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新疆车尔臣河大石门水利枢纽工程供水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定价</w:t>
      </w:r>
      <w:r>
        <w:rPr>
          <w:rFonts w:hint="default" w:ascii="Times New Roman" w:hAnsi="Times New Roman" w:eastAsia="方正小标宋_GBK" w:cs="Times New Roman"/>
          <w:sz w:val="44"/>
          <w:szCs w:val="44"/>
          <w:lang w:val="en-US" w:eastAsia="zh-CN"/>
        </w:rPr>
        <w:t>方案</w:t>
      </w:r>
      <w:r>
        <w:rPr>
          <w:rFonts w:hint="eastAsia" w:ascii="Times New Roman" w:hAnsi="Times New Roman" w:eastAsia="方正小标宋_GBK" w:cs="Times New Roman"/>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根据《中华人民</w:t>
      </w:r>
      <w:r>
        <w:rPr>
          <w:rFonts w:hint="eastAsia" w:ascii="Times New Roman" w:hAnsi="Times New Roman" w:eastAsia="方正仿宋_GBK" w:cs="Times New Roman"/>
          <w:sz w:val="32"/>
          <w:szCs w:val="32"/>
          <w:lang w:val="en-US" w:eastAsia="zh-CN"/>
        </w:rPr>
        <w:t>共和国</w:t>
      </w:r>
      <w:r>
        <w:rPr>
          <w:rFonts w:hint="default" w:ascii="Times New Roman" w:hAnsi="Times New Roman" w:eastAsia="方正仿宋_GBK" w:cs="Times New Roman"/>
          <w:sz w:val="32"/>
          <w:szCs w:val="32"/>
          <w:lang w:val="en-US" w:eastAsia="zh-CN"/>
        </w:rPr>
        <w:t>价格法》</w:t>
      </w:r>
      <w:r>
        <w:rPr>
          <w:rFonts w:hint="eastAsia" w:ascii="Times New Roman" w:hAnsi="Times New Roman" w:eastAsia="方正仿宋_GBK" w:cs="Times New Roman"/>
          <w:sz w:val="32"/>
          <w:szCs w:val="32"/>
          <w:lang w:val="en-US" w:eastAsia="zh-CN"/>
        </w:rPr>
        <w:t>《中华人民共和国水法》</w:t>
      </w:r>
      <w:r>
        <w:rPr>
          <w:rFonts w:hint="default" w:ascii="Times New Roman" w:hAnsi="Times New Roman" w:eastAsia="方正仿宋_GBK" w:cs="Times New Roman"/>
          <w:sz w:val="32"/>
          <w:szCs w:val="32"/>
          <w:lang w:val="en-US" w:eastAsia="zh-CN"/>
        </w:rPr>
        <w:t>《政府制定价格成本监审办法》（国家发展改革委第8号令）《新疆维吾尔自治区水利工程供水价格管理办法》（新发改农价〔2024〕189号），我委遵循公平、</w:t>
      </w:r>
      <w:r>
        <w:rPr>
          <w:rFonts w:hint="eastAsia" w:ascii="Times New Roman" w:hAnsi="Times New Roman" w:eastAsia="方正仿宋_GBK" w:cs="Times New Roman"/>
          <w:sz w:val="32"/>
          <w:szCs w:val="32"/>
          <w:lang w:val="en-US" w:eastAsia="zh-CN"/>
        </w:rPr>
        <w:t>科学、规范、效率</w:t>
      </w:r>
      <w:r>
        <w:rPr>
          <w:rFonts w:hint="default" w:ascii="Times New Roman" w:hAnsi="Times New Roman" w:eastAsia="方正仿宋_GBK" w:cs="Times New Roman"/>
          <w:sz w:val="32"/>
          <w:szCs w:val="32"/>
          <w:lang w:val="en-US" w:eastAsia="zh-CN"/>
        </w:rPr>
        <w:t>原则，拟定《新疆车尔臣河大石门水利枢纽工程供水定价方案》，具体情况如下：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一、定价依据</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方正仿宋_GBK" w:hAnsi="方正仿宋_GBK" w:eastAsia="方正仿宋_GBK" w:cs="方正仿宋_GBK"/>
          <w:b/>
          <w:bCs/>
          <w:sz w:val="32"/>
          <w:szCs w:val="32"/>
          <w:lang w:val="en-US" w:eastAsia="zh-CN"/>
        </w:rPr>
      </w:pPr>
      <w:r>
        <w:rPr>
          <w:rFonts w:hint="default" w:ascii="Times New Roman" w:hAnsi="Times New Roman" w:eastAsia="方正仿宋_GBK" w:cs="Times New Roman"/>
          <w:sz w:val="32"/>
          <w:szCs w:val="32"/>
          <w:lang w:val="en-US" w:eastAsia="zh-CN"/>
        </w:rPr>
        <w:t>2023年8月26日，自治区发展改革委</w:t>
      </w:r>
      <w:r>
        <w:rPr>
          <w:rFonts w:hint="eastAsia" w:ascii="Times New Roman" w:hAnsi="Times New Roman" w:eastAsia="方正仿宋_GBK" w:cs="Times New Roman"/>
          <w:sz w:val="32"/>
          <w:szCs w:val="32"/>
          <w:lang w:val="en-US" w:eastAsia="zh-CN"/>
        </w:rPr>
        <w:t>启动</w:t>
      </w:r>
      <w:r>
        <w:rPr>
          <w:rFonts w:hint="default" w:ascii="Times New Roman" w:hAnsi="Times New Roman" w:eastAsia="方正仿宋_GBK" w:cs="Times New Roman"/>
          <w:sz w:val="32"/>
          <w:szCs w:val="32"/>
          <w:lang w:val="en-US" w:eastAsia="zh-CN"/>
        </w:rPr>
        <w:t>新疆车尔臣河大石门水利枢纽工程供水定价成本测算</w:t>
      </w:r>
      <w:r>
        <w:rPr>
          <w:rFonts w:hint="eastAsia"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lang w:val="en-US" w:eastAsia="zh-CN"/>
        </w:rPr>
        <w:t>，2024年5月15日下达定价成本测算报告。2025年5月30日，巴州人民政府与塔管局召开流域水资源管理体制改革工作座谈会，会议明确将大石门水库枢纽工程除且末县城基地办公楼以外的水库、发电站和鱼类增殖站划转至巴州，由巴州水利发展</w:t>
      </w:r>
      <w:r>
        <w:rPr>
          <w:rFonts w:hint="eastAsia" w:ascii="Times New Roman" w:hAnsi="Times New Roman" w:eastAsia="方正仿宋_GBK" w:cs="Times New Roman"/>
          <w:sz w:val="32"/>
          <w:szCs w:val="32"/>
          <w:lang w:val="en-US" w:eastAsia="zh-CN"/>
        </w:rPr>
        <w:t>投资</w:t>
      </w:r>
      <w:r>
        <w:rPr>
          <w:rFonts w:hint="default" w:ascii="Times New Roman" w:hAnsi="Times New Roman" w:eastAsia="方正仿宋_GBK" w:cs="Times New Roman"/>
          <w:sz w:val="32"/>
          <w:szCs w:val="32"/>
          <w:lang w:val="en-US" w:eastAsia="zh-CN"/>
        </w:rPr>
        <w:t>有限公司负责直接运行管理。</w:t>
      </w:r>
      <w:r>
        <w:rPr>
          <w:rFonts w:hint="eastAsia" w:ascii="Times New Roman" w:hAnsi="Times New Roman" w:eastAsia="方正仿宋_GBK" w:cs="Times New Roman"/>
          <w:sz w:val="32"/>
          <w:szCs w:val="32"/>
          <w:lang w:val="en-US" w:eastAsia="zh-CN"/>
        </w:rPr>
        <w:t>2025年6月23日自治区发展改革委依据项目管理权限变化正式向我委移交有关成本测算报告。2025年6月29日巴州水利局批复同意将大石门水利枢纽工程相关资产无偿划转至巴州大石门水库发电有限责任公司（已更名为巴州大石门水电开发有限责任公司）。</w:t>
      </w:r>
      <w:r>
        <w:rPr>
          <w:rFonts w:hint="default" w:ascii="Times New Roman" w:hAnsi="Times New Roman" w:eastAsia="方正仿宋_GBK" w:cs="Times New Roman"/>
          <w:sz w:val="32"/>
          <w:szCs w:val="32"/>
          <w:lang w:val="en-US" w:eastAsia="zh-CN"/>
        </w:rPr>
        <w:t>2025年9月8日，巴州水利局向我委申请核定新疆车尔臣河大石门水利枢纽工程供水价格，依据</w:t>
      </w:r>
      <w:r>
        <w:rPr>
          <w:rFonts w:hint="default" w:ascii="Times New Roman" w:hAnsi="Times New Roman" w:eastAsia="方正仿宋_GBK" w:cs="Times New Roman"/>
          <w:sz w:val="32"/>
          <w:szCs w:val="32"/>
        </w:rPr>
        <w:t>《新疆维吾尔自治区定价目录》</w:t>
      </w:r>
      <w:r>
        <w:rPr>
          <w:rFonts w:hint="default" w:ascii="Times New Roman" w:hAnsi="Times New Roman" w:eastAsia="方正仿宋_GBK" w:cs="Times New Roman"/>
          <w:sz w:val="32"/>
          <w:szCs w:val="32"/>
          <w:lang w:val="en-US" w:eastAsia="zh-CN"/>
        </w:rPr>
        <w:t>定价管理权限，我委对新疆车尔臣河大石门水利枢纽工程供水价格按照定价程序进行了核价。</w:t>
      </w:r>
      <w:r>
        <w:rPr>
          <w:rFonts w:hint="eastAsia" w:ascii="Times New Roman" w:hAnsi="Times New Roman" w:eastAsia="方正仿宋_GBK" w:cs="Times New Roman"/>
          <w:sz w:val="32"/>
          <w:szCs w:val="32"/>
          <w:lang w:val="en-US" w:eastAsia="zh-CN"/>
        </w:rPr>
        <w:t>2025年11月21日向用水地区、行业主管部门及第二师相关单位开展了第一次书面征求意见。2025年12月15日召开了大石门水利枢纽工程供水定价事项商讨会，就大石门水利枢纽工程供水价格标准达成共识。2025年12月16日启动了网上征求意见工作。</w:t>
      </w:r>
      <w:r>
        <w:rPr>
          <w:rFonts w:hint="eastAsia" w:ascii="方正仿宋_GBK" w:hAnsi="方正仿宋_GBK" w:eastAsia="方正仿宋_GBK" w:cs="方正仿宋_GBK"/>
          <w:b/>
          <w:bCs/>
          <w:sz w:val="32"/>
          <w:szCs w:val="32"/>
          <w:lang w:val="en-US" w:eastAsia="zh-CN"/>
        </w:rPr>
        <w:t>主要定价依据如下：</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1.《中华人民共和国价格法》</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2.《政府制定价格行为规则》</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3.《中华人民共和国水法》</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.《政府制定价格成本监审办法》</w:t>
      </w:r>
      <w:r>
        <w:rPr>
          <w:rFonts w:hint="default" w:ascii="Times New Roman" w:hAnsi="Times New Roman" w:eastAsia="方正仿宋_GBK" w:cs="Times New Roman"/>
          <w:sz w:val="32"/>
          <w:szCs w:val="32"/>
          <w:lang w:val="en-US" w:eastAsia="zh-CN"/>
        </w:rPr>
        <w:t>（国家发展改革委第8号令）</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《新疆维吾尔自治区定价目录</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2023年版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.《新疆维吾尔自治区水利工程供水价格管理办法》（新发改农价〔2024〕189号）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二、成本测算情况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政府制定价格成本监审办法》《水利工程供水定价成本监审办法》等相关规定，核定定价总成本11254.13万元，其中公益性业务成本为1572.27万元，经营性成本9681.86万元，剔除不应计入的定价成本3611.48万元（政府投资16640万元形成资产对应折旧3443.33万元，政府投入形成的人员工资薪酬及管理费168.15万元），最终核定经营性业务成本7642.65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照《水利工程供水定价成本监审办法》第三十二条“供水经营者供水同时也有发电业务的，发电业务和供水业务按照监审期间应收平均收入比例分摊经营性成本”的规定及相关公式，根据初步设计中供水业务收入占经营性业务收入的比例（12.83%）核定供水业务定价成本为980.58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三、拟制定的价格标准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依据《新疆维吾尔自治区水利工程供水价格管理办法》，供水价格=（供水成本+</w:t>
      </w:r>
      <w:r>
        <w:rPr>
          <w:rFonts w:hint="eastAsia" w:ascii="Times New Roman" w:hAnsi="Times New Roman" w:eastAsia="方正仿宋_GBK" w:cs="Times New Roman"/>
          <w:sz w:val="32"/>
          <w:szCs w:val="32"/>
          <w:lang w:val="en-US" w:eastAsia="zh-CN"/>
        </w:rPr>
        <w:t>本金</w:t>
      </w:r>
      <w:r>
        <w:rPr>
          <w:rFonts w:hint="default" w:ascii="Times New Roman" w:hAnsi="Times New Roman" w:eastAsia="方正仿宋_GBK" w:cs="Times New Roman"/>
          <w:sz w:val="32"/>
          <w:szCs w:val="32"/>
          <w:lang w:val="en-US" w:eastAsia="zh-CN"/>
        </w:rPr>
        <w:t>利息）÷年平均供水量+供水有效资产×准许收益率÷年平均供水量</w:t>
      </w:r>
      <w:r>
        <w:rPr>
          <w:rFonts w:hint="eastAsia" w:ascii="Times New Roman" w:hAnsi="Times New Roman" w:eastAsia="方正仿宋_GBK" w:cs="Times New Roman"/>
          <w:sz w:val="32"/>
          <w:szCs w:val="32"/>
          <w:lang w:val="en-US" w:eastAsia="zh-CN"/>
        </w:rPr>
        <w:t>+税金</w:t>
      </w:r>
      <w:r>
        <w:rPr>
          <w:rFonts w:hint="default" w:ascii="Times New Roman" w:hAnsi="Times New Roman" w:eastAsia="方正仿宋_GBK" w:cs="Times New Roman"/>
          <w:sz w:val="32"/>
          <w:szCs w:val="32"/>
          <w:lang w:val="en-US" w:eastAsia="zh-CN"/>
        </w:rPr>
        <w:t>=（9</w:t>
      </w:r>
      <w:bookmarkStart w:id="0" w:name="_GoBack"/>
      <w:bookmarkEnd w:id="0"/>
      <w:r>
        <w:rPr>
          <w:rFonts w:hint="default" w:ascii="Times New Roman" w:hAnsi="Times New Roman" w:eastAsia="方正仿宋_GBK" w:cs="Times New Roman"/>
          <w:sz w:val="32"/>
          <w:szCs w:val="32"/>
          <w:lang w:val="en-US" w:eastAsia="zh-CN"/>
        </w:rPr>
        <w:t>805800元+1493230元）÷593639200立方米+183350500元×</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%÷593639200立方米=0.019元/立方米+0.00</w:t>
      </w:r>
      <w:r>
        <w:rPr>
          <w:rFonts w:hint="eastAsia" w:ascii="Times New Roman" w:hAnsi="Times New Roman" w:eastAsia="方正仿宋_GBK" w:cs="Times New Roman"/>
          <w:sz w:val="32"/>
          <w:szCs w:val="32"/>
          <w:lang w:val="en-US" w:eastAsia="zh-CN"/>
        </w:rPr>
        <w:t>46</w:t>
      </w:r>
      <w:r>
        <w:rPr>
          <w:rFonts w:hint="default" w:ascii="Times New Roman" w:hAnsi="Times New Roman" w:eastAsia="方正仿宋_GBK" w:cs="Times New Roman"/>
          <w:sz w:val="32"/>
          <w:szCs w:val="32"/>
          <w:lang w:val="en-US" w:eastAsia="zh-CN"/>
        </w:rPr>
        <w:t>元/立方米=0.02</w:t>
      </w:r>
      <w:r>
        <w:rPr>
          <w:rFonts w:hint="eastAsia" w:ascii="Times New Roman" w:hAnsi="Times New Roman" w:eastAsia="方正仿宋_GBK" w:cs="Times New Roman"/>
          <w:sz w:val="32"/>
          <w:szCs w:val="32"/>
          <w:lang w:val="en-US" w:eastAsia="zh-CN"/>
        </w:rPr>
        <w:t>36</w:t>
      </w:r>
      <w:r>
        <w:rPr>
          <w:rFonts w:hint="default" w:ascii="Times New Roman" w:hAnsi="Times New Roman" w:eastAsia="方正仿宋_GBK" w:cs="Times New Roman"/>
          <w:sz w:val="32"/>
          <w:szCs w:val="32"/>
          <w:lang w:val="en-US" w:eastAsia="zh-CN"/>
        </w:rPr>
        <w:t>元/立方米</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重要数据测算和核定数：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1.供水成本。</w:t>
      </w:r>
      <w:r>
        <w:rPr>
          <w:rFonts w:hint="eastAsia" w:ascii="Times New Roman" w:hAnsi="Times New Roman" w:eastAsia="方正仿宋_GBK" w:cs="Times New Roman"/>
          <w:sz w:val="32"/>
          <w:szCs w:val="32"/>
          <w:lang w:val="en-US" w:eastAsia="zh-CN"/>
        </w:rPr>
        <w:t>最终核定供水定价成本为980.58万元。（数据来源：《新疆车尔臣河大石门水利枢纽工程供水定价成本测算报告》）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2.本金利息。</w:t>
      </w:r>
      <w:r>
        <w:rPr>
          <w:rFonts w:hint="eastAsia" w:ascii="Times New Roman" w:hAnsi="Times New Roman" w:eastAsia="方正仿宋_GBK" w:cs="Times New Roman"/>
          <w:sz w:val="32"/>
          <w:szCs w:val="32"/>
          <w:lang w:val="en-US" w:eastAsia="zh-CN"/>
        </w:rPr>
        <w:t>新疆车尔臣河大石门水利枢纽工程在2019年—2020年先后到位31000万元地方政府专项债券资金，贷款周期20年，</w:t>
      </w:r>
      <w:r>
        <w:rPr>
          <w:rFonts w:hint="default" w:ascii="Times New Roman" w:hAnsi="Times New Roman" w:eastAsia="方正仿宋_GBK" w:cs="Times New Roman"/>
          <w:sz w:val="32"/>
          <w:szCs w:val="32"/>
          <w:lang w:val="en-US" w:eastAsia="zh-CN"/>
        </w:rPr>
        <w:t>每年向银行支付11638581.90元利息。根据初步设计中供水业务收入占经营性业务收入的比例（12.83%）分摊利息，核定利息为149.323万元。</w:t>
      </w:r>
      <w:r>
        <w:rPr>
          <w:rFonts w:hint="eastAsia" w:ascii="Times New Roman" w:hAnsi="Times New Roman" w:eastAsia="方正仿宋_GBK" w:cs="Times New Roman"/>
          <w:sz w:val="32"/>
          <w:szCs w:val="32"/>
          <w:lang w:val="en-US" w:eastAsia="zh-CN"/>
        </w:rPr>
        <w:t>（数据来源：</w:t>
      </w:r>
      <w:r>
        <w:rPr>
          <w:rFonts w:hint="default" w:ascii="Times New Roman" w:hAnsi="Times New Roman" w:eastAsia="方正仿宋_GBK" w:cs="Times New Roman"/>
          <w:sz w:val="32"/>
          <w:szCs w:val="32"/>
          <w:lang w:val="en-US" w:eastAsia="zh-CN"/>
        </w:rPr>
        <w:t>巴州大石门水库发电有限公司提供</w:t>
      </w:r>
      <w:r>
        <w:rPr>
          <w:rFonts w:hint="eastAsia" w:ascii="Times New Roman" w:hAnsi="Times New Roman" w:eastAsia="方正仿宋_GBK" w:cs="Times New Roman"/>
          <w:sz w:val="32"/>
          <w:szCs w:val="32"/>
          <w:lang w:val="en-US" w:eastAsia="zh-CN"/>
        </w:rPr>
        <w:t>发票</w:t>
      </w:r>
      <w:r>
        <w:rPr>
          <w:rFonts w:hint="default" w:ascii="Times New Roman" w:hAnsi="Times New Roman" w:eastAsia="方正仿宋_GBK" w:cs="Times New Roman"/>
          <w:sz w:val="32"/>
          <w:szCs w:val="32"/>
          <w:lang w:val="en-US" w:eastAsia="zh-CN"/>
        </w:rPr>
        <w:t>凭证</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en-US" w:eastAsia="zh-CN"/>
        </w:rPr>
        <w:t>供水有效资产</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sz w:val="32"/>
          <w:szCs w:val="32"/>
          <w:lang w:val="en-US" w:eastAsia="zh-CN"/>
        </w:rPr>
        <w:t>最终核定供水有效资产为18335.05万元。（数据来源：《新疆车尔臣河大石门水利枢纽工程供水定价成本测算报告》）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en-US" w:eastAsia="zh-CN"/>
        </w:rPr>
        <w:t>年平均供水量</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sz w:val="32"/>
          <w:szCs w:val="32"/>
          <w:lang w:val="en-US" w:eastAsia="zh-CN"/>
        </w:rPr>
        <w:t>根据《新疆车尔臣河大石门水利枢纽工程供水定价成本测算报告》，最终核定</w:t>
      </w:r>
      <w:r>
        <w:rPr>
          <w:rFonts w:hint="default" w:ascii="Times New Roman" w:hAnsi="Times New Roman" w:eastAsia="方正仿宋_GBK" w:cs="Times New Roman"/>
          <w:sz w:val="32"/>
          <w:szCs w:val="32"/>
          <w:lang w:val="en-US" w:eastAsia="zh-CN"/>
        </w:rPr>
        <w:t>年平均供水量为59363.92万立方米。</w:t>
      </w:r>
      <w:r>
        <w:rPr>
          <w:rFonts w:hint="eastAsia" w:ascii="Times New Roman" w:hAnsi="Times New Roman" w:eastAsia="方正仿宋_GBK" w:cs="Times New Roman"/>
          <w:sz w:val="32"/>
          <w:szCs w:val="32"/>
          <w:lang w:val="en-US" w:eastAsia="zh-CN"/>
        </w:rPr>
        <w:t>（新建工程在达产过程中，核定售水量按监审期间最末两年平均售水量且不低于设计供水量的60%确定。（数据来源：《新疆车尔臣河大石门水利枢纽工程供水定价成本测算报告》数据采集2022—2023年有关供水量数据）</w:t>
      </w: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lang w:val="en-US" w:eastAsia="zh-CN"/>
        </w:rPr>
        <w:t>准许收益率</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准许收益率=权益资本收益率×（1-资产负债率）+债务资本收益率×资产负债率，由于巴州水利发展投资有限公司无法提供资产负债率，资产负债率为0计算。政府资本金注入形成的供水有效资产，权益资本收益率按不超过监管周期初始年前一年国家10年期国债平均收益率确定，经核实2022年国家10年期国债平均收益率为2.76%</w:t>
      </w:r>
      <w:r>
        <w:rPr>
          <w:rFonts w:hint="eastAsia" w:ascii="Times New Roman" w:hAnsi="Times New Roman" w:eastAsia="方正仿宋_GBK" w:cs="Times New Roman"/>
          <w:sz w:val="32"/>
          <w:szCs w:val="32"/>
          <w:lang w:val="en-US" w:eastAsia="zh-CN"/>
        </w:rPr>
        <w:t>。经会商，</w:t>
      </w:r>
      <w:r>
        <w:rPr>
          <w:rFonts w:hint="default" w:ascii="Times New Roman" w:hAnsi="Times New Roman" w:eastAsia="方正仿宋_GBK" w:cs="Times New Roman"/>
          <w:sz w:val="32"/>
          <w:szCs w:val="32"/>
          <w:lang w:val="en-US" w:eastAsia="zh-CN"/>
        </w:rPr>
        <w:t>最终核定准许收益率为</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%。（数据来源：</w:t>
      </w:r>
      <w:r>
        <w:rPr>
          <w:rFonts w:hint="eastAsia" w:ascii="Times New Roman" w:hAnsi="Times New Roman" w:eastAsia="方正仿宋_GBK" w:cs="Times New Roman"/>
          <w:sz w:val="32"/>
          <w:szCs w:val="32"/>
          <w:lang w:val="en-US" w:eastAsia="zh-CN"/>
        </w:rPr>
        <w:t>中央债券登记结算公司官方网站</w:t>
      </w:r>
      <w:r>
        <w:rPr>
          <w:rFonts w:hint="default" w:ascii="Times New Roman" w:hAnsi="Times New Roman" w:eastAsia="方正仿宋_GBK" w:cs="Times New Roman"/>
          <w:sz w:val="32"/>
          <w:szCs w:val="32"/>
          <w:lang w:val="en-US" w:eastAsia="zh-CN"/>
        </w:rPr>
        <w:t>中国债券信息网）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lang w:val="en-US" w:eastAsia="zh-CN"/>
        </w:rPr>
        <w:t>准许收益=供水有效资产×准许收益率计算。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b/>
          <w:bCs/>
          <w:sz w:val="32"/>
          <w:szCs w:val="32"/>
          <w:lang w:val="en-US" w:eastAsia="zh-CN"/>
        </w:rPr>
        <w:t>7.税金。（</w:t>
      </w:r>
      <w:r>
        <w:rPr>
          <w:rFonts w:hint="eastAsia" w:ascii="方正仿宋_GBK" w:hAnsi="方正仿宋_GBK" w:eastAsia="方正仿宋_GBK" w:cs="方正仿宋_GBK"/>
          <w:b w:val="0"/>
          <w:bCs w:val="0"/>
          <w:sz w:val="32"/>
          <w:szCs w:val="32"/>
          <w:lang w:val="en-US" w:eastAsia="zh-CN"/>
        </w:rPr>
        <w:t>因无法提供有效凭证，本次定价不予考虑）</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四</w:t>
      </w:r>
      <w:r>
        <w:rPr>
          <w:rFonts w:hint="eastAsia" w:ascii="Times New Roman" w:hAnsi="Times New Roman" w:eastAsia="黑体" w:cs="Times New Roman"/>
          <w:sz w:val="32"/>
          <w:szCs w:val="32"/>
          <w:lang w:val="en-US" w:eastAsia="zh-CN"/>
        </w:rPr>
        <w:t>、明确经营主体</w:t>
      </w:r>
      <w:r>
        <w:rPr>
          <w:rFonts w:hint="default" w:ascii="Times New Roman" w:hAnsi="Times New Roman" w:eastAsia="黑体" w:cs="Times New Roman"/>
          <w:sz w:val="32"/>
          <w:szCs w:val="32"/>
          <w:lang w:val="en-US" w:eastAsia="zh-CN"/>
        </w:rPr>
        <w:t>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巴州</w:t>
      </w:r>
      <w:r>
        <w:rPr>
          <w:rFonts w:hint="eastAsia" w:ascii="Times New Roman" w:hAnsi="Times New Roman" w:eastAsia="方正仿宋_GBK" w:cs="Times New Roman"/>
          <w:sz w:val="32"/>
          <w:szCs w:val="32"/>
          <w:lang w:val="en-US" w:eastAsia="zh-CN"/>
        </w:rPr>
        <w:t>大石门水电开发有限责任公司负责</w:t>
      </w:r>
      <w:r>
        <w:rPr>
          <w:rFonts w:hint="default" w:ascii="Times New Roman" w:hAnsi="Times New Roman" w:eastAsia="方正仿宋_GBK" w:cs="Times New Roman"/>
          <w:sz w:val="32"/>
          <w:szCs w:val="32"/>
          <w:lang w:val="en-US" w:eastAsia="zh-CN"/>
        </w:rPr>
        <w:t>收取新疆车尔臣河大石门水利枢纽工程供水水费，</w:t>
      </w:r>
      <w:r>
        <w:rPr>
          <w:rFonts w:hint="eastAsia" w:ascii="Times New Roman" w:hAnsi="Times New Roman" w:eastAsia="方正仿宋_GBK" w:cs="Times New Roman"/>
          <w:sz w:val="32"/>
          <w:szCs w:val="32"/>
          <w:lang w:val="en-US" w:eastAsia="zh-CN"/>
        </w:rPr>
        <w:t>严格执行政府价格公示制度</w:t>
      </w:r>
      <w:r>
        <w:rPr>
          <w:rFonts w:hint="default" w:ascii="Times New Roman" w:hAnsi="Times New Roman" w:eastAsia="方正仿宋_GBK" w:cs="Times New Roman"/>
          <w:sz w:val="32"/>
          <w:szCs w:val="32"/>
          <w:lang w:val="en-US" w:eastAsia="zh-CN"/>
        </w:rPr>
        <w:t>，在服务场所显著位置公示收费标准、收费依据和价格投诉举报电话等，</w:t>
      </w:r>
      <w:r>
        <w:rPr>
          <w:rFonts w:hint="eastAsia" w:ascii="Times New Roman" w:hAnsi="Times New Roman" w:eastAsia="方正仿宋_GBK" w:cs="Times New Roman"/>
          <w:sz w:val="32"/>
          <w:szCs w:val="32"/>
          <w:lang w:val="en-US" w:eastAsia="zh-CN"/>
        </w:rPr>
        <w:t>完善供水计量设施并定期进行校准，主动向用户公开计量数据，</w:t>
      </w:r>
      <w:r>
        <w:rPr>
          <w:rFonts w:hint="default" w:ascii="Times New Roman" w:hAnsi="Times New Roman" w:eastAsia="方正仿宋_GBK" w:cs="Times New Roman"/>
          <w:sz w:val="32"/>
          <w:szCs w:val="32"/>
          <w:lang w:val="en-US" w:eastAsia="zh-CN"/>
        </w:rPr>
        <w:t>自觉接受群众、行政部门监督。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收费标准执行时间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新疆车尔臣河大石门水利枢纽工程供水收费标准自通知印发之日起执行，</w:t>
      </w:r>
      <w:r>
        <w:rPr>
          <w:rFonts w:hint="eastAsia" w:ascii="Times New Roman" w:hAnsi="Times New Roman" w:eastAsia="方正仿宋_GBK" w:cs="Times New Roman"/>
          <w:sz w:val="32"/>
          <w:szCs w:val="32"/>
          <w:lang w:val="en-US" w:eastAsia="zh-CN"/>
        </w:rPr>
        <w:t>试行3年。</w:t>
      </w:r>
      <w:r>
        <w:rPr>
          <w:rFonts w:hint="default" w:ascii="Times New Roman" w:hAnsi="Times New Roman" w:eastAsia="方正仿宋_GBK" w:cs="Times New Roman"/>
          <w:sz w:val="32"/>
          <w:szCs w:val="32"/>
          <w:lang w:val="en-US" w:eastAsia="zh-CN"/>
        </w:rPr>
        <w:t>如国家、自治区有最新政策调整，以最新文件为准。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巴州发展和改革委员会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2025年12月16日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871"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12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发改委"/>
    <w:basedOn w:val="1"/>
    <w:qFormat/>
    <w:uiPriority w:val="0"/>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D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2030</Words>
  <Characters>2292</Characters>
  <Paragraphs>39</Paragraphs>
  <TotalTime>21</TotalTime>
  <ScaleCrop>false</ScaleCrop>
  <LinksUpToDate>false</LinksUpToDate>
  <CharactersWithSpaces>2319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2025-11-17T09:39:00Z</dcterms:created>
  <dc:creator>Administrator</dc:creator>
  <cp:lastModifiedBy>Administrator</cp:lastModifiedBy>
  <cp:lastPrinted>2025-12-16T03:54:00Z</cp:lastPrinted>
  <dcterms:modified xsi:type="dcterms:W3CDTF">2025-12-17T04:33:02Z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0e56db0c519b4063856d7038cdbc8163_23</vt:lpwstr>
  </property>
</Properties>
</file>