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新宋体" w:cs="Times New Roman"/>
          <w:color w:val="000000" w:themeColor="text1"/>
          <w:kern w:val="2"/>
          <w:sz w:val="28"/>
          <w:szCs w:val="28"/>
          <w:lang w:val="en-US" w:eastAsia="zh-CN" w:bidi="ar-SA"/>
          <w14:textFill>
            <w14:solidFill>
              <w14:schemeClr w14:val="tx1"/>
            </w14:solidFill>
          </w14:textFill>
        </w:rPr>
        <w:id w:val="147462861"/>
        <w15:color w:val="DBDBDB"/>
        <w:docPartObj>
          <w:docPartGallery w:val="Table of Contents"/>
          <w:docPartUnique/>
        </w:docPartObj>
      </w:sdtPr>
      <w:sdtEndPr>
        <w:rPr>
          <w:rFonts w:hint="default" w:ascii="Times New Roman" w:hAnsi="Times New Roman" w:eastAsia="新宋体" w:cs="Times New Roman"/>
          <w:b w:val="0"/>
          <w:bCs/>
          <w:color w:val="000000" w:themeColor="text1"/>
          <w:kern w:val="44"/>
          <w:sz w:val="30"/>
          <w:szCs w:val="30"/>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新宋体" w:cs="Times New Roman"/>
              <w:b/>
              <w:bCs/>
              <w:color w:val="000000" w:themeColor="text1"/>
              <w:sz w:val="28"/>
              <w:szCs w:val="28"/>
              <w14:textFill>
                <w14:solidFill>
                  <w14:schemeClr w14:val="tx1"/>
                </w14:solidFill>
              </w14:textFill>
            </w:rPr>
          </w:pPr>
          <w:r>
            <w:rPr>
              <w:rFonts w:hint="default" w:ascii="Times New Roman" w:hAnsi="Times New Roman" w:eastAsia="新宋体" w:cs="Times New Roman"/>
              <w:b/>
              <w:bCs/>
              <w:color w:val="000000" w:themeColor="text1"/>
              <w:sz w:val="28"/>
              <w:szCs w:val="28"/>
              <w14:textFill>
                <w14:solidFill>
                  <w14:schemeClr w14:val="tx1"/>
                </w14:solidFill>
              </w14:textFill>
            </w:rPr>
            <w:t>目录</w:t>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TOC \o "1-1" \h \u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_Toc22105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一、建设项目基本情况</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_Toc22105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1</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_Toc12057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二、建设项目工程分析</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_Toc12057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29</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_Toc12153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三、区域环境质量现状、环境保护目标及评价标准</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_Toc12153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46</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_Toc6154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四、主要环境影响和保护措施</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_Toc6154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56</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_Toc886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五</w:t>
          </w:r>
          <w:r>
            <w:rPr>
              <w:rFonts w:hint="default" w:ascii="Times New Roman" w:hAnsi="Times New Roman" w:eastAsia="新宋体" w:cs="Times New Roman"/>
              <w:b w:val="0"/>
              <w:bCs/>
              <w:snapToGrid w:val="0"/>
              <w:color w:val="000000" w:themeColor="text1"/>
              <w:sz w:val="24"/>
              <w:szCs w:val="24"/>
              <w:lang w:eastAsia="zh-CN"/>
              <w14:textFill>
                <w14:solidFill>
                  <w14:schemeClr w14:val="tx1"/>
                </w14:solidFill>
              </w14:textFill>
            </w:rPr>
            <w:t>、</w:t>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环境保护措施监督检查清单</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_Toc886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90</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_Toc11768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六、结论</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PAGEREF _Toc11768 \h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color w:val="000000" w:themeColor="text1"/>
              <w:sz w:val="24"/>
              <w:szCs w:val="24"/>
              <w14:textFill>
                <w14:solidFill>
                  <w14:schemeClr w14:val="tx1"/>
                </w14:solidFill>
              </w14:textFill>
            </w:rPr>
            <w:t>94</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p>
          <w:pPr>
            <w:pStyle w:val="13"/>
            <w:keepLines w:val="0"/>
            <w:pageBreakBefore w:val="0"/>
            <w:widowControl w:val="0"/>
            <w:tabs>
              <w:tab w:val="right" w:leader="dot" w:pos="8306"/>
            </w:tabs>
            <w:kinsoku/>
            <w:wordWrap/>
            <w:topLinePunct w:val="0"/>
            <w:autoSpaceDE/>
            <w:autoSpaceDN/>
            <w:bidi w:val="0"/>
            <w:adjustRightInd/>
            <w:snapToGrid w:val="0"/>
            <w:spacing w:line="240" w:lineRule="auto"/>
            <w:textAlignment w:val="auto"/>
            <w:rPr>
              <w:rFonts w:hint="eastAsia" w:ascii="Times New Roman" w:hAnsi="Times New Roman" w:eastAsia="新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新宋体" w:cs="Times New Roman"/>
              <w:b w:val="0"/>
              <w:bCs/>
              <w:color w:val="000000" w:themeColor="text1"/>
              <w:sz w:val="24"/>
              <w:szCs w:val="24"/>
              <w14:textFill>
                <w14:solidFill>
                  <w14:schemeClr w14:val="tx1"/>
                </w14:solidFill>
              </w14:textFill>
            </w:rPr>
            <w:instrText xml:space="preserve"> HYPERLINK \l _Toc18068 </w:instrTex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新宋体" w:cs="Times New Roman"/>
              <w:b w:val="0"/>
              <w:bCs/>
              <w:snapToGrid w:val="0"/>
              <w:color w:val="000000" w:themeColor="text1"/>
              <w:sz w:val="24"/>
              <w:szCs w:val="24"/>
              <w14:textFill>
                <w14:solidFill>
                  <w14:schemeClr w14:val="tx1"/>
                </w14:solidFill>
              </w14:textFill>
            </w:rPr>
            <w:t>附表</w:t>
          </w:r>
          <w:r>
            <w:rPr>
              <w:rFonts w:hint="default" w:ascii="Times New Roman" w:hAnsi="Times New Roman" w:eastAsia="新宋体" w:cs="Times New Roman"/>
              <w:b w:val="0"/>
              <w:bCs/>
              <w:color w:val="000000" w:themeColor="text1"/>
              <w:sz w:val="24"/>
              <w:szCs w:val="24"/>
              <w14:textFill>
                <w14:solidFill>
                  <w14:schemeClr w14:val="tx1"/>
                </w14:solidFill>
              </w14:textFill>
            </w:rPr>
            <w:tab/>
          </w:r>
          <w:r>
            <w:rPr>
              <w:rFonts w:hint="eastAsia" w:ascii="Times New Roman" w:eastAsia="新宋体" w:cs="Times New Roman"/>
              <w:b w:val="0"/>
              <w:bCs/>
              <w:color w:val="000000" w:themeColor="text1"/>
              <w:sz w:val="24"/>
              <w:szCs w:val="24"/>
              <w:lang w:val="en-US" w:eastAsia="zh-CN"/>
              <w14:textFill>
                <w14:solidFill>
                  <w14:schemeClr w14:val="tx1"/>
                </w14:solidFill>
              </w14:textFill>
            </w:rPr>
            <w:t>9</w:t>
          </w: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r>
            <w:rPr>
              <w:rFonts w:hint="eastAsia" w:ascii="Times New Roman" w:eastAsia="新宋体" w:cs="Times New Roman"/>
              <w:b w:val="0"/>
              <w:bCs/>
              <w:color w:val="000000" w:themeColor="text1"/>
              <w:sz w:val="24"/>
              <w:szCs w:val="24"/>
              <w:lang w:val="en-US" w:eastAsia="zh-CN"/>
              <w14:textFill>
                <w14:solidFill>
                  <w14:schemeClr w14:val="tx1"/>
                </w14:solidFill>
              </w14:textFill>
            </w:rPr>
            <w:t>5</w:t>
          </w:r>
        </w:p>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firstLine="0" w:firstLineChars="0"/>
            <w:jc w:val="both"/>
            <w:textAlignment w:val="auto"/>
            <w:outlineLvl w:val="9"/>
            <w:rPr>
              <w:rFonts w:hint="default" w:ascii="Times New Roman" w:hAnsi="Times New Roman" w:eastAsia="新宋体" w:cs="Times New Roman"/>
              <w:b w:val="0"/>
              <w:bCs/>
              <w:color w:val="000000" w:themeColor="text1"/>
              <w:kern w:val="44"/>
              <w:sz w:val="30"/>
              <w:szCs w:val="30"/>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fldChar w:fldCharType="end"/>
          </w:r>
        </w:p>
      </w:sdtContent>
    </w:sdt>
    <w:p>
      <w:pPr>
        <w:rPr>
          <w:rFonts w:hint="default" w:ascii="Times New Roman" w:hAnsi="Times New Roman" w:eastAsia="新宋体" w:cs="Times New Roman"/>
          <w:b/>
          <w:bCs/>
          <w:color w:val="000000" w:themeColor="text1"/>
          <w:lang w:val="en-US" w:eastAsia="zh-CN"/>
          <w14:textFill>
            <w14:solidFill>
              <w14:schemeClr w14:val="tx1"/>
            </w14:solidFill>
          </w14:textFill>
        </w:rPr>
      </w:pPr>
      <w:r>
        <w:rPr>
          <w:rFonts w:hint="default" w:ascii="Times New Roman" w:hAnsi="Times New Roman" w:eastAsia="新宋体" w:cs="Times New Roman"/>
          <w:b/>
          <w:bCs/>
          <w:color w:val="000000" w:themeColor="text1"/>
          <w:lang w:val="en-US" w:eastAsia="zh-CN"/>
          <w14:textFill>
            <w14:solidFill>
              <w14:schemeClr w14:val="tx1"/>
            </w14:solidFill>
          </w14:textFill>
        </w:rPr>
        <w:t>附图：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附图1地理位置示意图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附图2周边关系示意图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附图3平面布置图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附图4分区防渗示意图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附图5</w:t>
      </w:r>
      <w:r>
        <w:rPr>
          <w:rFonts w:hint="eastAsia" w:eastAsia="新宋体" w:cs="Times New Roman"/>
          <w:color w:val="000000" w:themeColor="text1"/>
          <w:lang w:val="en-US" w:eastAsia="zh-CN"/>
          <w14:textFill>
            <w14:solidFill>
              <w14:schemeClr w14:val="tx1"/>
            </w14:solidFill>
          </w14:textFill>
        </w:rPr>
        <w:t>环境空气、土壤</w:t>
      </w:r>
      <w:r>
        <w:rPr>
          <w:rFonts w:hint="default" w:ascii="Times New Roman" w:hAnsi="Times New Roman" w:eastAsia="新宋体" w:cs="Times New Roman"/>
          <w:color w:val="000000" w:themeColor="text1"/>
          <w:lang w:val="en-US" w:eastAsia="zh-CN"/>
          <w14:textFill>
            <w14:solidFill>
              <w14:schemeClr w14:val="tx1"/>
            </w14:solidFill>
          </w14:textFill>
        </w:rPr>
        <w:t>现状监测点位示意图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附图6环境保护目标评价范围图</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附图</w:t>
      </w:r>
      <w:r>
        <w:rPr>
          <w:rFonts w:hint="eastAsia" w:eastAsia="新宋体" w:cs="Times New Roman"/>
          <w:color w:val="000000" w:themeColor="text1"/>
          <w:lang w:val="en-US" w:eastAsia="zh-CN"/>
          <w14:textFill>
            <w14:solidFill>
              <w14:schemeClr w14:val="tx1"/>
            </w14:solidFill>
          </w14:textFill>
        </w:rPr>
        <w:t>7</w:t>
      </w:r>
      <w:r>
        <w:rPr>
          <w:rFonts w:hint="default" w:ascii="Times New Roman" w:hAnsi="Times New Roman" w:eastAsia="新宋体" w:cs="Times New Roman"/>
          <w:color w:val="000000" w:themeColor="text1"/>
          <w:lang w:val="en-US" w:eastAsia="zh-CN"/>
          <w14:textFill>
            <w14:solidFill>
              <w14:schemeClr w14:val="tx1"/>
            </w14:solidFill>
          </w14:textFill>
        </w:rPr>
        <w:t>巴州三线一单管控单元图</w:t>
      </w:r>
    </w:p>
    <w:p>
      <w:pPr>
        <w:pStyle w:val="15"/>
        <w:rPr>
          <w:rFonts w:hint="default" w:ascii="Times New Roman" w:hAnsi="Times New Roman" w:eastAsia="新宋体" w:cs="Times New Roman"/>
          <w:color w:val="000000" w:themeColor="text1"/>
          <w:lang w:val="en-US" w:eastAsia="zh-CN"/>
          <w14:textFill>
            <w14:solidFill>
              <w14:schemeClr w14:val="tx1"/>
            </w14:solidFill>
          </w14:textFill>
        </w:rPr>
      </w:pPr>
    </w:p>
    <w:p>
      <w:pPr>
        <w:rPr>
          <w:rFonts w:hint="default" w:ascii="Times New Roman" w:hAnsi="Times New Roman" w:eastAsia="新宋体" w:cs="Times New Roman"/>
          <w:b/>
          <w:bCs/>
          <w:color w:val="000000" w:themeColor="text1"/>
          <w:lang w:val="en-US" w:eastAsia="zh-CN"/>
          <w14:textFill>
            <w14:solidFill>
              <w14:schemeClr w14:val="tx1"/>
            </w14:solidFill>
          </w14:textFill>
        </w:rPr>
      </w:pPr>
      <w:r>
        <w:rPr>
          <w:rFonts w:hint="default" w:ascii="Times New Roman" w:hAnsi="Times New Roman" w:eastAsia="新宋体" w:cs="Times New Roman"/>
          <w:b/>
          <w:bCs/>
          <w:color w:val="000000" w:themeColor="text1"/>
          <w:lang w:val="en-US" w:eastAsia="zh-CN"/>
          <w14:textFill>
            <w14:solidFill>
              <w14:schemeClr w14:val="tx1"/>
            </w14:solidFill>
          </w14:textFill>
        </w:rPr>
        <w:t>附件：</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附件1营业执照与法人身份证</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附件2环评编制委托书</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附件3</w:t>
      </w:r>
      <w:r>
        <w:rPr>
          <w:rFonts w:hint="eastAsia" w:eastAsia="新宋体" w:cs="Times New Roman"/>
          <w:color w:val="000000" w:themeColor="text1"/>
          <w:lang w:val="en-US" w:eastAsia="zh-CN"/>
          <w14:textFill>
            <w14:solidFill>
              <w14:schemeClr w14:val="tx1"/>
            </w14:solidFill>
          </w14:textFill>
        </w:rPr>
        <w:t>本项目安全评价审查意见</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附件4建设项目工业用地证明</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附件5</w:t>
      </w:r>
      <w:r>
        <w:rPr>
          <w:rFonts w:hint="eastAsia" w:eastAsia="新宋体" w:cs="Times New Roman"/>
          <w:color w:val="000000" w:themeColor="text1"/>
          <w:lang w:val="en-US" w:eastAsia="zh-CN"/>
          <w14:textFill>
            <w14:solidFill>
              <w14:schemeClr w14:val="tx1"/>
            </w14:solidFill>
          </w14:textFill>
        </w:rPr>
        <w:t>投资备案证</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附件6</w:t>
      </w:r>
      <w:r>
        <w:rPr>
          <w:rFonts w:hint="eastAsia" w:eastAsia="新宋体" w:cs="Times New Roman"/>
          <w:color w:val="000000" w:themeColor="text1"/>
          <w:lang w:val="en-US" w:eastAsia="zh-CN"/>
          <w14:textFill>
            <w14:solidFill>
              <w14:schemeClr w14:val="tx1"/>
            </w14:solidFill>
          </w14:textFill>
        </w:rPr>
        <w:t>环境空气、土壤</w:t>
      </w:r>
      <w:r>
        <w:rPr>
          <w:rFonts w:hint="default" w:ascii="Times New Roman" w:hAnsi="Times New Roman" w:eastAsia="新宋体" w:cs="Times New Roman"/>
          <w:color w:val="000000" w:themeColor="text1"/>
          <w:lang w:val="en-US" w:eastAsia="zh-CN"/>
          <w14:textFill>
            <w14:solidFill>
              <w14:schemeClr w14:val="tx1"/>
            </w14:solidFill>
          </w14:textFill>
        </w:rPr>
        <w:t>现状监测数据</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附件</w:t>
      </w:r>
      <w:r>
        <w:rPr>
          <w:rFonts w:hint="default" w:ascii="Times New Roman" w:hAnsi="Times New Roman" w:eastAsia="新宋体" w:cs="Times New Roman"/>
          <w:color w:val="000000" w:themeColor="text1"/>
          <w:lang w:val="en-US" w:eastAsia="zh-CN"/>
          <w14:textFill>
            <w14:solidFill>
              <w14:schemeClr w14:val="tx1"/>
            </w14:solidFill>
          </w14:textFill>
        </w:rPr>
        <w:t>7</w:t>
      </w:r>
      <w:r>
        <w:rPr>
          <w:rFonts w:hint="eastAsia" w:eastAsia="新宋体" w:cs="Times New Roman"/>
          <w:color w:val="000000" w:themeColor="text1"/>
          <w:lang w:val="en-US" w:eastAsia="zh-CN"/>
          <w14:textFill>
            <w14:solidFill>
              <w14:schemeClr w14:val="tx1"/>
            </w14:solidFill>
          </w14:textFill>
        </w:rPr>
        <w:t>原项目环评批复</w:t>
      </w:r>
    </w:p>
    <w:p>
      <w:pPr>
        <w:rPr>
          <w:rFonts w:hint="default" w:ascii="Times New Roman" w:hAnsi="Times New Roman" w:eastAsia="新宋体" w:cs="Times New Roman"/>
          <w:color w:val="000000" w:themeColor="text1"/>
          <w:lang w:val="en-US" w:eastAsia="zh-CN"/>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附件8轮台县新城区污水处理厂环保资料</w:t>
      </w:r>
    </w:p>
    <w:p>
      <w:pPr>
        <w:rPr>
          <w:rFonts w:hint="default" w:ascii="Times New Roman" w:hAnsi="Times New Roman" w:eastAsia="新宋体" w:cs="Times New Roman"/>
          <w:color w:val="000000" w:themeColor="text1"/>
          <w:lang w:val="en-US"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新宋体" w:cs="Times New Roman"/>
          <w:color w:val="000000" w:themeColor="text1"/>
          <w:lang w:val="en-US" w:eastAsia="zh-CN"/>
          <w14:textFill>
            <w14:solidFill>
              <w14:schemeClr w14:val="tx1"/>
            </w14:solidFill>
          </w14:textFill>
        </w:rPr>
        <w:t>附件</w:t>
      </w:r>
      <w:r>
        <w:rPr>
          <w:rFonts w:hint="eastAsia" w:eastAsia="新宋体" w:cs="Times New Roman"/>
          <w:color w:val="000000" w:themeColor="text1"/>
          <w:lang w:val="en-US" w:eastAsia="zh-CN"/>
          <w14:textFill>
            <w14:solidFill>
              <w14:schemeClr w14:val="tx1"/>
            </w14:solidFill>
          </w14:textFill>
        </w:rPr>
        <w:t>9本项目油气回收“冷凝回收吸附+活性炭处理”处理效率类比监测报告</w:t>
      </w:r>
    </w:p>
    <w:p>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firstLine="0" w:firstLineChars="0"/>
        <w:jc w:val="center"/>
        <w:textAlignment w:val="auto"/>
        <w:rPr>
          <w:rFonts w:hint="default" w:ascii="Times New Roman" w:hAnsi="Times New Roman" w:eastAsia="新宋体" w:cs="Times New Roman"/>
          <w:color w:val="000000" w:themeColor="text1"/>
          <w14:textFill>
            <w14:solidFill>
              <w14:schemeClr w14:val="tx1"/>
            </w14:solidFill>
          </w14:textFill>
        </w:rPr>
      </w:pPr>
      <w:bookmarkStart w:id="0" w:name="_Toc22105"/>
      <w:r>
        <w:rPr>
          <w:rFonts w:hint="default" w:ascii="Times New Roman" w:hAnsi="Times New Roman" w:eastAsia="新宋体" w:cs="Times New Roman"/>
          <w:color w:val="000000" w:themeColor="text1"/>
          <w14:textFill>
            <w14:solidFill>
              <w14:schemeClr w14:val="tx1"/>
            </w14:solidFill>
          </w14:textFill>
        </w:rPr>
        <w:t>一、建设项目基本情况</w:t>
      </w:r>
      <w:bookmarkEnd w:id="0"/>
    </w:p>
    <w:tbl>
      <w:tblPr>
        <w:tblStyle w:val="26"/>
        <w:tblW w:w="498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42"/>
        <w:gridCol w:w="158"/>
        <w:gridCol w:w="1327"/>
        <w:gridCol w:w="2245"/>
        <w:gridCol w:w="32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建设项目名称</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lang w:eastAsia="zh-CN"/>
                <w14:textFill>
                  <w14:solidFill>
                    <w14:schemeClr w14:val="tx1"/>
                  </w14:solidFill>
                </w14:textFill>
              </w:rPr>
            </w:pPr>
            <w:bookmarkStart w:id="19" w:name="_GoBack"/>
            <w:bookmarkEnd w:id="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项目代码</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建设单位联系人</w:t>
            </w:r>
          </w:p>
        </w:tc>
        <w:tc>
          <w:tcPr>
            <w:tcW w:w="89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13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p>
        </w:tc>
        <w:tc>
          <w:tcPr>
            <w:tcW w:w="19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建设地点</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地理坐标</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国民经济行业类别</w:t>
            </w:r>
          </w:p>
        </w:tc>
        <w:tc>
          <w:tcPr>
            <w:tcW w:w="894" w:type="pct"/>
            <w:gridSpan w:val="2"/>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G5942危险化学品仓储</w:t>
            </w:r>
          </w:p>
        </w:tc>
        <w:tc>
          <w:tcPr>
            <w:tcW w:w="1351"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bookmarkStart w:id="1" w:name="_Hlk49843745"/>
            <w:r>
              <w:rPr>
                <w:rFonts w:hint="default" w:ascii="Times New Roman" w:hAnsi="Times New Roman" w:eastAsia="新宋体" w:cs="Times New Roman"/>
                <w:color w:val="000000" w:themeColor="text1"/>
                <w:sz w:val="24"/>
                <w:szCs w:val="24"/>
                <w14:textFill>
                  <w14:solidFill>
                    <w14:schemeClr w14:val="tx1"/>
                  </w14:solidFill>
                </w14:textFill>
              </w:rPr>
              <w:t>建设项目</w:t>
            </w:r>
          </w:p>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行业类别</w:t>
            </w:r>
            <w:bookmarkEnd w:id="1"/>
          </w:p>
        </w:tc>
        <w:tc>
          <w:tcPr>
            <w:tcW w:w="1945"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五十三、装卸搬运和仓储业59-149危险品仓储（不含加油站的油库、不含加气站的气库）中其他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9"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建设性质</w:t>
            </w:r>
          </w:p>
        </w:tc>
        <w:tc>
          <w:tcPr>
            <w:tcW w:w="894" w:type="pct"/>
            <w:gridSpan w:val="2"/>
            <w:tcBorders>
              <w:tl2br w:val="nil"/>
              <w:tr2bl w:val="nil"/>
            </w:tcBorders>
            <w:vAlign w:val="center"/>
          </w:tcPr>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新建（迁建）</w:t>
            </w:r>
          </w:p>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改建</w:t>
            </w:r>
          </w:p>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sym w:font="Wingdings" w:char="00FE"/>
            </w:r>
            <w:r>
              <w:rPr>
                <w:rFonts w:hint="default" w:ascii="Times New Roman" w:hAnsi="Times New Roman" w:eastAsia="新宋体" w:cs="Times New Roman"/>
                <w:color w:val="000000" w:themeColor="text1"/>
                <w:sz w:val="24"/>
                <w:szCs w:val="24"/>
                <w14:textFill>
                  <w14:solidFill>
                    <w14:schemeClr w14:val="tx1"/>
                  </w14:solidFill>
                </w14:textFill>
              </w:rPr>
              <w:t>扩建</w:t>
            </w:r>
          </w:p>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技术改造</w:t>
            </w:r>
          </w:p>
        </w:tc>
        <w:tc>
          <w:tcPr>
            <w:tcW w:w="1351"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建设项目</w:t>
            </w:r>
          </w:p>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申报情形</w:t>
            </w:r>
          </w:p>
        </w:tc>
        <w:tc>
          <w:tcPr>
            <w:tcW w:w="1945" w:type="pct"/>
            <w:tcBorders>
              <w:tl2br w:val="nil"/>
              <w:tr2bl w:val="nil"/>
            </w:tcBorders>
            <w:vAlign w:val="center"/>
          </w:tcPr>
          <w:p>
            <w:pPr>
              <w:ind w:firstLine="0" w:firstLineChars="0"/>
              <w:jc w:val="left"/>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FE"/>
            </w:r>
            <w:r>
              <w:rPr>
                <w:rFonts w:hint="default" w:ascii="Times New Roman" w:hAnsi="Times New Roman" w:eastAsia="新宋体" w:cs="Times New Roman"/>
                <w:color w:val="000000" w:themeColor="text1"/>
                <w:sz w:val="24"/>
                <w:szCs w:val="24"/>
                <w14:textFill>
                  <w14:solidFill>
                    <w14:schemeClr w14:val="tx1"/>
                  </w14:solidFill>
                </w14:textFill>
              </w:rPr>
              <w:t>首次申报项目</w:t>
            </w:r>
          </w:p>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不予批准后再次申报项目</w:t>
            </w:r>
          </w:p>
          <w:p>
            <w:pPr>
              <w:ind w:firstLine="0" w:firstLineChars="0"/>
              <w:jc w:val="left"/>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超五年重新审核项目</w:t>
            </w:r>
          </w:p>
          <w:p>
            <w:pPr>
              <w:ind w:firstLine="0" w:firstLineChars="0"/>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重大变动重新报批项目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项目审批（核准/备案）部门（选填）</w:t>
            </w:r>
          </w:p>
        </w:tc>
        <w:tc>
          <w:tcPr>
            <w:tcW w:w="894" w:type="pct"/>
            <w:gridSpan w:val="2"/>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轮台县发展和改革委员会</w:t>
            </w:r>
          </w:p>
        </w:tc>
        <w:tc>
          <w:tcPr>
            <w:tcW w:w="1351"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项目审批（核准/</w:t>
            </w:r>
          </w:p>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备案）文号（选填）</w:t>
            </w:r>
          </w:p>
        </w:tc>
        <w:tc>
          <w:tcPr>
            <w:tcW w:w="1945"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2503131251652800000195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总投资（万元）</w:t>
            </w:r>
          </w:p>
        </w:tc>
        <w:tc>
          <w:tcPr>
            <w:tcW w:w="894" w:type="pct"/>
            <w:gridSpan w:val="2"/>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520</w:t>
            </w:r>
          </w:p>
        </w:tc>
        <w:tc>
          <w:tcPr>
            <w:tcW w:w="1351"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环保投资（万元）</w:t>
            </w:r>
          </w:p>
        </w:tc>
        <w:tc>
          <w:tcPr>
            <w:tcW w:w="1945"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环保投资占比（%）</w:t>
            </w:r>
          </w:p>
        </w:tc>
        <w:tc>
          <w:tcPr>
            <w:tcW w:w="894" w:type="pct"/>
            <w:gridSpan w:val="2"/>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3.27</w:t>
            </w:r>
          </w:p>
        </w:tc>
        <w:tc>
          <w:tcPr>
            <w:tcW w:w="1351"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施工工期</w:t>
            </w:r>
          </w:p>
        </w:tc>
        <w:tc>
          <w:tcPr>
            <w:tcW w:w="1945"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新宋体" w:cs="Times New Roman"/>
                <w:color w:val="000000" w:themeColor="text1"/>
                <w:sz w:val="24"/>
                <w:szCs w:val="24"/>
                <w14:textFill>
                  <w14:solidFill>
                    <w14:schemeClr w14:val="tx1"/>
                  </w14:solidFill>
                </w14:textFill>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808"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是否开工建设</w:t>
            </w:r>
          </w:p>
        </w:tc>
        <w:tc>
          <w:tcPr>
            <w:tcW w:w="894" w:type="pct"/>
            <w:gridSpan w:val="2"/>
            <w:tcBorders>
              <w:tl2br w:val="nil"/>
              <w:tr2bl w:val="nil"/>
            </w:tcBorders>
            <w:vAlign w:val="center"/>
          </w:tcPr>
          <w:p>
            <w:pPr>
              <w:adjustRightInd w:val="0"/>
              <w:snapToGrid w:val="0"/>
              <w:ind w:firstLine="0" w:firstLineChars="0"/>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FE"/>
            </w:r>
            <w:r>
              <w:rPr>
                <w:rFonts w:hint="default" w:ascii="Times New Roman" w:hAnsi="Times New Roman" w:eastAsia="新宋体" w:cs="Times New Roman"/>
                <w:color w:val="000000" w:themeColor="text1"/>
                <w:sz w:val="24"/>
                <w:szCs w:val="24"/>
                <w14:textFill>
                  <w14:solidFill>
                    <w14:schemeClr w14:val="tx1"/>
                  </w14:solidFill>
                </w14:textFill>
              </w:rPr>
              <w:t>否</w:t>
            </w:r>
          </w:p>
          <w:p>
            <w:pPr>
              <w:adjustRightInd w:val="0"/>
              <w:snapToGrid w:val="0"/>
              <w:ind w:firstLine="0" w:firstLineChars="0"/>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sym w:font="Wingdings" w:char="00A8"/>
            </w:r>
            <w:r>
              <w:rPr>
                <w:rFonts w:hint="default" w:ascii="Times New Roman" w:hAnsi="Times New Roman" w:eastAsia="新宋体" w:cs="Times New Roman"/>
                <w:color w:val="000000" w:themeColor="text1"/>
                <w:sz w:val="24"/>
                <w:szCs w:val="24"/>
                <w14:textFill>
                  <w14:solidFill>
                    <w14:schemeClr w14:val="tx1"/>
                  </w14:solidFill>
                </w14:textFill>
              </w:rPr>
              <w:t>是</w:t>
            </w:r>
            <w:r>
              <w:rPr>
                <w:rFonts w:hint="default" w:ascii="Times New Roman" w:hAnsi="Times New Roman" w:eastAsia="新宋体" w:cs="Times New Roman"/>
                <w:color w:val="000000" w:themeColor="text1"/>
                <w:sz w:val="24"/>
                <w:szCs w:val="24"/>
                <w:u w:val="single"/>
                <w14:textFill>
                  <w14:solidFill>
                    <w14:schemeClr w14:val="tx1"/>
                  </w14:solidFill>
                </w14:textFill>
              </w:rPr>
              <w:t>：</w:t>
            </w:r>
          </w:p>
        </w:tc>
        <w:tc>
          <w:tcPr>
            <w:tcW w:w="1351" w:type="pct"/>
            <w:tcBorders>
              <w:tl2br w:val="nil"/>
              <w:tr2bl w:val="nil"/>
            </w:tcBorders>
            <w:tcMar>
              <w:top w:w="16" w:type="dxa"/>
              <w:left w:w="16" w:type="dxa"/>
              <w:right w:w="16" w:type="dxa"/>
            </w:tcMar>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pacing w:val="-6"/>
                <w:sz w:val="24"/>
                <w:szCs w:val="24"/>
                <w14:textFill>
                  <w14:solidFill>
                    <w14:schemeClr w14:val="tx1"/>
                  </w14:solidFill>
                </w14:textFill>
              </w:rPr>
              <w:t>用地（用海）面积（m</w:t>
            </w:r>
            <w:r>
              <w:rPr>
                <w:rFonts w:hint="default" w:ascii="Times New Roman" w:hAnsi="Times New Roman" w:eastAsia="新宋体"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eastAsia="新宋体" w:cs="Times New Roman"/>
                <w:color w:val="000000" w:themeColor="text1"/>
                <w:spacing w:val="-6"/>
                <w:sz w:val="24"/>
                <w:szCs w:val="24"/>
                <w14:textFill>
                  <w14:solidFill>
                    <w14:schemeClr w14:val="tx1"/>
                  </w14:solidFill>
                </w14:textFill>
              </w:rPr>
              <w:t>）</w:t>
            </w:r>
          </w:p>
        </w:tc>
        <w:tc>
          <w:tcPr>
            <w:tcW w:w="1945"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808" w:type="pct"/>
            <w:tcBorders>
              <w:tl2br w:val="nil"/>
              <w:tr2bl w:val="nil"/>
            </w:tcBorders>
            <w:vAlign w:val="center"/>
          </w:tcPr>
          <w:p>
            <w:pPr>
              <w:autoSpaceDE w:val="0"/>
              <w:autoSpaceDN w:val="0"/>
              <w:adjustRightInd w:val="0"/>
              <w:snapToGrid w:val="0"/>
              <w:ind w:firstLine="0" w:firstLineChars="0"/>
              <w:jc w:val="center"/>
              <w:rPr>
                <w:rFonts w:hint="default" w:ascii="Times New Roman" w:hAnsi="Times New Roman" w:eastAsia="新宋体" w:cs="Times New Roman"/>
                <w:color w:val="000000" w:themeColor="text1"/>
                <w:kern w:val="0"/>
                <w:sz w:val="24"/>
                <w:szCs w:val="24"/>
                <w14:textFill>
                  <w14:solidFill>
                    <w14:schemeClr w14:val="tx1"/>
                  </w14:solidFill>
                </w14:textFill>
              </w:rPr>
            </w:pPr>
            <w:r>
              <w:rPr>
                <w:rFonts w:hint="default" w:ascii="Times New Roman" w:hAnsi="Times New Roman" w:eastAsia="新宋体" w:cs="Times New Roman"/>
                <w:color w:val="000000" w:themeColor="text1"/>
                <w:kern w:val="0"/>
                <w:sz w:val="24"/>
                <w:szCs w:val="24"/>
                <w14:textFill>
                  <w14:solidFill>
                    <w14:schemeClr w14:val="tx1"/>
                  </w14:solidFill>
                </w14:textFill>
              </w:rPr>
              <w:t>专项评价设置情况</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32"/>
                <w:lang w:val="en-US" w:eastAsia="zh-CN"/>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根据《建设项目环境影响报告表编制技术指南（试行）》</w:t>
            </w:r>
            <w:r>
              <w:rPr>
                <w:rFonts w:hint="eastAsia" w:ascii="Times New Roman" w:hAnsi="Times New Roman" w:eastAsia="宋体" w:cs="Times New Roman"/>
                <w:spacing w:val="-32"/>
                <w:sz w:val="24"/>
                <w:lang w:eastAsia="zh-CN"/>
              </w:rPr>
              <w:t>“</w:t>
            </w:r>
            <w:r>
              <w:rPr>
                <w:rFonts w:hint="default" w:ascii="Times New Roman" w:hAnsi="Times New Roman" w:eastAsia="宋体" w:cs="Times New Roman"/>
                <w:spacing w:val="-12"/>
                <w:sz w:val="24"/>
              </w:rPr>
              <w:t>有</w:t>
            </w:r>
            <w:r>
              <w:rPr>
                <w:rFonts w:hint="default" w:ascii="Times New Roman" w:hAnsi="Times New Roman" w:eastAsia="宋体" w:cs="Times New Roman"/>
                <w:sz w:val="24"/>
              </w:rPr>
              <w:t>毒有害和易燃易爆危险物质储存量超过临界量的建设项目需要设置环境风险专项评价</w:t>
            </w:r>
            <w:r>
              <w:rPr>
                <w:rFonts w:hint="eastAsia" w:ascii="Times New Roman" w:hAnsi="Times New Roman" w:eastAsia="宋体" w:cs="Times New Roman"/>
                <w:spacing w:val="-32"/>
                <w:sz w:val="24"/>
                <w:lang w:eastAsia="zh-CN"/>
              </w:rPr>
              <w:t>”</w:t>
            </w:r>
            <w:r>
              <w:rPr>
                <w:rFonts w:hint="default" w:ascii="Times New Roman" w:hAnsi="Times New Roman" w:eastAsia="宋体" w:cs="Times New Roman"/>
                <w:spacing w:val="-6"/>
                <w:sz w:val="24"/>
              </w:rPr>
              <w:t>，本项目涉及的</w:t>
            </w:r>
            <w:r>
              <w:rPr>
                <w:rFonts w:hint="default" w:ascii="Times New Roman" w:hAnsi="Times New Roman" w:eastAsia="宋体" w:cs="Times New Roman"/>
                <w:spacing w:val="-6"/>
                <w:sz w:val="24"/>
                <w:lang w:val="en-US" w:eastAsia="zh-CN"/>
              </w:rPr>
              <w:t>风险</w:t>
            </w:r>
            <w:r>
              <w:rPr>
                <w:rFonts w:hint="default" w:ascii="Times New Roman" w:hAnsi="Times New Roman" w:eastAsia="宋体" w:cs="Times New Roman"/>
                <w:spacing w:val="-6"/>
                <w:sz w:val="24"/>
              </w:rPr>
              <w:t>物质主要为</w:t>
            </w:r>
            <w:r>
              <w:rPr>
                <w:rFonts w:hint="eastAsia" w:ascii="Times New Roman" w:hAnsi="Times New Roman" w:eastAsia="宋体" w:cs="Times New Roman"/>
                <w:spacing w:val="-6"/>
                <w:sz w:val="24"/>
                <w:lang w:val="en-US" w:eastAsia="zh-CN"/>
              </w:rPr>
              <w:t>二甲苯、轻烃（石油气）</w:t>
            </w:r>
            <w:r>
              <w:rPr>
                <w:rFonts w:hint="eastAsia" w:cs="Times New Roman"/>
                <w:spacing w:val="-6"/>
                <w:sz w:val="24"/>
                <w:lang w:val="en-US" w:eastAsia="zh-CN"/>
              </w:rPr>
              <w:t>、液化石油气</w:t>
            </w:r>
            <w:r>
              <w:rPr>
                <w:rFonts w:hint="default" w:ascii="Times New Roman" w:hAnsi="Times New Roman" w:eastAsia="宋体" w:cs="Times New Roman"/>
                <w:spacing w:val="-6"/>
                <w:sz w:val="24"/>
                <w:lang w:val="en-US" w:eastAsia="zh-CN"/>
              </w:rPr>
              <w:t>。</w:t>
            </w:r>
          </w:p>
          <w:p>
            <w:pPr>
              <w:pStyle w:val="55"/>
              <w:spacing w:line="360" w:lineRule="auto"/>
              <w:ind w:firstLine="480" w:firstLineChars="200"/>
              <w:jc w:val="both"/>
              <w:rPr>
                <w:rFonts w:hint="default" w:ascii="Times New Roman" w:hAnsi="Times New Roman" w:eastAsia="宋体" w:cs="Times New Roman"/>
                <w:sz w:val="24"/>
                <w:lang w:val="en-US" w:eastAsia="zh-CN"/>
              </w:rPr>
            </w:pPr>
            <w:r>
              <w:rPr>
                <w:rFonts w:hint="eastAsia" w:cs="Times New Roman"/>
                <w:sz w:val="24"/>
                <w:lang w:val="en-US" w:eastAsia="zh-CN"/>
              </w:rPr>
              <w:t>根据《建设项目环境风险评价技术导则》（HJ169-2018）附录B，本项目扩建后全厂折算二甲苯最大暂存量348t，大于临界量10t（CAS：1330-20-7）；轻烃最大暂存量126t，大于临界量10t（CAS：109-66-0）；LPG最大暂存量约300t大于临界量10t（CAS：68476-85-7）。</w:t>
            </w:r>
          </w:p>
          <w:p>
            <w:pPr>
              <w:pStyle w:val="55"/>
              <w:spacing w:line="360" w:lineRule="auto"/>
              <w:ind w:firstLine="480" w:firstLineChars="200"/>
              <w:jc w:val="both"/>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sz w:val="24"/>
                <w:lang w:val="en-US" w:eastAsia="zh-CN"/>
              </w:rPr>
              <w:t>环境风险物质最大暂存量超过临界量，</w:t>
            </w:r>
            <w:r>
              <w:rPr>
                <w:rFonts w:hint="default" w:ascii="Times New Roman" w:hAnsi="Times New Roman" w:eastAsia="宋体" w:cs="Times New Roman"/>
                <w:sz w:val="24"/>
                <w:szCs w:val="32"/>
                <w:lang w:val="en-US" w:eastAsia="zh-CN"/>
              </w:rPr>
              <w:t>需开展环境风险专项评价。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80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规划情况</w:t>
            </w:r>
          </w:p>
        </w:tc>
        <w:tc>
          <w:tcPr>
            <w:tcW w:w="4191" w:type="pct"/>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08" w:type="pct"/>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规划环境影响</w:t>
            </w:r>
          </w:p>
          <w:p>
            <w:pPr>
              <w:adjustRightInd w:val="0"/>
              <w:snapToGrid w:val="0"/>
              <w:ind w:firstLine="0" w:firstLineChars="0"/>
              <w:jc w:val="center"/>
              <w:rPr>
                <w:rFonts w:hint="default" w:ascii="Times New Roman" w:hAnsi="Times New Roman" w:eastAsia="新宋体" w:cs="Times New Roman"/>
                <w:color w:val="000000" w:themeColor="text1"/>
                <w:kern w:val="0"/>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评价情况</w:t>
            </w:r>
          </w:p>
        </w:tc>
        <w:tc>
          <w:tcPr>
            <w:tcW w:w="4191" w:type="pct"/>
            <w:gridSpan w:val="4"/>
            <w:tcBorders>
              <w:tl2br w:val="nil"/>
              <w:tr2bl w:val="nil"/>
            </w:tcBorders>
            <w:vAlign w:val="center"/>
          </w:tcPr>
          <w:p>
            <w:pPr>
              <w:autoSpaceDE w:val="0"/>
              <w:autoSpaceDN w:val="0"/>
              <w:adjustRightInd w:val="0"/>
              <w:snapToGrid w:val="0"/>
              <w:spacing w:line="360" w:lineRule="auto"/>
              <w:ind w:left="0" w:leftChars="0" w:firstLine="480" w:firstLineChars="200"/>
              <w:jc w:val="left"/>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808" w:type="pct"/>
            <w:tcBorders>
              <w:tl2br w:val="nil"/>
              <w:tr2bl w:val="nil"/>
            </w:tcBorders>
            <w:vAlign w:val="center"/>
          </w:tcPr>
          <w:p>
            <w:pPr>
              <w:autoSpaceDE w:val="0"/>
              <w:autoSpaceDN w:val="0"/>
              <w:adjustRightInd w:val="0"/>
              <w:snapToGrid w:val="0"/>
              <w:ind w:firstLine="0" w:firstLineChars="0"/>
              <w:jc w:val="center"/>
              <w:rPr>
                <w:rFonts w:hint="default" w:ascii="Times New Roman" w:hAnsi="Times New Roman" w:eastAsia="新宋体" w:cs="Times New Roman"/>
                <w:color w:val="000000" w:themeColor="text1"/>
                <w:kern w:val="0"/>
                <w:sz w:val="21"/>
                <w:szCs w:val="21"/>
                <w14:textFill>
                  <w14:solidFill>
                    <w14:schemeClr w14:val="tx1"/>
                  </w14:solidFill>
                </w14:textFill>
              </w:rPr>
            </w:pPr>
            <w:r>
              <w:rPr>
                <w:rFonts w:hint="default" w:ascii="Times New Roman" w:hAnsi="Times New Roman" w:eastAsia="新宋体" w:cs="Times New Roman"/>
                <w:color w:val="000000" w:themeColor="text1"/>
                <w:kern w:val="0"/>
                <w:sz w:val="21"/>
                <w:szCs w:val="21"/>
                <w14:textFill>
                  <w14:solidFill>
                    <w14:schemeClr w14:val="tx1"/>
                  </w14:solidFill>
                </w14:textFill>
              </w:rPr>
              <w:t>规划及规划环境影响评价符合性分析</w:t>
            </w:r>
          </w:p>
        </w:tc>
        <w:tc>
          <w:tcPr>
            <w:tcW w:w="4191" w:type="pct"/>
            <w:gridSpan w:val="4"/>
            <w:tcBorders>
              <w:tl2br w:val="nil"/>
              <w:tr2bl w:val="nil"/>
            </w:tcBorders>
            <w:vAlign w:val="center"/>
          </w:tcPr>
          <w:p>
            <w:pPr>
              <w:autoSpaceDE w:val="0"/>
              <w:autoSpaceDN w:val="0"/>
              <w:adjustRightInd w:val="0"/>
              <w:snapToGrid w:val="0"/>
              <w:spacing w:line="360" w:lineRule="auto"/>
              <w:ind w:left="0" w:leftChars="0" w:firstLine="480" w:firstLineChars="200"/>
              <w:jc w:val="left"/>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82" w:hRule="atLeast"/>
          <w:jc w:val="center"/>
        </w:trPr>
        <w:tc>
          <w:tcPr>
            <w:tcW w:w="903" w:type="pct"/>
            <w:gridSpan w:val="2"/>
            <w:tcBorders>
              <w:tl2br w:val="nil"/>
              <w:tr2bl w:val="nil"/>
            </w:tcBorders>
            <w:vAlign w:val="center"/>
          </w:tcPr>
          <w:p>
            <w:pPr>
              <w:autoSpaceDE w:val="0"/>
              <w:autoSpaceDN w:val="0"/>
              <w:adjustRightInd w:val="0"/>
              <w:snapToGrid w:val="0"/>
              <w:ind w:firstLine="0" w:firstLineChars="0"/>
              <w:jc w:val="center"/>
              <w:rPr>
                <w:rFonts w:hint="default" w:ascii="Times New Roman" w:hAnsi="Times New Roman" w:eastAsia="新宋体" w:cs="Times New Roman"/>
                <w:color w:val="000000" w:themeColor="text1"/>
                <w:kern w:val="0"/>
                <w14:textFill>
                  <w14:solidFill>
                    <w14:schemeClr w14:val="tx1"/>
                  </w14:solidFill>
                </w14:textFill>
              </w:rPr>
            </w:pPr>
            <w:r>
              <w:rPr>
                <w:rFonts w:hint="default" w:ascii="Times New Roman" w:hAnsi="Times New Roman" w:eastAsia="新宋体" w:cs="Times New Roman"/>
                <w:color w:val="000000" w:themeColor="text1"/>
                <w:szCs w:val="32"/>
                <w14:textFill>
                  <w14:solidFill>
                    <w14:schemeClr w14:val="tx1"/>
                  </w14:solidFill>
                </w14:textFill>
              </w:rPr>
              <w:t>其他符合性分析</w:t>
            </w:r>
          </w:p>
        </w:tc>
        <w:tc>
          <w:tcPr>
            <w:tcW w:w="4096" w:type="pct"/>
            <w:gridSpan w:val="3"/>
            <w:tcBorders>
              <w:tl2br w:val="nil"/>
              <w:tr2bl w:val="nil"/>
            </w:tcBorders>
            <w:vAlign w:val="center"/>
          </w:tcPr>
          <w:p>
            <w:pPr>
              <w:spacing w:line="360" w:lineRule="auto"/>
              <w:ind w:firstLine="482" w:firstLineChars="200"/>
              <w:rPr>
                <w:rFonts w:hint="default" w:ascii="Times New Roman" w:hAnsi="Times New Roman" w:eastAsia="新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4"/>
                <w:highlight w:val="none"/>
                <w:lang w:val="en-US"/>
                <w14:textFill>
                  <w14:solidFill>
                    <w14:schemeClr w14:val="tx1"/>
                  </w14:solidFill>
                </w14:textFill>
              </w:rPr>
              <w:t>1、</w:t>
            </w:r>
            <w:r>
              <w:rPr>
                <w:rFonts w:hint="default" w:ascii="Times New Roman" w:hAnsi="Times New Roman" w:eastAsia="新宋体" w:cs="Times New Roman"/>
                <w:b/>
                <w:bCs/>
                <w:color w:val="000000" w:themeColor="text1"/>
                <w:sz w:val="24"/>
                <w:highlight w:val="none"/>
                <w14:textFill>
                  <w14:solidFill>
                    <w14:schemeClr w14:val="tx1"/>
                  </w14:solidFill>
                </w14:textFill>
              </w:rPr>
              <w:t>产业政策符合性</w:t>
            </w:r>
            <w:r>
              <w:rPr>
                <w:rFonts w:hint="default" w:ascii="Times New Roman" w:hAnsi="Times New Roman" w:eastAsia="新宋体" w:cs="Times New Roman"/>
                <w:b/>
                <w:bCs/>
                <w:color w:val="000000" w:themeColor="text1"/>
                <w:sz w:val="24"/>
                <w:highlight w:val="none"/>
                <w:lang w:val="en-US" w:eastAsia="zh-CN"/>
                <w14:textFill>
                  <w14:solidFill>
                    <w14:schemeClr w14:val="tx1"/>
                  </w14:solidFill>
                </w14:textFill>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根据《产业结构调整指导目录（2024年本）》，本项目为</w:t>
            </w:r>
            <w:r>
              <w:rPr>
                <w:rFonts w:hint="eastAsia" w:eastAsia="新宋体" w:cs="Times New Roman"/>
                <w:color w:val="000000" w:themeColor="text1"/>
                <w:sz w:val="24"/>
                <w:szCs w:val="24"/>
                <w:highlight w:val="none"/>
                <w:lang w:val="en-US" w:eastAsia="zh-CN"/>
                <w14:textFill>
                  <w14:solidFill>
                    <w14:schemeClr w14:val="tx1"/>
                  </w14:solidFill>
                </w14:textFill>
              </w:rPr>
              <w:t>危化品</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仓储业，不属于限制类和淘汰类建设项目，为允许类。本项目</w:t>
            </w:r>
            <w:r>
              <w:rPr>
                <w:rFonts w:hint="eastAsia" w:eastAsia="新宋体" w:cs="Times New Roman"/>
                <w:color w:val="000000" w:themeColor="text1"/>
                <w:sz w:val="24"/>
                <w:szCs w:val="24"/>
                <w:highlight w:val="none"/>
                <w:lang w:val="en-US" w:eastAsia="zh-CN"/>
                <w14:textFill>
                  <w14:solidFill>
                    <w14:schemeClr w14:val="tx1"/>
                  </w14:solidFill>
                </w14:textFill>
              </w:rPr>
              <w:t>仓储、加卸</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工艺不属于过剩产能和淘汰落后的工艺，不属于《市场准入负面清单（2025年版）》</w:t>
            </w:r>
            <w:r>
              <w:rPr>
                <w:rFonts w:hint="eastAsia" w:eastAsia="新宋体" w:cs="Times New Roman"/>
                <w:color w:val="000000" w:themeColor="text1"/>
                <w:sz w:val="24"/>
                <w:szCs w:val="24"/>
                <w:highlight w:val="none"/>
                <w:lang w:val="en-US" w:eastAsia="zh-CN"/>
                <w14:textFill>
                  <w14:solidFill>
                    <w14:schemeClr w14:val="tx1"/>
                  </w14:solidFill>
                </w14:textFill>
              </w:rPr>
              <w:t>（发改体改规〔2025〕466号）</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的禁止事项。</w:t>
            </w:r>
            <w:r>
              <w:rPr>
                <w:rFonts w:hint="eastAsia" w:eastAsia="新宋体" w:cs="Times New Roman"/>
                <w:color w:val="000000" w:themeColor="text1"/>
                <w:sz w:val="24"/>
                <w:szCs w:val="24"/>
                <w:highlight w:val="none"/>
                <w:lang w:val="en-US" w:eastAsia="zh-CN"/>
                <w14:textFill>
                  <w14:solidFill>
                    <w14:schemeClr w14:val="tx1"/>
                  </w14:solidFill>
                </w14:textFill>
              </w:rPr>
              <w:t>轮台县发展和改革委员会已对本项目备案（备案证号：2503131251652800000195）。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eastAsia" w:eastAsia="新宋体" w:cs="Times New Roman"/>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《淘汰落后危险化学品安全生产工艺技术设备目录（第一批）》（2020年9月27日发布）和《淘汰落后危险化学品安全生产工艺技术设备目录（第二批）》（应急厅〔2024〕86号，2024年3月12日发布），</w:t>
            </w:r>
            <w:r>
              <w:rPr>
                <w:rFonts w:hint="eastAsia" w:eastAsia="新宋体" w:cs="Times New Roman"/>
                <w:color w:val="000000" w:themeColor="text1"/>
                <w:sz w:val="24"/>
                <w:szCs w:val="24"/>
                <w:highlight w:val="none"/>
                <w:lang w:val="en-US" w:eastAsia="zh-CN"/>
                <w14:textFill>
                  <w14:solidFill>
                    <w14:schemeClr w14:val="tx1"/>
                  </w14:solidFill>
                </w14:textFill>
              </w:rPr>
              <w:t>结合本项目设计文件</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未涉及公示的淘汰落后的工艺技术或装备。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综上所述，本</w:t>
            </w:r>
            <w:r>
              <w:rPr>
                <w:rFonts w:hint="eastAsia" w:eastAsia="新宋体" w:cs="Times New Roman"/>
                <w:color w:val="000000" w:themeColor="text1"/>
                <w:sz w:val="24"/>
                <w:szCs w:val="24"/>
                <w:highlight w:val="none"/>
                <w:lang w:val="en-US" w:eastAsia="zh-CN"/>
                <w14:textFill>
                  <w14:solidFill>
                    <w14:schemeClr w14:val="tx1"/>
                  </w14:solidFill>
                </w14:textFill>
              </w:rPr>
              <w:t>项目建设国家相关产业政策要求。</w:t>
            </w:r>
          </w:p>
          <w:p>
            <w:pPr>
              <w:ind w:firstLine="482"/>
              <w:rPr>
                <w:rFonts w:hint="default" w:ascii="Times New Roman" w:hAnsi="Times New Roman" w:eastAsia="新宋体" w:cs="Times New Roman"/>
                <w:b/>
                <w:bCs/>
                <w:color w:val="000000" w:themeColor="text1"/>
                <w:kern w:val="0"/>
                <w14:textFill>
                  <w14:solidFill>
                    <w14:schemeClr w14:val="tx1"/>
                  </w14:solidFill>
                </w14:textFill>
              </w:rPr>
            </w:pPr>
            <w:r>
              <w:rPr>
                <w:rFonts w:hint="default" w:ascii="Times New Roman" w:hAnsi="Times New Roman" w:eastAsia="新宋体" w:cs="Times New Roman"/>
                <w:b/>
                <w:bCs/>
                <w:color w:val="000000" w:themeColor="text1"/>
                <w:lang w:val="en-US" w:eastAsia="zh-CN"/>
                <w14:textFill>
                  <w14:solidFill>
                    <w14:schemeClr w14:val="tx1"/>
                  </w14:solidFill>
                </w14:textFill>
              </w:rPr>
              <w:t>2</w:t>
            </w:r>
            <w:r>
              <w:rPr>
                <w:rFonts w:hint="default" w:ascii="Times New Roman" w:hAnsi="Times New Roman" w:eastAsia="新宋体" w:cs="Times New Roman"/>
                <w:b/>
                <w:bCs/>
                <w:color w:val="000000" w:themeColor="text1"/>
                <w:lang w:eastAsia="zh-CN"/>
                <w14:textFill>
                  <w14:solidFill>
                    <w14:schemeClr w14:val="tx1"/>
                  </w14:solidFill>
                </w14:textFill>
              </w:rPr>
              <w:t>、</w:t>
            </w:r>
            <w:r>
              <w:rPr>
                <w:rFonts w:hint="default" w:ascii="Times New Roman" w:hAnsi="Times New Roman" w:eastAsia="新宋体" w:cs="Times New Roman"/>
                <w:b/>
                <w:bCs/>
                <w:color w:val="000000" w:themeColor="text1"/>
                <w:kern w:val="0"/>
                <w14:textFill>
                  <w14:solidFill>
                    <w14:schemeClr w14:val="tx1"/>
                  </w14:solidFill>
                </w14:textFill>
              </w:rPr>
              <w:t>项目选址合理性分析</w:t>
            </w:r>
          </w:p>
          <w:p>
            <w:pPr>
              <w:autoSpaceDE w:val="0"/>
              <w:autoSpaceDN w:val="0"/>
              <w:adjustRightInd w:val="0"/>
              <w:snapToGrid w:val="0"/>
              <w:ind w:firstLine="480"/>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项目选址位于新疆维吾尔自治区巴音郭楞蒙古自治州轮台县G314北侧160m处轮台县轮南石油化工实验有限公司</w:t>
            </w:r>
            <w:r>
              <w:rPr>
                <w:rFonts w:hint="eastAsia" w:eastAsia="新宋体" w:cs="Times New Roman"/>
                <w:color w:val="000000" w:themeColor="text1"/>
                <w:lang w:val="en-US" w:eastAsia="zh-CN"/>
                <w14:textFill>
                  <w14:solidFill>
                    <w14:schemeClr w14:val="tx1"/>
                  </w14:solidFill>
                </w14:textFill>
              </w:rPr>
              <w:t>内，本项目性质为扩建且罐区不新增用地，</w:t>
            </w:r>
            <w:r>
              <w:rPr>
                <w:rFonts w:hint="default" w:ascii="Times New Roman" w:hAnsi="Times New Roman" w:eastAsia="新宋体" w:cs="Times New Roman"/>
                <w:color w:val="000000" w:themeColor="text1"/>
                <w:lang w:val="en-US" w:eastAsia="zh-CN"/>
                <w14:textFill>
                  <w14:solidFill>
                    <w14:schemeClr w14:val="tx1"/>
                  </w14:solidFill>
                </w14:textFill>
              </w:rPr>
              <w:t>用地性质为工业用地（用地文件见附件4</w:t>
            </w:r>
            <w:r>
              <w:rPr>
                <w:rFonts w:hint="eastAsia" w:eastAsia="新宋体" w:cs="Times New Roman"/>
                <w:color w:val="000000" w:themeColor="text1"/>
                <w:lang w:val="en-US" w:eastAsia="zh-CN"/>
                <w14:textFill>
                  <w14:solidFill>
                    <w14:schemeClr w14:val="tx1"/>
                  </w14:solidFill>
                </w14:textFill>
              </w:rPr>
              <w:t>，占地面积29996m</w:t>
            </w:r>
            <w:r>
              <w:rPr>
                <w:rFonts w:hint="eastAsia" w:eastAsia="新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新宋体" w:cs="Times New Roman"/>
                <w:color w:val="000000" w:themeColor="text1"/>
                <w:lang w:val="en-US" w:eastAsia="zh-CN"/>
                <w14:textFill>
                  <w14:solidFill>
                    <w14:schemeClr w14:val="tx1"/>
                  </w14:solidFill>
                </w14:textFill>
              </w:rPr>
              <w:t>）</w:t>
            </w:r>
            <w:r>
              <w:rPr>
                <w:rFonts w:hint="eastAsia" w:eastAsia="新宋体" w:cs="Times New Roman"/>
                <w:color w:val="000000" w:themeColor="text1"/>
                <w:lang w:val="en-US" w:eastAsia="zh-CN"/>
                <w14:textFill>
                  <w14:solidFill>
                    <w14:schemeClr w14:val="tx1"/>
                  </w14:solidFill>
                </w14:textFill>
              </w:rPr>
              <w:t>周边相邻生产物流企业，南侧约160m为314国道，周边交通运输便利</w:t>
            </w:r>
            <w:r>
              <w:rPr>
                <w:rFonts w:hint="default" w:ascii="Times New Roman" w:hAnsi="Times New Roman" w:eastAsia="新宋体" w:cs="Times New Roman"/>
                <w:color w:val="000000" w:themeColor="text1"/>
                <w:lang w:val="en-US" w:eastAsia="zh-CN"/>
                <w14:textFill>
                  <w14:solidFill>
                    <w14:schemeClr w14:val="tx1"/>
                  </w14:solidFill>
                </w14:textFill>
              </w:rPr>
              <w:t>。</w:t>
            </w:r>
            <w:r>
              <w:rPr>
                <w:rFonts w:hint="eastAsia" w:eastAsia="新宋体" w:cs="Times New Roman"/>
                <w:color w:val="000000" w:themeColor="text1"/>
                <w:lang w:val="en-US" w:eastAsia="zh-CN"/>
                <w14:textFill>
                  <w14:solidFill>
                    <w14:schemeClr w14:val="tx1"/>
                  </w14:solidFill>
                </w14:textFill>
              </w:rPr>
              <w:t>场内罐区间距布置及选址符合《石油化工企业设计防火标准（2018年版）》《石油库设计规范》（GB50074-2014）要求。</w:t>
            </w:r>
          </w:p>
          <w:p>
            <w:pPr>
              <w:autoSpaceDE w:val="0"/>
              <w:autoSpaceDN w:val="0"/>
              <w:adjustRightInd w:val="0"/>
              <w:snapToGrid w:val="0"/>
              <w:ind w:firstLine="480"/>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评价区内无自然保护区、风景名胜区、世界自然文化遗产地、饮用水源保护区等敏感目标，</w:t>
            </w:r>
            <w:r>
              <w:rPr>
                <w:rFonts w:hint="default" w:ascii="Times New Roman" w:hAnsi="Times New Roman" w:eastAsia="新宋体" w:cs="Times New Roman"/>
                <w:color w:val="000000" w:themeColor="text1"/>
                <w14:textFill>
                  <w14:solidFill>
                    <w14:schemeClr w14:val="tx1"/>
                  </w14:solidFill>
                </w14:textFill>
              </w:rPr>
              <w:t>用地不属于限制类和禁止类。</w:t>
            </w:r>
            <w:r>
              <w:rPr>
                <w:rFonts w:hint="default" w:ascii="Times New Roman" w:hAnsi="Times New Roman" w:eastAsia="新宋体" w:cs="Times New Roman"/>
                <w:color w:val="000000" w:themeColor="text1"/>
                <w:lang w:val="en-US" w:eastAsia="zh-CN"/>
                <w14:textFill>
                  <w14:solidFill>
                    <w14:schemeClr w14:val="tx1"/>
                  </w14:solidFill>
                </w14:textFill>
              </w:rPr>
              <w:t>项目运营过程中产生的废气、噪声及固废等</w:t>
            </w:r>
            <w:r>
              <w:rPr>
                <w:rFonts w:hint="default" w:ascii="Times New Roman" w:hAnsi="Times New Roman" w:eastAsia="新宋体" w:cs="Times New Roman"/>
                <w:color w:val="000000" w:themeColor="text1"/>
                <w14:textFill>
                  <w14:solidFill>
                    <w14:schemeClr w14:val="tx1"/>
                  </w14:solidFill>
                </w14:textFill>
              </w:rPr>
              <w:t>污染，经采取相应的污染防治措施后，各项污染物均可达标排放，</w:t>
            </w:r>
            <w:r>
              <w:rPr>
                <w:rFonts w:hint="eastAsia" w:eastAsia="新宋体" w:cs="Times New Roman"/>
                <w:color w:val="000000" w:themeColor="text1"/>
                <w:lang w:val="en-US" w:eastAsia="zh-CN"/>
                <w14:textFill>
                  <w14:solidFill>
                    <w14:schemeClr w14:val="tx1"/>
                  </w14:solidFill>
                </w14:textFill>
              </w:rPr>
              <w:t>不会改变项目区周边环境质量，</w:t>
            </w:r>
            <w:r>
              <w:rPr>
                <w:rFonts w:hint="default" w:ascii="Times New Roman" w:hAnsi="Times New Roman" w:eastAsia="新宋体" w:cs="Times New Roman"/>
                <w:color w:val="000000" w:themeColor="text1"/>
                <w14:textFill>
                  <w14:solidFill>
                    <w14:schemeClr w14:val="tx1"/>
                  </w14:solidFill>
                </w14:textFill>
              </w:rPr>
              <w:t>故选址合理。</w:t>
            </w:r>
          </w:p>
          <w:p>
            <w:pPr>
              <w:keepNext w:val="0"/>
              <w:keepLines w:val="0"/>
              <w:pageBreakBefore w:val="0"/>
              <w:widowControl/>
              <w:numPr>
                <w:ilvl w:val="0"/>
                <w:numId w:val="0"/>
              </w:numPr>
              <w:suppressLineNumbers w:val="0"/>
              <w:tabs>
                <w:tab w:val="left" w:pos="362"/>
              </w:tabs>
              <w:kinsoku w:val="0"/>
              <w:wordWrap/>
              <w:overflowPunct w:val="0"/>
              <w:topLinePunct w:val="0"/>
              <w:autoSpaceDE/>
              <w:autoSpaceDN/>
              <w:bidi w:val="0"/>
              <w:adjustRightInd/>
              <w:snapToGrid/>
              <w:spacing w:before="0" w:beforeAutospacing="0" w:after="0" w:afterAutospacing="0" w:line="360" w:lineRule="auto"/>
              <w:ind w:left="0" w:right="0" w:rightChars="0" w:firstLine="482" w:firstLineChars="200"/>
              <w:textAlignment w:val="auto"/>
              <w:rPr>
                <w:rFonts w:hint="default" w:ascii="Times New Roman" w:hAnsi="Times New Roman" w:eastAsia="新宋体" w:cs="Times New Roman"/>
                <w:b/>
                <w:bCs/>
                <w:color w:val="000000" w:themeColor="text1"/>
                <w:sz w:val="24"/>
                <w14:textFill>
                  <w14:solidFill>
                    <w14:schemeClr w14:val="tx1"/>
                  </w14:solidFill>
                </w14:textFill>
              </w:rPr>
            </w:pPr>
            <w:r>
              <w:rPr>
                <w:rFonts w:hint="default" w:ascii="Times New Roman" w:hAnsi="Times New Roman" w:eastAsia="新宋体" w:cs="Times New Roman"/>
                <w:b/>
                <w:bCs/>
                <w:color w:val="000000" w:themeColor="text1"/>
                <w:sz w:val="24"/>
                <w:lang w:val="en-US" w:eastAsia="zh-CN"/>
                <w14:textFill>
                  <w14:solidFill>
                    <w14:schemeClr w14:val="tx1"/>
                  </w14:solidFill>
                </w14:textFill>
              </w:rPr>
              <w:t>3、</w:t>
            </w:r>
            <w:r>
              <w:rPr>
                <w:rFonts w:hint="default" w:ascii="Times New Roman" w:hAnsi="Times New Roman" w:eastAsia="新宋体" w:cs="Times New Roman"/>
                <w:b/>
                <w:bCs/>
                <w:color w:val="000000" w:themeColor="text1"/>
                <w:sz w:val="24"/>
                <w14:textFill>
                  <w14:solidFill>
                    <w14:schemeClr w14:val="tx1"/>
                  </w14:solidFill>
                </w14:textFill>
              </w:rPr>
              <w:t>项目“</w:t>
            </w:r>
            <w:r>
              <w:rPr>
                <w:rFonts w:hint="default" w:ascii="Times New Roman" w:hAnsi="Times New Roman" w:eastAsia="新宋体" w:cs="Times New Roman"/>
                <w:b/>
                <w:bCs/>
                <w:color w:val="000000" w:themeColor="text1"/>
                <w:sz w:val="24"/>
                <w:lang w:val="en-US" w:eastAsia="zh-CN"/>
                <w14:textFill>
                  <w14:solidFill>
                    <w14:schemeClr w14:val="tx1"/>
                  </w14:solidFill>
                </w14:textFill>
              </w:rPr>
              <w:t>三线一单</w:t>
            </w:r>
            <w:r>
              <w:rPr>
                <w:rFonts w:hint="default" w:ascii="Times New Roman" w:hAnsi="Times New Roman" w:eastAsia="新宋体" w:cs="Times New Roman"/>
                <w:b/>
                <w:bCs/>
                <w:color w:val="000000" w:themeColor="text1"/>
                <w:sz w:val="24"/>
                <w14:textFill>
                  <w14:solidFill>
                    <w14:schemeClr w14:val="tx1"/>
                  </w14:solidFill>
                </w14:textFill>
              </w:rPr>
              <w:t>”生态环境分区管控要求符合性分析</w:t>
            </w:r>
          </w:p>
          <w:p>
            <w:pPr>
              <w:keepNext w:val="0"/>
              <w:keepLines w:val="0"/>
              <w:widowControl/>
              <w:suppressLineNumbers w:val="0"/>
              <w:jc w:val="left"/>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2024年11月，新疆维吾尔自治区生态环境厅发布了《关于印发〈新疆维吾尔自治区生态环境分区管控动态更新成果＞的通知》（新环环评发〔2024〕157号），与其符合性分析内容见表1-</w:t>
            </w:r>
            <w:r>
              <w:rPr>
                <w:rFonts w:hint="eastAsia" w:eastAsia="新宋体"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pacing w:before="0" w:beforeAutospacing="0" w:after="0" w:afterAutospacing="0" w:line="360" w:lineRule="auto"/>
              <w:ind w:left="0" w:leftChars="0" w:right="0" w:firstLine="0" w:firstLineChars="0"/>
              <w:jc w:val="center"/>
              <w:rPr>
                <w:rFonts w:hint="default" w:ascii="Times New Roman" w:hAnsi="Times New Roman" w:eastAsia="新宋体" w:cs="Times New Roman"/>
                <w:b/>
                <w:bCs/>
                <w:color w:val="000000" w:themeColor="text1"/>
                <w:sz w:val="21"/>
                <w:szCs w:val="21"/>
                <w14:textFill>
                  <w14:solidFill>
                    <w14:schemeClr w14:val="tx1"/>
                  </w14:solidFill>
                </w14:textFill>
              </w:rPr>
            </w:pPr>
            <w:r>
              <w:rPr>
                <w:rFonts w:hint="default" w:ascii="Times New Roman" w:hAnsi="Times New Roman" w:eastAsia="新宋体" w:cs="Times New Roman"/>
                <w:b/>
                <w:bCs/>
                <w:color w:val="000000" w:themeColor="text1"/>
                <w:sz w:val="21"/>
                <w:szCs w:val="21"/>
                <w14:textFill>
                  <w14:solidFill>
                    <w14:schemeClr w14:val="tx1"/>
                  </w14:solidFill>
                </w14:textFill>
              </w:rPr>
              <w:t>表1-</w:t>
            </w:r>
            <w:r>
              <w:rPr>
                <w:rFonts w:hint="eastAsia" w:eastAsia="新宋体"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新宋体" w:cs="Times New Roman"/>
                <w:b/>
                <w:bCs/>
                <w:color w:val="000000" w:themeColor="text1"/>
                <w:sz w:val="21"/>
                <w:szCs w:val="21"/>
                <w14:textFill>
                  <w14:solidFill>
                    <w14:schemeClr w14:val="tx1"/>
                  </w14:solidFill>
                </w14:textFill>
              </w:rPr>
              <w:t>与《新疆维吾尔自治区生态环境分区管控动态更新成果》</w:t>
            </w:r>
            <w:r>
              <w:rPr>
                <w:rFonts w:hint="default" w:ascii="Times New Roman" w:hAnsi="Times New Roman" w:eastAsia="新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摘选部分涉及</w:t>
            </w:r>
            <w:r>
              <w:rPr>
                <w:rFonts w:hint="default" w:ascii="Times New Roman" w:hAnsi="Times New Roman" w:eastAsia="新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新宋体" w:cs="Times New Roman"/>
                <w:b/>
                <w:bCs/>
                <w:color w:val="000000" w:themeColor="text1"/>
                <w:sz w:val="21"/>
                <w:szCs w:val="21"/>
                <w14:textFill>
                  <w14:solidFill>
                    <w14:schemeClr w14:val="tx1"/>
                  </w14:solidFill>
                </w14:textFill>
              </w:rPr>
              <w:t>符合性分析</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9"/>
              <w:gridCol w:w="378"/>
              <w:gridCol w:w="643"/>
              <w:gridCol w:w="2851"/>
              <w:gridCol w:w="1843"/>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名称</w:t>
                  </w:r>
                </w:p>
              </w:tc>
              <w:tc>
                <w:tcPr>
                  <w:tcW w:w="2943"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管控要求</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本项目情况</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A1空间布局约束</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A1.1禁止开发建设的活动</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〔A1.1-1〕禁止新建、扩建《产业结构调整指导目录（2024年本）》中淘汰类项目。禁止引入《市场准入负面清单（2022年版）》禁止准入类事项。</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本项目为</w:t>
                  </w:r>
                  <w:r>
                    <w:rPr>
                      <w:rFonts w:hint="eastAsia" w:ascii="Times New Roman" w:hAnsi="Times New Roman" w:cs="Times New Roman"/>
                      <w:color w:val="auto"/>
                      <w:sz w:val="21"/>
                      <w:szCs w:val="21"/>
                      <w:lang w:val="en-US" w:eastAsia="zh-CN"/>
                    </w:rPr>
                    <w:t>危险化学品仓储、转运</w:t>
                  </w:r>
                  <w:r>
                    <w:rPr>
                      <w:rFonts w:ascii="Times New Roman" w:hAnsi="Times New Roman" w:cs="Times New Roman"/>
                      <w:color w:val="auto"/>
                      <w:sz w:val="21"/>
                      <w:szCs w:val="21"/>
                    </w:rPr>
                    <w:t>，属于《产业结构调整指导目录（2024年本）》中的允许类项目，符合国家当前产业政策要求；不属于《市场准入负面清单（2025年版）》中禁止准入类项目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〔A1.1-2〕禁止建设不符合国家和自治区环境保护标准的项目。</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本项目执行标准符合国家和自治区环境保护标准</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〔A1.1-3〕禁止在饮用水水源保护区、风景名胜区、自然保护区的核心区和缓冲区、城镇居民区、文化教育科学研究区等人口集中区域以及法律法规规定的其他禁止养殖区域建设畜禽养殖场、养殖小区。</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本项目不涉及</w:t>
                  </w:r>
                  <w:r>
                    <w:rPr>
                      <w:rFonts w:hint="eastAsia" w:ascii="Times New Roman" w:hAnsi="Times New Roman" w:cs="Times New Roman"/>
                      <w:color w:val="auto"/>
                      <w:sz w:val="21"/>
                      <w:szCs w:val="21"/>
                      <w:lang w:val="en-US" w:eastAsia="zh-CN"/>
                    </w:rPr>
                    <w:t>所列环境保护目标</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〔A1.1-4〕禁止在水源涵养区、地下水源、饮用水源、自然保护区、风景名胜区、森林公园、重要湿地及人群密集区等生态敏感区域内进行煤炭、石油、天然气开发。</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本项目占地范围内不涉及水源涵养区、地下水源、饮用水源、自然保护区、风景名胜区、森林公园、重要湿地及人群密集区等生态敏感区域</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A1空间布局约束</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A1.1禁止开发建设的活动</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本项目不属于高污染（排放）、高能（水）耗、高环境风险的工业项目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〔A1.1-7〕</w:t>
                  </w:r>
                  <w:r>
                    <w:rPr>
                      <w:rFonts w:hint="eastAsia"/>
                      <w:color w:val="auto"/>
                      <w:sz w:val="21"/>
                      <w:szCs w:val="21"/>
                    </w:rPr>
                    <w:t>①</w:t>
                  </w:r>
                  <w:r>
                    <w:rPr>
                      <w:rFonts w:ascii="Times New Roman" w:hAnsi="Times New Roman" w:cs="Times New Roman"/>
                      <w:color w:val="auto"/>
                      <w:sz w:val="21"/>
                      <w:szCs w:val="21"/>
                    </w:rPr>
                    <w:t>坚决遏制高耗能高排放低水平项目盲目发展。严把高耗能高排放低水平项目准入关口，严格落实污染物排放区域削减要求，对不符合规定的项目坚决停批停建。依法依规淘汰落后产能和化解过剩产能。</w:t>
                  </w:r>
                  <w:r>
                    <w:rPr>
                      <w:rFonts w:hint="eastAsia"/>
                      <w:color w:val="auto"/>
                      <w:sz w:val="21"/>
                      <w:szCs w:val="21"/>
                    </w:rPr>
                    <w:t>②</w:t>
                  </w:r>
                  <w:r>
                    <w:rPr>
                      <w:rFonts w:ascii="Times New Roman" w:hAnsi="Times New Roman" w:cs="Times New Roman"/>
                      <w:color w:val="auto"/>
                      <w:sz w:val="21"/>
                      <w:szCs w:val="21"/>
                    </w:rPr>
                    <w:t>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本项目不属于高耗能高排放低水平项目；不属于重点行业企业</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A1.2限制开发建设的活动</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〔A1.2-1〕严格控制缺水地区、水污染严重区域和敏感区域高耗水高污染行业发展。</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lang w:val="en-US" w:eastAsia="zh-CN"/>
                    </w:rPr>
                    <w:t>无生产用水需求，</w:t>
                  </w:r>
                  <w:r>
                    <w:rPr>
                      <w:rFonts w:ascii="Times New Roman" w:hAnsi="Times New Roman" w:cs="Times New Roman"/>
                      <w:color w:val="auto"/>
                      <w:sz w:val="21"/>
                      <w:szCs w:val="21"/>
                    </w:rPr>
                    <w:t>不属于高耗水高污染行业</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本项目不占用基本农田</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本项目不涉及</w:t>
                  </w:r>
                  <w:r>
                    <w:rPr>
                      <w:rFonts w:hint="eastAsia" w:ascii="Times New Roman" w:hAnsi="Times New Roman" w:cs="Times New Roman"/>
                      <w:color w:val="auto"/>
                      <w:sz w:val="21"/>
                      <w:szCs w:val="21"/>
                      <w:lang w:val="en-US" w:eastAsia="zh-CN"/>
                    </w:rPr>
                    <w:t>用地性质变更</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〔A1.3-2〕对不符合国家产业政策、严重污染水环境的生产项目全部予以取缔。</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本项目不属于严重污染水环境的生产项目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A1.4其他布局要求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本项目与区域主体功能区划目标相协调，符合规划及规划环评要求</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A2污染物排放管控</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A2.1污染物削减/替代要求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2.1-1〕新、改、扩建重点行业建设项目应符合“三线一单”、产业政策、区域环评、规划环评和行业环境准入管控要求。重点区域的新、改、扩建重点行业建设项目应遵循重点重金属污染物排放“减量替代”原则。</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本项目不属于重点行业建设项目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本项目主要大气污染物为二甲苯、非甲烷总烃，本项目储罐呼吸阀、</w:t>
                  </w:r>
                  <w:r>
                    <w:rPr>
                      <w:rFonts w:hint="eastAsia" w:cs="Times New Roman"/>
                      <w:color w:val="auto"/>
                      <w:sz w:val="21"/>
                      <w:szCs w:val="21"/>
                      <w:lang w:val="en-US" w:eastAsia="zh-CN"/>
                    </w:rPr>
                    <w:t>装卸泵管密闭</w:t>
                  </w:r>
                  <w:r>
                    <w:rPr>
                      <w:rFonts w:hint="eastAsia" w:ascii="Times New Roman" w:hAnsi="Times New Roman" w:cs="Times New Roman"/>
                      <w:color w:val="auto"/>
                      <w:sz w:val="21"/>
                      <w:szCs w:val="21"/>
                      <w:lang w:val="en-US" w:eastAsia="zh-CN"/>
                    </w:rPr>
                    <w:t>相连油气回收装置，营运期内大气污染物可达标排放</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A2.2污染控制措施要求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〔A2.2-2〕实施重点行业氮氧化物等污染物深度治理。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本项目不涉及</w:t>
                  </w:r>
                  <w:r>
                    <w:rPr>
                      <w:rFonts w:hint="eastAsia" w:ascii="Times New Roman" w:hAnsi="Times New Roman" w:cs="Times New Roman"/>
                      <w:color w:val="auto"/>
                      <w:sz w:val="21"/>
                      <w:szCs w:val="21"/>
                      <w:lang w:val="en-US" w:eastAsia="zh-CN"/>
                    </w:rPr>
                    <w:t>所列行业污染物治理项目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〔A2.2-4〕强化用水定额管理。推进地下水超采综合治理。开展河湖生态流量（水量）确定工作，强化生态用水保障。</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本项目不新增劳动定员，不新增生活用水；生产不用水，不涉及所列地下水超采等</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-5〕持续推进伊犁河、额尔齐斯河、额敏河、玛纳斯河、乌伦古湖、博斯腾湖等流域生态治理，加强生态修复。推动重点行业重点企业绿色发展，严格落实水污染物排放标准。加强农副食品加工、化工、印染、</w:t>
                  </w:r>
                  <w:bookmarkStart w:id="2" w:name="OLE_LINK24"/>
                  <w:r>
                    <w:rPr>
                      <w:rFonts w:ascii="Times New Roman" w:hAnsi="Times New Roman" w:cs="Times New Roman"/>
                      <w:color w:val="auto"/>
                      <w:sz w:val="21"/>
                      <w:szCs w:val="21"/>
                    </w:rPr>
                    <w:t>棉浆粕</w:t>
                  </w:r>
                  <w:bookmarkEnd w:id="2"/>
                  <w:r>
                    <w:rPr>
                      <w:rFonts w:ascii="Times New Roman" w:hAnsi="Times New Roman" w:cs="Times New Roman"/>
                      <w:color w:val="auto"/>
                      <w:sz w:val="21"/>
                      <w:szCs w:val="21"/>
                    </w:rPr>
                    <w:t>、粘胶纤维等企业综合治理和清洁化改造。</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本项目不涉及</w:t>
                  </w:r>
                  <w:r>
                    <w:rPr>
                      <w:rFonts w:hint="eastAsia" w:ascii="Times New Roman" w:hAnsi="Times New Roman" w:cs="Times New Roman"/>
                      <w:color w:val="auto"/>
                      <w:sz w:val="21"/>
                      <w:szCs w:val="21"/>
                      <w:lang w:val="en-US" w:eastAsia="zh-CN"/>
                    </w:rPr>
                    <w:t>所列地表水内容</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A2.2污染控制措施要求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bookmarkStart w:id="3" w:name="OLE_LINK6"/>
                  <w:r>
                    <w:rPr>
                      <w:rFonts w:hint="eastAsia" w:ascii="Times New Roman" w:hAnsi="Times New Roman" w:cs="Times New Roman"/>
                      <w:color w:val="auto"/>
                      <w:sz w:val="21"/>
                      <w:szCs w:val="21"/>
                      <w:lang w:val="en-US" w:eastAsia="zh-CN"/>
                    </w:rPr>
                    <w:t>本项目生活用水依托轮台县给水管网，生活废水防渗化粪池预收集后经管网排入轮台县新城区污水处理厂，无生产用水需求，</w:t>
                  </w:r>
                  <w:bookmarkEnd w:id="3"/>
                  <w:r>
                    <w:rPr>
                      <w:rFonts w:hint="eastAsia" w:ascii="Times New Roman" w:hAnsi="Times New Roman" w:cs="Times New Roman"/>
                      <w:color w:val="auto"/>
                      <w:sz w:val="21"/>
                      <w:szCs w:val="21"/>
                      <w:lang w:val="en-US" w:eastAsia="zh-CN"/>
                    </w:rPr>
                    <w:t>不涉及水循环利用</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A2污染物排放管控</w:t>
                  </w:r>
                </w:p>
              </w:tc>
              <w:tc>
                <w:tcPr>
                  <w:tcW w:w="4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A2.2污染控制措施要求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A3环境风险防控</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A3.1人居环境要求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〔A3.1-1〕建立和完善重污染天气兵地联合应急预案、预报预警应急机制和会商联动机制。“乌—昌—石”区域内可能影响相邻行政区域大气环境的项目，兵地间、城市间必须相互征求意见。</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〔A3.1-3〕强化重污染天气监测预报预警能力，建立和完善重污染天气兵地联合应急预案、预警应急机制和会商联动机制，加强轻、中度污染天气管控。</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〔A3.2-2〕依法推行农用地分类管理制度，强化受污染耕地安全利用和风险管控。因地制宜制定实施安全利用方案，鼓励采取种植结构调整等措施，确保受污染耕地全部实现安全利用。</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A3环境风险防控</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联防联控要求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-4〕加强环境风险预警防控。加强涉危险物企业、涉重金属企业、化工园区、集中式饮用水水源地及重点流域环境风险调查评估，实施分类分级风险管控，协同推进重点区域、流域生态环境污染综合防治、风险防控与生态修复。</w:t>
                  </w:r>
                </w:p>
              </w:tc>
              <w:tc>
                <w:tcPr>
                  <w:tcW w:w="140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根据</w:t>
                  </w:r>
                  <w:r>
                    <w:rPr>
                      <w:rFonts w:hint="eastAsia" w:ascii="Times New Roman" w:hAnsi="Times New Roman" w:cs="Times New Roman"/>
                      <w:color w:val="auto"/>
                      <w:sz w:val="21"/>
                      <w:szCs w:val="21"/>
                      <w:lang w:val="en-US" w:eastAsia="zh-CN"/>
                    </w:rPr>
                    <w:t>《首批重点监管危险化学品名录》和《第二批重点监管危险化学品名录》，本项目不涉及重点监管的危险化学品。根据《危险化学品重大危险源辨识》（GB18218-2018）本项目不存在重大风险源。在落实本项目环境风险专项评价中提到的储罐、工艺管道等风险防范措施，制定突发环境事件应急预案，本项目环境风险可控</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40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A4资源利用要求</w:t>
                  </w: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A4.1</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〔A4.1-1〕自治区用水总量2025年、2030年控制在国家下达的指标内。</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本项目不新增劳动定员不新增生活用水，生产无用水需求</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消防用水为应急状态下供给，</w:t>
                  </w:r>
                  <w:r>
                    <w:rPr>
                      <w:rFonts w:ascii="Times New Roman" w:hAnsi="Times New Roman" w:cs="Times New Roman"/>
                      <w:color w:val="auto"/>
                      <w:sz w:val="21"/>
                      <w:szCs w:val="21"/>
                    </w:rPr>
                    <w:t>不会超过用水总量控制指标</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〔A4.1-2〕加大城镇污水再生利用工程建设力度，推进区域再生水循环利用，到2025年，城市生活污水再生利用率力争达到60%。</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〔A4.1-3〕加强农村水利基础设施建设，推进农村供水保障工程，农村自来水普及率、集中供水率分别达到99.3%、99.7%。</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新疆维吾尔自治区总体管控要求</w:t>
                  </w: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〔A4.1-3〕地下水资源利用实行总量控制和水位控制。取用地下水资源，应当按照国家和自治区有关规定申请取水许可。地下水利用应当以浅层地下水为主。</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lang w:val="en-US" w:eastAsia="zh-CN"/>
                    </w:rPr>
                    <w:t>不涉及地下水开采</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A4.2土地资源</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〔A4.2-1〕土地资源上线指标控制在最终批复的国土空间规划控制指标内。</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本扩建项目不新增用地</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A4.3能源利用</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〔A4.3-1〕单位地区生产总值二氧化碳排放降低水平完成国家下达指标。</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〔A4.3-2〕到2025年，自治区万元国内生产总值能耗比2020年下降14.5%。</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〔A4.3-3〕到2025年，非化石能源占一次能源消费比重达18%以上</w:t>
                  </w:r>
                </w:p>
              </w:tc>
              <w:tc>
                <w:tcPr>
                  <w:tcW w:w="140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本项目采用电清洁能源</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〔A4.3-4〕鼓励使用清洁能源或电厂热力、工业余热等替代锅炉炉窑燃料用煤。</w:t>
                  </w:r>
                </w:p>
              </w:tc>
              <w:tc>
                <w:tcPr>
                  <w:tcW w:w="140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A4.4禁燃区要求</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〔A4.4-1〕在禁燃区内，禁止销售、燃用高污染燃料；禁止新建、扩建燃用高污染燃料的设施。已建成的，应当在规定期限内改用清洁能源。</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本项目不涉及燃用高污染燃料的设施</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A4.5资源综合利用</w:t>
                  </w: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本项目属于危险品仓储、转运，油气回收装置产生废活性炭</w:t>
                  </w:r>
                  <w:r>
                    <w:rPr>
                      <w:rFonts w:hint="eastAsia" w:cs="Times New Roman"/>
                      <w:color w:val="auto"/>
                      <w:sz w:val="21"/>
                      <w:szCs w:val="21"/>
                      <w:lang w:val="en-US" w:eastAsia="zh-CN"/>
                    </w:rPr>
                    <w:t>、废吸收液</w:t>
                  </w:r>
                  <w:r>
                    <w:rPr>
                      <w:rFonts w:hint="eastAsia" w:ascii="Times New Roman" w:hAnsi="Times New Roman" w:cs="Times New Roman"/>
                      <w:color w:val="auto"/>
                      <w:sz w:val="21"/>
                      <w:szCs w:val="21"/>
                      <w:lang w:val="en-US" w:eastAsia="zh-CN"/>
                    </w:rPr>
                    <w:t>在</w:t>
                  </w:r>
                  <w:r>
                    <w:rPr>
                      <w:rFonts w:hint="eastAsia" w:cs="Times New Roman"/>
                      <w:color w:val="auto"/>
                      <w:sz w:val="21"/>
                      <w:szCs w:val="21"/>
                      <w:lang w:val="en-US" w:eastAsia="zh-CN"/>
                    </w:rPr>
                    <w:t>危废贮存库</w:t>
                  </w:r>
                  <w:r>
                    <w:rPr>
                      <w:rFonts w:hint="eastAsia" w:ascii="Times New Roman" w:hAnsi="Times New Roman" w:cs="Times New Roman"/>
                      <w:color w:val="auto"/>
                      <w:sz w:val="21"/>
                      <w:szCs w:val="21"/>
                      <w:lang w:val="en-US" w:eastAsia="zh-CN"/>
                    </w:rPr>
                    <w:t>暂存后委托有资质单位处置；生产固废为</w:t>
                  </w:r>
                  <w:r>
                    <w:rPr>
                      <w:rFonts w:hint="eastAsia" w:cs="Times New Roman"/>
                      <w:color w:val="auto"/>
                      <w:sz w:val="21"/>
                      <w:szCs w:val="21"/>
                      <w:lang w:val="en-US" w:eastAsia="zh-CN"/>
                    </w:rPr>
                    <w:t>清罐废液</w:t>
                  </w:r>
                  <w:r>
                    <w:rPr>
                      <w:rFonts w:hint="eastAsia" w:ascii="Times New Roman" w:hAnsi="Times New Roman" w:cs="Times New Roman"/>
                      <w:color w:val="auto"/>
                      <w:sz w:val="21"/>
                      <w:szCs w:val="21"/>
                      <w:lang w:val="en-US" w:eastAsia="zh-CN"/>
                    </w:rPr>
                    <w:t>属于危险废物由清罐作业单位直接拉运处置</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8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4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1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14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本项目不涉及</w:t>
                  </w:r>
                </w:p>
              </w:tc>
              <w:tc>
                <w:tcPr>
                  <w:tcW w:w="4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bl>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新宋体" w:cs="Times New Roman"/>
                <w:color w:val="000000" w:themeColor="text1"/>
                <w:sz w:val="24"/>
                <w:lang w:eastAsia="zh-CN"/>
                <w14:textFill>
                  <w14:solidFill>
                    <w14:schemeClr w14:val="tx1"/>
                  </w14:solidFill>
                </w14:textFill>
              </w:rPr>
            </w:pPr>
            <w:r>
              <w:rPr>
                <w:rFonts w:hint="default" w:ascii="Times New Roman" w:hAnsi="Times New Roman" w:eastAsia="新宋体" w:cs="Times New Roman"/>
                <w:color w:val="000000" w:themeColor="text1"/>
                <w:sz w:val="24"/>
                <w14:textFill>
                  <w14:solidFill>
                    <w14:schemeClr w14:val="tx1"/>
                  </w14:solidFill>
                </w14:textFill>
              </w:rPr>
              <w:t>综上所述，</w:t>
            </w:r>
            <w:r>
              <w:rPr>
                <w:rFonts w:hint="eastAsia" w:eastAsia="新宋体" w:cs="Times New Roman"/>
                <w:color w:val="000000" w:themeColor="text1"/>
                <w:sz w:val="24"/>
                <w:lang w:val="en-US" w:eastAsia="zh-CN"/>
                <w14:textFill>
                  <w14:solidFill>
                    <w14:schemeClr w14:val="tx1"/>
                  </w14:solidFill>
                </w14:textFill>
              </w:rPr>
              <w:t>本项目符合</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《关于印发〈新疆维吾尔自治区生态环境分区管控动态更新成果＞的通知》（新环环评发〔2024〕157号）</w:t>
            </w:r>
            <w:r>
              <w:rPr>
                <w:rFonts w:hint="eastAsia" w:eastAsia="新宋体" w:cs="Times New Roman"/>
                <w:color w:val="000000" w:themeColor="text1"/>
                <w:kern w:val="0"/>
                <w:sz w:val="24"/>
                <w:szCs w:val="24"/>
                <w:lang w:val="en-US" w:eastAsia="zh-CN" w:bidi="ar"/>
                <w14:textFill>
                  <w14:solidFill>
                    <w14:schemeClr w14:val="tx1"/>
                  </w14:solidFill>
                </w14:textFill>
              </w:rPr>
              <w:t>所列要求</w:t>
            </w:r>
            <w:r>
              <w:rPr>
                <w:rFonts w:hint="default" w:ascii="Times New Roman" w:hAnsi="Times New Roman" w:eastAsia="新宋体" w:cs="Times New Roman"/>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ascii="Times New Roman" w:hAnsi="Times New Roman" w:cs="Times New Roman"/>
                <w:bCs/>
                <w:color w:val="auto"/>
              </w:rPr>
            </w:pPr>
            <w:r>
              <w:rPr>
                <w:rFonts w:ascii="Times New Roman" w:hAnsi="Times New Roman" w:cs="Times New Roman"/>
                <w:bCs/>
                <w:color w:val="auto"/>
              </w:rPr>
              <w:t>《新疆维吾尔自治区七大片区“三线一单”生态环境分区管控要求》（2021版），全区划分为七大片区，包括北疆北部（塔城地区、阿勒泰地区）、伊犁河谷、克奎乌一博州、乌昌石、吐哈、天山南坡（巴音郭楞蒙古自治州、阿克苏地区）和南疆三地州片区。本项目位于天山南坡片区，项目与七大片区“三线一单”生态环境分区管控要求符合性分析见表</w:t>
            </w:r>
            <w:r>
              <w:rPr>
                <w:rFonts w:hint="eastAsia" w:ascii="Times New Roman" w:hAnsi="Times New Roman" w:cs="Times New Roman"/>
                <w:bCs/>
                <w:color w:val="auto"/>
                <w:lang w:val="en-US" w:eastAsia="zh-CN"/>
              </w:rPr>
              <w:t>1-</w:t>
            </w:r>
            <w:r>
              <w:rPr>
                <w:rFonts w:ascii="Times New Roman" w:hAnsi="Times New Roman" w:cs="Times New Roman"/>
                <w:bCs/>
                <w:color w:val="auto"/>
              </w:rPr>
              <w:t>2。</w:t>
            </w:r>
          </w:p>
          <w:p>
            <w:pPr>
              <w:autoSpaceDE w:val="0"/>
              <w:autoSpaceDN w:val="0"/>
              <w:adjustRightInd w:val="0"/>
              <w:snapToGrid w:val="0"/>
              <w:jc w:val="cente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w:t>
            </w: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1-2</w:t>
            </w: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与《新疆维吾尔自治区七大片区“三线一单”生态环境分区管控要求》符合性分析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3940"/>
              <w:gridCol w:w="1568"/>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505" w:type="pct"/>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管控</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类别</w:t>
                  </w:r>
                </w:p>
              </w:tc>
              <w:tc>
                <w:tcPr>
                  <w:tcW w:w="2993" w:type="pct"/>
                  <w:tcBorders>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文件要求</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本项目情况</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2993" w:type="pct"/>
                  <w:tcBorders>
                    <w:left w:val="single" w:color="auto" w:sz="6" w:space="0"/>
                    <w:bottom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严格执行国家、自治区产业政策和环境准入要求，严禁“三高”项目进新疆，坚决遏制“两高”项目盲目发展。不得在水源涵养区、饮用水源保护区和河流、湖泊、水库周围建设重化工、涉重金属等工业污染项目。推动项目聚集发展，新建、改建、扩建工业项目原则应布置于县级以上人民政府批准建立、环境保护基础设施完善的产业市政、工业聚集区或规划矿区，并且符合相关规划和规划环评要求</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项目属于《产业结构调整指导目录（2024本）》允许建设项目。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项目不属于</w:t>
                  </w:r>
                  <w:r>
                    <w:rPr>
                      <w:rFonts w:hint="eastAsia" w:cs="Times New Roman"/>
                      <w:color w:val="auto"/>
                      <w:sz w:val="21"/>
                      <w:szCs w:val="21"/>
                      <w:lang w:eastAsia="zh-CN"/>
                    </w:rPr>
                    <w:t>“</w:t>
                  </w:r>
                  <w:r>
                    <w:rPr>
                      <w:rFonts w:ascii="Times New Roman" w:hAnsi="Times New Roman" w:cs="Times New Roman"/>
                      <w:color w:val="auto"/>
                      <w:sz w:val="21"/>
                      <w:szCs w:val="21"/>
                    </w:rPr>
                    <w:t>三高</w:t>
                  </w:r>
                  <w:r>
                    <w:rPr>
                      <w:rFonts w:hint="eastAsia" w:cs="Times New Roman"/>
                      <w:color w:val="auto"/>
                      <w:sz w:val="21"/>
                      <w:szCs w:val="21"/>
                      <w:lang w:eastAsia="zh-CN"/>
                    </w:rPr>
                    <w:t>”</w:t>
                  </w:r>
                  <w:r>
                    <w:rPr>
                      <w:rFonts w:ascii="Times New Roman" w:hAnsi="Times New Roman" w:cs="Times New Roman"/>
                      <w:color w:val="auto"/>
                      <w:sz w:val="21"/>
                      <w:szCs w:val="21"/>
                    </w:rPr>
                    <w:t>项目，符合国家产业政策</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污染物排放管控（与项目有关的要求）</w:t>
                  </w:r>
                </w:p>
              </w:tc>
              <w:tc>
                <w:tcPr>
                  <w:tcW w:w="2993" w:type="pct"/>
                  <w:tcBorders>
                    <w:top w:val="single" w:color="auto" w:sz="6" w:space="0"/>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深化行业污染源头治理，加强“散乱污”企业综合整治。优化区域交通运输结构，加快货物运输绿色转型，做好车油企联合管控。以改善流域水环境质量为核心，强化源头控制，“一河（湖）一策”精准施治，减少水污染物排放，持续改善水环境质量。强化市政（工业聚集区）水污染防治，不断提高工业用水重复利用率。加快实施城镇污水处理设施提质增效，补齐生活污水处理收集及处理设施短板，提高再生水回用比例。持续推进农业农村污染防治。</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本项目生活污水经</w:t>
                  </w:r>
                  <w:r>
                    <w:rPr>
                      <w:rFonts w:hint="eastAsia" w:cs="Times New Roman"/>
                      <w:color w:val="auto"/>
                      <w:sz w:val="21"/>
                      <w:szCs w:val="21"/>
                      <w:lang w:val="en-US" w:eastAsia="zh-CN"/>
                    </w:rPr>
                    <w:t>防渗</w:t>
                  </w:r>
                  <w:r>
                    <w:rPr>
                      <w:rFonts w:ascii="Times New Roman" w:hAnsi="Times New Roman" w:cs="Times New Roman"/>
                      <w:color w:val="auto"/>
                      <w:sz w:val="21"/>
                      <w:szCs w:val="21"/>
                    </w:rPr>
                    <w:t>化粪池</w:t>
                  </w:r>
                  <w:r>
                    <w:rPr>
                      <w:rFonts w:hint="eastAsia" w:cs="Times New Roman"/>
                      <w:color w:val="auto"/>
                      <w:sz w:val="21"/>
                      <w:szCs w:val="21"/>
                      <w:lang w:val="en-US" w:eastAsia="zh-CN"/>
                    </w:rPr>
                    <w:t>预收集</w:t>
                  </w:r>
                  <w:r>
                    <w:rPr>
                      <w:rFonts w:ascii="Times New Roman" w:hAnsi="Times New Roman" w:cs="Times New Roman"/>
                      <w:color w:val="auto"/>
                      <w:sz w:val="21"/>
                      <w:szCs w:val="21"/>
                    </w:rPr>
                    <w:t>后</w:t>
                  </w:r>
                  <w:r>
                    <w:rPr>
                      <w:rFonts w:hint="eastAsia" w:cs="Times New Roman"/>
                      <w:color w:val="auto"/>
                      <w:sz w:val="21"/>
                      <w:szCs w:val="21"/>
                      <w:lang w:val="en-US" w:eastAsia="zh-CN"/>
                    </w:rPr>
                    <w:t>经管网排入轮台县新城区污水处理厂</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2993" w:type="pct"/>
                  <w:tcBorders>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提升土壤环境监管能力，加强污染地块安全利用监管，强化工矿用地管理，严格建设用地土壤环境风险管控。加强农用地土壤污染源头控制。</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本项目用地类型为工业用地，</w:t>
                  </w:r>
                  <w:r>
                    <w:rPr>
                      <w:rFonts w:hint="eastAsia" w:cs="Times New Roman"/>
                      <w:color w:val="auto"/>
                      <w:sz w:val="21"/>
                      <w:szCs w:val="21"/>
                      <w:lang w:val="en-US" w:eastAsia="zh-CN"/>
                    </w:rPr>
                    <w:t>罐区及防火堤、危废暂存库</w:t>
                  </w:r>
                  <w:r>
                    <w:rPr>
                      <w:rFonts w:ascii="Times New Roman" w:hAnsi="Times New Roman" w:cs="Times New Roman"/>
                      <w:color w:val="auto"/>
                      <w:sz w:val="21"/>
                      <w:szCs w:val="21"/>
                    </w:rPr>
                    <w:t>均采取重点防渗措施，从源头预防了土壤污染风险</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vMerge w:val="restart"/>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资源利用效率要求</w:t>
                  </w:r>
                </w:p>
              </w:tc>
              <w:tc>
                <w:tcPr>
                  <w:tcW w:w="2993" w:type="pct"/>
                  <w:tcBorders>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优化能源结构，控制煤炭等化石能源使用量，鼓励使用清洁能源、协同推进减污降碳。全面实施节水工程，合理开发利用水资源，提高水资源利用效率，保证生态用水，严防地下水超采。</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本项目供水</w:t>
                  </w:r>
                  <w:r>
                    <w:rPr>
                      <w:rFonts w:hint="eastAsia" w:cs="Times New Roman"/>
                      <w:color w:val="auto"/>
                      <w:sz w:val="21"/>
                      <w:szCs w:val="21"/>
                      <w:lang w:val="en-US" w:eastAsia="zh-CN"/>
                    </w:rPr>
                    <w:t>依托现有轮台县供水管网</w:t>
                  </w:r>
                  <w:r>
                    <w:rPr>
                      <w:rFonts w:ascii="Times New Roman" w:hAnsi="Times New Roman" w:cs="Times New Roman"/>
                      <w:color w:val="auto"/>
                      <w:sz w:val="21"/>
                      <w:szCs w:val="21"/>
                    </w:rPr>
                    <w:t>，不存在地下水超采问题</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trPr>
              <w:tc>
                <w:tcPr>
                  <w:tcW w:w="505" w:type="pct"/>
                  <w:vMerge w:val="continue"/>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993" w:type="pct"/>
                  <w:tcBorders>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重点做好塔里木盆地北缘荒漠化防治。加强荒漠植被及河岸荒漠林保护，规范油气勘探开发作业，建立油田和公路扰动区域工程与生物相结合的防风固沙体系，逐步形成生态屏障。</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推进塔里木河用水结构、维护塔里木河、博斯腾湖基本生态用水。</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加强塔里木河流域水环境风险管控。加大博斯腾湖污染源头达标排放治理和监督力度，实施博斯腾湖综合治理。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加强油（气）资源开发区土壤环境污染综合治理，强化涉重金属行业污染防控与工业废物处理处置。</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不涉及</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vMerge w:val="continue"/>
                  <w:tcBorders>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p>
              </w:tc>
              <w:tc>
                <w:tcPr>
                  <w:tcW w:w="2993" w:type="pct"/>
                  <w:tcBorders>
                    <w:lef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天山南坡片区包括巴音郭楞蒙古自治州和阿克苏地区。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重点做好塔里木盆地北缘荒漠化防治。加强荒漠植被及河岸荒漠林保护，规范油气勘探开发作业，建立油田和公路扰动区域工程与生物相结合的防风固沙体系，逐步形成生态屏障。</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推进塔里木河流域用水结构调整，维护塔里木河、博斯腾湖基本生态用水。</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加强塔里木河流域水环境风险管控。加大博斯腾湖污染源头达标排放治理和监督力度，实施博斯腾湖综合治理。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加强油（气）资源开发区土壤环境污染综合整治。强化涉重金属行业污染防控与工业废物处理处置。</w:t>
                  </w:r>
                </w:p>
              </w:tc>
              <w:tc>
                <w:tcPr>
                  <w:tcW w:w="1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本项目占地不涉及生态敏感区，不涉及国家及自治区珍稀濒危重要保护野生动植物物种。本项目采取的环保措施能确保污染物对环境质量影响降到最低，不突破所在区域环境质量底线</w:t>
                  </w:r>
                </w:p>
              </w:tc>
              <w:tc>
                <w:tcPr>
                  <w:tcW w:w="3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keepNext w:val="0"/>
              <w:keepLines w:val="0"/>
              <w:widowControl/>
              <w:suppressLineNumbers w:val="0"/>
              <w:spacing w:before="0" w:beforeAutospacing="0" w:after="0" w:afterAutospacing="0" w:line="360" w:lineRule="auto"/>
              <w:ind w:left="0" w:right="0" w:firstLine="480" w:firstLineChars="200"/>
              <w:jc w:val="left"/>
              <w:rPr>
                <w:rFonts w:hint="eastAsia" w:eastAsia="宋体" w:cs="Times New Roman"/>
                <w:color w:val="000000" w:themeColor="text1"/>
                <w:kern w:val="0"/>
                <w:sz w:val="24"/>
                <w:szCs w:val="24"/>
                <w:lang w:val="en-US" w:eastAsia="zh-CN" w:bidi="ar"/>
                <w14:textFill>
                  <w14:solidFill>
                    <w14:schemeClr w14:val="tx1"/>
                  </w14:solidFill>
                </w14:textFill>
              </w:rPr>
            </w:pPr>
            <w:r>
              <w:rPr>
                <w:rFonts w:ascii="Times New Roman" w:hAnsi="Times New Roman" w:cs="Times New Roman"/>
                <w:color w:val="auto"/>
              </w:rPr>
              <w:t>2024年12月9日，巴音郭楞蒙古自治州人民政府办公室发布《关于印发巴音郭楞蒙古自治州“三线一单”生态环境分区管控动态更新成果（2023年）的通知》（巴政办发〔2024〕32号）</w:t>
            </w:r>
            <w:r>
              <w:rPr>
                <w:rFonts w:hint="eastAsia" w:ascii="Times New Roman" w:hAnsi="Times New Roman" w:cs="Times New Roman"/>
                <w:color w:val="auto"/>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表1-</w:t>
            </w:r>
            <w:r>
              <w:rPr>
                <w:rFonts w:hint="eastAsia" w:eastAsia="新宋体" w:cs="Times New Roman"/>
                <w:b/>
                <w:bCs/>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与《关于印发巴音郭楞蒙古自治州“三线一单”生态环境分区管控动态更新成果（2023年）的通知》符合性</w:t>
            </w:r>
          </w:p>
          <w:tbl>
            <w:tblPr>
              <w:tblStyle w:val="27"/>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2"/>
              <w:gridCol w:w="2998"/>
              <w:gridCol w:w="2309"/>
              <w:gridCol w:w="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627" w:type="pct"/>
                  <w:gridSpan w:val="2"/>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文件要求</w:t>
                  </w:r>
                </w:p>
              </w:tc>
              <w:tc>
                <w:tcPr>
                  <w:tcW w:w="175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拟建工程</w:t>
                  </w:r>
                </w:p>
              </w:tc>
              <w:tc>
                <w:tcPr>
                  <w:tcW w:w="61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4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生态保护红线</w:t>
                  </w:r>
                </w:p>
              </w:tc>
              <w:tc>
                <w:tcPr>
                  <w:tcW w:w="2282"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按照“生态功能不降低、面积不减少、性质不改变”的基本要求，对划定的生态保护红线实施严格管控，保障和维护国家生态安全的底线和生命线。</w:t>
                  </w:r>
                </w:p>
              </w:tc>
              <w:tc>
                <w:tcPr>
                  <w:tcW w:w="175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本项目位于</w:t>
                  </w:r>
                  <w:r>
                    <w:rPr>
                      <w:rFonts w:hint="eastAsia" w:eastAsia="新宋体" w:cs="Times New Roman"/>
                      <w:color w:val="000000" w:themeColor="text1"/>
                      <w:sz w:val="21"/>
                      <w:szCs w:val="21"/>
                      <w:highlight w:val="none"/>
                      <w:lang w:val="en-US" w:eastAsia="zh-CN"/>
                      <w14:textFill>
                        <w14:solidFill>
                          <w14:schemeClr w14:val="tx1"/>
                        </w14:solidFill>
                      </w14:textFill>
                    </w:rPr>
                    <w:t>轮台县G314北侧160m处</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，用地性质为工业用地，项目不涉及生态保护红线区；评价范围内无自然保护区、风景名胜区、水源地保护区等生态保护目标，总体符合分区管控的要求。</w:t>
                  </w:r>
                </w:p>
              </w:tc>
              <w:tc>
                <w:tcPr>
                  <w:tcW w:w="61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34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环境质量底线</w:t>
                  </w:r>
                </w:p>
              </w:tc>
              <w:tc>
                <w:tcPr>
                  <w:tcW w:w="2282"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全州水环境质量持续改善，开都河、塔里木河、迪那河、车尔臣河、黄水沟5条河流13个监测断面稳定达到</w:t>
                  </w:r>
                  <w:r>
                    <w:rPr>
                      <w:rFonts w:hint="eastAsia" w:eastAsia="新宋体" w:cs="Times New Roman"/>
                      <w:color w:val="000000" w:themeColor="text1"/>
                      <w:sz w:val="21"/>
                      <w:szCs w:val="21"/>
                      <w:highlight w:val="none"/>
                      <w:lang w:val="en-US" w:eastAsia="zh-CN"/>
                      <w14:textFill>
                        <w14:solidFill>
                          <w14:schemeClr w14:val="tx1"/>
                        </w14:solidFill>
                      </w14:textFill>
                    </w:rPr>
                    <w:t>Ⅱ类</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水（塔里木河氟化物不参与考核，其他指标均为Ⅱ类），孔雀河4个监测断面达到</w:t>
                  </w:r>
                  <w:r>
                    <w:rPr>
                      <w:rFonts w:hint="eastAsia" w:eastAsia="新宋体" w:cs="Times New Roman"/>
                      <w:color w:val="000000" w:themeColor="text1"/>
                      <w:sz w:val="21"/>
                      <w:szCs w:val="21"/>
                      <w:highlight w:val="none"/>
                      <w:lang w:val="en-US" w:eastAsia="zh-CN"/>
                      <w14:textFill>
                        <w14:solidFill>
                          <w14:schemeClr w14:val="tx1"/>
                        </w14:solidFill>
                      </w14:textFill>
                    </w:rPr>
                    <w:t>Ⅱ类</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水，博斯腾湖17个重点点位中1、7、14监测点均值Ⅱ类，其余监测点均值Ⅳ类；受污染地表水体得到有效治理，饮用水安全保障水平持续提升，地下水超采得到严格控制，地下水水质保持稳定。全州环境空气质量有所提升，SO</w:t>
                  </w:r>
                  <w:r>
                    <w:rPr>
                      <w:rFonts w:hint="default" w:ascii="Times New Roman" w:hAnsi="Times New Roman" w:eastAsia="新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eastAsia="新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浓度长期维持在较低水平，达到环境空气质量一级标准；逐步减少颗粒物排放，PM10、PM2.5平均浓度分别低于81μg/m、31.5μg/m（库尔勒市，扣除沙尘天气影响），空气优良天数比例大于75.2%（库尔勒市），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75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项目区大气环境质量执行《环境空气质量标准》（GB3095-2012）中二类限值要求，</w:t>
                  </w:r>
                  <w:r>
                    <w:rPr>
                      <w:rFonts w:hint="eastAsia" w:eastAsia="新宋体" w:cs="Times New Roman"/>
                      <w:color w:val="000000" w:themeColor="text1"/>
                      <w:sz w:val="21"/>
                      <w:szCs w:val="21"/>
                      <w:highlight w:val="none"/>
                      <w:lang w:val="en-US" w:eastAsia="zh-CN"/>
                      <w14:textFill>
                        <w14:solidFill>
                          <w14:schemeClr w14:val="tx1"/>
                        </w14:solidFill>
                      </w14:textFill>
                    </w:rPr>
                    <w:t>本项目采取的密闭、油气回收处理装置主要大气污染物二甲苯可达标排放</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eastAsia="新宋体" w:cs="Times New Roman"/>
                      <w:color w:val="000000" w:themeColor="text1"/>
                      <w:sz w:val="21"/>
                      <w:szCs w:val="21"/>
                      <w:highlight w:val="none"/>
                      <w:lang w:val="en-US" w:eastAsia="zh-CN"/>
                      <w14:textFill>
                        <w14:solidFill>
                          <w14:schemeClr w14:val="tx1"/>
                        </w14:solidFill>
                      </w14:textFill>
                    </w:rPr>
                    <w:t>非甲烷总烃处理效率可达95%；</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对区域内环境影响较小，环境质量可以保持现有水平。</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无生产废水排放，</w:t>
                  </w:r>
                  <w:r>
                    <w:rPr>
                      <w:rFonts w:hint="eastAsia" w:eastAsia="新宋体" w:cs="Times New Roman"/>
                      <w:color w:val="000000" w:themeColor="text1"/>
                      <w:sz w:val="21"/>
                      <w:szCs w:val="21"/>
                      <w:highlight w:val="none"/>
                      <w:lang w:val="en-US" w:eastAsia="zh-CN"/>
                      <w14:textFill>
                        <w14:solidFill>
                          <w14:schemeClr w14:val="tx1"/>
                        </w14:solidFill>
                      </w14:textFill>
                    </w:rPr>
                    <w:t>生活污水进入轮台县新城区污水处理厂</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，对地表水环境无影响。</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项目区声环境执行《声环境质量标准》（GB3096-2008）中</w:t>
                  </w:r>
                  <w:r>
                    <w:rPr>
                      <w:rFonts w:hint="eastAsia" w:eastAsia="新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类区标准，根据运营期影响分析，本工程通过采取降噪措施，厂界噪声可达标排放，对项目区声环境质量影响较小。</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通过采取污染防治措施，项目运营期各类污染物均能达到国家排放标准要求，可将对环境质量的影响降到最小，不突破所在区域环境质量底线。</w:t>
                  </w:r>
                </w:p>
              </w:tc>
              <w:tc>
                <w:tcPr>
                  <w:tcW w:w="61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34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资源利用上线</w:t>
                  </w:r>
                </w:p>
              </w:tc>
              <w:tc>
                <w:tcPr>
                  <w:tcW w:w="2282"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强化节约集约利用，持续提升资源能源利用效率，水资源、土地资源、能源消耗等达到国家、自治区下达的总量和强度控制目标。加快低碳发展，提升碳汇能力，做好碳达峰碳中和工作。</w:t>
                  </w:r>
                </w:p>
              </w:tc>
              <w:tc>
                <w:tcPr>
                  <w:tcW w:w="175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本项目运营过程中消耗一定的</w:t>
                  </w:r>
                  <w:r>
                    <w:rPr>
                      <w:rFonts w:hint="eastAsia" w:eastAsia="新宋体" w:cs="Times New Roman"/>
                      <w:color w:val="000000" w:themeColor="text1"/>
                      <w:sz w:val="21"/>
                      <w:szCs w:val="21"/>
                      <w:highlight w:val="none"/>
                      <w:lang w:val="en-US" w:eastAsia="zh-CN"/>
                      <w14:textFill>
                        <w14:solidFill>
                          <w14:schemeClr w14:val="tx1"/>
                        </w14:solidFill>
                      </w14:textFill>
                    </w:rPr>
                    <w:t>水、</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电能，项目资源消耗量相对区域资源利用总量较少，本项目建成后通过内部管理、优化工艺，以“节能、降耗、减污”为目标，提高资源利用率，项目用水、用电不会突破资源利用上线，符合资源利用上线要求。</w:t>
                  </w:r>
                </w:p>
              </w:tc>
              <w:tc>
                <w:tcPr>
                  <w:tcW w:w="61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34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环境管控单元</w:t>
                  </w:r>
                </w:p>
              </w:tc>
              <w:tc>
                <w:tcPr>
                  <w:tcW w:w="2282"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自治州划定125个环境管控单元，分为优先保护单元、重点管控单元和一般管控单元等三个管控类别。优先保护单元包括生态保护红线和生态保护红线区以外的饮用水水源保护区、水源涵养区、防风固沙区、土地沙化防控区、水土流失防控区等一般生态空间管控区；重点管控区为城镇建成区、工业园区和开发强度大、污染排放强度高的工业聚集区等；一般管控单位包括优先保护单元和重点管控单元之外的其他区域。</w:t>
                  </w:r>
                </w:p>
              </w:tc>
              <w:tc>
                <w:tcPr>
                  <w:tcW w:w="175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根据关于印发《巴音郭楞蒙古自治州“三线一单”生态环境分区管控动态更新成果（2023年）的通知》中《巴音郭楞蒙古自治州生态环境准入清单（2023年）》表3-1的相关规定，本项目位于</w:t>
                  </w:r>
                  <w:r>
                    <w:rPr>
                      <w:rFonts w:hint="eastAsia" w:eastAsia="新宋体" w:cs="Times New Roman"/>
                      <w:color w:val="000000" w:themeColor="text1"/>
                      <w:sz w:val="21"/>
                      <w:szCs w:val="21"/>
                      <w:highlight w:val="none"/>
                      <w:lang w:val="en-US" w:eastAsia="zh-CN"/>
                      <w14:textFill>
                        <w14:solidFill>
                          <w14:schemeClr w14:val="tx1"/>
                        </w14:solidFill>
                      </w14:textFill>
                    </w:rPr>
                    <w:t>“轮台县城区</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-重点管控单元ZH65282220005</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，本项目与巴音郭楞蒙古自治州</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三线一单</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生态环境准入清单中的分区管控要求的符合性分析见下表。</w:t>
                  </w:r>
                </w:p>
              </w:tc>
              <w:tc>
                <w:tcPr>
                  <w:tcW w:w="614"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bl>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14:textFill>
                  <w14:solidFill>
                    <w14:schemeClr w14:val="tx1"/>
                  </w14:solidFill>
                </w14:textFill>
              </w:rPr>
            </w:pPr>
            <w:r>
              <w:rPr>
                <w:rFonts w:hint="default" w:ascii="Times New Roman" w:hAnsi="Times New Roman" w:eastAsia="新宋体" w:cs="Times New Roman"/>
                <w:color w:val="000000" w:themeColor="text1"/>
                <w:sz w:val="24"/>
                <w14:textFill>
                  <w14:solidFill>
                    <w14:schemeClr w14:val="tx1"/>
                  </w14:solidFill>
                </w14:textFill>
              </w:rPr>
              <w:t>本项目属于</w:t>
            </w:r>
            <w:r>
              <w:rPr>
                <w:rFonts w:hint="eastAsia" w:eastAsia="新宋体" w:cs="Times New Roman"/>
                <w:color w:val="000000" w:themeColor="text1"/>
                <w:kern w:val="0"/>
                <w:sz w:val="24"/>
                <w:lang w:val="en-US" w:eastAsia="zh-CN"/>
                <w14:textFill>
                  <w14:solidFill>
                    <w14:schemeClr w14:val="tx1"/>
                  </w14:solidFill>
                </w14:textFill>
              </w:rPr>
              <w:t>轮台县城区</w:t>
            </w:r>
            <w:r>
              <w:rPr>
                <w:rFonts w:hint="default" w:ascii="Times New Roman" w:hAnsi="Times New Roman" w:eastAsia="新宋体" w:cs="Times New Roman"/>
                <w:color w:val="000000" w:themeColor="text1"/>
                <w:kern w:val="0"/>
                <w:sz w:val="24"/>
                <w:lang w:val="en-US" w:eastAsia="zh-CN"/>
                <w14:textFill>
                  <w14:solidFill>
                    <w14:schemeClr w14:val="tx1"/>
                  </w14:solidFill>
                </w14:textFill>
              </w:rPr>
              <w:t>-重点管控单元-ZH65282220005</w:t>
            </w:r>
            <w:r>
              <w:rPr>
                <w:rFonts w:hint="default" w:ascii="Times New Roman" w:hAnsi="Times New Roman" w:eastAsia="新宋体" w:cs="Times New Roman"/>
                <w:color w:val="000000" w:themeColor="text1"/>
                <w:kern w:val="0"/>
                <w:sz w:val="24"/>
                <w14:textFill>
                  <w14:solidFill>
                    <w14:schemeClr w14:val="tx1"/>
                  </w14:solidFill>
                </w14:textFill>
              </w:rPr>
              <w:t>，</w:t>
            </w:r>
            <w:r>
              <w:rPr>
                <w:rFonts w:hint="default" w:ascii="Times New Roman" w:hAnsi="Times New Roman" w:eastAsia="新宋体" w:cs="Times New Roman"/>
                <w:color w:val="000000" w:themeColor="text1"/>
                <w:sz w:val="24"/>
                <w14:textFill>
                  <w14:solidFill>
                    <w14:schemeClr w14:val="tx1"/>
                  </w14:solidFill>
                </w14:textFill>
              </w:rPr>
              <w:t>项目与巴州地区</w:t>
            </w:r>
            <w:r>
              <w:rPr>
                <w:rFonts w:hint="eastAsia"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14:textFill>
                  <w14:solidFill>
                    <w14:schemeClr w14:val="tx1"/>
                  </w14:solidFill>
                </w14:textFill>
              </w:rPr>
              <w:t>三线一单</w:t>
            </w:r>
            <w:r>
              <w:rPr>
                <w:rFonts w:hint="eastAsia"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14:textFill>
                  <w14:solidFill>
                    <w14:schemeClr w14:val="tx1"/>
                  </w14:solidFill>
                </w14:textFill>
              </w:rPr>
              <w:t>红线图位置关系见附图</w:t>
            </w:r>
            <w:r>
              <w:rPr>
                <w:rFonts w:hint="eastAsia" w:eastAsia="新宋体" w:cs="Times New Roman"/>
                <w:color w:val="000000" w:themeColor="text1"/>
                <w:sz w:val="24"/>
                <w:lang w:val="en-US" w:eastAsia="zh-CN"/>
                <w14:textFill>
                  <w14:solidFill>
                    <w14:schemeClr w14:val="tx1"/>
                  </w14:solidFill>
                </w14:textFill>
              </w:rPr>
              <w:t>7</w:t>
            </w:r>
            <w:r>
              <w:rPr>
                <w:rFonts w:hint="default" w:ascii="Times New Roman" w:hAnsi="Times New Roman" w:eastAsia="新宋体" w:cs="Times New Roman"/>
                <w:color w:val="000000" w:themeColor="text1"/>
                <w:sz w:val="24"/>
                <w14:textFill>
                  <w14:solidFill>
                    <w14:schemeClr w14:val="tx1"/>
                  </w14:solidFill>
                </w14:textFill>
              </w:rPr>
              <w:t>。本项目与</w:t>
            </w:r>
            <w:r>
              <w:rPr>
                <w:rFonts w:hint="default" w:ascii="Times New Roman" w:hAnsi="Times New Roman" w:eastAsia="新宋体" w:cs="Times New Roman"/>
                <w:color w:val="000000" w:themeColor="text1"/>
                <w:sz w:val="24"/>
                <w:lang w:val="en-US" w:eastAsia="zh-CN"/>
                <w14:textFill>
                  <w14:solidFill>
                    <w14:schemeClr w14:val="tx1"/>
                  </w14:solidFill>
                </w14:textFill>
              </w:rPr>
              <w:t>《巴音郭楞蒙古自治州生态环境准入清单》（2023年）</w:t>
            </w:r>
            <w:r>
              <w:rPr>
                <w:rFonts w:hint="default" w:ascii="Times New Roman" w:hAnsi="Times New Roman" w:eastAsia="新宋体" w:cs="Times New Roman"/>
                <w:color w:val="000000" w:themeColor="text1"/>
                <w:sz w:val="24"/>
                <w14:textFill>
                  <w14:solidFill>
                    <w14:schemeClr w14:val="tx1"/>
                  </w14:solidFill>
                </w14:textFill>
              </w:rPr>
              <w:t>符合性分析见下表。</w:t>
            </w:r>
          </w:p>
          <w:p>
            <w:pPr>
              <w:pStyle w:val="11"/>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b/>
                <w:bCs/>
                <w:color w:val="000000" w:themeColor="text1"/>
                <w:sz w:val="21"/>
                <w:szCs w:val="21"/>
                <w14:textFill>
                  <w14:solidFill>
                    <w14:schemeClr w14:val="tx1"/>
                  </w14:solidFill>
                </w14:textFill>
              </w:rPr>
              <w:t>表1-</w:t>
            </w:r>
            <w:r>
              <w:rPr>
                <w:rFonts w:hint="eastAsia" w:eastAsia="新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新宋体" w:cs="Times New Roman"/>
                <w:b/>
                <w:bCs/>
                <w:color w:val="000000" w:themeColor="text1"/>
                <w:sz w:val="21"/>
                <w:szCs w:val="21"/>
                <w14:textFill>
                  <w14:solidFill>
                    <w14:schemeClr w14:val="tx1"/>
                  </w14:solidFill>
                </w14:textFill>
              </w:rPr>
              <w:t>项目与</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《巴音郭楞蒙古自治州生态环境准入清单》（2023年）</w:t>
            </w:r>
            <w:r>
              <w:rPr>
                <w:rFonts w:hint="default" w:ascii="Times New Roman" w:hAnsi="Times New Roman" w:eastAsia="新宋体" w:cs="Times New Roman"/>
                <w:b/>
                <w:bCs/>
                <w:color w:val="000000" w:themeColor="text1"/>
                <w:sz w:val="21"/>
                <w:szCs w:val="21"/>
                <w14:textFill>
                  <w14:solidFill>
                    <w14:schemeClr w14:val="tx1"/>
                  </w14:solidFill>
                </w14:textFill>
              </w:rPr>
              <w:t>符合性分析一览表</w:t>
            </w:r>
          </w:p>
          <w:tbl>
            <w:tblPr>
              <w:tblStyle w:val="26"/>
              <w:tblW w:w="496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99"/>
              <w:gridCol w:w="598"/>
              <w:gridCol w:w="2898"/>
              <w:gridCol w:w="1703"/>
              <w:gridCol w:w="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61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管控单元名称</w:t>
                  </w:r>
                </w:p>
              </w:tc>
              <w:tc>
                <w:tcPr>
                  <w:tcW w:w="2679" w:type="pct"/>
                  <w:gridSpan w:val="2"/>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管控要求</w:t>
                  </w:r>
                </w:p>
              </w:tc>
              <w:tc>
                <w:tcPr>
                  <w:tcW w:w="1305"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项目情况分析</w:t>
                  </w:r>
                </w:p>
              </w:tc>
              <w:tc>
                <w:tcPr>
                  <w:tcW w:w="40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7" w:hRule="atLeast"/>
                <w:jc w:val="center"/>
              </w:trPr>
              <w:tc>
                <w:tcPr>
                  <w:tcW w:w="613" w:type="pct"/>
                  <w:vMerge w:val="restar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轮台县</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-重点管控单元-ZH65282220005</w:t>
                  </w:r>
                </w:p>
              </w:tc>
              <w:tc>
                <w:tcPr>
                  <w:tcW w:w="458"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空间布局约束</w:t>
                  </w:r>
                </w:p>
              </w:tc>
              <w:tc>
                <w:tcPr>
                  <w:tcW w:w="222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城市建成区内不得建设高污染的火电、化工、冶金、造纸、钢铁、建材等工业项目。</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在居民住宅区等人口密集区域和机关、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在集中供热管网覆盖区域内，禁止新建、改建、扩建燃煤供热锅炉，集中供热管网覆盖前，已建成使用的燃煤供热锅炉应当限期停止使用。</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3.城市建成区原则上不再新建每小时35蒸吨以下燃煤锅炉，其他区域原则上不再新建每小时10蒸吨以下燃煤锅炉。</w:t>
                  </w:r>
                </w:p>
              </w:tc>
              <w:tc>
                <w:tcPr>
                  <w:tcW w:w="1305"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本项目属于危化品仓储、转运不属于高污染、高能耗项目；本次扩建项目不属于所列易产恶臭建设项目；不涉及燃煤锅炉及其他高污染燃料锅炉建设。</w:t>
                  </w:r>
                </w:p>
              </w:tc>
              <w:tc>
                <w:tcPr>
                  <w:tcW w:w="40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43" w:hRule="atLeast"/>
                <w:jc w:val="center"/>
              </w:trPr>
              <w:tc>
                <w:tcPr>
                  <w:tcW w:w="613" w:type="pct"/>
                  <w:vMerge w:val="continue"/>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58"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污染物排放管控</w:t>
                  </w:r>
                </w:p>
              </w:tc>
              <w:tc>
                <w:tcPr>
                  <w:tcW w:w="2221" w:type="pct"/>
                  <w:tcBorders>
                    <w:tl2br w:val="nil"/>
                    <w:tr2bl w:val="nil"/>
                  </w:tcBorders>
                  <w:vAlign w:val="center"/>
                </w:tcPr>
                <w:p>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控制扬尘污染。加大城市扬尘综合整治力度。加强施工扬尘监管，积极推进绿色施工。各类建筑施工、道路施工、市政工程等工地和构筑物拆除场地施工现场应满足全封闭设置围挡墙、湿法作业、物料覆盖、道路硬化、进出车辆冲洗、物料密闭运输等</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六个百分之百</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措施，施工面积大于住建部门要求的应安装扬尘和噪声监测系统并联网。渣土运输车辆采取密闭措施，逐步安装卫星定位系统；大型煤堆、料堆实行全封闭存储。提高城市道路机械化湿法清扫率，及时修复破损路面，加强道路两侧绿化。城区道路适时开展道路洒水抑尘。</w:t>
                  </w:r>
                </w:p>
              </w:tc>
              <w:tc>
                <w:tcPr>
                  <w:tcW w:w="13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本项目营运期内主要污染物为二甲苯、非甲烷总烃，在采取密闭罐体、管道及密闭作业，罐体呼吸、装卸泵密闭管道连接至油气回收处理装置后引至15m高排放，大气环境影响可接受。</w:t>
                  </w:r>
                </w:p>
              </w:tc>
              <w:tc>
                <w:tcPr>
                  <w:tcW w:w="40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6" w:hRule="atLeast"/>
                <w:jc w:val="center"/>
              </w:trPr>
              <w:tc>
                <w:tcPr>
                  <w:tcW w:w="613" w:type="pct"/>
                  <w:vMerge w:val="continue"/>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58"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环境风险防控</w:t>
                  </w:r>
                </w:p>
              </w:tc>
              <w:tc>
                <w:tcPr>
                  <w:tcW w:w="2221" w:type="pct"/>
                  <w:tcBorders>
                    <w:tl2br w:val="nil"/>
                    <w:tr2bl w:val="nil"/>
                  </w:tcBorders>
                  <w:vAlign w:val="center"/>
                </w:tcPr>
                <w:p>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医疗、教育、交通、应急管理等重点部门按照部门分预案开展应急管理工作，对发生或者可能发生危害人体健康和安全的重污染天气，应当启动应急方案。</w:t>
                  </w:r>
                </w:p>
              </w:tc>
              <w:tc>
                <w:tcPr>
                  <w:tcW w:w="1305"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2025年4月15日，巴州应急管理局出具《轮台县轮南石油化工实验有限公司轻烃及二甲苯储罐扩建项目安全条件审查意见书》（巴应急危化项目安条审字〔2025〕4号），危化品仓储环境风险可接受，本项目建成后开展突发环境及安全生产应急预案编制工作。</w:t>
                  </w:r>
                </w:p>
              </w:tc>
              <w:tc>
                <w:tcPr>
                  <w:tcW w:w="40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49" w:hRule="atLeast"/>
                <w:jc w:val="center"/>
              </w:trPr>
              <w:tc>
                <w:tcPr>
                  <w:tcW w:w="613" w:type="pct"/>
                  <w:vMerge w:val="continue"/>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58"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资源利用效率</w:t>
                  </w:r>
                </w:p>
              </w:tc>
              <w:tc>
                <w:tcPr>
                  <w:tcW w:w="2221" w:type="pct"/>
                  <w:tcBorders>
                    <w:tl2br w:val="nil"/>
                    <w:tr2bl w:val="nil"/>
                  </w:tcBorders>
                  <w:vAlign w:val="center"/>
                </w:tcPr>
                <w:p>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1.在集中供热未覆盖的区域，鼓励使用清洁能源替代，推广使用高效节能环保型锅炉。</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2.制定促进再生水利用的政策，以城市及产业集聚区为重点，实施再生水利用工程，完善再生水利用设施，工业生产、城市绿化、道路清扫、车辆冲洗、建筑施工以及生态景观等用水，要优先使用再生水。</w:t>
                  </w:r>
                </w:p>
              </w:tc>
              <w:tc>
                <w:tcPr>
                  <w:tcW w:w="1305" w:type="pct"/>
                  <w:tcBorders>
                    <w:tl2br w:val="nil"/>
                    <w:tr2bl w:val="nil"/>
                  </w:tcBorders>
                  <w:vAlign w:val="center"/>
                </w:tcPr>
                <w:p>
                  <w:pPr>
                    <w:pStyle w:val="55"/>
                    <w:numPr>
                      <w:ilvl w:val="0"/>
                      <w:numId w:val="0"/>
                    </w:numPr>
                    <w:spacing w:line="320" w:lineRule="exact"/>
                    <w:jc w:val="center"/>
                    <w:rPr>
                      <w:rFonts w:hint="eastAsia"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本项目危化品仓储装卸过程无用热需求，冬季生活用热由电取暖。</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本项目无生产用水需求，生活污水最终进入轮台县新城区污水处理厂。</w:t>
                  </w:r>
                </w:p>
              </w:tc>
              <w:tc>
                <w:tcPr>
                  <w:tcW w:w="40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bl>
          <w:p>
            <w:pPr>
              <w:pStyle w:val="6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新宋体" w:cs="Times New Roman"/>
                <w:color w:val="000000" w:themeColor="text1"/>
                <w:sz w:val="24"/>
                <w:lang w:val="en-US" w:eastAsia="zh-CN"/>
                <w14:textFill>
                  <w14:solidFill>
                    <w14:schemeClr w14:val="tx1"/>
                  </w14:solidFill>
                </w14:textFill>
              </w:rPr>
            </w:pPr>
            <w:r>
              <w:rPr>
                <w:rFonts w:hint="default" w:ascii="Times New Roman" w:hAnsi="Times New Roman" w:eastAsia="新宋体" w:cs="Times New Roman"/>
                <w:color w:val="000000" w:themeColor="text1"/>
                <w:sz w:val="24"/>
                <w14:textFill>
                  <w14:solidFill>
                    <w14:schemeClr w14:val="tx1"/>
                  </w14:solidFill>
                </w14:textFill>
              </w:rPr>
              <w:t>综上所述，</w:t>
            </w:r>
            <w:r>
              <w:rPr>
                <w:rFonts w:hint="default" w:ascii="Times New Roman" w:hAnsi="Times New Roman" w:eastAsia="新宋体" w:cs="Times New Roman"/>
                <w:color w:val="000000" w:themeColor="text1"/>
                <w:sz w:val="24"/>
                <w:lang w:val="en-US" w:eastAsia="zh-CN"/>
                <w14:textFill>
                  <w14:solidFill>
                    <w14:schemeClr w14:val="tx1"/>
                  </w14:solidFill>
                </w14:textFill>
              </w:rPr>
              <w:t>本项目符合《巴音郭楞蒙古自治州生态环境准入清单》（2023年）要求。</w:t>
            </w:r>
          </w:p>
          <w:p>
            <w:pPr>
              <w:ind w:firstLine="482"/>
              <w:rPr>
                <w:rFonts w:hint="default" w:ascii="Times New Roman" w:hAnsi="Times New Roman" w:eastAsia="新宋体" w:cs="Times New Roman"/>
                <w:b/>
                <w:color w:val="000000" w:themeColor="text1"/>
                <w:kern w:val="0"/>
                <w:szCs w:val="20"/>
                <w:lang w:val="en-US" w:eastAsia="zh-CN"/>
                <w14:textFill>
                  <w14:solidFill>
                    <w14:schemeClr w14:val="tx1"/>
                  </w14:solidFill>
                </w14:textFill>
              </w:rPr>
            </w:pPr>
            <w:r>
              <w:rPr>
                <w:rFonts w:hint="default" w:ascii="Times New Roman" w:hAnsi="Times New Roman" w:eastAsia="新宋体" w:cs="Times New Roman"/>
                <w:b/>
                <w:color w:val="000000" w:themeColor="text1"/>
                <w:kern w:val="0"/>
                <w:szCs w:val="20"/>
                <w:lang w:val="en-US" w:eastAsia="zh-CN"/>
                <w14:textFill>
                  <w14:solidFill>
                    <w14:schemeClr w14:val="tx1"/>
                  </w14:solidFill>
                </w14:textFill>
              </w:rPr>
              <w:t>4、与相关政策规范符合性分析</w:t>
            </w:r>
          </w:p>
          <w:p>
            <w:pPr>
              <w:jc w:val="center"/>
              <w:rPr>
                <w:rFonts w:hint="default" w:ascii="Times New Roman" w:hAnsi="Times New Roman" w:eastAsia="新宋体" w:cs="Times New Roman"/>
                <w:b/>
                <w:bCs/>
                <w:color w:val="000000" w:themeColor="text1"/>
                <w:sz w:val="21"/>
                <w:szCs w:val="21"/>
                <w:highlight w:val="none"/>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1-</w:t>
            </w:r>
            <w:r>
              <w:rPr>
                <w:rFonts w:hint="eastAsia" w:eastAsia="新宋体"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新宋体" w:cs="Times New Roman"/>
                <w:b/>
                <w:bCs/>
                <w:color w:val="000000" w:themeColor="text1"/>
                <w:sz w:val="21"/>
                <w:szCs w:val="21"/>
                <w:highlight w:val="none"/>
                <w14:textFill>
                  <w14:solidFill>
                    <w14:schemeClr w14:val="tx1"/>
                  </w14:solidFill>
                </w14:textFill>
              </w:rPr>
              <w:t>环境管理政策相符性分析</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88"/>
              <w:gridCol w:w="202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文件</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环境管理政策要求</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本项目情况</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7" w:type="pct"/>
                  <w:vMerge w:val="restar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《土壤污染防治行动计划》</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八）切实加大保护力度。各地要将符合条件的优先保护类耕地划为永久基本农田，实行严格保护，确保其面积不减少、土壤环境质量不下降，除法律规定的重点建设项目选址确实无法避让外，其他任何建设不得占用</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防控企业污染。严格控制在优先保护类耕地集中区域新建有色金属冶炼、石油加工、化工、焦化、电镀、制革等行业企业，现有相关行业企业要采用新技术、新工艺，加快提标升级改造步伐。</w:t>
                  </w:r>
                </w:p>
              </w:tc>
              <w:tc>
                <w:tcPr>
                  <w:tcW w:w="1536" w:type="pct"/>
                  <w:tcBorders>
                    <w:tl2br w:val="nil"/>
                    <w:tr2bl w:val="nil"/>
                  </w:tcBorders>
                  <w:noWrap w:val="0"/>
                  <w:vAlign w:val="center"/>
                </w:tcPr>
                <w:p>
                  <w:pPr>
                    <w:pStyle w:val="55"/>
                    <w:numPr>
                      <w:ilvl w:val="0"/>
                      <w:numId w:val="0"/>
                    </w:numPr>
                    <w:spacing w:line="320" w:lineRule="exact"/>
                    <w:jc w:val="center"/>
                    <w:rPr>
                      <w:rFonts w:hint="eastAsia"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本项目不占用优先保护类耕地，不属于有色金属冶炼、石油加工、化工、焦化、电镀、制革等行业</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vMerge w:val="continue"/>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十八）严控工矿污染。加强日常环境监管。各地要根据工矿企业分布和污染排放情况，确定土壤环境重点监管企业名单，实行动态更新，并向社会公布。列入名单的企业每年要自行对其用地进行土壤环境监测，结果向社会公开</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w:t>
                  </w:r>
                </w:p>
              </w:tc>
              <w:tc>
                <w:tcPr>
                  <w:tcW w:w="1536" w:type="pct"/>
                  <w:tcBorders>
                    <w:tl2br w:val="nil"/>
                    <w:tr2bl w:val="nil"/>
                  </w:tcBorders>
                  <w:noWrap w:val="0"/>
                  <w:vAlign w:val="center"/>
                </w:tcPr>
                <w:p>
                  <w:pPr>
                    <w:pStyle w:val="55"/>
                    <w:numPr>
                      <w:ilvl w:val="0"/>
                      <w:numId w:val="0"/>
                    </w:numPr>
                    <w:spacing w:line="320" w:lineRule="exact"/>
                    <w:jc w:val="center"/>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本项目属于《工矿用地土壤环境管理办法（试行）》第三条“土壤环境污染重点监管单位”生产经营者生产经营活动涉及有毒有害物质的，储罐区及防火堤作重点防渗</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《重点行业挥发性有机物综合治理方案》</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四、重点行业治理任务（一）石化行业VOCs综合治理。强化储罐与有机液体装卸VOCs治理。加大中间储罐等治理力度，真实蒸气压大于等于5.2千帕（kPa）的，要严格按照有关规定采取有效控制措施。鼓励重点区域对真实蒸气压大于等于2.8kPa的有机液体采取控制措施。进一步加大挥发性有机液体装卸VOCs治理力度，重点区域推广油罐车底部装载方式，推进船舶装卸采用油气回收系统，试点开展火车运输底部装载工作。储罐和有机液体装卸采取末端治理措施的，要确保稳定运行。</w:t>
                  </w:r>
                </w:p>
              </w:tc>
              <w:tc>
                <w:tcPr>
                  <w:tcW w:w="1536" w:type="pct"/>
                  <w:tcBorders>
                    <w:tl2br w:val="nil"/>
                    <w:tr2bl w:val="nil"/>
                  </w:tcBorders>
                  <w:noWrap w:val="0"/>
                  <w:vAlign w:val="center"/>
                </w:tcPr>
                <w:p>
                  <w:pPr>
                    <w:pStyle w:val="55"/>
                    <w:numPr>
                      <w:ilvl w:val="0"/>
                      <w:numId w:val="0"/>
                    </w:numPr>
                    <w:spacing w:line="320" w:lineRule="exact"/>
                    <w:jc w:val="center"/>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本项目储罐蒸气压大于5.2kPa，储罐呼吸废气及装卸作业废气经负压收集至“冷凝回收吸附+活性炭处理”装置引至15m高排放</w:t>
                  </w:r>
                </w:p>
              </w:tc>
              <w:tc>
                <w:tcPr>
                  <w:tcW w:w="547" w:type="pct"/>
                  <w:tcBorders>
                    <w:tl2br w:val="nil"/>
                    <w:tr2bl w:val="nil"/>
                  </w:tcBorders>
                  <w:noWrap w:val="0"/>
                  <w:vAlign w:val="center"/>
                </w:tcPr>
                <w:p>
                  <w:pPr>
                    <w:pStyle w:val="55"/>
                    <w:numPr>
                      <w:ilvl w:val="0"/>
                      <w:numId w:val="0"/>
                    </w:numPr>
                    <w:spacing w:line="320" w:lineRule="exact"/>
                    <w:jc w:val="center"/>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vMerge w:val="restar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《挥发性有机物无组织排放控制标准》（GB37822-2019）</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VOCs物料应储存于密闭的容器、包装袋、储罐、储库、料仓中。</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本项目二甲苯、轻烃挥发性物料储存在密闭卧式储罐内</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vMerge w:val="continue"/>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5.2.1</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储罐控制要求</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a</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采用浮顶罐。对于内浮顶罐，浮顶与罐壁之间应采用浸液式密封、机械式鞋形密封等高效密封方式；对于外浮顶罐，浮顶与罐壁之间应采用双重密封，且一次密封应采用浸液式密封、机械式鞋形密封等高效密封方式。</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5.2.2</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储罐特别控制要求</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a</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）采用浮顶罐。对于内浮顶罐，浮顶与罐壁之间应采用浸液式密封、机械式鞋形密封等高效密封</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方式</w:t>
                  </w:r>
                  <w:r>
                    <w:rPr>
                      <w:rFonts w:hint="eastAsia" w:eastAsia="新宋体" w:cs="Times New Roman"/>
                      <w:color w:val="000000" w:themeColor="text1"/>
                      <w:sz w:val="21"/>
                      <w:szCs w:val="21"/>
                      <w:highlight w:val="none"/>
                      <w:lang w:val="en-US" w:eastAsia="zh-CN"/>
                      <w14:textFill>
                        <w14:solidFill>
                          <w14:schemeClr w14:val="tx1"/>
                        </w14:solidFill>
                      </w14:textFill>
                    </w:rPr>
                    <w:t>……</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本项目储罐选用机械密闭内浮顶卧式+氮封储罐</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vMerge w:val="continue"/>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7.1涉VOCs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物料的化工生产过程</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7.1.1</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物料投加和卸放</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a</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）液态</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物料应采用密闭管道输送方式或采用高位槽（罐）、桶泵等给料方式密闭投加。无法密闭投加的，应在密闭空间内操作，或进行局部气体收集，废气应排至</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废气收集处理系统。</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c</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物料卸（出、放）料过程应密闭，卸料废气应排至</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废气收集处理系统；无法密闭的，应采取局部气体收集措施，废气应排至</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VOCs</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废气收集处理系统。</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本项目二甲苯、轻烃储罐由无缝钢管连接装卸车鹤位管道密闭相连，呼吸及装卸废气经负压收集后引至“冷凝回收吸附+活性炭”处理后引至15m高排放</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vMerge w:val="continue"/>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10.3VOCs排放控制要求10.3.4</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排气筒高度不低于</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15m</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（因安全考虑或有特殊工艺要求的除外），具体高度以及与周围建筑物的相对高度关系应根据环境影响评价文件确定。</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10.3.5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当执行不同排放控制要求的废气合并排气筒排放时，应在废气混合前进行监测，并执行相应的排放控制要求；若可选择的监控位置只能对混合后的废气进行监测，则应按各排放控制要求中最严格的规定执行。</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二甲苯、轻烃储罐呼吸、装卸废气密闭管道连接油气回收处理装置，油气负压收集至油气回收装置内引至15m高排放。排气筒废气执行《石油化学工业污染物排放标准》（GB31571-2015，2024年修改单）表6排放限值，表4处理效率要求</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《自治州大气污染防治三年攻坚行动方案》（2023－2025年）</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23.深化VOCs综合治理。</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加快重点行业VOCs整治。推进实施含VOCs产品源头替代工程，加大低（无）VOCs含量涂料、油墨、胶粘剂等源头替代力度。按照《挥发性有机物治理突出问题排查整治工作要求》，开展VOCs排放摸底调查，实施排查整治，加强石化、化工、工业涂装、包装印刷、油品储运销等涉挥发性有机物重点行业、重点企业精细化管控。组织重点企业规范开展泄漏检测与修</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复（LDAR）</w:t>
                  </w:r>
                  <w:r>
                    <w:rPr>
                      <w:rFonts w:hint="eastAsia" w:eastAsia="新宋体" w:cs="Times New Roman"/>
                      <w:color w:val="000000" w:themeColor="text1"/>
                      <w:sz w:val="21"/>
                      <w:szCs w:val="21"/>
                      <w:highlight w:val="none"/>
                      <w:lang w:val="en-US" w:eastAsia="zh-CN"/>
                      <w14:textFill>
                        <w14:solidFill>
                          <w14:schemeClr w14:val="tx1"/>
                        </w14:solidFill>
                      </w14:textFill>
                    </w:rPr>
                    <w:t>……</w:t>
                  </w:r>
                </w:p>
              </w:tc>
              <w:tc>
                <w:tcPr>
                  <w:tcW w:w="1536" w:type="pct"/>
                  <w:vMerge w:val="restart"/>
                  <w:tcBorders>
                    <w:tl2br w:val="nil"/>
                    <w:tr2bl w:val="nil"/>
                  </w:tcBorders>
                  <w:noWrap w:val="0"/>
                  <w:vAlign w:val="center"/>
                </w:tcPr>
                <w:p>
                  <w:pPr>
                    <w:pStyle w:val="55"/>
                    <w:numPr>
                      <w:ilvl w:val="0"/>
                      <w:numId w:val="0"/>
                    </w:numPr>
                    <w:spacing w:line="320" w:lineRule="exact"/>
                    <w:jc w:val="center"/>
                    <w:rPr>
                      <w:rFonts w:hint="eastAsia"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本项目属于石化行业，储罐选用内浮顶氮封装置，建设单位开展对阀门、法兰、泵等密封点开展检测与修复，储罐呼吸废气及装卸作业废气经负压收集至“冷凝回收吸附+活性炭处理”装置引至15m高排放</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《巴音郭楞蒙古自治州生态环境“十四五”规划》</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加强重点行业VOCs协同控制。深入实施《自治州重点行业挥发性有机物综合治理方案》，切实推进重点行业VOCs污染治理。重点推进石化、化工、包装印刷、工业涂装等重点行业以及机动车、油品储运销等交通源VOCs污染防治，加强芳香烃、烯烃、炔烃、醛类等活性强的VOCs排放控制，持续削减重点企业VOCs排放量。建立健全以改善环境空气质量为核心的VOCs污染防治管理体系，加强石化、煤化工、表面处理、印刷、油气储罐等重点排放行业的精细化管控，持续实施LARD治理。</w:t>
                  </w:r>
                </w:p>
              </w:tc>
              <w:tc>
                <w:tcPr>
                  <w:tcW w:w="1536" w:type="pct"/>
                  <w:vMerge w:val="continue"/>
                  <w:tcBorders>
                    <w:tl2br w:val="nil"/>
                    <w:tr2bl w:val="nil"/>
                  </w:tcBorders>
                  <w:noWrap w:val="0"/>
                  <w:vAlign w:val="center"/>
                </w:tcPr>
                <w:p>
                  <w:pPr>
                    <w:pStyle w:val="55"/>
                    <w:numPr>
                      <w:ilvl w:val="0"/>
                      <w:numId w:val="0"/>
                    </w:numPr>
                    <w:spacing w:line="320" w:lineRule="exact"/>
                    <w:jc w:val="center"/>
                    <w:rPr>
                      <w:rFonts w:hint="eastAsia" w:eastAsia="新宋体" w:cs="Times New Roman"/>
                      <w:color w:val="000000" w:themeColor="text1"/>
                      <w:sz w:val="21"/>
                      <w:szCs w:val="21"/>
                      <w:highlight w:val="none"/>
                      <w:lang w:val="en-US" w:eastAsia="zh-CN"/>
                      <w14:textFill>
                        <w14:solidFill>
                          <w14:schemeClr w14:val="tx1"/>
                        </w14:solidFill>
                      </w14:textFill>
                    </w:rPr>
                  </w:pP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《新疆维吾尔自治区主体功能区规划》</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该规划分为以下主体功能区：按开发方式，分为优化开发区域、重点开发区域、限制开发区域和禁止开发区域四类；按开发内容，分为城市化地区、农产品主产区和重点生态功能区三类；按层级，分为国家和省级两个层面优化开发、重点开发、限制开发和禁止开发四类主体功能区，是基于不同区域的资源环境承载能力、现有开发强度和未来发展潜力，以是否适宜和如何进行大规模、高强度的工业化城镇化开发为标准划分的。</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项目选址位于</w:t>
                  </w:r>
                  <w:r>
                    <w:rPr>
                      <w:rFonts w:hint="eastAsia" w:eastAsia="新宋体" w:cs="Times New Roman"/>
                      <w:color w:val="000000" w:themeColor="text1"/>
                      <w:sz w:val="21"/>
                      <w:szCs w:val="21"/>
                      <w:highlight w:val="none"/>
                      <w:lang w:val="en-US" w:eastAsia="zh-CN"/>
                      <w14:textFill>
                        <w14:solidFill>
                          <w14:schemeClr w14:val="tx1"/>
                        </w14:solidFill>
                      </w14:textFill>
                    </w:rPr>
                    <w:t>轮台县G314北侧160m处</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区及周边无水源地、国家级及自治区级重要生态功能区、各级各类自然文化资源保护区域、重要水源地、重要湿地、湿地公园、水产种质资源保护区。本项目不属于《新疆维吾尔自治区主体功能区规划》中限制开发区与禁止开发区</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《新疆维吾尔自治区2025年空气质量持续改善行动实施方案》（新政办发〔2024〕58号）</w:t>
                  </w:r>
                </w:p>
              </w:tc>
              <w:tc>
                <w:tcPr>
                  <w:tcW w:w="2348"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六、强化多污染物减排（十七）强化挥发性有机物和氮氧化物综合治理。优化含VOCs原辅材料和产品结构，加快推进含VOCs原辅材料源头替代，推广使用低（无）VOCs含量涂料，严格执行VOCs含量限值标准。实施石化、化工、工业涂装、包装印刷等重点行业及油品储运销（储罐）VOCs深度治理。企业开停工、检维修期间，及时收集处理退料、清洗、吹扫等作业产生的VOCs废气，不得将火炬燃烧装置作为日常</w:t>
                  </w:r>
                  <w:r>
                    <w:rPr>
                      <w:rFonts w:hint="eastAsia" w:eastAsia="新宋体" w:cs="Times New Roman"/>
                      <w:color w:val="000000" w:themeColor="text1"/>
                      <w:sz w:val="21"/>
                      <w:szCs w:val="21"/>
                      <w:highlight w:val="none"/>
                      <w:lang w:val="en-US" w:eastAsia="zh-CN"/>
                      <w14:textFill>
                        <w14:solidFill>
                          <w14:schemeClr w14:val="tx1"/>
                        </w14:solidFill>
                      </w14:textFill>
                    </w:rPr>
                    <w:t>大气污染治理</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设施。联防联控区石化、化工行业集中的园区，建立统一的</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泄漏检测</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与修复信息管理平台。</w:t>
                  </w:r>
                </w:p>
              </w:tc>
              <w:tc>
                <w:tcPr>
                  <w:tcW w:w="1536"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VOCs仓储、转运作业年检修10天，清洗吹扫介质为氮气，呼吸及装卸作业废气负压收集后经冷凝回收吸附+活性炭处理设置引至15m高排放，储罐自带泄漏控制报警装置，生产装置中阀门、管道连接等部位的泄漏情况降低VOCs物料逸散风险</w:t>
                  </w:r>
                </w:p>
              </w:tc>
              <w:tc>
                <w:tcPr>
                  <w:tcW w:w="547" w:type="pct"/>
                  <w:tcBorders>
                    <w:tl2br w:val="nil"/>
                    <w:tr2bl w:val="nil"/>
                  </w:tcBorders>
                  <w:noWrap w:val="0"/>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bl>
          <w:p>
            <w:pPr>
              <w:keepNext w:val="0"/>
              <w:keepLines w:val="0"/>
              <w:pageBreakBefore w:val="0"/>
              <w:widowControl/>
              <w:numPr>
                <w:ilvl w:val="0"/>
                <w:numId w:val="0"/>
              </w:numPr>
              <w:suppressLineNumbers w:val="0"/>
              <w:kinsoku w:val="0"/>
              <w:wordWrap/>
              <w:overflowPunct w:val="0"/>
              <w:topLinePunct w:val="0"/>
              <w:autoSpaceDE/>
              <w:autoSpaceDN/>
              <w:bidi w:val="0"/>
              <w:adjustRightInd/>
              <w:snapToGrid/>
              <w:spacing w:before="0" w:beforeAutospacing="0" w:after="0" w:afterAutospacing="0" w:line="360" w:lineRule="auto"/>
              <w:ind w:right="0" w:rightChars="0"/>
              <w:jc w:val="center"/>
              <w:textAlignment w:val="auto"/>
              <w:rPr>
                <w:rFonts w:hint="default" w:eastAsia="新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表</w:t>
            </w:r>
            <w:r>
              <w:rPr>
                <w:rFonts w:hint="eastAsia" w:eastAsia="新宋体" w:cs="Times New Roman"/>
                <w:b/>
                <w:bCs/>
                <w:color w:val="000000" w:themeColor="text1"/>
                <w:sz w:val="21"/>
                <w:szCs w:val="21"/>
                <w:highlight w:val="none"/>
                <w:lang w:val="en-US" w:eastAsia="zh-CN"/>
                <w14:textFill>
                  <w14:solidFill>
                    <w14:schemeClr w14:val="tx1"/>
                  </w14:solidFill>
                </w14:textFill>
              </w:rPr>
              <w:t>1-6本项目与《关于进一步加强环境影响评价管理防范环境风险的通知》（环发〔2012〕77号）符合性分析</w:t>
            </w:r>
          </w:p>
          <w:tbl>
            <w:tblPr>
              <w:tblStyle w:val="8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9"/>
              <w:gridCol w:w="1894"/>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3049" w:type="pct"/>
                  <w:tcBorders>
                    <w:top w:val="single" w:color="000000" w:sz="10" w:space="0"/>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环发〔2012〕77号文要求</w:t>
                  </w:r>
                </w:p>
              </w:tc>
              <w:tc>
                <w:tcPr>
                  <w:tcW w:w="1440" w:type="pct"/>
                  <w:tcBorders>
                    <w:top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项目情况</w:t>
                  </w:r>
                </w:p>
              </w:tc>
              <w:tc>
                <w:tcPr>
                  <w:tcW w:w="510" w:type="pct"/>
                  <w:tcBorders>
                    <w:top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000" w:type="pct"/>
                  <w:gridSpan w:val="3"/>
                  <w:tcBorders>
                    <w:left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一、充分认识防范环境风险的重要性，进一步加强环境影响评价管理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（三）明确责任，强化落实。建设单位及其所属企业是环境风险防范的责任主体，应建立有效的环境风险防范与应急管理体系并不断完善。环评单位要加强环境风险评价工作，并对环境影响评价结论负责。</w:t>
                  </w:r>
                </w:p>
              </w:tc>
              <w:tc>
                <w:tcPr>
                  <w:tcW w:w="1440" w:type="pct"/>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轮台县轮南石油化工实验有限公司是本项目环境风险的责任主体，</w:t>
                  </w:r>
                  <w:r>
                    <w:rPr>
                      <w:rFonts w:hint="eastAsia" w:eastAsia="新宋体" w:cs="Times New Roman"/>
                      <w:color w:val="000000" w:themeColor="text1"/>
                      <w:sz w:val="21"/>
                      <w:szCs w:val="21"/>
                      <w:highlight w:val="none"/>
                      <w:lang w:val="en-US" w:eastAsia="zh-CN"/>
                      <w14:textFill>
                        <w14:solidFill>
                          <w14:schemeClr w14:val="tx1"/>
                        </w14:solidFill>
                      </w14:textFill>
                    </w:rPr>
                    <w:t>本环评已提出环境风险防范要求，环境风险评价结论正确</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000" w:type="pct"/>
                  <w:gridSpan w:val="3"/>
                  <w:tcBorders>
                    <w:left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三、严格建设项目环境影响评价管理，强化环境风险评价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7" w:hRule="atLeast"/>
              </w:trPr>
              <w:tc>
                <w:tcPr>
                  <w:tcW w:w="3049" w:type="pct"/>
                  <w:vMerge w:val="restar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七）建设项目环境风险评价是相关项目环境影响评价的重要组成部分。新、改、扩建相关建设项目环境影响评价应按照相应技术导则要求，科学预测评价突发性事件或事故可能引发的环境风险，提出环境风险防范和应急措施。论证重点如下：</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从环境风险源、扩散途径、保护目标三方面识别环境风险。环境风险识别应包括生产设施和危险物质的识别，有毒有害物质扩散途径的识别（如大气环境、水环境、土壤等）以及可能受影响的环境保护目标的识别。</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科学开展环境风险预测。环境风险预测设定的最大可信事故应包括项目施工、营运等过程中生产设施发生火灾、爆炸，危险物质发生泄漏等事故，并充分考虑伴生/次生的危险物质等，从大气、地表水、海洋、地下</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水、土壤等环境方面考虑并预测评价突发环境事件对环境的影响范围和程度。</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3．提出合理有效的环境风险防范和应急措施。结合风险预测结论，有针对性地提出环境风险防范和应急措施，并对措施的合理性和有效性进行充分论证。</w:t>
                  </w:r>
                </w:p>
              </w:tc>
              <w:tc>
                <w:tcPr>
                  <w:tcW w:w="1440" w:type="pct"/>
                  <w:vMerge w:val="restart"/>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本项目性质为扩建。</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1．本环评从环境风险源、扩散途径、保护目标三方面识别了环境风险，风险</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识别包括了生产设施和危险物质、有毒有害物质扩散途径（如大气环境、</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水环境）以及可能受影响的环境保护目标。</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本环评环境风险定性分析了项目施工、营运等过程中生产设施发生火灾、爆炸，危险物质发生泄漏等事故，并考虑了伴生/次生事故危害，从大气、地表水、地下水等环境方面考虑并预测评价突发环境事件对环境的</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影响范围和程度。</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3．本环评提出了合理有效的环境风险防范和应急措施。</w:t>
                  </w:r>
                </w:p>
              </w:tc>
              <w:tc>
                <w:tcPr>
                  <w:tcW w:w="510" w:type="pct"/>
                  <w:tcBorders>
                    <w:bottom w:val="nil"/>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5" w:hRule="atLeast"/>
              </w:trPr>
              <w:tc>
                <w:tcPr>
                  <w:tcW w:w="3049" w:type="pct"/>
                  <w:vMerge w:val="continue"/>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440" w:type="pct"/>
                  <w:vMerge w:val="continue"/>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510" w:type="pct"/>
                  <w:tcBorders>
                    <w:top w:val="nil"/>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2"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环境风险评价结论应作为相关建设项目环境影响评价文件结论的主要内容之一。无环境风险评价专章的相关建设项目环境影响评价文件不予受理；经论证，环境风险评价内容不完善的相关建设项目环境影响评价</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文件不予审批。</w:t>
                  </w:r>
                </w:p>
              </w:tc>
              <w:tc>
                <w:tcPr>
                  <w:tcW w:w="1440" w:type="pct"/>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本环评</w:t>
                  </w:r>
                  <w:r>
                    <w:rPr>
                      <w:rFonts w:hint="eastAsia" w:eastAsia="新宋体" w:cs="Times New Roman"/>
                      <w:color w:val="000000" w:themeColor="text1"/>
                      <w:sz w:val="21"/>
                      <w:szCs w:val="21"/>
                      <w:highlight w:val="none"/>
                      <w:lang w:val="en-US" w:eastAsia="zh-CN"/>
                      <w14:textFill>
                        <w14:solidFill>
                          <w14:schemeClr w14:val="tx1"/>
                        </w14:solidFill>
                      </w14:textFill>
                    </w:rPr>
                    <w:t>设置</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环境风险评价专章，环境风险评价内容完善。</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3"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二）建设项目的环境风险防范设施和应急措施是企业环境风险防范与应急管理体系的组成部分，也是企业制定和完善突发环境事件应急预案的基础。企业突发环境事件应急预案的编制、评估、备案和实施等，应按我部《突发环境事件应急预案管理暂行办法》（环发〔2010〕113号）等相关规定执行。</w:t>
                  </w:r>
                </w:p>
              </w:tc>
              <w:tc>
                <w:tcPr>
                  <w:tcW w:w="1440" w:type="pct"/>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本次环评要求企业按《突发环境事件应急预案管理暂行办法》（环发〔2010〕113号）</w:t>
                  </w:r>
                  <w:r>
                    <w:rPr>
                      <w:rFonts w:hint="eastAsia" w:eastAsia="新宋体" w:cs="Times New Roman"/>
                      <w:color w:val="000000" w:themeColor="text1"/>
                      <w:sz w:val="21"/>
                      <w:szCs w:val="21"/>
                      <w:highlight w:val="none"/>
                      <w:lang w:val="en-US" w:eastAsia="zh-CN"/>
                      <w14:textFill>
                        <w14:solidFill>
                          <w14:schemeClr w14:val="tx1"/>
                        </w14:solidFill>
                      </w14:textFill>
                    </w:rPr>
                    <w:t>补充现有LPG储罐工程风险评估内容，制定</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突发环境事件应急预案，并进行评估、备案和实施。</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5000" w:type="pct"/>
                  <w:gridSpan w:val="3"/>
                  <w:tcBorders>
                    <w:left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四、加强建设项目“三同时”验收监管，严格落实环境风险防范和应急措施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4" w:hRule="atLeast"/>
              </w:trPr>
              <w:tc>
                <w:tcPr>
                  <w:tcW w:w="3049" w:type="pct"/>
                  <w:tcBorders>
                    <w:left w:val="single" w:color="000000" w:sz="10" w:space="0"/>
                    <w:bottom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（十三）建设项目设计阶段，应按照或参照《化工建设项目环境保护设计规范》（GB50483）等国家标准和规范要求，设计有效防止泄漏物质、消防水、污染雨水等</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扩散至外环境的收集、导流、拦截、降污等环境风险防范设施。</w:t>
                  </w:r>
                </w:p>
              </w:tc>
              <w:tc>
                <w:tcPr>
                  <w:tcW w:w="1440" w:type="pct"/>
                  <w:tcBorders>
                    <w:bottom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本项目设计按照GB</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50483等国家标准和规范要求，设计了围堰、导流设施、气体泄漏报警仪等环境风险防范设施，本项</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目</w:t>
                  </w:r>
                  <w:r>
                    <w:rPr>
                      <w:rFonts w:hint="eastAsia" w:eastAsia="新宋体" w:cs="Times New Roman"/>
                      <w:color w:val="000000" w:themeColor="text1"/>
                      <w:sz w:val="21"/>
                      <w:szCs w:val="21"/>
                      <w:highlight w:val="none"/>
                      <w:lang w:val="en-US" w:eastAsia="zh-CN"/>
                      <w14:textFill>
                        <w14:solidFill>
                          <w14:schemeClr w14:val="tx1"/>
                        </w14:solidFill>
                      </w14:textFill>
                    </w:rPr>
                    <w:t>新建</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的事故水池具有足够容积</w:t>
                  </w:r>
                  <w:r>
                    <w:rPr>
                      <w:rFonts w:hint="eastAsia" w:eastAsia="新宋体" w:cs="Times New Roman"/>
                      <w:color w:val="000000" w:themeColor="text1"/>
                      <w:sz w:val="21"/>
                      <w:szCs w:val="21"/>
                      <w:highlight w:val="none"/>
                      <w:lang w:val="en-US" w:eastAsia="zh-CN"/>
                      <w14:textFill>
                        <w14:solidFill>
                          <w14:schemeClr w14:val="tx1"/>
                        </w14:solidFill>
                      </w14:textFill>
                    </w:rPr>
                    <w:t>满足现有工程及本次扩建工程应急要求</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10" w:type="pct"/>
                  <w:tcBorders>
                    <w:bottom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3"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四）相关建设项目应在其设计方案确定后、设计文件批复前，逐项对比防治污染、防止生态破坏以及防范环境风险设施的设计方案与环境影响评价文件及批复要求的相符性。建设单位应将上述环保设施在设计阶段</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的落实情况报环境影响评价文件审批部门备案，并抄报当地环保部门。对我部审批的建设项目，应同时抄报所在区域环境保护督察中心。</w:t>
                  </w:r>
                </w:p>
              </w:tc>
              <w:tc>
                <w:tcPr>
                  <w:tcW w:w="1440" w:type="pct"/>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本环评工程设计内容已由开普工程设计技术有限公司完成，现处于环评报批阶段。</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2"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五）对存在较大环境风险隐患的相关建设项目，建设单位应委托环境监理单位开展环境监理工作，重点关注项目施工过程中各项防治污染、防止生态破坏以及防范环境风险设施的建设情况，未按要求落实的应及时纠正、补救。环境监理报告应作为试生产审查和环保验收的依据之一。</w:t>
                  </w:r>
                </w:p>
              </w:tc>
              <w:tc>
                <w:tcPr>
                  <w:tcW w:w="1440" w:type="pct"/>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本次环评建议公司委托环境监理单位开展环境监理工作。</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5000" w:type="pct"/>
                  <w:gridSpan w:val="3"/>
                  <w:tcBorders>
                    <w:left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五、严格落实企业主体责任，不断提高企业环境风险防控能力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5" w:hRule="atLeast"/>
              </w:trPr>
              <w:tc>
                <w:tcPr>
                  <w:tcW w:w="3049" w:type="pct"/>
                  <w:tcBorders>
                    <w:lef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十九）企业应建设并完善日常和应急监测系统，配备大气、水环境特征污染物监控设备，编制日常和应急监测方案，提高监控水平、应急响应速度和应急处理能力；建立完备的环境信息平台，定期向社会公布企业环境信息，接受公众监督。将企业突发环境事件应急预案演练和应急物资管理作为日常工作任务，不断提升环境风险防范应急保障能力。</w:t>
                  </w:r>
                </w:p>
              </w:tc>
              <w:tc>
                <w:tcPr>
                  <w:tcW w:w="1440" w:type="pct"/>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本次环评提出了</w:t>
                  </w:r>
                  <w:r>
                    <w:rPr>
                      <w:rFonts w:hint="eastAsia" w:eastAsia="新宋体" w:cs="Times New Roman"/>
                      <w:color w:val="000000" w:themeColor="text1"/>
                      <w:sz w:val="21"/>
                      <w:szCs w:val="21"/>
                      <w:highlight w:val="none"/>
                      <w:lang w:val="en-US" w:eastAsia="zh-CN"/>
                      <w14:textFill>
                        <w14:solidFill>
                          <w14:schemeClr w14:val="tx1"/>
                        </w14:solidFill>
                      </w14:textFill>
                    </w:rPr>
                    <w:t>自行监测计划内容，环境风险专章中提出应急监测内容；</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项目配备大气、水环境特征污染物监控设备，建立完备的环境</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信息平台，定期向社会公布企业环境信息，将突发环境事件应急预案演练和应急物资管理作为日</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常工作任务。</w:t>
                  </w:r>
                </w:p>
              </w:tc>
              <w:tc>
                <w:tcPr>
                  <w:tcW w:w="510" w:type="pct"/>
                  <w:tcBorders>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9" w:hRule="atLeast"/>
              </w:trPr>
              <w:tc>
                <w:tcPr>
                  <w:tcW w:w="3049" w:type="pct"/>
                  <w:tcBorders>
                    <w:left w:val="single" w:color="000000" w:sz="10" w:space="0"/>
                    <w:bottom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十）企业应积极配合当地政府建设和完善项目所在园区（港区、资源开采区）环境风险预警体系、环境风险防控工程、环境应急保障体系。企业突发环境事件应急预案应与当地政府和相关部门以及周边企业、园区</w:t>
                  </w:r>
                </w:p>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（港区、资源开采区）的应急预案相衔接，加强区域应急物资调配管理，构建区域环境风险联控机制。</w:t>
                  </w:r>
                </w:p>
              </w:tc>
              <w:tc>
                <w:tcPr>
                  <w:tcW w:w="1440" w:type="pct"/>
                  <w:tcBorders>
                    <w:bottom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本次环评提出了公司突发环境事件应急预案应与当地政府和相关部门以及周边企业、应急预案相衔接。</w:t>
                  </w:r>
                </w:p>
              </w:tc>
              <w:tc>
                <w:tcPr>
                  <w:tcW w:w="510" w:type="pct"/>
                  <w:tcBorders>
                    <w:bottom w:val="single" w:color="000000" w:sz="10" w:space="0"/>
                    <w:right w:val="single" w:color="000000" w:sz="10" w:space="0"/>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bl>
          <w:p>
            <w:pPr>
              <w:keepNext w:val="0"/>
              <w:keepLines w:val="0"/>
              <w:pageBreakBefore w:val="0"/>
              <w:widowControl/>
              <w:numPr>
                <w:ilvl w:val="0"/>
                <w:numId w:val="0"/>
              </w:numPr>
              <w:suppressLineNumbers w:val="0"/>
              <w:kinsoku w:val="0"/>
              <w:wordWrap/>
              <w:overflowPunct w:val="0"/>
              <w:topLinePunct w:val="0"/>
              <w:autoSpaceDE/>
              <w:autoSpaceDN/>
              <w:bidi w:val="0"/>
              <w:adjustRightInd/>
              <w:snapToGrid/>
              <w:spacing w:before="0" w:beforeAutospacing="0" w:after="0" w:afterAutospacing="0" w:line="360" w:lineRule="auto"/>
              <w:ind w:left="0" w:right="0" w:rightChars="0" w:firstLine="482" w:firstLineChars="200"/>
              <w:textAlignment w:val="auto"/>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5、与行业设计规范符合性分析</w:t>
            </w:r>
          </w:p>
          <w:p>
            <w:pPr>
              <w:jc w:val="center"/>
              <w:rPr>
                <w:rFonts w:hint="default" w:ascii="Times New Roman" w:hAnsi="Times New Roman" w:eastAsia="新宋体" w:cs="Times New Roman"/>
                <w:b/>
                <w:bCs/>
                <w:color w:val="000000" w:themeColor="text1"/>
                <w:sz w:val="21"/>
                <w:szCs w:val="21"/>
                <w:highlight w:val="none"/>
                <w14:textFill>
                  <w14:solidFill>
                    <w14:schemeClr w14:val="tx1"/>
                  </w14:solidFill>
                </w14:textFill>
              </w:rPr>
            </w:pP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表</w:t>
            </w:r>
            <w:r>
              <w:rPr>
                <w:rFonts w:hint="eastAsia" w:eastAsia="新宋体" w:cs="Times New Roman"/>
                <w:b/>
                <w:bCs/>
                <w:color w:val="000000" w:themeColor="text1"/>
                <w:sz w:val="21"/>
                <w:szCs w:val="21"/>
                <w:highlight w:val="none"/>
                <w:lang w:val="en-US" w:eastAsia="zh-CN"/>
                <w14:textFill>
                  <w14:solidFill>
                    <w14:schemeClr w14:val="tx1"/>
                  </w14:solidFill>
                </w14:textFill>
              </w:rPr>
              <w:t>1-7</w:t>
            </w: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石油库</w:t>
            </w:r>
            <w:r>
              <w:rPr>
                <w:rFonts w:hint="eastAsia" w:ascii="Times New Roman" w:hAnsi="Times New Roman" w:eastAsia="新宋体" w:cs="Times New Roman"/>
                <w:b/>
                <w:bCs/>
                <w:color w:val="000000" w:themeColor="text1"/>
                <w:sz w:val="21"/>
                <w:szCs w:val="21"/>
                <w:highlight w:val="none"/>
                <w14:textFill>
                  <w14:solidFill>
                    <w14:schemeClr w14:val="tx1"/>
                  </w14:solidFill>
                </w14:textFill>
              </w:rPr>
              <w:t>内</w:t>
            </w: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建（构）筑物、</w:t>
            </w:r>
            <w:r>
              <w:rPr>
                <w:rFonts w:hint="eastAsia" w:ascii="Times New Roman" w:hAnsi="Times New Roman" w:eastAsia="新宋体" w:cs="Times New Roman"/>
                <w:b/>
                <w:bCs/>
                <w:color w:val="000000" w:themeColor="text1"/>
                <w:sz w:val="21"/>
                <w:szCs w:val="21"/>
                <w:highlight w:val="none"/>
                <w14:textFill>
                  <w14:solidFill>
                    <w14:schemeClr w14:val="tx1"/>
                  </w14:solidFill>
                </w14:textFill>
              </w:rPr>
              <w:t>设施之间</w:t>
            </w: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的</w:t>
            </w:r>
            <w:r>
              <w:rPr>
                <w:rFonts w:hint="eastAsia" w:ascii="Times New Roman" w:hAnsi="Times New Roman" w:eastAsia="新宋体" w:cs="Times New Roman"/>
                <w:b/>
                <w:bCs/>
                <w:color w:val="000000" w:themeColor="text1"/>
                <w:sz w:val="21"/>
                <w:szCs w:val="21"/>
                <w:highlight w:val="none"/>
                <w14:textFill>
                  <w14:solidFill>
                    <w14:schemeClr w14:val="tx1"/>
                  </w14:solidFill>
                </w14:textFill>
              </w:rPr>
              <w:t>防火距离</w:t>
            </w:r>
            <w:r>
              <w:rPr>
                <w:rFonts w:hint="default" w:ascii="Times New Roman" w:hAnsi="Times New Roman" w:eastAsia="新宋体" w:cs="Times New Roman"/>
                <w:b/>
                <w:bCs/>
                <w:color w:val="000000" w:themeColor="text1"/>
                <w:sz w:val="21"/>
                <w:szCs w:val="21"/>
                <w:highlight w:val="none"/>
                <w14:textFill>
                  <w14:solidFill>
                    <w14:schemeClr w14:val="tx1"/>
                  </w14:solidFill>
                </w14:textFill>
              </w:rPr>
              <w:t>（</w:t>
            </w:r>
            <w:r>
              <w:rPr>
                <w:rFonts w:hint="eastAsia" w:ascii="Times New Roman" w:hAnsi="Times New Roman" w:eastAsia="新宋体" w:cs="Times New Roman"/>
                <w:b/>
                <w:bCs/>
                <w:color w:val="000000" w:themeColor="text1"/>
                <w:sz w:val="21"/>
                <w:szCs w:val="21"/>
                <w:highlight w:val="none"/>
                <w14:textFill>
                  <w14:solidFill>
                    <w14:schemeClr w14:val="tx1"/>
                  </w14:solidFill>
                </w14:textFill>
              </w:rPr>
              <w:t>标准</w:t>
            </w: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要求≥</w:t>
            </w:r>
            <w:r>
              <w:rPr>
                <w:rFonts w:hint="eastAsia" w:ascii="Times New Roman" w:hAnsi="Times New Roman" w:eastAsia="新宋体" w:cs="Times New Roman"/>
                <w:b/>
                <w:bCs/>
                <w:color w:val="000000" w:themeColor="text1"/>
                <w:sz w:val="21"/>
                <w:szCs w:val="21"/>
                <w:highlight w:val="none"/>
                <w14:textFill>
                  <w14:solidFill>
                    <w14:schemeClr w14:val="tx1"/>
                  </w14:solidFill>
                </w14:textFill>
              </w:rPr>
              <w:t>/实际距离，m</w:t>
            </w:r>
            <w:r>
              <w:rPr>
                <w:rFonts w:hint="default" w:ascii="Times New Roman" w:hAnsi="Times New Roman" w:eastAsia="新宋体" w:cs="Times New Roman"/>
                <w:b/>
                <w:bCs/>
                <w:color w:val="000000" w:themeColor="text1"/>
                <w:sz w:val="21"/>
                <w:szCs w:val="21"/>
                <w:highlight w:val="none"/>
                <w14:textFill>
                  <w14:solidFill>
                    <w14:schemeClr w14:val="tx1"/>
                  </w14:solidFill>
                </w14:textFill>
              </w:rPr>
              <w:t>）</w:t>
            </w:r>
          </w:p>
          <w:tbl>
            <w:tblPr>
              <w:tblStyle w:val="86"/>
              <w:tblW w:w="4995" w:type="pct"/>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
              <w:gridCol w:w="390"/>
              <w:gridCol w:w="476"/>
              <w:gridCol w:w="417"/>
              <w:gridCol w:w="490"/>
              <w:gridCol w:w="476"/>
              <w:gridCol w:w="517"/>
              <w:gridCol w:w="699"/>
              <w:gridCol w:w="789"/>
              <w:gridCol w:w="774"/>
              <w:gridCol w:w="60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trPr>
              <w:tc>
                <w:tcPr>
                  <w:tcW w:w="186" w:type="pct"/>
                  <w:vMerge w:val="restar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659" w:type="pct"/>
                  <w:gridSpan w:val="2"/>
                  <w:vMerge w:val="restar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建（构）筑物和设施名称</w:t>
                  </w:r>
                </w:p>
              </w:tc>
              <w:tc>
                <w:tcPr>
                  <w:tcW w:w="690" w:type="pct"/>
                  <w:gridSpan w:val="2"/>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易燃和可燃液体泵房</w:t>
                  </w:r>
                </w:p>
              </w:tc>
              <w:tc>
                <w:tcPr>
                  <w:tcW w:w="755" w:type="pct"/>
                  <w:gridSpan w:val="2"/>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汽车罐车装卸设施</w:t>
                  </w:r>
                </w:p>
              </w:tc>
              <w:tc>
                <w:tcPr>
                  <w:tcW w:w="53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消防车库、消防泵房</w:t>
                  </w:r>
                </w:p>
              </w:tc>
              <w:tc>
                <w:tcPr>
                  <w:tcW w:w="600"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办公用房、中心控制室、宿舍、食堂等人员集中场所</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油气回收装置</w:t>
                  </w:r>
                </w:p>
              </w:tc>
              <w:tc>
                <w:tcPr>
                  <w:tcW w:w="46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库区围墙</w:t>
                  </w:r>
                </w:p>
              </w:tc>
              <w:tc>
                <w:tcPr>
                  <w:tcW w:w="521"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其他建</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构</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筑物</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（压缩机房）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186" w:type="pct"/>
                  <w:vMerge w:val="continue"/>
                  <w:tcBorders>
                    <w:tl2br w:val="nil"/>
                    <w:tr2bl w:val="nil"/>
                  </w:tcBorders>
                  <w:textDirection w:val="tbRlV"/>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59" w:type="pct"/>
                  <w:gridSpan w:val="2"/>
                  <w:vMerge w:val="continue"/>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17"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甲B、乙类液体</w:t>
                  </w:r>
                </w:p>
              </w:tc>
              <w:tc>
                <w:tcPr>
                  <w:tcW w:w="37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丙类液体</w:t>
                  </w: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甲B、乙类液体</w:t>
                  </w:r>
                </w:p>
              </w:tc>
              <w:tc>
                <w:tcPr>
                  <w:tcW w:w="39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丙类液体</w:t>
                  </w:r>
                </w:p>
              </w:tc>
              <w:tc>
                <w:tcPr>
                  <w:tcW w:w="53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600"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89"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6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21"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c>
                <w:tcPr>
                  <w:tcW w:w="659" w:type="pct"/>
                  <w:gridSpan w:val="2"/>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甲B、乙类液体地上卧式储罐</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9/9</w:t>
                  </w:r>
                </w:p>
              </w:tc>
              <w:tc>
                <w:tcPr>
                  <w:tcW w:w="3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7.5/-</w:t>
                  </w:r>
                </w:p>
              </w:tc>
              <w:tc>
                <w:tcPr>
                  <w:tcW w:w="36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11/11.43</w:t>
                  </w:r>
                </w:p>
              </w:tc>
              <w:tc>
                <w:tcPr>
                  <w:tcW w:w="39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w:t>
                  </w:r>
                </w:p>
              </w:tc>
              <w:tc>
                <w:tcPr>
                  <w:tcW w:w="53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19</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/51.23</w:t>
                  </w:r>
                </w:p>
              </w:tc>
              <w:tc>
                <w:tcPr>
                  <w:tcW w:w="600"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23</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/47.97</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9/9</w:t>
                  </w:r>
                </w:p>
              </w:tc>
              <w:tc>
                <w:tcPr>
                  <w:tcW w:w="46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6</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/18.07</w:t>
                  </w:r>
                </w:p>
              </w:tc>
              <w:tc>
                <w:tcPr>
                  <w:tcW w:w="52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11</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w:t>
                  </w:r>
                </w:p>
              </w:tc>
              <w:tc>
                <w:tcPr>
                  <w:tcW w:w="297" w:type="pct"/>
                  <w:vMerge w:val="restar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易燃和可燃液体泵房</w:t>
                  </w: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甲B、乙类液体</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12/12</w:t>
                  </w:r>
                </w:p>
              </w:tc>
              <w:tc>
                <w:tcPr>
                  <w:tcW w:w="3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36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15/15.35</w:t>
                  </w:r>
                </w:p>
              </w:tc>
              <w:tc>
                <w:tcPr>
                  <w:tcW w:w="39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53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/42.69</w:t>
                  </w:r>
                </w:p>
              </w:tc>
              <w:tc>
                <w:tcPr>
                  <w:tcW w:w="600"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/34.58</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12/12</w:t>
                  </w:r>
                </w:p>
              </w:tc>
              <w:tc>
                <w:tcPr>
                  <w:tcW w:w="46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52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12</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w:t>
                  </w:r>
                </w:p>
              </w:tc>
              <w:tc>
                <w:tcPr>
                  <w:tcW w:w="297" w:type="pct"/>
                  <w:vMerge w:val="continue"/>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丙类液体</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3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w:t>
                  </w:r>
                </w:p>
              </w:tc>
              <w:tc>
                <w:tcPr>
                  <w:tcW w:w="36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15/11/-</w:t>
                  </w:r>
                </w:p>
              </w:tc>
              <w:tc>
                <w:tcPr>
                  <w:tcW w:w="393"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w:t>
                  </w:r>
                </w:p>
              </w:tc>
              <w:tc>
                <w:tcPr>
                  <w:tcW w:w="53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600"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20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6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21"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w:t>
                  </w:r>
                </w:p>
              </w:tc>
              <w:tc>
                <w:tcPr>
                  <w:tcW w:w="297" w:type="pct"/>
                  <w:vMerge w:val="restar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汽车罐车装卸设施</w:t>
                  </w: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甲B、乙类液体</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15/15</w:t>
                  </w:r>
                </w:p>
              </w:tc>
              <w:tc>
                <w:tcPr>
                  <w:tcW w:w="3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15/11/-</w:t>
                  </w: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w:t>
                  </w:r>
                </w:p>
              </w:tc>
              <w:tc>
                <w:tcPr>
                  <w:tcW w:w="39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w:t>
                  </w:r>
                </w:p>
              </w:tc>
              <w:tc>
                <w:tcPr>
                  <w:tcW w:w="53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62.92</w:t>
                  </w:r>
                </w:p>
              </w:tc>
              <w:tc>
                <w:tcPr>
                  <w:tcW w:w="600"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/50.73</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30/23</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6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521"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w:t>
                  </w:r>
                </w:p>
              </w:tc>
              <w:tc>
                <w:tcPr>
                  <w:tcW w:w="297" w:type="pct"/>
                  <w:vMerge w:val="continue"/>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丙类液体</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3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w:t>
                  </w:r>
                </w:p>
              </w:tc>
              <w:tc>
                <w:tcPr>
                  <w:tcW w:w="36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w:t>
                  </w:r>
                </w:p>
              </w:tc>
              <w:tc>
                <w:tcPr>
                  <w:tcW w:w="39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w:t>
                  </w:r>
                </w:p>
              </w:tc>
              <w:tc>
                <w:tcPr>
                  <w:tcW w:w="532"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12</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600"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20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89"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20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63"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21"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11</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186"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w:t>
                  </w:r>
                </w:p>
              </w:tc>
              <w:tc>
                <w:tcPr>
                  <w:tcW w:w="659" w:type="pct"/>
                  <w:gridSpan w:val="2"/>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油气回收装置</w:t>
                  </w:r>
                </w:p>
              </w:tc>
              <w:tc>
                <w:tcPr>
                  <w:tcW w:w="31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4.5/12</w:t>
                  </w:r>
                </w:p>
              </w:tc>
              <w:tc>
                <w:tcPr>
                  <w:tcW w:w="372" w:type="pct"/>
                  <w:tcBorders>
                    <w:tl2br w:val="nil"/>
                    <w:tr2bl w:val="nil"/>
                  </w:tcBorders>
                  <w:shd w:val="clear" w:color="auto" w:fill="auto"/>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2"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4.5/28</w:t>
                  </w:r>
                </w:p>
              </w:tc>
              <w:tc>
                <w:tcPr>
                  <w:tcW w:w="393" w:type="pct"/>
                  <w:tcBorders>
                    <w:tl2br w:val="nil"/>
                    <w:tr2bl w:val="nil"/>
                  </w:tcBorders>
                  <w:shd w:val="clear" w:color="auto" w:fill="auto"/>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3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/36.22</w:t>
                  </w:r>
                </w:p>
              </w:tc>
              <w:tc>
                <w:tcPr>
                  <w:tcW w:w="600"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30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/41</w:t>
                  </w:r>
                </w:p>
              </w:tc>
              <w:tc>
                <w:tcPr>
                  <w:tcW w:w="589" w:type="pct"/>
                  <w:tcBorders>
                    <w:tl2br w:val="nil"/>
                    <w:tr2bl w:val="nil"/>
                  </w:tcBorders>
                  <w:shd w:val="clear" w:color="auto" w:fill="auto"/>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63"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/39.43</w:t>
                  </w:r>
                </w:p>
              </w:tc>
              <w:tc>
                <w:tcPr>
                  <w:tcW w:w="521"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t>12</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trPr>
              <w:tc>
                <w:tcPr>
                  <w:tcW w:w="5000" w:type="pct"/>
                  <w:gridSpan w:val="12"/>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注：依据《石油库设计规范》（GB50074-2014）第5.1.3条、《油气回收处理设施技术标准》（GB/T50759-2022）第4.0.11条编制。</w:t>
                  </w:r>
                </w:p>
              </w:tc>
            </w:tr>
          </w:tbl>
          <w:p>
            <w:pPr>
              <w:pStyle w:val="106"/>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bCs/>
                <w:color w:val="FF0000"/>
                <w:sz w:val="24"/>
                <w:szCs w:val="24"/>
              </w:rPr>
            </w:pPr>
            <w:r>
              <w:rPr>
                <w:rFonts w:hint="eastAsia"/>
                <w:bCs/>
                <w:color w:val="000000" w:themeColor="text1"/>
                <w:sz w:val="24"/>
                <w:szCs w:val="24"/>
                <w14:textFill>
                  <w14:solidFill>
                    <w14:schemeClr w14:val="tx1"/>
                  </w14:solidFill>
                </w14:textFill>
              </w:rPr>
              <w:t>由上表可知，平面布置中站内设施之间的防火距离满足《石油库设计规范》（GB50074-2014）</w:t>
            </w:r>
            <w:r>
              <w:rPr>
                <w:rFonts w:hint="eastAsia"/>
                <w:bCs/>
                <w:color w:val="000000" w:themeColor="text1"/>
                <w:sz w:val="24"/>
                <w:szCs w:val="24"/>
                <w:lang w:val="en-US" w:eastAsia="zh-CN"/>
                <w14:textFill>
                  <w14:solidFill>
                    <w14:schemeClr w14:val="tx1"/>
                  </w14:solidFill>
                </w14:textFill>
              </w:rPr>
              <w:t>及《油气回收处理设施技术标准》（GB/T50759-2022）</w:t>
            </w:r>
            <w:r>
              <w:rPr>
                <w:rFonts w:hint="eastAsia"/>
                <w:bCs/>
                <w:color w:val="000000" w:themeColor="text1"/>
                <w:sz w:val="24"/>
                <w:szCs w:val="24"/>
                <w14:textFill>
                  <w14:solidFill>
                    <w14:schemeClr w14:val="tx1"/>
                  </w14:solidFill>
                </w14:textFill>
              </w:rPr>
              <w:t>的安全要求。</w:t>
            </w:r>
          </w:p>
          <w:p>
            <w:pPr>
              <w:keepNext w:val="0"/>
              <w:keepLines w:val="0"/>
              <w:pageBreakBefore w:val="0"/>
              <w:widowControl/>
              <w:numPr>
                <w:ilvl w:val="0"/>
                <w:numId w:val="0"/>
              </w:numPr>
              <w:suppressLineNumbers w:val="0"/>
              <w:kinsoku w:val="0"/>
              <w:wordWrap/>
              <w:overflowPunct w:val="0"/>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eastAsia="新宋体" w:cs="Times New Roman"/>
                <w:color w:val="000000" w:themeColor="text1"/>
                <w14:textFill>
                  <w14:solidFill>
                    <w14:schemeClr w14:val="tx1"/>
                  </w14:solidFill>
                </w14:textFill>
              </w:rPr>
            </w:pPr>
          </w:p>
        </w:tc>
      </w:tr>
    </w:tbl>
    <w:p>
      <w:pPr>
        <w:rPr>
          <w:rFonts w:hint="default" w:ascii="Times New Roman" w:hAnsi="Times New Roman" w:eastAsia="新宋体" w:cs="Times New Roman"/>
          <w:b/>
          <w:bCs/>
          <w:snapToGrid w:val="0"/>
          <w:color w:val="000000" w:themeColor="text1"/>
          <w:sz w:val="24"/>
          <w:szCs w:val="20"/>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14174" w:type="dxa"/>
          </w:tcPr>
          <w:p>
            <w:pPr>
              <w:keepNext w:val="0"/>
              <w:keepLines w:val="0"/>
              <w:pageBreakBefore w:val="0"/>
              <w:widowControl/>
              <w:numPr>
                <w:ilvl w:val="0"/>
                <w:numId w:val="0"/>
              </w:numPr>
              <w:suppressLineNumbers w:val="0"/>
              <w:kinsoku w:val="0"/>
              <w:wordWrap/>
              <w:overflowPunct w:val="0"/>
              <w:topLinePunct w:val="0"/>
              <w:autoSpaceDE/>
              <w:autoSpaceDN/>
              <w:bidi w:val="0"/>
              <w:adjustRightInd/>
              <w:snapToGrid/>
              <w:spacing w:before="0" w:beforeAutospacing="0" w:after="0" w:afterAutospacing="0" w:line="360" w:lineRule="auto"/>
              <w:ind w:left="0" w:right="0" w:rightChars="0" w:firstLine="422" w:firstLineChars="200"/>
              <w:jc w:val="center"/>
              <w:textAlignment w:val="auto"/>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1-</w:t>
            </w:r>
            <w:r>
              <w:rPr>
                <w:rFonts w:hint="eastAsia" w:eastAsia="新宋体" w:cs="Times New Roman"/>
                <w:b/>
                <w:bCs/>
                <w:color w:val="000000" w:themeColor="text1"/>
                <w:sz w:val="21"/>
                <w:szCs w:val="21"/>
                <w:highlight w:val="none"/>
                <w:lang w:val="en-US" w:eastAsia="zh-CN"/>
                <w14:textFill>
                  <w14:solidFill>
                    <w14:schemeClr w14:val="tx1"/>
                  </w14:solidFill>
                </w14:textFill>
              </w:rPr>
              <w:t>8与</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《石油库设计规范》</w:t>
            </w:r>
            <w:r>
              <w:rPr>
                <w:rFonts w:hint="eastAsia" w:eastAsia="新宋体" w:cs="Times New Roman"/>
                <w:b/>
                <w:bCs/>
                <w:color w:val="000000" w:themeColor="text1"/>
                <w:sz w:val="21"/>
                <w:szCs w:val="21"/>
                <w:highlight w:val="none"/>
                <w:lang w:val="en-US" w:eastAsia="zh-CN"/>
                <w14:textFill>
                  <w14:solidFill>
                    <w14:schemeClr w14:val="tx1"/>
                  </w14:solidFill>
                </w14:textFill>
              </w:rPr>
              <w:t>（GB50074-2014）设计规范符合性分析</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6994"/>
              <w:gridCol w:w="4558"/>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blHeade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检查内容</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实际情况</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zh-CN" w:eastAsia="zh-CN"/>
                      <w14:textFill>
                        <w14:solidFill>
                          <w14:schemeClr w14:val="tx1"/>
                        </w14:solidFill>
                      </w14:textFill>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4.0.1石油库的库址选择应根据建设规模、地域环境、油库各区的功能及作业性质、重要程度，以及可能与邻近建(构</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筑物、设施之间的相互影响等，综合考虑库址的具体位置，并应符合城镇规划、环境保护、防火安全和职业卫生的要求，且交通运输应方便。</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w:t>
                  </w:r>
                  <w:r>
                    <w:rPr>
                      <w:rFonts w:hint="eastAsia" w:eastAsia="新宋体" w:cs="Times New Roman"/>
                      <w:color w:val="000000" w:themeColor="text1"/>
                      <w:sz w:val="21"/>
                      <w:szCs w:val="21"/>
                      <w:highlight w:val="none"/>
                      <w:lang w:val="en-US" w:eastAsia="zh-CN"/>
                      <w14:textFill>
                        <w14:solidFill>
                          <w14:schemeClr w14:val="tx1"/>
                        </w14:solidFill>
                      </w14:textFill>
                    </w:rPr>
                    <w:t>现场勘查</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，拟建项目库址位于轮台县314国道615界碑处轮台县轮南石油化工实验有限责任公司厂内空地</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，符合规划要求，交通便利。</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4.0.3石油库的库址应具备良好的地质条件，不得选择在有土崩、断层、滑坡、沼泽、流沙及泥石流的地区和地下矿藏开采后有可能塌陷的地区。</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根据可行性研究报告，</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库址具备良好的地质条件。</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一级石油库防洪标准应按重现期不小于100年设计；二、三级石油库防洪标准应按重现期不小于50年设计；四、五级石油库防洪标准应按重现期不小于25年设计。</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根据初步设计，拟建五级石油库</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建筑安全等级为二级，合理使用年限为50年</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石油库的库址应具备满足生产、消防、生活所需的水源和电源的条件，还应具备污水排放的条件。</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根据现场踏勘，本项目生活污水最终进入轮台县新城区污水处理厂</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石油库与库外居住区、公共建筑物、工矿企业、交通线的安全距离，不得小于表4.0.10的规定。</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石油库与库外居住区、公共建筑物、工矿企业、交通线的安全距离</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符合要求，具体见</w:t>
                  </w:r>
                  <w:r>
                    <w:rPr>
                      <w:rFonts w:hint="eastAsia" w:eastAsia="新宋体" w:cs="Times New Roman"/>
                      <w:color w:val="000000" w:themeColor="text1"/>
                      <w:sz w:val="21"/>
                      <w:szCs w:val="21"/>
                      <w:highlight w:val="none"/>
                      <w:lang w:val="en-US" w:eastAsia="zh-CN"/>
                      <w14:textFill>
                        <w14:solidFill>
                          <w14:schemeClr w14:val="tx1"/>
                        </w14:solidFill>
                      </w14:textFill>
                    </w:rPr>
                    <w:t>表1-6。</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石油库内建(构</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筑物、设施之间的防火距离(储罐与储罐之间的距离除外</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不应小于表5.1.3的规定。</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w:t>
                  </w:r>
                  <w:r>
                    <w:rPr>
                      <w:rFonts w:hint="eastAsia" w:eastAsia="新宋体" w:cs="Times New Roman"/>
                      <w:color w:val="000000" w:themeColor="text1"/>
                      <w:sz w:val="21"/>
                      <w:szCs w:val="21"/>
                      <w:highlight w:val="none"/>
                      <w:lang w:val="en-US" w:eastAsia="zh-CN"/>
                      <w14:textFill>
                        <w14:solidFill>
                          <w14:schemeClr w14:val="tx1"/>
                        </w14:solidFill>
                      </w14:textFill>
                    </w:rPr>
                    <w:t>及安全评价报告结论</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，间距</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符合要求。</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2.2</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石油库的储罐应地上露天设置。山区和丘陵地区或有特殊要求的可采用覆土等非露天方式设置，但储存甲B类和乙类液体的卧式储罐不得采用罐室方式设置。地上储罐、覆土储罐应分别设置储罐区。</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轻烃储罐为露天设置的地上卧式储罐。</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2.3</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1.14</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储罐区易燃和可燃液体泵站的布置，应符合下列规定：</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1甲、乙、丙A类液体泵站应布置在地上立式</w:t>
                  </w:r>
                  <w:r>
                    <w:rPr>
                      <w:rFonts w:hint="eastAsia" w:eastAsia="新宋体" w:cs="Times New Roman"/>
                      <w:color w:val="000000" w:themeColor="text1"/>
                      <w:sz w:val="21"/>
                      <w:szCs w:val="21"/>
                      <w:highlight w:val="none"/>
                      <w:lang w:val="en-US" w:eastAsia="zh-CN"/>
                      <w14:textFill>
                        <w14:solidFill>
                          <w14:schemeClr w14:val="tx1"/>
                        </w14:solidFill>
                      </w14:textFill>
                    </w:rPr>
                    <w:t>储罐区防火堤</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外；</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2丙B类液体泵、抽底油泵、卧式储罐输送泵和储罐油品检测用泵，可与储罐露天布置在同一防火堤内；</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3当易燃和可燃液体泵站采用棚式或露天式时，其与储罐的间距可不受限制，与其他建(构</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筑物或设施的间距，应以泵外缘按本规范表5.1.3中易燃和可燃液体泵房与其他建(构</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筑物、设施的间距确定。</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储罐和泵站均采用露天布置，间距符合要求。</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14.1.1</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石油库生产作业的供电负荷等级宜为三级，不能中断生产作业的石油库供电负荷等级应为二级。一、二、三级石油库应设置供信息系统使用的应急电源。设置有电动阀门(易燃和可燃液体定量装车控制阀除外</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的一、二级石油库宜配置可移动式应急动力电源装置。应急动力电源装置的专用切换电源装置宜设置在配电间处或罐组防火堤外。</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根据初步设计，本项目用电依托原有，消防用电负荷等级为二级，生产、生活用电为三级负荷。</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3.2</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14.1.5</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石油库主要生产作业场所的配电电缆应采用铜芯电缆，并应采用直埋或电缆沟充砂敷设，局部地段确需在地面敷设的电缆应采用阻燃电缆。</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根据初步设计，通信电缆和动力电缆均沿电缆沟道敷设，敷设电气线路的沟道、电缆桥架和钢管，所穿过的不同区域之间墙或楼板处的孔洞，采用非燃性材料严密堵塞。</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3.3</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14.1.8石油库的低压配电系统接地型式应采用TN—S系统，道路照明可采用TT系统。</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本项目带电导体系统型式为三相四线制，接地型式TN-S系统，供电方式采用放射式。</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3.4</w:t>
                  </w:r>
                </w:p>
              </w:tc>
              <w:tc>
                <w:tcPr>
                  <w:tcW w:w="2507"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15.1.4</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用于储罐高高、低低液位报警信号的液位测量仪表应采用单独的液位连续测量仪表或液位开关，并应在自动控制系统中设置报警及联锁</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储罐均设置远传液位计，储罐进出口设置远程遥控阀，遥控阀与储罐高高液位报警、低低液位报警连锁，并停装卸车泵；储罐设置远传温度计及温度高报警；储罐设置远传压力表及压力高报警。</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3.5</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15.1.9</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有毒气体和可燃气体检测器设置，应符合下列规定：</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1有毒液体的泵站、装卸车站、计量站、储罐的阀门集中处和排水井处等可能发生有毒气体泄漏和积聚的区域，应设置有毒气体检测器。</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2设有甲、乙A类易燃液体设备的房间内，应设置可燃气体浓度自动检测报警装置。</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一级石油库的甲、乙A类液体的泵站、装卸车站、计量站、地上储罐的阀门集中处和排水井处等可能发生可燃气体泄漏、积聚的露天场所，应设置可燃气体检测器；覆土罐组和其他级别石油库的露天场所可配置便携式可燃气体检测器。</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4一级石油库的可燃气体和有毒气体检测报警系统设计，应符合现行国家标准《石油化工可燃气体和有毒气体检测报警设计规范》GB50493的有关规定。</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本项目依托原有GDS系统（气体检测报警系统）实现集实时监测、预警处理、远程控制、设备管理于一体，能够实现对厂区内危险气体泄漏实时监测并智能判断报警，支持声光报警、视频联动报警等多种报警效果。</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3.6</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15.1.12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仪表及计算机监控管理系统应采用UPS不间断电源供电，UPS的后备电池组应在外部电源中断后提供不少于30min的交流供电时间。</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本项目控制系统依托原有，采用UPS供电，应急供电时间不小于30min。</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4.1</w:t>
                  </w:r>
                </w:p>
              </w:tc>
              <w:tc>
                <w:tcPr>
                  <w:tcW w:w="2507"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16.1.2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石油库设计集中采暖时，房间的采暖室内计算温度，宜符合表16.1.2的规定</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本项目的民用建筑采暖依托原有，供暖热源来自轮台县供热管网，供热能力满足本项目冬季取暖需求。</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4.2</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16.1.2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易燃和有毒液体泵房、灌桶间及其他有易燃和有毒液体设备的房间，应设置机械通风系统和事故排风装置。</w:t>
                  </w:r>
                </w:p>
              </w:tc>
              <w:tc>
                <w:tcPr>
                  <w:tcW w:w="1634" w:type="pct"/>
                  <w:tcBorders>
                    <w:tl2br w:val="nil"/>
                    <w:tr2bl w:val="nil"/>
                  </w:tcBorders>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本项目的稳定轻烃和二甲苯储罐区及装卸区均露天布置，采用自然通风可满足通风要求。</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5.1</w:t>
                  </w:r>
                </w:p>
              </w:tc>
              <w:tc>
                <w:tcPr>
                  <w:tcW w:w="2507"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石油库储罐区应设</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环形</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消防车道。位于山区或丘陵地带设置环形消防车道有困难的下列罐区或罐组，可设尽头式消防车道：</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1覆土油罐区；</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2储罐单排布置，且储罐单罐容量不大于5000m³的地上罐组；</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3四、五级石油库储罐区。</w:t>
                  </w:r>
                </w:p>
              </w:tc>
              <w:tc>
                <w:tcPr>
                  <w:tcW w:w="1634" w:type="pct"/>
                  <w:vMerge w:val="restar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根据设计，设置了尽头式消防车道和回车场</w:t>
                  </w:r>
                </w:p>
              </w:tc>
              <w:tc>
                <w:tcPr>
                  <w:tcW w:w="472"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5.2</w:t>
                  </w:r>
                </w:p>
              </w:tc>
              <w:tc>
                <w:tcPr>
                  <w:tcW w:w="2507"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汽车罐车装卸设施和灌桶设施，应设置能保证消防车辆顺利接近火灾场地的消防车道。</w:t>
                  </w:r>
                </w:p>
              </w:tc>
              <w:tc>
                <w:tcPr>
                  <w:tcW w:w="1634" w:type="pct"/>
                  <w:vMerge w:val="continue"/>
                  <w:tcBorders>
                    <w:tl2br w:val="nil"/>
                    <w:tr2bl w:val="nil"/>
                  </w:tcBorders>
                  <w:shd w:val="clear" w:color="auto" w:fill="auto"/>
                  <w:vAlign w:val="center"/>
                </w:tcPr>
                <w:p>
                  <w:pPr>
                    <w:pStyle w:val="55"/>
                    <w:numPr>
                      <w:ilvl w:val="0"/>
                      <w:numId w:val="0"/>
                    </w:numPr>
                    <w:spacing w:line="320" w:lineRule="exact"/>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72" w:type="pct"/>
                  <w:tcBorders>
                    <w:tl2br w:val="nil"/>
                    <w:tr2bl w:val="nil"/>
                  </w:tcBorders>
                  <w:shd w:val="clear" w:color="auto" w:fill="auto"/>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5.3</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2.9</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消防车道的净空高度不应小于5.0m</w:t>
                  </w:r>
                  <w:r>
                    <w:rPr>
                      <w:rFonts w:hint="eastAsia"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转弯半径不宜小于12m。</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w:t>
                  </w:r>
                  <w:r>
                    <w:rPr>
                      <w:rFonts w:hint="eastAsia" w:eastAsia="新宋体" w:cs="Times New Roman"/>
                      <w:color w:val="000000" w:themeColor="text1"/>
                      <w:sz w:val="21"/>
                      <w:szCs w:val="21"/>
                      <w:highlight w:val="none"/>
                      <w:lang w:val="en-US" w:eastAsia="zh-CN"/>
                      <w14:textFill>
                        <w14:solidFill>
                          <w14:schemeClr w14:val="tx1"/>
                        </w14:solidFill>
                      </w14:textFill>
                    </w:rPr>
                    <w:t>图件</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站内道路转弯半径</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均为12米。</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5.4</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5.2.11</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石油库通向库外道路的车辆出入口不应少于2处，且宜位于不同的方位。受地域、地形等条件限制时，覆土油罐区和四、五级石油库可只设1处车辆出入口。</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根据初步设计，拟建</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五级石油库设</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置</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1处车辆出入口。</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5.5</w:t>
                  </w:r>
                </w:p>
              </w:tc>
              <w:tc>
                <w:tcPr>
                  <w:tcW w:w="2507"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石油库场地设计标高，应符合下列规定：</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1库区场地应避免洪水、潮水及内涝水的淹没。</w:t>
                  </w:r>
                </w:p>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对于受洪水、潮水及内涝水威胁的场地，当靠近江河、湖泊等地段时，库区场地的最低设计标高，应比设计频率计算水位高0.5m及以上；当在海岛、沿海地段或潮汐作用明显的河口段时，库区场地的最低设计标高，应比设计频率计算水位高1m及以上。当有波浪侵袭或壅水现象时，尚应加上最大波浪或壅水高度。</w:t>
                  </w:r>
                </w:p>
              </w:tc>
              <w:tc>
                <w:tcPr>
                  <w:tcW w:w="1634"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根据初步设计，</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拟建</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项目办公楼、控制室、门卫室、变配电室和柴油发电机室的室内标高高出室外地坪标高300mm；汽车装卸泵区的基础标高高出室外地坪标高200mm；储罐的基础面标高至少高于罐组内储罐周围地坪500mm。</w:t>
                  </w:r>
                </w:p>
              </w:tc>
              <w:tc>
                <w:tcPr>
                  <w:tcW w:w="472" w:type="pct"/>
                  <w:tcBorders>
                    <w:tl2br w:val="nil"/>
                    <w:tr2bl w:val="nil"/>
                  </w:tcBorders>
                  <w:vAlign w:val="center"/>
                </w:tcPr>
                <w:p>
                  <w:pPr>
                    <w:pStyle w:val="55"/>
                    <w:numPr>
                      <w:ilvl w:val="0"/>
                      <w:numId w:val="0"/>
                    </w:numPr>
                    <w:spacing w:line="320" w:lineRule="exact"/>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bl>
          <w:p>
            <w:pPr>
              <w:rPr>
                <w:rFonts w:hint="default" w:ascii="Times New Roman" w:hAnsi="Times New Roman" w:eastAsia="新宋体" w:cs="Times New Roman"/>
                <w:b/>
                <w:bCs/>
                <w:snapToGrid w:val="0"/>
                <w:color w:val="000000" w:themeColor="text1"/>
                <w:sz w:val="24"/>
                <w:szCs w:val="20"/>
                <w:vertAlign w:val="baseline"/>
                <w:lang w:val="en-US" w:eastAsia="zh-CN"/>
                <w14:textFill>
                  <w14:solidFill>
                    <w14:schemeClr w14:val="tx1"/>
                  </w14:solidFill>
                </w14:textFill>
              </w:rPr>
            </w:pPr>
            <w:r>
              <w:rPr>
                <w:rFonts w:hint="eastAsia" w:eastAsia="新宋体" w:cs="Times New Roman"/>
                <w:b w:val="0"/>
                <w:bCs w:val="0"/>
                <w:snapToGrid w:val="0"/>
                <w:color w:val="000000" w:themeColor="text1"/>
                <w:sz w:val="24"/>
                <w:szCs w:val="20"/>
                <w:vertAlign w:val="baseline"/>
                <w:lang w:val="en-US" w:eastAsia="zh-CN"/>
                <w14:textFill>
                  <w14:solidFill>
                    <w14:schemeClr w14:val="tx1"/>
                  </w14:solidFill>
                </w14:textFill>
              </w:rPr>
              <w:t>综上，本项目储罐及附属单元建设符合《石油库设计规范》（GB50074-2014）规定。</w:t>
            </w:r>
          </w:p>
        </w:tc>
      </w:tr>
    </w:tbl>
    <w:p>
      <w:pPr>
        <w:rPr>
          <w:rFonts w:hint="default" w:ascii="Times New Roman" w:hAnsi="Times New Roman" w:eastAsia="新宋体" w:cs="Times New Roman"/>
          <w:b/>
          <w:bCs/>
          <w:snapToGrid w:val="0"/>
          <w:color w:val="000000" w:themeColor="text1"/>
          <w:sz w:val="24"/>
          <w:szCs w:val="20"/>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新宋体" w:cs="Times New Roman"/>
          <w:b/>
          <w:bCs/>
          <w:snapToGrid w:val="0"/>
          <w:color w:val="000000" w:themeColor="text1"/>
          <w:sz w:val="24"/>
          <w:szCs w:val="20"/>
          <w14:textFill>
            <w14:solidFill>
              <w14:schemeClr w14:val="tx1"/>
            </w14:solidFill>
          </w14:textFill>
        </w:r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hint="default" w:ascii="Times New Roman" w:hAnsi="Times New Roman" w:eastAsia="新宋体" w:cs="Times New Roman"/>
          <w:b w:val="0"/>
          <w:bCs w:val="0"/>
          <w:snapToGrid w:val="0"/>
          <w:color w:val="000000" w:themeColor="text1"/>
          <w:sz w:val="30"/>
          <w:szCs w:val="30"/>
          <w14:textFill>
            <w14:solidFill>
              <w14:schemeClr w14:val="tx1"/>
            </w14:solidFill>
          </w14:textFill>
        </w:rPr>
      </w:pPr>
      <w:bookmarkStart w:id="4" w:name="_Toc12057"/>
      <w:r>
        <w:rPr>
          <w:rFonts w:hint="default" w:ascii="Times New Roman" w:hAnsi="Times New Roman" w:eastAsia="新宋体" w:cs="Times New Roman"/>
          <w:b w:val="0"/>
          <w:bCs w:val="0"/>
          <w:snapToGrid w:val="0"/>
          <w:color w:val="000000" w:themeColor="text1"/>
          <w:sz w:val="30"/>
          <w:szCs w:val="30"/>
          <w14:textFill>
            <w14:solidFill>
              <w14:schemeClr w14:val="tx1"/>
            </w14:solidFill>
          </w14:textFill>
        </w:rPr>
        <w:t>二、建设项目工程分析</w:t>
      </w:r>
      <w:bookmarkEnd w:id="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0" w:type="dxa"/>
            <w:vAlign w:val="center"/>
          </w:tcPr>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建设内容</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9"/>
              <w:rPr>
                <w:rFonts w:hint="default" w:ascii="Times New Roman" w:hAnsi="Times New Roman" w:eastAsia="新宋体" w:cs="Times New Roman"/>
                <w:b w:val="0"/>
                <w:bCs w:val="0"/>
                <w:snapToGrid w:val="0"/>
                <w:color w:val="000000" w:themeColor="text1"/>
                <w:sz w:val="24"/>
                <w:szCs w:val="24"/>
                <w:vertAlign w:val="baseline"/>
                <w14:textFill>
                  <w14:solidFill>
                    <w14:schemeClr w14:val="tx1"/>
                  </w14:solidFill>
                </w14:textFill>
              </w:rPr>
            </w:pPr>
          </w:p>
        </w:tc>
        <w:tc>
          <w:tcPr>
            <w:tcW w:w="8072" w:type="dxa"/>
          </w:tcPr>
          <w:p>
            <w:pPr>
              <w:keepNext w:val="0"/>
              <w:keepLines w:val="0"/>
              <w:pageBreakBefore w:val="0"/>
              <w:widowControl/>
              <w:numPr>
                <w:ilvl w:val="3"/>
                <w:numId w:val="0"/>
              </w:numPr>
              <w:kinsoku/>
              <w:wordWrap/>
              <w:overflowPunct/>
              <w:topLinePunct w:val="0"/>
              <w:bidi w:val="0"/>
              <w:ind w:leftChars="200"/>
              <w:rPr>
                <w:rFonts w:hint="default" w:ascii="Times New Roman" w:hAnsi="Times New Roman" w:eastAsia="新宋体" w:cs="Times New Roman"/>
                <w:b/>
                <w:color w:val="000000" w:themeColor="text1"/>
                <w:sz w:val="24"/>
                <w:lang w:val="en-US" w:eastAsia="zh-CN"/>
                <w14:textFill>
                  <w14:solidFill>
                    <w14:schemeClr w14:val="tx1"/>
                  </w14:solidFill>
                </w14:textFill>
              </w:rPr>
            </w:pPr>
            <w:r>
              <w:rPr>
                <w:rFonts w:hint="eastAsia" w:eastAsia="新宋体" w:cs="Times New Roman"/>
                <w:b/>
                <w:color w:val="000000" w:themeColor="text1"/>
                <w:sz w:val="24"/>
                <w:lang w:val="en-US" w:eastAsia="zh-CN"/>
                <w14:textFill>
                  <w14:solidFill>
                    <w14:schemeClr w14:val="tx1"/>
                  </w14:solidFill>
                </w14:textFill>
              </w:rPr>
              <w:t>1、项目建设背景及必要性</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稳定轻烃和二甲苯作为重要的基础化工原料，市场需求持续增长。稳定轻烃是生产30号发泡剂油、建材溶剂油及低标号汽油添加剂的核心原料，可提升油品质量并降低环境污染；二甲苯作为涂料、树脂、医药等行业的关键溶剂及高辛烷值汽油组分，广泛应用于有机化工领域。随着化工产业技术升级及调合油工艺成熟，稳定轻烃和二甲苯的市场需求进一步扩大</w:t>
            </w:r>
            <w:r>
              <w:rPr>
                <w:rFonts w:hint="eastAsia" w:eastAsia="新宋体" w:cs="Times New Roman"/>
                <w:color w:val="000000" w:themeColor="text1"/>
                <w:lang w:val="en-US" w:eastAsia="zh-CN"/>
                <w14:textFill>
                  <w14:solidFill>
                    <w14:schemeClr w14:val="tx1"/>
                  </w14:solidFill>
                </w14:textFill>
              </w:rPr>
              <w:t>，缩减运距、增大储存能力是市场发展目标</w:t>
            </w:r>
            <w:r>
              <w:rPr>
                <w:rFonts w:hint="default" w:ascii="Times New Roman" w:hAnsi="Times New Roman" w:eastAsia="新宋体"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本项目建设遵循</w:t>
            </w:r>
            <w:r>
              <w:rPr>
                <w:rFonts w:hint="default" w:ascii="Times New Roman" w:hAnsi="Times New Roman" w:eastAsia="新宋体" w:cs="Times New Roman"/>
                <w:color w:val="000000" w:themeColor="text1"/>
                <w:lang w:val="en-US" w:eastAsia="zh-CN"/>
                <w14:textFill>
                  <w14:solidFill>
                    <w14:schemeClr w14:val="tx1"/>
                  </w14:solidFill>
                </w14:textFill>
              </w:rPr>
              <w:t>《危险化学品安全管理条例》</w:t>
            </w:r>
            <w:r>
              <w:rPr>
                <w:rFonts w:hint="eastAsia" w:eastAsia="新宋体" w:cs="Times New Roman"/>
                <w:color w:val="000000" w:themeColor="text1"/>
                <w:lang w:val="en-US" w:eastAsia="zh-CN"/>
                <w14:textFill>
                  <w14:solidFill>
                    <w14:schemeClr w14:val="tx1"/>
                  </w14:solidFill>
                </w14:textFill>
              </w:rPr>
              <w:t>及环境保护产业政策要求，</w:t>
            </w:r>
            <w:r>
              <w:rPr>
                <w:rFonts w:hint="default" w:ascii="Times New Roman" w:hAnsi="Times New Roman" w:eastAsia="新宋体" w:cs="Times New Roman"/>
                <w:color w:val="000000" w:themeColor="text1"/>
                <w:lang w:val="en-US" w:eastAsia="zh-CN"/>
                <w14:textFill>
                  <w14:solidFill>
                    <w14:schemeClr w14:val="tx1"/>
                  </w14:solidFill>
                </w14:textFill>
              </w:rPr>
              <w:t>轮台县轮南石油化工实验有限责任公司依托西北局下属炼厂的稳定原料供应（就近资源优势），</w:t>
            </w:r>
            <w:r>
              <w:rPr>
                <w:rFonts w:hint="eastAsia" w:eastAsia="新宋体" w:cs="Times New Roman"/>
                <w:color w:val="000000" w:themeColor="text1"/>
                <w:lang w:val="en-US" w:eastAsia="zh-CN"/>
                <w14:textFill>
                  <w14:solidFill>
                    <w14:schemeClr w14:val="tx1"/>
                  </w14:solidFill>
                </w14:textFill>
              </w:rPr>
              <w:t>本次扩建二甲苯及轻烃储罐可满足</w:t>
            </w:r>
            <w:r>
              <w:rPr>
                <w:rFonts w:hint="default" w:ascii="Times New Roman" w:hAnsi="Times New Roman" w:eastAsia="新宋体" w:cs="Times New Roman"/>
                <w:color w:val="000000" w:themeColor="text1"/>
                <w:lang w:val="en-US" w:eastAsia="zh-CN"/>
                <w14:textFill>
                  <w14:solidFill>
                    <w14:schemeClr w14:val="tx1"/>
                  </w14:solidFill>
                </w14:textFill>
              </w:rPr>
              <w:t>市场增长需求、资源优化配置、环保安全升级及区域经济协同发展的综合需求。</w:t>
            </w:r>
          </w:p>
          <w:p>
            <w:pPr>
              <w:keepNext w:val="0"/>
              <w:keepLines w:val="0"/>
              <w:pageBreakBefore w:val="0"/>
              <w:widowControl/>
              <w:numPr>
                <w:ilvl w:val="3"/>
                <w:numId w:val="0"/>
              </w:numPr>
              <w:kinsoku/>
              <w:wordWrap/>
              <w:overflowPunct/>
              <w:topLinePunct w:val="0"/>
              <w:bidi w:val="0"/>
              <w:ind w:leftChars="200"/>
              <w:rPr>
                <w:rFonts w:hint="default" w:ascii="Times New Roman" w:hAnsi="Times New Roman" w:eastAsia="新宋体" w:cs="Times New Roman"/>
                <w:b/>
                <w:color w:val="000000" w:themeColor="text1"/>
                <w:sz w:val="24"/>
                <w:lang w:val="en-US" w:eastAsia="zh-CN"/>
                <w14:textFill>
                  <w14:solidFill>
                    <w14:schemeClr w14:val="tx1"/>
                  </w14:solidFill>
                </w14:textFill>
              </w:rPr>
            </w:pPr>
            <w:r>
              <w:rPr>
                <w:rFonts w:hint="eastAsia" w:eastAsia="新宋体" w:cs="Times New Roman"/>
                <w:b/>
                <w:color w:val="000000" w:themeColor="text1"/>
                <w:sz w:val="24"/>
                <w:lang w:val="en-US" w:eastAsia="zh-CN"/>
                <w14:textFill>
                  <w14:solidFill>
                    <w14:schemeClr w14:val="tx1"/>
                  </w14:solidFill>
                </w14:textFill>
              </w:rPr>
              <w:t>2</w:t>
            </w:r>
            <w:r>
              <w:rPr>
                <w:rFonts w:hint="default" w:ascii="Times New Roman" w:hAnsi="Times New Roman" w:eastAsia="新宋体" w:cs="Times New Roman"/>
                <w:b/>
                <w:color w:val="000000" w:themeColor="text1"/>
                <w:sz w:val="24"/>
                <w:lang w:val="en-US" w:eastAsia="zh-CN"/>
                <w14:textFill>
                  <w14:solidFill>
                    <w14:schemeClr w14:val="tx1"/>
                  </w14:solidFill>
                </w14:textFill>
              </w:rPr>
              <w:t>、地理位置及周边关系</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本项目位于</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新疆维吾尔自治区巴音郭楞蒙古自治州</w:t>
            </w:r>
            <w:r>
              <w:rPr>
                <w:rFonts w:hint="eastAsia" w:eastAsia="新宋体" w:cs="Times New Roman"/>
                <w:color w:val="000000" w:themeColor="text1"/>
                <w:sz w:val="24"/>
                <w:szCs w:val="24"/>
                <w:lang w:val="en-US" w:eastAsia="zh-CN"/>
                <w14:textFill>
                  <w14:solidFill>
                    <w14:schemeClr w14:val="tx1"/>
                  </w14:solidFill>
                </w14:textFill>
              </w:rPr>
              <w:t>轮台县G314北侧160m处</w:t>
            </w:r>
            <w:r>
              <w:rPr>
                <w:rFonts w:hint="eastAsia" w:eastAsia="新宋体" w:cs="Times New Roman"/>
                <w:color w:val="000000" w:themeColor="text1"/>
                <w:sz w:val="24"/>
                <w:szCs w:val="24"/>
                <w:lang w:eastAsia="zh-CN"/>
                <w14:textFill>
                  <w14:solidFill>
                    <w14:schemeClr w14:val="tx1"/>
                  </w14:solidFill>
                </w14:textFill>
              </w:rPr>
              <w:t>轮台县轮南石油化工实验有限公司</w:t>
            </w:r>
            <w:r>
              <w:rPr>
                <w:rFonts w:hint="default" w:ascii="Times New Roman" w:hAnsi="Times New Roman" w:eastAsia="新宋体" w:cs="Times New Roman"/>
                <w:color w:val="000000" w:themeColor="text1"/>
                <w:lang w:val="en-US" w:eastAsia="zh-CN"/>
                <w14:textFill>
                  <w14:solidFill>
                    <w14:schemeClr w14:val="tx1"/>
                  </w14:solidFill>
                </w14:textFill>
              </w:rPr>
              <w:t>厂内，中心地理坐标为：</w:t>
            </w:r>
            <w:r>
              <w:rPr>
                <w:rFonts w:hint="eastAsia" w:eastAsia="新宋体" w:cs="Times New Roman"/>
                <w:color w:val="000000" w:themeColor="text1"/>
                <w:sz w:val="24"/>
                <w:szCs w:val="24"/>
                <w:lang w:val="en-US" w:eastAsia="zh-CN"/>
                <w14:textFill>
                  <w14:solidFill>
                    <w14:schemeClr w14:val="tx1"/>
                  </w14:solidFill>
                </w14:textFill>
              </w:rPr>
              <w:t>东经</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84°18′32.191″</w:t>
            </w:r>
            <w:r>
              <w:rPr>
                <w:rFonts w:hint="eastAsia" w:eastAsia="新宋体" w:cs="Times New Roman"/>
                <w:color w:val="000000" w:themeColor="text1"/>
                <w:sz w:val="24"/>
                <w:szCs w:val="24"/>
                <w:lang w:val="en-US" w:eastAsia="zh-CN"/>
                <w14:textFill>
                  <w14:solidFill>
                    <w14:schemeClr w14:val="tx1"/>
                  </w14:solidFill>
                </w14:textFill>
              </w:rPr>
              <w:t>，北纬</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41°48′25.255″</w:t>
            </w:r>
            <w:r>
              <w:rPr>
                <w:rFonts w:hint="default" w:ascii="Times New Roman" w:hAnsi="Times New Roman" w:eastAsia="新宋体" w:cs="Times New Roman"/>
                <w:color w:val="000000" w:themeColor="text1"/>
                <w:lang w:val="en-US" w:eastAsia="zh-CN"/>
                <w14:textFill>
                  <w14:solidFill>
                    <w14:schemeClr w14:val="tx1"/>
                  </w14:solidFill>
                </w14:textFill>
              </w:rPr>
              <w:t>。项目所在地理位置详见附图1。</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根据现场勘查，</w:t>
            </w:r>
            <w:r>
              <w:rPr>
                <w:rFonts w:hint="eastAsia" w:eastAsia="新宋体" w:cs="Times New Roman"/>
                <w:color w:val="000000" w:themeColor="text1"/>
                <w:lang w:val="en-US" w:eastAsia="zh-CN"/>
                <w14:textFill>
                  <w14:solidFill>
                    <w14:schemeClr w14:val="tx1"/>
                  </w14:solidFill>
                </w14:textFill>
              </w:rPr>
              <w:t>项目区内为原已批复LPG储罐区、压缩机房及装卸台，东南侧为生活办公区，本次扩建储罐位于项目区内东北侧</w:t>
            </w:r>
            <w:r>
              <w:rPr>
                <w:rFonts w:hint="default" w:ascii="Times New Roman" w:hAnsi="Times New Roman" w:eastAsia="新宋体" w:cs="Times New Roman"/>
                <w:color w:val="000000" w:themeColor="text1"/>
                <w:lang w:val="en-US" w:eastAsia="zh-CN"/>
                <w14:textFill>
                  <w14:solidFill>
                    <w14:schemeClr w14:val="tx1"/>
                  </w14:solidFill>
                </w14:textFill>
              </w:rPr>
              <w:t>。项目区东侧</w:t>
            </w:r>
            <w:r>
              <w:rPr>
                <w:rFonts w:hint="eastAsia" w:eastAsia="新宋体" w:cs="Times New Roman"/>
                <w:color w:val="000000" w:themeColor="text1"/>
                <w:lang w:val="en-US" w:eastAsia="zh-CN"/>
                <w14:textFill>
                  <w14:solidFill>
                    <w14:schemeClr w14:val="tx1"/>
                  </w14:solidFill>
                </w14:textFill>
              </w:rPr>
              <w:t>相隔道路为巴州宏保机械设备有限公司</w:t>
            </w:r>
            <w:r>
              <w:rPr>
                <w:rFonts w:hint="default" w:ascii="Times New Roman" w:hAnsi="Times New Roman" w:eastAsia="新宋体" w:cs="Times New Roman"/>
                <w:color w:val="000000" w:themeColor="text1"/>
                <w:lang w:val="en-US" w:eastAsia="zh-CN"/>
                <w14:textFill>
                  <w14:solidFill>
                    <w14:schemeClr w14:val="tx1"/>
                  </w14:solidFill>
                </w14:textFill>
              </w:rPr>
              <w:t>、西侧相邻</w:t>
            </w:r>
            <w:r>
              <w:rPr>
                <w:rFonts w:hint="eastAsia" w:eastAsia="新宋体" w:cs="Times New Roman"/>
                <w:color w:val="000000" w:themeColor="text1"/>
                <w:lang w:val="en-US" w:eastAsia="zh-CN"/>
                <w14:textFill>
                  <w14:solidFill>
                    <w14:schemeClr w14:val="tx1"/>
                  </w14:solidFill>
                </w14:textFill>
              </w:rPr>
              <w:t>轮台县祥坤汽修厂停车场</w:t>
            </w:r>
            <w:r>
              <w:rPr>
                <w:rFonts w:hint="default" w:ascii="Times New Roman" w:hAnsi="Times New Roman" w:eastAsia="新宋体" w:cs="Times New Roman"/>
                <w:color w:val="000000" w:themeColor="text1"/>
                <w:lang w:val="en-US" w:eastAsia="zh-CN"/>
                <w14:textFill>
                  <w14:solidFill>
                    <w14:schemeClr w14:val="tx1"/>
                  </w14:solidFill>
                </w14:textFill>
              </w:rPr>
              <w:t>、南侧相邻轮台县海顺钢材加工厂、北侧</w:t>
            </w:r>
            <w:r>
              <w:rPr>
                <w:rFonts w:hint="eastAsia" w:eastAsia="新宋体" w:cs="Times New Roman"/>
                <w:color w:val="000000" w:themeColor="text1"/>
                <w:lang w:val="en-US" w:eastAsia="zh-CN"/>
                <w14:textFill>
                  <w14:solidFill>
                    <w14:schemeClr w14:val="tx1"/>
                  </w14:solidFill>
                </w14:textFill>
              </w:rPr>
              <w:t>相邻未利用空地</w:t>
            </w:r>
            <w:r>
              <w:rPr>
                <w:rFonts w:hint="default" w:ascii="Times New Roman" w:hAnsi="Times New Roman" w:eastAsia="新宋体" w:cs="Times New Roman"/>
                <w:color w:val="000000" w:themeColor="text1"/>
                <w:lang w:val="en-US" w:eastAsia="zh-CN"/>
                <w14:textFill>
                  <w14:solidFill>
                    <w14:schemeClr w14:val="tx1"/>
                  </w14:solidFill>
                </w14:textFill>
              </w:rPr>
              <w:t>，项目周边环境详见附图2。</w:t>
            </w:r>
          </w:p>
          <w:p>
            <w:pPr>
              <w:keepNext w:val="0"/>
              <w:keepLines w:val="0"/>
              <w:pageBreakBefore w:val="0"/>
              <w:widowControl/>
              <w:numPr>
                <w:ilvl w:val="3"/>
                <w:numId w:val="0"/>
              </w:numPr>
              <w:kinsoku/>
              <w:wordWrap/>
              <w:overflowPunct/>
              <w:topLinePunct w:val="0"/>
              <w:bidi w:val="0"/>
              <w:ind w:leftChars="200"/>
              <w:rPr>
                <w:rFonts w:hint="default" w:ascii="Times New Roman" w:hAnsi="Times New Roman" w:eastAsia="新宋体" w:cs="Times New Roman"/>
                <w:b/>
                <w:bCs/>
                <w:color w:val="000000" w:themeColor="text1"/>
                <w:lang w:val="en-US" w:eastAsia="zh-CN"/>
                <w14:textFill>
                  <w14:solidFill>
                    <w14:schemeClr w14:val="tx1"/>
                  </w14:solidFill>
                </w14:textFill>
              </w:rPr>
            </w:pPr>
            <w:r>
              <w:rPr>
                <w:rFonts w:hint="eastAsia" w:eastAsia="新宋体" w:cs="Times New Roman"/>
                <w:b/>
                <w:bCs/>
                <w:color w:val="000000" w:themeColor="text1"/>
                <w:lang w:val="en-US" w:eastAsia="zh-CN"/>
                <w14:textFill>
                  <w14:solidFill>
                    <w14:schemeClr w14:val="tx1"/>
                  </w14:solidFill>
                </w14:textFill>
              </w:rPr>
              <w:t>3</w:t>
            </w:r>
            <w:r>
              <w:rPr>
                <w:rFonts w:hint="default" w:ascii="Times New Roman" w:hAnsi="Times New Roman" w:eastAsia="新宋体" w:cs="Times New Roman"/>
                <w:b/>
                <w:bCs/>
                <w:color w:val="000000" w:themeColor="text1"/>
                <w:lang w:val="en-US" w:eastAsia="zh-CN"/>
                <w14:textFill>
                  <w14:solidFill>
                    <w14:schemeClr w14:val="tx1"/>
                  </w14:solidFill>
                </w14:textFill>
              </w:rPr>
              <w:t>、建设内容及规模</w:t>
            </w:r>
          </w:p>
          <w:p>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本项目性质为</w:t>
            </w:r>
            <w:r>
              <w:rPr>
                <w:rFonts w:hint="eastAsia" w:eastAsia="新宋体" w:cs="Times New Roman"/>
                <w:color w:val="000000" w:themeColor="text1"/>
                <w:lang w:val="en-US" w:eastAsia="zh-CN"/>
                <w14:textFill>
                  <w14:solidFill>
                    <w14:schemeClr w14:val="tx1"/>
                  </w14:solidFill>
                </w14:textFill>
              </w:rPr>
              <w:t>扩建不新增占地。在</w:t>
            </w:r>
            <w:r>
              <w:rPr>
                <w:rFonts w:hint="eastAsia" w:eastAsia="新宋体" w:cs="Times New Roman"/>
                <w:color w:val="000000" w:themeColor="text1"/>
                <w:sz w:val="24"/>
                <w:szCs w:val="24"/>
                <w:lang w:eastAsia="zh-CN"/>
                <w14:textFill>
                  <w14:solidFill>
                    <w14:schemeClr w14:val="tx1"/>
                  </w14:solidFill>
                </w14:textFill>
              </w:rPr>
              <w:t>轮台县轮南石油化工实验有限公司</w:t>
            </w:r>
            <w:r>
              <w:rPr>
                <w:rFonts w:hint="default" w:ascii="Times New Roman" w:hAnsi="Times New Roman" w:eastAsia="新宋体" w:cs="Times New Roman"/>
                <w:color w:val="000000" w:themeColor="text1"/>
                <w:lang w:val="en-US" w:eastAsia="zh-CN"/>
                <w14:textFill>
                  <w14:solidFill>
                    <w14:schemeClr w14:val="tx1"/>
                  </w14:solidFill>
                </w14:textFill>
              </w:rPr>
              <w:t>厂内</w:t>
            </w:r>
            <w:r>
              <w:rPr>
                <w:rFonts w:hint="eastAsia" w:eastAsia="新宋体" w:cs="Times New Roman"/>
                <w:color w:val="000000" w:themeColor="text1"/>
                <w:lang w:val="en-US" w:eastAsia="zh-CN"/>
                <w14:textFill>
                  <w14:solidFill>
                    <w14:schemeClr w14:val="tx1"/>
                  </w14:solidFill>
                </w14:textFill>
              </w:rPr>
              <w:t>西侧现有8个100m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LPG储罐、1个10m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LPG储罐配套压缩机房及装卸台</w:t>
            </w:r>
            <w:r>
              <w:rPr>
                <w:rFonts w:hint="default" w:ascii="Times New Roman" w:hAnsi="Times New Roman" w:eastAsia="新宋体" w:cs="Times New Roman"/>
                <w:color w:val="000000" w:themeColor="text1"/>
                <w:lang w:val="en-US" w:eastAsia="zh-CN"/>
                <w14:textFill>
                  <w14:solidFill>
                    <w14:schemeClr w14:val="tx1"/>
                  </w14:solidFill>
                </w14:textFill>
              </w:rPr>
              <w:t>，</w:t>
            </w:r>
            <w:r>
              <w:rPr>
                <w:rFonts w:hint="eastAsia" w:eastAsia="新宋体" w:cs="Times New Roman"/>
                <w:color w:val="000000" w:themeColor="text1"/>
                <w:lang w:val="en-US" w:eastAsia="zh-CN"/>
                <w14:textFill>
                  <w14:solidFill>
                    <w14:schemeClr w14:val="tx1"/>
                  </w14:solidFill>
                </w14:textFill>
              </w:rPr>
              <w:t>东侧新建2座100m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稳定轻烃储罐、4座100m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二甲苯储罐、3台稳定轻烃装卸车泵、3台二甲苯装卸车泵、2台卸车鹤管、2台装车鹤管和1套油气回收处理装置。本次扩建工程总投资520万元，其中环保投资17万元，占总投资的3.27%。</w:t>
            </w:r>
          </w:p>
          <w:p>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新宋体" w:cs="Times New Roman"/>
                <w:color w:val="000000" w:themeColor="text1"/>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本扩建项目建成后，项目区内LPG最大储存量810m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，罐区稳定轻烃最大储存量为200m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lang w:val="en-US" w:eastAsia="zh-CN"/>
                <w14:textFill>
                  <w14:solidFill>
                    <w14:schemeClr w14:val="tx1"/>
                  </w14:solidFill>
                </w14:textFill>
              </w:rPr>
              <w:t>，二甲苯最大储存量为400m</w:t>
            </w:r>
            <w:r>
              <w:rPr>
                <w:rFonts w:hint="eastAsia" w:eastAsia="新宋体" w:cs="Times New Roman"/>
                <w:color w:val="000000" w:themeColor="text1"/>
                <w:vertAlign w:val="superscript"/>
                <w:lang w:val="en-US" w:eastAsia="zh-CN"/>
                <w14:textFill>
                  <w14:solidFill>
                    <w14:schemeClr w14:val="tx1"/>
                  </w14:solidFill>
                </w14:textFill>
              </w:rPr>
              <w:t>3</w:t>
            </w:r>
            <w:r>
              <w:rPr>
                <w:rFonts w:hint="eastAsia" w:eastAsia="新宋体" w:cs="Times New Roman"/>
                <w:color w:val="000000" w:themeColor="text1"/>
                <w:vertAlign w:val="baseline"/>
                <w:lang w:val="en-US" w:eastAsia="zh-CN"/>
                <w14:textFill>
                  <w14:solidFill>
                    <w14:schemeClr w14:val="tx1"/>
                  </w14:solidFill>
                </w14:textFill>
              </w:rPr>
              <w:t>，本</w:t>
            </w:r>
            <w:r>
              <w:rPr>
                <w:rFonts w:hint="default" w:ascii="Times New Roman" w:hAnsi="Times New Roman" w:eastAsia="新宋体" w:cs="Times New Roman"/>
                <w:color w:val="000000" w:themeColor="text1"/>
                <w14:textFill>
                  <w14:solidFill>
                    <w14:schemeClr w14:val="tx1"/>
                  </w14:solidFill>
                </w14:textFill>
              </w:rPr>
              <w:t>项目组成一览表见下表</w:t>
            </w:r>
            <w:r>
              <w:rPr>
                <w:rFonts w:hint="default" w:ascii="Times New Roman" w:hAnsi="Times New Roman" w:eastAsia="新宋体" w:cs="Times New Roman"/>
                <w:color w:val="000000" w:themeColor="text1"/>
                <w:lang w:val="en-US" w:eastAsia="zh-CN"/>
                <w14:textFill>
                  <w14:solidFill>
                    <w14:schemeClr w14:val="tx1"/>
                  </w14:solidFill>
                </w14:textFill>
              </w:rPr>
              <w:t>2-1</w:t>
            </w:r>
            <w:r>
              <w:rPr>
                <w:rFonts w:hint="default" w:ascii="Times New Roman" w:hAnsi="Times New Roman" w:eastAsia="新宋体" w:cs="Times New Roman"/>
                <w:color w:val="000000" w:themeColor="text1"/>
                <w14:textFill>
                  <w14:solidFill>
                    <w14:schemeClr w14:val="tx1"/>
                  </w14:solidFill>
                </w14:textFill>
              </w:rPr>
              <w:t>。</w:t>
            </w:r>
          </w:p>
          <w:p>
            <w:pPr>
              <w:pStyle w:val="15"/>
              <w:keepNext w:val="0"/>
              <w:keepLines w:val="0"/>
              <w:pageBreakBefore w:val="0"/>
              <w:widowControl/>
              <w:kinsoku/>
              <w:wordWrap/>
              <w:overflowPunct/>
              <w:topLinePunct w:val="0"/>
              <w:autoSpaceDE w:val="0"/>
              <w:autoSpaceDN w:val="0"/>
              <w:bidi w:val="0"/>
              <w:adjustRightInd/>
              <w:snapToGrid/>
              <w:spacing w:after="0" w:line="240" w:lineRule="auto"/>
              <w:ind w:left="0" w:left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表2-1</w:t>
            </w:r>
            <w:r>
              <w:rPr>
                <w:rFonts w:hint="eastAsia" w:eastAsia="新宋体" w:cs="Times New Roman"/>
                <w:b/>
                <w:bCs/>
                <w:color w:val="000000" w:themeColor="text1"/>
                <w:sz w:val="21"/>
                <w:szCs w:val="21"/>
                <w:lang w:val="en-US" w:eastAsia="zh-CN"/>
                <w14:textFill>
                  <w14:solidFill>
                    <w14:schemeClr w14:val="tx1"/>
                  </w14:solidFill>
                </w14:textFill>
              </w:rPr>
              <w:t>本次扩建项目</w:t>
            </w:r>
            <w:r>
              <w:rPr>
                <w:rFonts w:hint="default" w:ascii="Times New Roman" w:hAnsi="Times New Roman" w:eastAsia="新宋体" w:cs="Times New Roman"/>
                <w:b/>
                <w:bCs/>
                <w:color w:val="000000" w:themeColor="text1"/>
                <w:sz w:val="21"/>
                <w:szCs w:val="21"/>
                <w14:textFill>
                  <w14:solidFill>
                    <w14:schemeClr w14:val="tx1"/>
                  </w14:solidFill>
                </w14:textFill>
              </w:rPr>
              <w:t>建设内容一览表</w:t>
            </w:r>
          </w:p>
          <w:tbl>
            <w:tblPr>
              <w:tblStyle w:val="2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60"/>
              <w:gridCol w:w="805"/>
              <w:gridCol w:w="441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项目</w:t>
                  </w: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建设内容</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指标</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主体</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工程</w:t>
                  </w: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二甲苯罐区</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占地面积约440m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vertAlign w:val="baseline"/>
                      <w:lang w:val="en-US" w:eastAsia="zh-CN"/>
                      <w14:textFill>
                        <w14:solidFill>
                          <w14:schemeClr w14:val="tx1"/>
                        </w14:solidFill>
                      </w14:textFill>
                    </w:rPr>
                    <w:t>，新增</w:t>
                  </w:r>
                  <w:r>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t>4座</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100m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二甲苯</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内浮顶卧式常压</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储罐</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，尺寸为φ3000×14810mm；材料为Q345R</w:t>
                  </w:r>
                  <w:r>
                    <w:rPr>
                      <w:rFonts w:hint="eastAsia" w:eastAsia="新宋体" w:cs="Times New Roman"/>
                      <w:color w:val="000000" w:themeColor="text1"/>
                      <w:sz w:val="21"/>
                      <w:szCs w:val="21"/>
                      <w:lang w:val="en-US" w:eastAsia="zh-CN"/>
                      <w14:textFill>
                        <w14:solidFill>
                          <w14:schemeClr w14:val="tx1"/>
                        </w14:solidFill>
                      </w14:textFill>
                    </w:rPr>
                    <w:t>、壁厚22mm</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、常温、常压。罐区四周设有围堰，围堰内地面进行防腐处理，围堰高0.2m，防火堤高1.2m。</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场内最大储量400</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vertAlign w:val="baseline"/>
                      <w:lang w:val="en-US" w:eastAsia="zh-CN"/>
                      <w14:textFill>
                        <w14:solidFill>
                          <w14:schemeClr w14:val="tx1"/>
                        </w14:solidFill>
                      </w14:textFill>
                    </w:rPr>
                    <w:t>（348t），年最大周转量10000t。</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常压罐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轻烃罐区</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占地面积约220m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vertAlign w:val="baseline"/>
                      <w:lang w:val="en-US" w:eastAsia="zh-CN"/>
                      <w14:textFill>
                        <w14:solidFill>
                          <w14:schemeClr w14:val="tx1"/>
                        </w14:solidFill>
                      </w14:textFill>
                    </w:rPr>
                    <w:t>，新增</w:t>
                  </w:r>
                  <w:r>
                    <w:rPr>
                      <w:rFonts w:hint="eastAsia" w:eastAsia="新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t>座</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100m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稳定轻烃</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内浮顶卧式常压</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储罐</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，尺寸为φ3000×14810mm；材料为Q345R</w:t>
                  </w:r>
                  <w:r>
                    <w:rPr>
                      <w:rFonts w:hint="eastAsia" w:eastAsia="新宋体" w:cs="Times New Roman"/>
                      <w:color w:val="000000" w:themeColor="text1"/>
                      <w:sz w:val="21"/>
                      <w:szCs w:val="21"/>
                      <w:lang w:val="en-US" w:eastAsia="zh-CN"/>
                      <w14:textFill>
                        <w14:solidFill>
                          <w14:schemeClr w14:val="tx1"/>
                        </w14:solidFill>
                      </w14:textFill>
                    </w:rPr>
                    <w:t>、壁厚22mm</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eastAsia" w:eastAsia="新宋体" w:cs="Times New Roman"/>
                      <w:color w:val="000000" w:themeColor="text1"/>
                      <w:sz w:val="21"/>
                      <w:szCs w:val="21"/>
                      <w:lang w:val="en-US" w:eastAsia="zh-CN"/>
                      <w14:textFill>
                        <w14:solidFill>
                          <w14:schemeClr w14:val="tx1"/>
                        </w14:solidFill>
                      </w14:textFill>
                    </w:rPr>
                    <w:t>工作压力0.20Mpa、常温</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。罐区四周设有围堰，围堰内地面进行防腐处理，围堰高0.2m，防火堤高1.2m。</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场内最大储量200</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vertAlign w:val="baseline"/>
                      <w:lang w:val="en-US" w:eastAsia="zh-CN"/>
                      <w14:textFill>
                        <w14:solidFill>
                          <w14:schemeClr w14:val="tx1"/>
                        </w14:solidFill>
                      </w14:textFill>
                    </w:rPr>
                    <w:t>（126t），年最大周转量6000t。</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压力罐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储运</w:t>
                  </w:r>
                  <w:r>
                    <w:rPr>
                      <w:rFonts w:hint="default" w:ascii="Times New Roman" w:hAnsi="Times New Roman" w:eastAsia="新宋体" w:cs="Times New Roman"/>
                      <w:color w:val="000000" w:themeColor="text1"/>
                      <w:sz w:val="21"/>
                      <w:szCs w:val="21"/>
                      <w:lang w:val="en-US"/>
                      <w14:textFill>
                        <w14:solidFill>
                          <w14:schemeClr w14:val="tx1"/>
                        </w14:solidFill>
                      </w14:textFill>
                    </w:rPr>
                    <w:t>工程</w:t>
                  </w: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装卸车泵区</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占地面积18m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，设置3台稳定轻烃装卸车泵（Q=45m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/h，15kW）3台二甲苯装卸车泵（Q=45m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/h，15kW），各作业泵由DN80连接罐体与鹤管，间距2m，安装气动、回止、安全、防火装置，作业过程自动化、密闭化</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装卸鹤位</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稳定轻烃设置1台稳定轻烃装车鹤管、1台稳定轻烃卸车鹤管；二甲苯设置1台二甲苯装车鹤管、1台二甲苯卸车鹤管。鹤管安装形式为双管密封式，液相接口DN80，气相接口DN50</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辅助工程</w:t>
                  </w: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可燃气体检测系统</w:t>
                  </w:r>
                </w:p>
              </w:tc>
              <w:tc>
                <w:tcPr>
                  <w:tcW w:w="3437" w:type="pct"/>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依据《石油化工可燃气体和有毒气体检测报警设计标准》（GB/T50493-2019）分区布置11个半导体型可燃气体探测器，连接现场报警器、控制单元柱等</w:t>
                  </w:r>
                </w:p>
              </w:tc>
              <w:tc>
                <w:tcPr>
                  <w:tcW w:w="46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智能监控系统</w:t>
                  </w:r>
                </w:p>
              </w:tc>
              <w:tc>
                <w:tcPr>
                  <w:tcW w:w="3437" w:type="pct"/>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在气体检测系统（GDS）基础上增加8台红外型防爆网络摄像头，机柜中心连接仪表控制系统（SIS），加卸过程由覆盖式分布控制系统（DCS）控制</w:t>
                  </w:r>
                </w:p>
              </w:tc>
              <w:tc>
                <w:tcPr>
                  <w:tcW w:w="46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公用工程</w:t>
                  </w: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供水</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生活用水依托现有给水管网；消防用水依托场内现有消防泵房给水管网</w:t>
                  </w:r>
                </w:p>
              </w:tc>
              <w:tc>
                <w:tcPr>
                  <w:tcW w:w="46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供电</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依托项目区现有供电电路</w:t>
                  </w:r>
                </w:p>
              </w:tc>
              <w:tc>
                <w:tcPr>
                  <w:tcW w:w="46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供热</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办公生活区采用</w:t>
                  </w:r>
                  <w:r>
                    <w:rPr>
                      <w:rFonts w:hint="eastAsia" w:eastAsia="新宋体" w:cs="Times New Roman"/>
                      <w:color w:val="000000" w:themeColor="text1"/>
                      <w:sz w:val="21"/>
                      <w:szCs w:val="21"/>
                      <w:lang w:val="en-US" w:eastAsia="zh-CN"/>
                      <w14:textFill>
                        <w14:solidFill>
                          <w14:schemeClr w14:val="tx1"/>
                        </w14:solidFill>
                      </w14:textFill>
                    </w:rPr>
                    <w:t>电能</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制冷</w:t>
                  </w:r>
                  <w:r>
                    <w:rPr>
                      <w:rFonts w:hint="eastAsia" w:eastAsia="新宋体" w:cs="Times New Roman"/>
                      <w:color w:val="000000" w:themeColor="text1"/>
                      <w:sz w:val="21"/>
                      <w:szCs w:val="21"/>
                      <w:lang w:val="en-US" w:eastAsia="zh-CN"/>
                      <w14:textFill>
                        <w14:solidFill>
                          <w14:schemeClr w14:val="tx1"/>
                        </w14:solidFill>
                      </w14:textFill>
                    </w:rPr>
                    <w:t>，冬季生活办公取暖依托场内现有电采暖炉</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46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排水</w:t>
                  </w:r>
                </w:p>
              </w:tc>
              <w:tc>
                <w:tcPr>
                  <w:tcW w:w="3437" w:type="pct"/>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不新增劳动定员，生活污水依托现有防渗化粪池，经管网排入轮台县新城区污水处理厂</w:t>
                  </w:r>
                </w:p>
              </w:tc>
              <w:tc>
                <w:tcPr>
                  <w:tcW w:w="46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消防管网</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依托消防泵房内现有2台消防泵（型号：XBD5-4/50-150，流量：50L/S，额定压力：0.5MPa）新增消防管网</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照明</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项目区应急照明、工作照明均采用防爆装置</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防雷、防静电</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装卸泵区、罐区及作业区为第二类防雷建筑，其他建筑物为第三类防雷建筑，满足防雷击要求；防雷防静电接头与罐体等工艺设备相连。</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氮封系统</w:t>
                  </w:r>
                </w:p>
              </w:tc>
              <w:tc>
                <w:tcPr>
                  <w:tcW w:w="343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外购液氮连接各储罐安全阀、呼吸阀，当储罐气相空间压力高于0.50kPa时，氮封阀关闭，停止氮气供应；当储罐内气相空间压力高于0.21MPa时，泄压阀开启排出废气，废气进入油气回收处理装置处理</w:t>
                  </w:r>
                </w:p>
              </w:tc>
              <w:tc>
                <w:tcPr>
                  <w:tcW w:w="4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vertAlign w:val="baselin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环保工程</w:t>
                  </w:r>
                </w:p>
              </w:tc>
              <w:tc>
                <w:tcPr>
                  <w:tcW w:w="6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大气污染防治措施</w:t>
                  </w: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储罐呼吸、装卸车废气</w:t>
                  </w:r>
                </w:p>
              </w:tc>
              <w:tc>
                <w:tcPr>
                  <w:tcW w:w="337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本项目二甲苯</w:t>
                  </w:r>
                  <w:r>
                    <w:rPr>
                      <w:rFonts w:hint="eastAsia" w:eastAsia="新宋体" w:cs="Times New Roman"/>
                      <w:color w:val="000000" w:themeColor="text1"/>
                      <w:sz w:val="21"/>
                      <w:szCs w:val="21"/>
                      <w:lang w:val="en-US" w:eastAsia="zh-CN"/>
                      <w14:textFill>
                        <w14:solidFill>
                          <w14:schemeClr w14:val="tx1"/>
                        </w14:solidFill>
                      </w14:textFill>
                    </w:rPr>
                    <w:t>、轻烃</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采用内浮顶储罐储存，设置了氮封系统和尾气回收系统，呼气废气</w:t>
                  </w:r>
                  <w:r>
                    <w:rPr>
                      <w:rFonts w:hint="eastAsia" w:eastAsia="新宋体" w:cs="Times New Roman"/>
                      <w:color w:val="000000" w:themeColor="text1"/>
                      <w:sz w:val="21"/>
                      <w:szCs w:val="21"/>
                      <w:lang w:val="en-US" w:eastAsia="zh-CN"/>
                      <w14:textFill>
                        <w14:solidFill>
                          <w14:schemeClr w14:val="tx1"/>
                        </w14:solidFill>
                      </w14:textFill>
                    </w:rPr>
                    <w:t>经DN80管道引入一套油气回收处理装置（处理量：5000m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/h，成套撬装冷凝回收吸附+活性炭工艺），二甲苯、非甲烷总烃处理后经15m高有组织（DA001）排放，执行《石油化学工业污染物排放标准》（GB31571-2015，2024年修改单）表4、表6排放限值；</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储罐、工艺管线连接装卸车辆全密闭连接。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6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机动车尾气</w:t>
                  </w:r>
                </w:p>
              </w:tc>
              <w:tc>
                <w:tcPr>
                  <w:tcW w:w="337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加强机动车</w:t>
                  </w:r>
                  <w:r>
                    <w:rPr>
                      <w:rFonts w:hint="eastAsia" w:eastAsia="新宋体" w:cs="Times New Roman"/>
                      <w:color w:val="000000" w:themeColor="text1"/>
                      <w:sz w:val="21"/>
                      <w:szCs w:val="21"/>
                      <w:lang w:val="en-US" w:eastAsia="zh-CN"/>
                      <w14:textFill>
                        <w14:solidFill>
                          <w14:schemeClr w14:val="tx1"/>
                        </w14:solidFill>
                      </w14:textFill>
                    </w:rPr>
                    <w:t>、运罐槽车</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管理，禁止机动车场内怠速停留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废水污染防治措施</w:t>
                  </w:r>
                </w:p>
              </w:tc>
              <w:tc>
                <w:tcPr>
                  <w:tcW w:w="3904"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不新增生活污水排放，生活污水排入场内防渗化粪池预收集后经管网最终排入轮台县新城区污水处理厂；清罐废液委托清罐单位作危废拉运处置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噪声污染防治措施</w:t>
                  </w:r>
                </w:p>
              </w:tc>
              <w:tc>
                <w:tcPr>
                  <w:tcW w:w="3904"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sz w:val="21"/>
                      <w:szCs w:val="21"/>
                    </w:rPr>
                    <w:t>本项目主要噪声源为机泵</w:t>
                  </w:r>
                  <w:r>
                    <w:rPr>
                      <w:rFonts w:hint="eastAsia"/>
                      <w:sz w:val="21"/>
                      <w:szCs w:val="21"/>
                      <w:lang w:eastAsia="zh-CN"/>
                    </w:rPr>
                    <w:t>、</w:t>
                  </w:r>
                  <w:r>
                    <w:rPr>
                      <w:rFonts w:hint="eastAsia"/>
                      <w:sz w:val="21"/>
                      <w:szCs w:val="21"/>
                    </w:rPr>
                    <w:t>电机</w:t>
                  </w:r>
                  <w:r>
                    <w:rPr>
                      <w:rFonts w:hint="eastAsia"/>
                      <w:sz w:val="21"/>
                      <w:szCs w:val="21"/>
                      <w:lang w:val="en-US" w:eastAsia="zh-CN"/>
                    </w:rPr>
                    <w:t>和运输罐车，优选低噪声设备，采用阻尼、减振等措施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固体废物污染防治措施</w:t>
                  </w: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危险废物</w:t>
                  </w:r>
                </w:p>
              </w:tc>
              <w:tc>
                <w:tcPr>
                  <w:tcW w:w="337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场内南侧新建1座建筑面积8m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危废贮存库，用于暂存油气回收装置废活性炭、废吸收液、机泵维保产生的废润滑油及废油桶；</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4年1次定期清罐作业罐底产生的少量污泥委托清罐作业单位直接拉运处置，不在场内暂存。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生活垃圾</w:t>
                  </w:r>
                </w:p>
              </w:tc>
              <w:tc>
                <w:tcPr>
                  <w:tcW w:w="337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厂区垃圾船集中收集，依托当地环卫部门统一处置。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环境风险防范</w:t>
                  </w:r>
                </w:p>
              </w:tc>
              <w:tc>
                <w:tcPr>
                  <w:tcW w:w="3904"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三级防控体系、罐区防腐及围堰、地面防渗等工程，具体设置情况如下：</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二甲苯、轻烃</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罐区</w:t>
                  </w:r>
                  <w:r>
                    <w:rPr>
                      <w:rFonts w:hint="eastAsia" w:eastAsia="新宋体" w:cs="Times New Roman"/>
                      <w:color w:val="000000" w:themeColor="text1"/>
                      <w:sz w:val="21"/>
                      <w:szCs w:val="21"/>
                      <w:lang w:val="en-US" w:eastAsia="zh-CN"/>
                      <w14:textFill>
                        <w14:solidFill>
                          <w14:schemeClr w14:val="tx1"/>
                        </w14:solidFill>
                      </w14:textFill>
                    </w:rPr>
                    <w:t>底部</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均设有防渗地坪，在</w:t>
                  </w:r>
                  <w:r>
                    <w:rPr>
                      <w:rFonts w:hint="eastAsia" w:eastAsia="新宋体" w:cs="Times New Roman"/>
                      <w:color w:val="000000" w:themeColor="text1"/>
                      <w:sz w:val="21"/>
                      <w:szCs w:val="21"/>
                      <w:lang w:val="en-US" w:eastAsia="zh-CN"/>
                      <w14:textFill>
                        <w14:solidFill>
                          <w14:schemeClr w14:val="tx1"/>
                        </w14:solidFill>
                      </w14:textFill>
                    </w:rPr>
                    <w:t>导流管道、防火堤结构</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等处均设有防渗结构层等措施，</w:t>
                  </w:r>
                  <w:r>
                    <w:rPr>
                      <w:rFonts w:hint="eastAsia" w:eastAsia="新宋体" w:cs="Times New Roman"/>
                      <w:color w:val="000000" w:themeColor="text1"/>
                      <w:sz w:val="21"/>
                      <w:szCs w:val="21"/>
                      <w:lang w:val="en-US" w:eastAsia="zh-CN"/>
                      <w14:textFill>
                        <w14:solidFill>
                          <w14:schemeClr w14:val="tx1"/>
                        </w14:solidFill>
                      </w14:textFill>
                    </w:rPr>
                    <w:t>防渗等级P6，</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防止地下污染</w:t>
                  </w:r>
                  <w:r>
                    <w:rPr>
                      <w:rFonts w:hint="eastAsia"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本项目</w:t>
                  </w:r>
                  <w:r>
                    <w:rPr>
                      <w:rFonts w:hint="eastAsia" w:eastAsia="新宋体" w:cs="Times New Roman"/>
                      <w:color w:val="000000" w:themeColor="text1"/>
                      <w:sz w:val="21"/>
                      <w:szCs w:val="21"/>
                      <w:lang w:val="en-US" w:eastAsia="zh-CN"/>
                      <w14:textFill>
                        <w14:solidFill>
                          <w14:schemeClr w14:val="tx1"/>
                        </w14:solidFill>
                      </w14:textFill>
                    </w:rPr>
                    <w:t>防火堤</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高</w:t>
                  </w:r>
                  <w:r>
                    <w:rPr>
                      <w:rFonts w:hint="eastAsia" w:eastAsia="新宋体" w:cs="Times New Roman"/>
                      <w:color w:val="000000" w:themeColor="text1"/>
                      <w:sz w:val="21"/>
                      <w:szCs w:val="21"/>
                      <w:lang w:val="en-US" w:eastAsia="zh-CN"/>
                      <w14:textFill>
                        <w14:solidFill>
                          <w14:schemeClr w14:val="tx1"/>
                        </w14:solidFill>
                      </w14:textFill>
                    </w:rPr>
                    <w:t>1.2</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m，有效容积约为</w:t>
                  </w:r>
                  <w:r>
                    <w:rPr>
                      <w:rFonts w:hint="eastAsia" w:eastAsia="新宋体" w:cs="Times New Roman"/>
                      <w:color w:val="000000" w:themeColor="text1"/>
                      <w:sz w:val="21"/>
                      <w:szCs w:val="21"/>
                      <w:lang w:val="en-US" w:eastAsia="zh-CN"/>
                      <w14:textFill>
                        <w14:solidFill>
                          <w14:schemeClr w14:val="tx1"/>
                        </w14:solidFill>
                      </w14:textFill>
                    </w:rPr>
                    <w:t>792</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。罐区设备之间防火间距满足《石油化工企业设计防火标准（2018年版）》（GB50160-2008）。</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新建一座容积92m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事故水池，收集事故废水。</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围堰及其他区域的防渗措施。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p>
              </w:tc>
              <w:tc>
                <w:tcPr>
                  <w:tcW w:w="6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生态</w:t>
                  </w: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绿化</w:t>
                  </w:r>
                </w:p>
              </w:tc>
              <w:tc>
                <w:tcPr>
                  <w:tcW w:w="337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项目区内现有绿化面积约</w:t>
                  </w:r>
                  <w:r>
                    <w:rPr>
                      <w:rFonts w:hint="eastAsia" w:eastAsia="新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t>。</w:t>
                  </w:r>
                </w:p>
              </w:tc>
            </w:tr>
          </w:tbl>
          <w:p>
            <w:pPr>
              <w:keepNext w:val="0"/>
              <w:keepLines w:val="0"/>
              <w:pageBreakBefore w:val="0"/>
              <w:widowControl/>
              <w:kinsoku/>
              <w:wordWrap/>
              <w:overflowPunct/>
              <w:topLinePunct w:val="0"/>
              <w:bidi w:val="0"/>
              <w:rPr>
                <w:rFonts w:hint="default" w:ascii="Times New Roman" w:hAnsi="Times New Roman" w:eastAsia="新宋体" w:cs="Times New Roman"/>
                <w:b/>
                <w:bCs/>
                <w:color w:val="000000" w:themeColor="text1"/>
                <w:lang w:val="en-US" w:eastAsia="zh-CN"/>
                <w14:textFill>
                  <w14:solidFill>
                    <w14:schemeClr w14:val="tx1"/>
                  </w14:solidFill>
                </w14:textFill>
              </w:rPr>
            </w:pPr>
            <w:r>
              <w:rPr>
                <w:rFonts w:hint="eastAsia" w:eastAsia="新宋体" w:cs="Times New Roman"/>
                <w:b/>
                <w:bCs/>
                <w:color w:val="000000" w:themeColor="text1"/>
                <w:lang w:val="en-US" w:eastAsia="zh-CN"/>
                <w14:textFill>
                  <w14:solidFill>
                    <w14:schemeClr w14:val="tx1"/>
                  </w14:solidFill>
                </w14:textFill>
              </w:rPr>
              <w:t>4</w:t>
            </w:r>
            <w:r>
              <w:rPr>
                <w:rFonts w:hint="default" w:ascii="Times New Roman" w:hAnsi="Times New Roman" w:eastAsia="新宋体" w:cs="Times New Roman"/>
                <w:b/>
                <w:bCs/>
                <w:color w:val="000000" w:themeColor="text1"/>
                <w:lang w:val="en-US" w:eastAsia="zh-CN"/>
                <w14:textFill>
                  <w14:solidFill>
                    <w14:schemeClr w14:val="tx1"/>
                  </w14:solidFill>
                </w14:textFill>
              </w:rPr>
              <w:t>、产品方案</w:t>
            </w:r>
          </w:p>
          <w:p>
            <w:pPr>
              <w:keepNext w:val="0"/>
              <w:keepLines w:val="0"/>
              <w:pageBreakBefore w:val="0"/>
              <w:widowControl/>
              <w:kinsoku/>
              <w:wordWrap/>
              <w:overflowPunct/>
              <w:topLinePunct w:val="0"/>
              <w:bidi w:val="0"/>
              <w:adjustRightInd/>
              <w:snapToGrid/>
              <w:spacing w:line="360" w:lineRule="auto"/>
              <w:ind w:left="0" w:leftChars="0" w:firstLine="480"/>
              <w:jc w:val="both"/>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本项目新建</w:t>
            </w:r>
            <w:r>
              <w:rPr>
                <w:rFonts w:hint="eastAsia" w:eastAsia="新宋体" w:cs="Times New Roman"/>
                <w:color w:val="000000" w:themeColor="text1"/>
                <w:lang w:val="en-US" w:eastAsia="zh-CN"/>
                <w14:textFill>
                  <w14:solidFill>
                    <w14:schemeClr w14:val="tx1"/>
                  </w14:solidFill>
                </w14:textFill>
              </w:rPr>
              <w:t>4座</w:t>
            </w:r>
            <w:r>
              <w:rPr>
                <w:rFonts w:hint="default" w:ascii="Times New Roman" w:hAnsi="Times New Roman" w:eastAsia="新宋体" w:cs="Times New Roman"/>
                <w:color w:val="000000" w:themeColor="text1"/>
                <w:lang w:val="en-US" w:eastAsia="zh-CN"/>
                <w14:textFill>
                  <w14:solidFill>
                    <w14:schemeClr w14:val="tx1"/>
                  </w14:solidFill>
                </w14:textFill>
              </w:rPr>
              <w:t>二甲苯储罐（</w:t>
            </w:r>
            <w:r>
              <w:rPr>
                <w:rFonts w:hint="eastAsia" w:eastAsia="新宋体" w:cs="Times New Roman"/>
                <w:color w:val="000000" w:themeColor="text1"/>
                <w:lang w:val="en-US" w:eastAsia="zh-CN"/>
                <w14:textFill>
                  <w14:solidFill>
                    <w14:schemeClr w14:val="tx1"/>
                  </w14:solidFill>
                </w14:textFill>
              </w:rPr>
              <w:t>代号：V203-206</w:t>
            </w:r>
            <w:r>
              <w:rPr>
                <w:rFonts w:hint="default" w:ascii="Times New Roman" w:hAnsi="Times New Roman" w:eastAsia="新宋体" w:cs="Times New Roman"/>
                <w:color w:val="000000" w:themeColor="text1"/>
                <w:lang w:val="en-US" w:eastAsia="zh-CN"/>
                <w14:textFill>
                  <w14:solidFill>
                    <w14:schemeClr w14:val="tx1"/>
                  </w14:solidFill>
                </w14:textFill>
              </w:rPr>
              <w:t>）</w:t>
            </w:r>
            <w:r>
              <w:rPr>
                <w:rFonts w:hint="eastAsia" w:eastAsia="新宋体" w:cs="Times New Roman"/>
                <w:color w:val="000000" w:themeColor="text1"/>
                <w:lang w:val="en-US" w:eastAsia="zh-CN"/>
                <w14:textFill>
                  <w14:solidFill>
                    <w14:schemeClr w14:val="tx1"/>
                  </w14:solidFill>
                </w14:textFill>
              </w:rPr>
              <w:t>、2座稳定轻烃储罐（代号：V201-202）与现有9座批复已建LPG储罐</w:t>
            </w:r>
            <w:r>
              <w:rPr>
                <w:rFonts w:hint="default" w:ascii="Times New Roman" w:hAnsi="Times New Roman" w:eastAsia="新宋体" w:cs="Times New Roman"/>
                <w:color w:val="000000" w:themeColor="text1"/>
                <w:lang w:val="en-US" w:eastAsia="zh-CN"/>
                <w14:textFill>
                  <w14:solidFill>
                    <w14:schemeClr w14:val="tx1"/>
                  </w14:solidFill>
                </w14:textFill>
              </w:rPr>
              <w:t>，</w:t>
            </w:r>
            <w:r>
              <w:rPr>
                <w:rFonts w:hint="eastAsia" w:eastAsia="新宋体" w:cs="Times New Roman"/>
                <w:color w:val="000000" w:themeColor="text1"/>
                <w:lang w:val="en-US" w:eastAsia="zh-CN"/>
                <w14:textFill>
                  <w14:solidFill>
                    <w14:schemeClr w14:val="tx1"/>
                  </w14:solidFill>
                </w14:textFill>
              </w:rPr>
              <w:t>扩建后</w:t>
            </w:r>
            <w:r>
              <w:rPr>
                <w:rFonts w:hint="default" w:ascii="Times New Roman" w:hAnsi="Times New Roman" w:eastAsia="新宋体" w:cs="Times New Roman"/>
                <w:color w:val="000000" w:themeColor="text1"/>
                <w:lang w:val="en-US" w:eastAsia="zh-CN"/>
                <w14:textFill>
                  <w14:solidFill>
                    <w14:schemeClr w14:val="tx1"/>
                  </w14:solidFill>
                </w14:textFill>
              </w:rPr>
              <w:t>产品规格及方案见下表：</w:t>
            </w:r>
          </w:p>
          <w:p>
            <w:pPr>
              <w:pStyle w:val="87"/>
              <w:keepNext w:val="0"/>
              <w:keepLines w:val="0"/>
              <w:pageBreakBefore w:val="0"/>
              <w:widowControl/>
              <w:kinsoku/>
              <w:wordWrap/>
              <w:overflowPunct/>
              <w:topLinePunct w:val="0"/>
              <w:bidi w:val="0"/>
              <w:spacing w:before="36" w:line="220" w:lineRule="auto"/>
              <w:ind w:left="0" w:leftChars="0" w:firstLine="0" w:firstLineChars="0"/>
              <w:jc w:val="cente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表2-</w:t>
            </w: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2项目区内危化品仓储</w:t>
            </w: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产品参数一览表</w:t>
            </w:r>
          </w:p>
          <w:tbl>
            <w:tblPr>
              <w:tblStyle w:val="8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917"/>
              <w:gridCol w:w="1032"/>
              <w:gridCol w:w="1377"/>
              <w:gridCol w:w="1250"/>
              <w:gridCol w:w="1181"/>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产品名称</w:t>
                  </w:r>
                </w:p>
              </w:tc>
              <w:tc>
                <w:tcPr>
                  <w:tcW w:w="58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总罐容（m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w:t>
                  </w:r>
                </w:p>
              </w:tc>
              <w:tc>
                <w:tcPr>
                  <w:tcW w:w="65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场内最大储量（t）</w:t>
                  </w:r>
                </w:p>
              </w:tc>
              <w:tc>
                <w:tcPr>
                  <w:tcW w:w="8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现有年周转量（t/a）</w:t>
                  </w:r>
                </w:p>
              </w:tc>
              <w:tc>
                <w:tcPr>
                  <w:tcW w:w="7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扩建后年周转量（t/a）</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变化情况（t/a）</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单次倒罐天数（d）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5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二甲苯</w:t>
                  </w:r>
                </w:p>
              </w:tc>
              <w:tc>
                <w:tcPr>
                  <w:tcW w:w="58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400</w:t>
                  </w:r>
                </w:p>
              </w:tc>
              <w:tc>
                <w:tcPr>
                  <w:tcW w:w="657" w:type="pct"/>
                  <w:tcBorders>
                    <w:tl2br w:val="nil"/>
                    <w:tr2bl w:val="nil"/>
                  </w:tcBorders>
                  <w:vAlign w:val="center"/>
                </w:tcPr>
                <w:p>
                  <w:pPr>
                    <w:keepNext w:val="0"/>
                    <w:keepLines w:val="0"/>
                    <w:pageBreakBefore w:val="0"/>
                    <w:widowControl/>
                    <w:tabs>
                      <w:tab w:val="left" w:pos="478"/>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348</w:t>
                  </w:r>
                </w:p>
              </w:tc>
              <w:tc>
                <w:tcPr>
                  <w:tcW w:w="8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7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10000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+10000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5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稳定轻烃</w:t>
                  </w:r>
                </w:p>
              </w:tc>
              <w:tc>
                <w:tcPr>
                  <w:tcW w:w="58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200</w:t>
                  </w:r>
                </w:p>
              </w:tc>
              <w:tc>
                <w:tcPr>
                  <w:tcW w:w="657" w:type="pct"/>
                  <w:tcBorders>
                    <w:tl2br w:val="nil"/>
                    <w:tr2bl w:val="nil"/>
                  </w:tcBorders>
                  <w:vAlign w:val="center"/>
                </w:tcPr>
                <w:p>
                  <w:pPr>
                    <w:keepNext w:val="0"/>
                    <w:keepLines w:val="0"/>
                    <w:pageBreakBefore w:val="0"/>
                    <w:widowControl/>
                    <w:tabs>
                      <w:tab w:val="left" w:pos="478"/>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126</w:t>
                  </w:r>
                </w:p>
              </w:tc>
              <w:tc>
                <w:tcPr>
                  <w:tcW w:w="8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7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6000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+6000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5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LPG</w:t>
                  </w:r>
                </w:p>
              </w:tc>
              <w:tc>
                <w:tcPr>
                  <w:tcW w:w="58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810</w:t>
                  </w:r>
                </w:p>
              </w:tc>
              <w:tc>
                <w:tcPr>
                  <w:tcW w:w="657" w:type="pct"/>
                  <w:tcBorders>
                    <w:tl2br w:val="nil"/>
                    <w:tr2bl w:val="nil"/>
                  </w:tcBorders>
                  <w:vAlign w:val="center"/>
                </w:tcPr>
                <w:p>
                  <w:pPr>
                    <w:keepNext w:val="0"/>
                    <w:keepLines w:val="0"/>
                    <w:pageBreakBefore w:val="0"/>
                    <w:widowControl/>
                    <w:tabs>
                      <w:tab w:val="left" w:pos="478"/>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300</w:t>
                  </w:r>
                </w:p>
              </w:tc>
              <w:tc>
                <w:tcPr>
                  <w:tcW w:w="87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9380</w:t>
                  </w:r>
                </w:p>
              </w:tc>
              <w:tc>
                <w:tcPr>
                  <w:tcW w:w="7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9380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75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r>
          </w:tbl>
          <w:p>
            <w:pPr>
              <w:pStyle w:val="87"/>
              <w:keepNext w:val="0"/>
              <w:keepLines w:val="0"/>
              <w:pageBreakBefore w:val="0"/>
              <w:widowControl/>
              <w:kinsoku/>
              <w:wordWrap/>
              <w:overflowPunct/>
              <w:topLinePunct w:val="0"/>
              <w:bidi w:val="0"/>
              <w:spacing w:before="36" w:line="220" w:lineRule="auto"/>
              <w:ind w:left="0" w:leftChars="0" w:firstLine="0" w:firstLineChars="0"/>
              <w:jc w:val="cente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表2-</w:t>
            </w: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4产品理化性质及危险特性一览表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14"/>
              <w:gridCol w:w="2129"/>
              <w:gridCol w:w="164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序号</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介质名称</w:t>
                  </w:r>
                </w:p>
              </w:tc>
              <w:tc>
                <w:tcPr>
                  <w:tcW w:w="135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主要成分</w:t>
                  </w:r>
                </w:p>
              </w:tc>
              <w:tc>
                <w:tcPr>
                  <w:tcW w:w="104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理化性质</w:t>
                  </w:r>
                </w:p>
              </w:tc>
              <w:tc>
                <w:tcPr>
                  <w:tcW w:w="180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二甲苯</w:t>
                  </w:r>
                </w:p>
              </w:tc>
              <w:tc>
                <w:tcPr>
                  <w:tcW w:w="135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邻、间、对三种异构体的混合物</w:t>
                  </w:r>
                  <w:r>
                    <w:rPr>
                      <w:rFonts w:hint="eastAsia" w:eastAsia="新宋体" w:cs="Times New Roman"/>
                      <w:color w:val="000000" w:themeColor="text1"/>
                      <w:sz w:val="21"/>
                      <w:szCs w:val="21"/>
                      <w:lang w:val="en-US" w:eastAsia="zh-CN"/>
                      <w14:textFill>
                        <w14:solidFill>
                          <w14:schemeClr w14:val="tx1"/>
                        </w14:solidFill>
                      </w14:textFill>
                    </w:rPr>
                    <w:t>（间二甲苯：45%~70%，对二甲苯：15%~25%；邻二甲苯：10%~15%）</w:t>
                  </w:r>
                </w:p>
              </w:tc>
              <w:tc>
                <w:tcPr>
                  <w:tcW w:w="104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密度：0.86</w:t>
                  </w:r>
                  <w:r>
                    <w:rPr>
                      <w:rFonts w:hint="eastAsia" w:eastAsia="新宋体" w:cs="Times New Roman"/>
                      <w:color w:val="000000" w:themeColor="text1"/>
                      <w:sz w:val="21"/>
                      <w:szCs w:val="21"/>
                      <w:lang w:val="en-US" w:eastAsia="zh-CN"/>
                      <w14:textFill>
                        <w14:solidFill>
                          <w14:schemeClr w14:val="tx1"/>
                        </w14:solidFill>
                      </w14:textFill>
                    </w:rPr>
                    <w:t>~</w:t>
                  </w:r>
                  <w:r>
                    <w:rPr>
                      <w:rFonts w:hint="default" w:eastAsia="新宋体" w:cs="Times New Roman"/>
                      <w:color w:val="000000" w:themeColor="text1"/>
                      <w:sz w:val="21"/>
                      <w:szCs w:val="21"/>
                      <w:lang w:val="en-US" w:eastAsia="zh-CN"/>
                      <w14:textFill>
                        <w14:solidFill>
                          <w14:schemeClr w14:val="tx1"/>
                        </w14:solidFill>
                      </w14:textFill>
                    </w:rPr>
                    <w:t>0.88g/cm³（水=1），沸点137～144℃，闪点30℃</w:t>
                  </w:r>
                </w:p>
              </w:tc>
              <w:tc>
                <w:tcPr>
                  <w:tcW w:w="180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属于低毒类芳香烃，具有中等毒性，可经呼吸道、皮肤吸收</w:t>
                  </w:r>
                  <w:r>
                    <w:rPr>
                      <w:rFonts w:hint="eastAsia" w:eastAsia="新宋体" w:cs="Times New Roman"/>
                      <w:color w:val="000000" w:themeColor="text1"/>
                      <w:sz w:val="21"/>
                      <w:szCs w:val="21"/>
                      <w:lang w:val="en-US" w:eastAsia="zh-CN"/>
                      <w14:textFill>
                        <w14:solidFill>
                          <w14:schemeClr w14:val="tx1"/>
                        </w14:solidFill>
                      </w14:textFill>
                    </w:rPr>
                    <w:t>；</w:t>
                  </w:r>
                  <w:r>
                    <w:rPr>
                      <w:rFonts w:hint="default" w:eastAsia="新宋体" w:cs="Times New Roman"/>
                      <w:color w:val="000000" w:themeColor="text1"/>
                      <w:sz w:val="21"/>
                      <w:szCs w:val="21"/>
                      <w:lang w:val="en-US" w:eastAsia="zh-CN"/>
                      <w14:textFill>
                        <w14:solidFill>
                          <w14:schemeClr w14:val="tx1"/>
                        </w14:solidFill>
                      </w14:textFill>
                    </w:rPr>
                    <w:t>（爆炸极限1.0%～7.0%）</w:t>
                  </w:r>
                  <w:r>
                    <w:rPr>
                      <w:rFonts w:hint="eastAsia" w:eastAsia="新宋体" w:cs="Times New Roman"/>
                      <w:color w:val="000000" w:themeColor="text1"/>
                      <w:sz w:val="21"/>
                      <w:szCs w:val="21"/>
                      <w:lang w:val="en-US" w:eastAsia="zh-CN"/>
                      <w14:textFill>
                        <w14:solidFill>
                          <w14:schemeClr w14:val="tx1"/>
                        </w14:solidFill>
                      </w14:textFill>
                    </w:rPr>
                    <w:t>经口LD</w:t>
                  </w:r>
                  <w:r>
                    <w:rPr>
                      <w:rFonts w:hint="eastAsia" w:eastAsia="新宋体" w:cs="Times New Roman"/>
                      <w:color w:val="000000" w:themeColor="text1"/>
                      <w:sz w:val="21"/>
                      <w:szCs w:val="21"/>
                      <w:vertAlign w:val="subscript"/>
                      <w:lang w:val="en-US" w:eastAsia="zh-CN"/>
                      <w14:textFill>
                        <w14:solidFill>
                          <w14:schemeClr w14:val="tx1"/>
                        </w14:solidFill>
                      </w14:textFill>
                    </w:rPr>
                    <w:t>50</w:t>
                  </w:r>
                  <w:r>
                    <w:rPr>
                      <w:rFonts w:hint="eastAsia" w:eastAsia="新宋体" w:cs="Times New Roman"/>
                      <w:color w:val="000000" w:themeColor="text1"/>
                      <w:sz w:val="21"/>
                      <w:szCs w:val="21"/>
                      <w:lang w:val="en-US" w:eastAsia="zh-CN"/>
                      <w14:textFill>
                        <w14:solidFill>
                          <w14:schemeClr w14:val="tx1"/>
                        </w14:solidFill>
                      </w14:textFill>
                    </w:rPr>
                    <w:t>：3567mg/kg；吸入LD</w:t>
                  </w:r>
                  <w:r>
                    <w:rPr>
                      <w:rFonts w:hint="eastAsia" w:eastAsia="新宋体" w:cs="Times New Roman"/>
                      <w:color w:val="000000" w:themeColor="text1"/>
                      <w:sz w:val="21"/>
                      <w:szCs w:val="21"/>
                      <w:vertAlign w:val="subscript"/>
                      <w:lang w:val="en-US" w:eastAsia="zh-CN"/>
                      <w14:textFill>
                        <w14:solidFill>
                          <w14:schemeClr w14:val="tx1"/>
                        </w14:solidFill>
                      </w14:textFill>
                    </w:rPr>
                    <w:t>50</w:t>
                  </w:r>
                  <w:r>
                    <w:rPr>
                      <w:rFonts w:hint="eastAsia" w:eastAsia="新宋体" w:cs="Times New Roman"/>
                      <w:color w:val="000000" w:themeColor="text1"/>
                      <w:sz w:val="21"/>
                      <w:szCs w:val="21"/>
                      <w:lang w:val="en-US" w:eastAsia="zh-CN"/>
                      <w14:textFill>
                        <w14:solidFill>
                          <w14:schemeClr w14:val="tx1"/>
                        </w14:solidFill>
                      </w14:textFill>
                    </w:rPr>
                    <w:t>（4小时）：6700ppm（约28.5mg/L空气）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稳定轻烃</w:t>
                  </w:r>
                </w:p>
              </w:tc>
              <w:tc>
                <w:tcPr>
                  <w:tcW w:w="135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C</w:t>
                  </w:r>
                  <w:r>
                    <w:rPr>
                      <w:rFonts w:hint="default" w:eastAsia="新宋体" w:cs="Times New Roman"/>
                      <w:color w:val="000000" w:themeColor="text1"/>
                      <w:sz w:val="21"/>
                      <w:szCs w:val="21"/>
                      <w:vertAlign w:val="subscript"/>
                      <w:lang w:val="en-US" w:eastAsia="zh-CN"/>
                      <w14:textFill>
                        <w14:solidFill>
                          <w14:schemeClr w14:val="tx1"/>
                        </w14:solidFill>
                      </w14:textFill>
                    </w:rPr>
                    <w:t>5</w:t>
                  </w:r>
                  <w:r>
                    <w:rPr>
                      <w:rFonts w:hint="default" w:eastAsia="新宋体" w:cs="Times New Roman"/>
                      <w:color w:val="000000" w:themeColor="text1"/>
                      <w:sz w:val="21"/>
                      <w:szCs w:val="21"/>
                      <w:lang w:val="en-US" w:eastAsia="zh-CN"/>
                      <w14:textFill>
                        <w14:solidFill>
                          <w14:schemeClr w14:val="tx1"/>
                        </w14:solidFill>
                      </w14:textFill>
                    </w:rPr>
                    <w:t>-C</w:t>
                  </w:r>
                  <w:r>
                    <w:rPr>
                      <w:rFonts w:hint="default" w:eastAsia="新宋体" w:cs="Times New Roman"/>
                      <w:color w:val="000000" w:themeColor="text1"/>
                      <w:sz w:val="21"/>
                      <w:szCs w:val="21"/>
                      <w:vertAlign w:val="subscript"/>
                      <w:lang w:val="en-US" w:eastAsia="zh-CN"/>
                      <w14:textFill>
                        <w14:solidFill>
                          <w14:schemeClr w14:val="tx1"/>
                        </w14:solidFill>
                      </w14:textFill>
                    </w:rPr>
                    <w:t>9</w:t>
                  </w:r>
                  <w:r>
                    <w:rPr>
                      <w:rFonts w:hint="default" w:eastAsia="新宋体" w:cs="Times New Roman"/>
                      <w:color w:val="000000" w:themeColor="text1"/>
                      <w:sz w:val="21"/>
                      <w:szCs w:val="21"/>
                      <w:lang w:val="en-US" w:eastAsia="zh-CN"/>
                      <w14:textFill>
                        <w14:solidFill>
                          <w14:schemeClr w14:val="tx1"/>
                        </w14:solidFill>
                      </w14:textFill>
                    </w:rPr>
                    <w:t>正构烷烃为主（</w:t>
                  </w:r>
                  <w:r>
                    <w:rPr>
                      <w:rFonts w:hint="eastAsia" w:eastAsia="新宋体" w:cs="Times New Roman"/>
                      <w:color w:val="000000" w:themeColor="text1"/>
                      <w:sz w:val="21"/>
                      <w:szCs w:val="21"/>
                      <w:lang w:val="en-US" w:eastAsia="zh-CN"/>
                      <w14:textFill>
                        <w14:solidFill>
                          <w14:schemeClr w14:val="tx1"/>
                        </w14:solidFill>
                      </w14:textFill>
                    </w:rPr>
                    <w:t>戊烷</w:t>
                  </w:r>
                  <w:r>
                    <w:rPr>
                      <w:rFonts w:hint="default" w:eastAsia="新宋体" w:cs="Times New Roman"/>
                      <w:color w:val="000000" w:themeColor="text1"/>
                      <w:sz w:val="21"/>
                      <w:szCs w:val="21"/>
                      <w:lang w:val="en-US" w:eastAsia="zh-CN"/>
                      <w14:textFill>
                        <w14:solidFill>
                          <w14:schemeClr w14:val="tx1"/>
                        </w14:solidFill>
                      </w14:textFill>
                    </w:rPr>
                    <w:t>含量≥95%）</w:t>
                  </w:r>
                </w:p>
              </w:tc>
              <w:tc>
                <w:tcPr>
                  <w:tcW w:w="104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密度：0.71～0.79g/cm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default" w:eastAsia="新宋体" w:cs="Times New Roman"/>
                      <w:color w:val="000000" w:themeColor="text1"/>
                      <w:sz w:val="21"/>
                      <w:szCs w:val="21"/>
                      <w:lang w:val="en-US" w:eastAsia="zh-CN"/>
                      <w14:textFill>
                        <w14:solidFill>
                          <w14:schemeClr w14:val="tx1"/>
                        </w14:solidFill>
                      </w14:textFill>
                    </w:rPr>
                    <w:t>（水=1），沸点范围60～190℃</w:t>
                  </w:r>
                </w:p>
              </w:tc>
              <w:tc>
                <w:tcPr>
                  <w:tcW w:w="180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default" w:eastAsia="新宋体" w:cs="Times New Roman"/>
                      <w:color w:val="000000" w:themeColor="text1"/>
                      <w:sz w:val="21"/>
                      <w:szCs w:val="21"/>
                      <w:lang w:val="en-US" w:eastAsia="zh-CN"/>
                      <w14:textFill>
                        <w14:solidFill>
                          <w14:schemeClr w14:val="tx1"/>
                        </w14:solidFill>
                      </w14:textFill>
                    </w:rPr>
                    <w:t>极易燃，闪点低（17℃）</w:t>
                  </w:r>
                  <w:r>
                    <w:rPr>
                      <w:rFonts w:hint="eastAsia" w:eastAsia="新宋体" w:cs="Times New Roman"/>
                      <w:color w:val="000000" w:themeColor="text1"/>
                      <w:sz w:val="21"/>
                      <w:szCs w:val="21"/>
                      <w:lang w:val="en-US" w:eastAsia="zh-CN"/>
                      <w14:textFill>
                        <w14:solidFill>
                          <w14:schemeClr w14:val="tx1"/>
                        </w14:solidFill>
                      </w14:textFill>
                    </w:rPr>
                    <w:t>LD</w:t>
                  </w:r>
                  <w:r>
                    <w:rPr>
                      <w:rFonts w:hint="eastAsia" w:eastAsia="新宋体" w:cs="Times New Roman"/>
                      <w:color w:val="000000" w:themeColor="text1"/>
                      <w:sz w:val="21"/>
                      <w:szCs w:val="21"/>
                      <w:vertAlign w:val="subscript"/>
                      <w:lang w:val="en-US" w:eastAsia="zh-CN"/>
                      <w14:textFill>
                        <w14:solidFill>
                          <w14:schemeClr w14:val="tx1"/>
                        </w14:solidFill>
                      </w14:textFill>
                    </w:rPr>
                    <w:t>50：</w:t>
                  </w:r>
                  <w:r>
                    <w:rPr>
                      <w:rFonts w:hint="eastAsia" w:eastAsia="新宋体" w:cs="Times New Roman"/>
                      <w:color w:val="000000" w:themeColor="text1"/>
                      <w:sz w:val="21"/>
                      <w:szCs w:val="21"/>
                      <w:lang w:val="en-US" w:eastAsia="zh-CN"/>
                      <w14:textFill>
                        <w14:solidFill>
                          <w14:schemeClr w14:val="tx1"/>
                        </w14:solidFill>
                      </w14:textFill>
                    </w:rPr>
                    <w:t>5000mg/kg；</w:t>
                  </w:r>
                  <w:r>
                    <w:rPr>
                      <w:rFonts w:hint="default" w:eastAsia="新宋体" w:cs="Times New Roman"/>
                      <w:color w:val="000000" w:themeColor="text1"/>
                      <w:sz w:val="21"/>
                      <w:szCs w:val="21"/>
                      <w:lang w:val="en-US" w:eastAsia="zh-CN"/>
                      <w14:textFill>
                        <w14:solidFill>
                          <w14:schemeClr w14:val="tx1"/>
                        </w14:solidFill>
                      </w14:textFill>
                    </w:rPr>
                    <w:t>皮肤接触：无显著刺激性</w:t>
                  </w:r>
                </w:p>
              </w:tc>
            </w:tr>
          </w:tbl>
          <w:p>
            <w:pPr>
              <w:keepNext w:val="0"/>
              <w:keepLines w:val="0"/>
              <w:pageBreakBefore w:val="0"/>
              <w:widowControl/>
              <w:kinsoku/>
              <w:wordWrap/>
              <w:overflowPunct/>
              <w:topLinePunct w:val="0"/>
              <w:autoSpaceDE w:val="0"/>
              <w:autoSpaceDN w:val="0"/>
              <w:bidi w:val="0"/>
              <w:adjustRightInd/>
              <w:snapToGrid/>
              <w:spacing w:before="0" w:beforeLines="50" w:line="360" w:lineRule="auto"/>
              <w:ind w:firstLine="482" w:firstLineChars="200"/>
              <w:jc w:val="both"/>
              <w:textAlignment w:val="auto"/>
              <w:rPr>
                <w:rFonts w:hint="default" w:ascii="Times New Roman" w:hAnsi="Times New Roman" w:eastAsia="新宋体" w:cs="Times New Roman"/>
                <w:b/>
                <w:bCs/>
                <w:color w:val="000000" w:themeColor="text1"/>
                <w:lang w:val="en-US" w:eastAsia="zh-CN"/>
                <w14:textFill>
                  <w14:solidFill>
                    <w14:schemeClr w14:val="tx1"/>
                  </w14:solidFill>
                </w14:textFill>
              </w:rPr>
            </w:pPr>
            <w:r>
              <w:rPr>
                <w:rFonts w:hint="eastAsia" w:eastAsia="新宋体" w:cs="Times New Roman"/>
                <w:b/>
                <w:bCs/>
                <w:color w:val="000000" w:themeColor="text1"/>
                <w:lang w:val="en-US" w:eastAsia="zh-CN"/>
                <w14:textFill>
                  <w14:solidFill>
                    <w14:schemeClr w14:val="tx1"/>
                  </w14:solidFill>
                </w14:textFill>
              </w:rPr>
              <w:t>5</w:t>
            </w:r>
            <w:r>
              <w:rPr>
                <w:rFonts w:hint="default" w:ascii="Times New Roman" w:hAnsi="Times New Roman" w:eastAsia="新宋体" w:cs="Times New Roman"/>
                <w:b/>
                <w:bCs/>
                <w:color w:val="000000" w:themeColor="text1"/>
                <w14:textFill>
                  <w14:solidFill>
                    <w14:schemeClr w14:val="tx1"/>
                  </w14:solidFill>
                </w14:textFill>
              </w:rPr>
              <w:t>、</w:t>
            </w:r>
            <w:r>
              <w:rPr>
                <w:rFonts w:hint="default" w:ascii="Times New Roman" w:hAnsi="Times New Roman" w:eastAsia="新宋体" w:cs="Times New Roman"/>
                <w:b/>
                <w:bCs/>
                <w:color w:val="000000" w:themeColor="text1"/>
                <w:lang w:val="en-US" w:eastAsia="zh-CN"/>
                <w14:textFill>
                  <w14:solidFill>
                    <w14:schemeClr w14:val="tx1"/>
                  </w14:solidFill>
                </w14:textFill>
              </w:rPr>
              <w:t>原辅料消耗情况</w:t>
            </w:r>
          </w:p>
          <w:p>
            <w:pPr>
              <w:pStyle w:val="87"/>
              <w:keepNext w:val="0"/>
              <w:keepLines w:val="0"/>
              <w:pageBreakBefore w:val="0"/>
              <w:widowControl/>
              <w:kinsoku/>
              <w:wordWrap/>
              <w:overflowPunct/>
              <w:topLinePunct w:val="0"/>
              <w:autoSpaceDE/>
              <w:autoSpaceDN/>
              <w:bidi w:val="0"/>
              <w:adjustRightInd/>
              <w:snapToGrid/>
              <w:spacing w:before="36" w:line="360" w:lineRule="auto"/>
              <w:ind w:left="0" w:leftChars="0" w:firstLine="480" w:firstLineChars="200"/>
              <w:jc w:val="both"/>
              <w:textAlignment w:val="auto"/>
              <w:rPr>
                <w:rFonts w:hint="default" w:ascii="Times New Roman" w:hAnsi="Times New Roman" w:eastAsia="新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lang w:val="en-US" w:eastAsia="zh-CN" w:bidi="ar-SA"/>
                <w14:textFill>
                  <w14:solidFill>
                    <w14:schemeClr w14:val="tx1"/>
                  </w14:solidFill>
                </w14:textFill>
              </w:rPr>
              <w:t>本项目为危险品仓储业，主要从事危化品仓储、转运作业</w:t>
            </w:r>
            <w:r>
              <w:rPr>
                <w:rFonts w:hint="default" w:ascii="Times New Roman" w:hAnsi="Times New Roman" w:eastAsia="新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新宋体" w:cs="Times New Roman"/>
                <w:color w:val="000000" w:themeColor="text1"/>
                <w:kern w:val="2"/>
                <w:sz w:val="24"/>
                <w:szCs w:val="24"/>
                <w:lang w:val="en-US" w:eastAsia="zh-CN" w:bidi="ar-SA"/>
                <w14:textFill>
                  <w14:solidFill>
                    <w14:schemeClr w14:val="tx1"/>
                  </w14:solidFill>
                </w14:textFill>
              </w:rPr>
              <w:t>结合建设单位提供材料，</w:t>
            </w:r>
            <w:r>
              <w:rPr>
                <w:rFonts w:hint="default" w:ascii="Times New Roman" w:hAnsi="Times New Roman" w:eastAsia="新宋体" w:cs="Times New Roman"/>
                <w:color w:val="000000" w:themeColor="text1"/>
                <w:kern w:val="2"/>
                <w:sz w:val="24"/>
                <w:szCs w:val="24"/>
                <w:lang w:val="en-US" w:eastAsia="zh-CN" w:bidi="ar-SA"/>
                <w14:textFill>
                  <w14:solidFill>
                    <w14:schemeClr w14:val="tx1"/>
                  </w14:solidFill>
                </w14:textFill>
              </w:rPr>
              <w:t>原辅料消耗如下：</w:t>
            </w:r>
          </w:p>
          <w:p>
            <w:pPr>
              <w:pStyle w:val="87"/>
              <w:keepNext w:val="0"/>
              <w:keepLines w:val="0"/>
              <w:pageBreakBefore w:val="0"/>
              <w:widowControl/>
              <w:kinsoku/>
              <w:wordWrap/>
              <w:overflowPunct/>
              <w:topLinePunct w:val="0"/>
              <w:bidi w:val="0"/>
              <w:spacing w:before="36" w:line="220" w:lineRule="auto"/>
              <w:ind w:left="0" w:leftChars="0" w:firstLine="0" w:firstLineChars="0"/>
              <w:jc w:val="cente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表2-</w:t>
            </w: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主要原辅材料年消耗量表</w:t>
            </w:r>
          </w:p>
          <w:tbl>
            <w:tblPr>
              <w:tblStyle w:val="8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053"/>
              <w:gridCol w:w="1080"/>
              <w:gridCol w:w="632"/>
              <w:gridCol w:w="632"/>
              <w:gridCol w:w="1596"/>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1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类别</w:t>
                  </w:r>
                </w:p>
              </w:tc>
              <w:tc>
                <w:tcPr>
                  <w:tcW w:w="67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原辅料名称</w:t>
                  </w:r>
                </w:p>
              </w:tc>
              <w:tc>
                <w:tcPr>
                  <w:tcW w:w="6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扩建后</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消耗量</w:t>
                  </w:r>
                  <w:r>
                    <w:rPr>
                      <w:rFonts w:hint="eastAsia" w:eastAsia="新宋体" w:cs="Times New Roman"/>
                      <w:color w:val="000000" w:themeColor="text1"/>
                      <w:sz w:val="21"/>
                      <w:szCs w:val="21"/>
                      <w:lang w:val="en-US" w:eastAsia="zh-CN"/>
                      <w14:textFill>
                        <w14:solidFill>
                          <w14:schemeClr w14:val="tx1"/>
                        </w14:solidFill>
                      </w14:textFill>
                    </w:rPr>
                    <w:t>/周转量</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变化量</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单位</w:t>
                  </w:r>
                </w:p>
              </w:tc>
              <w:tc>
                <w:tcPr>
                  <w:tcW w:w="10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贮存方式</w:t>
                  </w:r>
                </w:p>
              </w:tc>
              <w:tc>
                <w:tcPr>
                  <w:tcW w:w="14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1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产品</w:t>
                  </w:r>
                </w:p>
              </w:tc>
              <w:tc>
                <w:tcPr>
                  <w:tcW w:w="67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二甲苯</w:t>
                  </w:r>
                </w:p>
              </w:tc>
              <w:tc>
                <w:tcPr>
                  <w:tcW w:w="68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10000</w:t>
                  </w:r>
                </w:p>
              </w:tc>
              <w:tc>
                <w:tcPr>
                  <w:tcW w:w="6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+10000</w:t>
                  </w:r>
                </w:p>
              </w:tc>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t/a</w:t>
                  </w:r>
                </w:p>
              </w:tc>
              <w:tc>
                <w:tcPr>
                  <w:tcW w:w="101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内浮顶卧式储罐</w:t>
                  </w:r>
                </w:p>
              </w:tc>
              <w:tc>
                <w:tcPr>
                  <w:tcW w:w="1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槽车拉运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1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67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稳定轻烃</w:t>
                  </w:r>
                </w:p>
              </w:tc>
              <w:tc>
                <w:tcPr>
                  <w:tcW w:w="68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6000</w:t>
                  </w:r>
                </w:p>
              </w:tc>
              <w:tc>
                <w:tcPr>
                  <w:tcW w:w="6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+6000</w:t>
                  </w:r>
                </w:p>
              </w:tc>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t/a</w:t>
                  </w:r>
                </w:p>
              </w:tc>
              <w:tc>
                <w:tcPr>
                  <w:tcW w:w="101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内浮顶卧式储罐</w:t>
                  </w:r>
                </w:p>
              </w:tc>
              <w:tc>
                <w:tcPr>
                  <w:tcW w:w="1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槽车拉运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1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67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液化石油气</w:t>
                  </w:r>
                </w:p>
              </w:tc>
              <w:tc>
                <w:tcPr>
                  <w:tcW w:w="68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8480</w:t>
                  </w:r>
                </w:p>
              </w:tc>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-900</w:t>
                  </w:r>
                </w:p>
              </w:tc>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t/a</w:t>
                  </w:r>
                </w:p>
              </w:tc>
              <w:tc>
                <w:tcPr>
                  <w:tcW w:w="101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内浮顶卧式储罐</w:t>
                  </w:r>
                </w:p>
              </w:tc>
              <w:tc>
                <w:tcPr>
                  <w:tcW w:w="1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槽车拉运，减少小瓶灌装工程900t/a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1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能耗</w:t>
                  </w:r>
                </w:p>
              </w:tc>
              <w:tc>
                <w:tcPr>
                  <w:tcW w:w="67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电</w:t>
                  </w:r>
                </w:p>
              </w:tc>
              <w:tc>
                <w:tcPr>
                  <w:tcW w:w="6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6.5</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+3.8</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万K·wh/a</w:t>
                  </w:r>
                </w:p>
              </w:tc>
              <w:tc>
                <w:tcPr>
                  <w:tcW w:w="10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w:t>
                  </w:r>
                </w:p>
              </w:tc>
              <w:tc>
                <w:tcPr>
                  <w:tcW w:w="14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1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c>
                <w:tcPr>
                  <w:tcW w:w="67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水</w:t>
                  </w:r>
                </w:p>
              </w:tc>
              <w:tc>
                <w:tcPr>
                  <w:tcW w:w="6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280</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0</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t>/a</w:t>
                  </w:r>
                </w:p>
              </w:tc>
              <w:tc>
                <w:tcPr>
                  <w:tcW w:w="10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w:t>
                  </w:r>
                </w:p>
              </w:tc>
              <w:tc>
                <w:tcPr>
                  <w:tcW w:w="14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生产不用水，不新增劳动定员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1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c>
                <w:tcPr>
                  <w:tcW w:w="67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低压氮气</w:t>
                  </w:r>
                </w:p>
              </w:tc>
              <w:tc>
                <w:tcPr>
                  <w:tcW w:w="6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6×10</w:t>
                  </w:r>
                  <w:r>
                    <w:rPr>
                      <w:rFonts w:hint="eastAsia" w:eastAsia="新宋体" w:cs="Times New Roman"/>
                      <w:color w:val="000000" w:themeColor="text1"/>
                      <w:kern w:val="2"/>
                      <w:sz w:val="21"/>
                      <w:szCs w:val="21"/>
                      <w:vertAlign w:val="superscript"/>
                      <w:lang w:val="en-US" w:eastAsia="zh-CN" w:bidi="ar-SA"/>
                      <w14:textFill>
                        <w14:solidFill>
                          <w14:schemeClr w14:val="tx1"/>
                        </w14:solidFill>
                      </w14:textFill>
                    </w:rPr>
                    <w:t>5</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0</w:t>
                  </w:r>
                </w:p>
              </w:tc>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Nm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/a</w:t>
                  </w:r>
                </w:p>
              </w:tc>
              <w:tc>
                <w:tcPr>
                  <w:tcW w:w="10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氮封罐</w:t>
                  </w:r>
                </w:p>
              </w:tc>
              <w:tc>
                <w:tcPr>
                  <w:tcW w:w="14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Φ57×4.0；0.7Mpa，氮气管道接入储罐</w:t>
                  </w:r>
                </w:p>
              </w:tc>
            </w:tr>
          </w:tbl>
          <w:p>
            <w:pPr>
              <w:keepNext w:val="0"/>
              <w:keepLines w:val="0"/>
              <w:pageBreakBefore w:val="0"/>
              <w:widowControl/>
              <w:kinsoku/>
              <w:wordWrap/>
              <w:overflowPunct/>
              <w:topLinePunct w:val="0"/>
              <w:autoSpaceDE w:val="0"/>
              <w:autoSpaceDN w:val="0"/>
              <w:bidi w:val="0"/>
              <w:adjustRightInd/>
              <w:snapToGrid/>
              <w:spacing w:before="0" w:beforeLines="50" w:line="360" w:lineRule="auto"/>
              <w:ind w:firstLine="482" w:firstLineChars="200"/>
              <w:jc w:val="left"/>
              <w:textAlignment w:val="auto"/>
              <w:rPr>
                <w:rFonts w:hint="default" w:ascii="Times New Roman" w:hAnsi="Times New Roman" w:eastAsia="新宋体" w:cs="Times New Roman"/>
                <w:color w:val="000000" w:themeColor="text1"/>
                <w:lang w:val="en-US" w:eastAsia="zh-CN"/>
                <w14:textFill>
                  <w14:solidFill>
                    <w14:schemeClr w14:val="tx1"/>
                  </w14:solidFill>
                </w14:textFill>
              </w:rPr>
            </w:pPr>
            <w:r>
              <w:rPr>
                <w:rFonts w:hint="eastAsia" w:eastAsia="新宋体" w:cs="Times New Roman"/>
                <w:b/>
                <w:bCs/>
                <w:color w:val="000000" w:themeColor="text1"/>
                <w:lang w:val="en-US" w:eastAsia="zh-CN"/>
                <w14:textFill>
                  <w14:solidFill>
                    <w14:schemeClr w14:val="tx1"/>
                  </w14:solidFill>
                </w14:textFill>
              </w:rPr>
              <w:t>6</w:t>
            </w:r>
            <w:r>
              <w:rPr>
                <w:rFonts w:hint="default" w:ascii="Times New Roman" w:hAnsi="Times New Roman" w:eastAsia="新宋体" w:cs="Times New Roman"/>
                <w:b/>
                <w:bCs/>
                <w:color w:val="000000" w:themeColor="text1"/>
                <w:lang w:val="en-US" w:eastAsia="zh-CN"/>
                <w14:textFill>
                  <w14:solidFill>
                    <w14:schemeClr w14:val="tx1"/>
                  </w14:solidFill>
                </w14:textFill>
              </w:rPr>
              <w:t>、主要生产设备情况</w:t>
            </w:r>
          </w:p>
          <w:p>
            <w:pPr>
              <w:keepNext w:val="0"/>
              <w:keepLines w:val="0"/>
              <w:pageBreakBefore w:val="0"/>
              <w:widowControl/>
              <w:suppressLineNumbers w:val="0"/>
              <w:kinsoku/>
              <w:wordWrap/>
              <w:overflowPunct/>
              <w:topLinePunct w:val="0"/>
              <w:bidi w:val="0"/>
              <w:jc w:val="left"/>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根据建设单位提供的资料本项目主要生产设备有：</w:t>
            </w:r>
          </w:p>
          <w:p>
            <w:pPr>
              <w:keepNext w:val="0"/>
              <w:keepLines w:val="0"/>
              <w:pageBreakBefore w:val="0"/>
              <w:widowControl/>
              <w:kinsoku/>
              <w:wordWrap/>
              <w:overflowPunct/>
              <w:topLinePunct w:val="0"/>
              <w:autoSpaceDE w:val="0"/>
              <w:autoSpaceDN w:val="0"/>
              <w:bidi w:val="0"/>
              <w:adjustRightInd/>
              <w:snapToGrid/>
              <w:spacing w:before="0" w:line="360" w:lineRule="auto"/>
              <w:ind w:firstLine="422" w:firstLineChars="200"/>
              <w:jc w:val="center"/>
              <w:textAlignment w:val="auto"/>
              <w:rPr>
                <w:rFonts w:hint="default" w:ascii="Times New Roman" w:hAnsi="Times New Roman" w:eastAsia="新宋体" w:cs="Times New Roman"/>
                <w:b/>
                <w:bCs/>
                <w:color w:val="000000" w:themeColor="text1"/>
                <w:sz w:val="24"/>
                <w:szCs w:val="24"/>
                <w:highlight w:val="none"/>
                <w:lang w:val="en-US"/>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表2-</w:t>
            </w:r>
            <w:r>
              <w:rPr>
                <w:rFonts w:hint="eastAsia" w:eastAsia="新宋体" w:cs="Times New Roman"/>
                <w:b/>
                <w:bCs/>
                <w:color w:val="000000" w:themeColor="text1"/>
                <w:kern w:val="2"/>
                <w:sz w:val="21"/>
                <w:szCs w:val="21"/>
                <w:lang w:val="en-US" w:eastAsia="zh-CN" w:bidi="ar-SA"/>
                <w14:textFill>
                  <w14:solidFill>
                    <w14:schemeClr w14:val="tx1"/>
                  </w14:solidFill>
                </w14:textFill>
              </w:rPr>
              <w:t>5</w:t>
            </w: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主要生产设备</w:t>
            </w:r>
            <w:r>
              <w:rPr>
                <w:rFonts w:hint="eastAsia" w:eastAsia="新宋体" w:cs="Times New Roman"/>
                <w:b/>
                <w:bCs/>
                <w:color w:val="000000" w:themeColor="text1"/>
                <w:kern w:val="2"/>
                <w:sz w:val="21"/>
                <w:szCs w:val="21"/>
                <w:lang w:val="en-US" w:eastAsia="zh-CN" w:bidi="ar-SA"/>
                <w14:textFill>
                  <w14:solidFill>
                    <w14:schemeClr w14:val="tx1"/>
                  </w14:solidFill>
                </w14:textFill>
              </w:rPr>
              <w:t>清单</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91"/>
              <w:gridCol w:w="513"/>
              <w:gridCol w:w="757"/>
              <w:gridCol w:w="207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序号</w:t>
                  </w:r>
                </w:p>
              </w:tc>
              <w:tc>
                <w:tcPr>
                  <w:tcW w:w="11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设备名称</w:t>
                  </w:r>
                </w:p>
              </w:tc>
              <w:tc>
                <w:tcPr>
                  <w:tcW w:w="32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单位</w:t>
                  </w:r>
                </w:p>
              </w:tc>
              <w:tc>
                <w:tcPr>
                  <w:tcW w:w="48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数量</w:t>
                  </w:r>
                </w:p>
              </w:tc>
              <w:tc>
                <w:tcPr>
                  <w:tcW w:w="132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型号</w:t>
                  </w:r>
                </w:p>
              </w:tc>
              <w:tc>
                <w:tcPr>
                  <w:tcW w:w="132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b/>
                      <w:bCs/>
                      <w:color w:val="000000" w:themeColor="text1"/>
                      <w:sz w:val="21"/>
                      <w:szCs w:val="21"/>
                      <w:lang w:val="en-US" w:eastAsia="zh-CN"/>
                      <w14:textFill>
                        <w14:solidFill>
                          <w14:schemeClr w14:val="tx1"/>
                        </w14:solidFill>
                      </w14:textFill>
                    </w:rPr>
                    <w:t>储罐配置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1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二甲苯储罐</w:t>
                  </w:r>
                </w:p>
              </w:tc>
              <w:tc>
                <w:tcPr>
                  <w:tcW w:w="32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w:t>
                  </w:r>
                </w:p>
              </w:tc>
              <w:tc>
                <w:tcPr>
                  <w:tcW w:w="132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尺寸为φ3000×14810mm</w:t>
                  </w:r>
                </w:p>
              </w:tc>
              <w:tc>
                <w:tcPr>
                  <w:tcW w:w="132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总容积400m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w:t>
                  </w:r>
                </w:p>
              </w:tc>
              <w:tc>
                <w:tcPr>
                  <w:tcW w:w="11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轻烃储罐</w:t>
                  </w:r>
                </w:p>
              </w:tc>
              <w:tc>
                <w:tcPr>
                  <w:tcW w:w="32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w:t>
                  </w:r>
                </w:p>
              </w:tc>
              <w:tc>
                <w:tcPr>
                  <w:tcW w:w="132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尺寸为φ3000×14810mm</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总容积200m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b/>
                      <w:bCs/>
                      <w:color w:val="000000" w:themeColor="text1"/>
                      <w:sz w:val="21"/>
                      <w:szCs w:val="21"/>
                      <w:lang w:val="en-US" w:eastAsia="zh-CN"/>
                      <w14:textFill>
                        <w14:solidFill>
                          <w14:schemeClr w14:val="tx1"/>
                        </w14:solidFill>
                      </w14:textFill>
                    </w:rPr>
                    <w:t>机泵作业配置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二甲苯卸车泵</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组</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Q=45m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/h，15kW</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碳钢材料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稳定轻烃卸车泵</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组</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Q=45m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/h，15kW</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5</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二甲苯装车鹤管</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套</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整套设备50GY25</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底侧双管密封式</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二甲苯卸车鹤管</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套</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整套设备50GY25</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底侧双管密封式</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7</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轻烃装车鹤管</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套</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整套设备50GY25</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底侧双管密封式</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8</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轻烃卸车鹤管</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套</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整套设备50GY25</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底侧双管密封式</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b/>
                      <w:bCs/>
                      <w:color w:val="000000" w:themeColor="text1"/>
                      <w:kern w:val="2"/>
                      <w:sz w:val="21"/>
                      <w:szCs w:val="21"/>
                      <w:lang w:val="en-US" w:eastAsia="zh-CN" w:bidi="ar-SA"/>
                      <w14:textFill>
                        <w14:solidFill>
                          <w14:schemeClr w14:val="tx1"/>
                        </w14:solidFill>
                      </w14:textFill>
                    </w:rPr>
                    <w:t>回收处理装置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9</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油气回收处理装置</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套</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密闭管线+5000m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冷凝回收+吸收液吸附+活性炭处理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b/>
                      <w:bCs/>
                      <w:color w:val="000000" w:themeColor="text1"/>
                      <w:kern w:val="2"/>
                      <w:sz w:val="21"/>
                      <w:szCs w:val="21"/>
                      <w:lang w:val="en-US" w:eastAsia="zh-CN" w:bidi="ar-SA"/>
                      <w14:textFill>
                        <w14:solidFill>
                          <w14:schemeClr w14:val="tx1"/>
                        </w14:solidFill>
                      </w14:textFill>
                    </w:rPr>
                    <w:t>罐体工艺配置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10</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截止阀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DN100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J41F-10C</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流量与工艺控制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11</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截止阀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J41F-10C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12</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截止阀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28</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J41F-10C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13</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截止阀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DN32</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18</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J41F-10C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14</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截止阀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DN20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J21F-10C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15</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气动球阀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Q641F-10C</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阻断、密封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16</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气动球阀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7</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Q641F-10C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17</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安全阀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DN100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A41F-10C</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泄压、阻损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18</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安全阀</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DN20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A21F-10C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19</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止回阀DN8</w:t>
                  </w:r>
                  <w:r>
                    <w:rPr>
                      <w:rFonts w:hint="eastAsia" w:eastAsia="新宋体" w:cs="Times New Roman"/>
                      <w:color w:val="000000" w:themeColor="text1"/>
                      <w:kern w:val="2"/>
                      <w:sz w:val="21"/>
                      <w:szCs w:val="21"/>
                      <w:lang w:val="en-US" w:eastAsia="zh-CN" w:bidi="ar-SA"/>
                      <w14:textFill>
                        <w14:solidFill>
                          <w14:schemeClr w14:val="tx1"/>
                        </w14:solidFill>
                      </w14:textFill>
                    </w:rPr>
                    <w:t>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H41F-10C</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控制单向流动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止回阀DN50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H41F-10C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21</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止回阀DN32</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H41F-10C</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22</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自力式调节阀DN32</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PN1.0MPa，调压范围</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0.2-0.5kPa</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自动调节压力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23</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单呼阀DN50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PN1.0MPa</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呼出压力1.0kPa</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超压释放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24</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呼吸阀DN80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PN1.0MPa</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正压</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1.5kPa</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负压</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0.2kPa</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超压+真空调节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25</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阻火器DN50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PN1.0MPa</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阻断热量传播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26</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过滤器DN80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SDY80-1.6-F/20</w:t>
                  </w:r>
                </w:p>
              </w:tc>
              <w:tc>
                <w:tcPr>
                  <w:tcW w:w="13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分离杂质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b/>
                      <w:bCs/>
                      <w:color w:val="000000" w:themeColor="text1"/>
                      <w:kern w:val="2"/>
                      <w:sz w:val="21"/>
                      <w:szCs w:val="21"/>
                      <w:lang w:val="en-US" w:eastAsia="zh-CN" w:bidi="ar-SA"/>
                      <w14:textFill>
                        <w14:solidFill>
                          <w14:schemeClr w14:val="tx1"/>
                        </w14:solidFill>
                      </w14:textFill>
                    </w:rPr>
                    <w:t>无缝钢管管道配置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27</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φ</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108x5.0</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DN100</w:t>
                  </w:r>
                  <w:r>
                    <w:rPr>
                      <w:rFonts w:hint="eastAsia" w:eastAsia="新宋体" w:cs="Times New Roman"/>
                      <w:color w:val="000000" w:themeColor="text1"/>
                      <w:kern w:val="2"/>
                      <w:sz w:val="21"/>
                      <w:szCs w:val="21"/>
                      <w:lang w:val="en-US" w:eastAsia="zh-CN" w:bidi="ar-SA"/>
                      <w14:textFill>
                        <w14:solidFill>
                          <w14:schemeClr w14:val="tx1"/>
                        </w14:solidFill>
                      </w14:textFill>
                    </w:rPr>
                    <w:t>）</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米</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20#碳素钢</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执行《输送流体用无缝钢管》（GB/T8163-2018）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28</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φ</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89x5.0</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w:t>
                  </w:r>
                  <w:r>
                    <w:rPr>
                      <w:rFonts w:hint="eastAsia" w:eastAsia="新宋体" w:cs="Times New Roman"/>
                      <w:color w:val="000000" w:themeColor="text1"/>
                      <w:kern w:val="2"/>
                      <w:sz w:val="21"/>
                      <w:szCs w:val="21"/>
                      <w:lang w:val="en-US" w:eastAsia="zh-CN" w:bidi="ar-SA"/>
                      <w14:textFill>
                        <w14:solidFill>
                          <w14:schemeClr w14:val="tx1"/>
                        </w14:solidFill>
                      </w14:textFill>
                    </w:rPr>
                    <w:t>）</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米</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230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20#碳素钢</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29</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φ</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57x4.0</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w:t>
                  </w:r>
                  <w:r>
                    <w:rPr>
                      <w:rFonts w:hint="eastAsia" w:eastAsia="新宋体" w:cs="Times New Roman"/>
                      <w:color w:val="000000" w:themeColor="text1"/>
                      <w:kern w:val="2"/>
                      <w:sz w:val="21"/>
                      <w:szCs w:val="21"/>
                      <w:lang w:val="en-US" w:eastAsia="zh-CN" w:bidi="ar-SA"/>
                      <w14:textFill>
                        <w14:solidFill>
                          <w14:schemeClr w14:val="tx1"/>
                        </w14:solidFill>
                      </w14:textFill>
                    </w:rPr>
                    <w:t>）</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米</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180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20#碳素钢</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30</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φ</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38x3.0</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DN32</w:t>
                  </w:r>
                  <w:r>
                    <w:rPr>
                      <w:rFonts w:hint="eastAsia" w:eastAsia="新宋体" w:cs="Times New Roman"/>
                      <w:color w:val="000000" w:themeColor="text1"/>
                      <w:kern w:val="2"/>
                      <w:sz w:val="21"/>
                      <w:szCs w:val="21"/>
                      <w:lang w:val="en-US" w:eastAsia="zh-CN" w:bidi="ar-SA"/>
                      <w14:textFill>
                        <w14:solidFill>
                          <w14:schemeClr w14:val="tx1"/>
                        </w14:solidFill>
                      </w14:textFill>
                    </w:rPr>
                    <w:t>）</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米</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20#碳素钢</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b/>
                      <w:bCs/>
                      <w:color w:val="000000" w:themeColor="text1"/>
                      <w:kern w:val="2"/>
                      <w:sz w:val="21"/>
                      <w:szCs w:val="21"/>
                      <w:lang w:val="en-US" w:eastAsia="zh-CN" w:bidi="ar-SA"/>
                      <w14:textFill>
                        <w14:solidFill>
                          <w14:schemeClr w14:val="tx1"/>
                        </w14:solidFill>
                      </w14:textFill>
                    </w:rPr>
                    <w:t>对焊无缝90°长半径弯头管道配置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31</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DN100-5.0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20#EL</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执行</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《钢制对焊管件类型与参数》</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GB/T12459-2017</w:t>
                  </w: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32</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60</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20#EL</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33</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DN50-4.0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56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20#EL</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34</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DN32-3.0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12</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20#EL</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对焊无缝等径三通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35</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DN80-5.</w:t>
                  </w:r>
                  <w:r>
                    <w:rPr>
                      <w:rFonts w:hint="eastAsia" w:eastAsia="新宋体" w:cs="Times New Roman"/>
                      <w:color w:val="000000" w:themeColor="text1"/>
                      <w:kern w:val="2"/>
                      <w:sz w:val="21"/>
                      <w:szCs w:val="21"/>
                      <w:lang w:val="en-US" w:eastAsia="zh-CN" w:bidi="ar-SA"/>
                      <w14:textFill>
                        <w14:solidFill>
                          <w14:schemeClr w14:val="tx1"/>
                        </w14:solidFill>
                      </w14:textFill>
                    </w:rPr>
                    <w:t>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34</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20#TS</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执行</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《钢制对焊管件类型与参数》</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GB/T12459-2017</w:t>
                  </w: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36</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DN50-4.0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5</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20#TS</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37</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DN32-3.0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16</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20#TS</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对焊无缝异径三通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38</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DN80x80x50-5.0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20#TR</w:t>
                  </w:r>
                </w:p>
              </w:tc>
              <w:tc>
                <w:tcPr>
                  <w:tcW w:w="132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执行</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《钢制对焊管件类型与参数》</w:t>
                  </w:r>
                  <w:r>
                    <w:rPr>
                      <w:rFonts w:hint="eastAsia" w:eastAsia="新宋体"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GB/T12459-2017</w:t>
                  </w:r>
                  <w:r>
                    <w:rPr>
                      <w:rFonts w:hint="eastAsia" w:eastAsia="新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39</w:t>
                  </w:r>
                </w:p>
              </w:tc>
              <w:tc>
                <w:tcPr>
                  <w:tcW w:w="11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DN50x50x32-4.0</w:t>
                  </w:r>
                </w:p>
              </w:tc>
              <w:tc>
                <w:tcPr>
                  <w:tcW w:w="3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个</w:t>
                  </w:r>
                </w:p>
              </w:tc>
              <w:tc>
                <w:tcPr>
                  <w:tcW w:w="48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w:t>
                  </w:r>
                </w:p>
              </w:tc>
              <w:tc>
                <w:tcPr>
                  <w:tcW w:w="1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kern w:val="2"/>
                      <w:sz w:val="21"/>
                      <w:szCs w:val="21"/>
                      <w:lang w:val="en-US" w:eastAsia="zh-CN" w:bidi="ar-SA"/>
                      <w14:textFill>
                        <w14:solidFill>
                          <w14:schemeClr w14:val="tx1"/>
                        </w14:solidFill>
                      </w14:textFill>
                    </w:rPr>
                    <w:t>20#TR</w:t>
                  </w:r>
                </w:p>
              </w:tc>
              <w:tc>
                <w:tcPr>
                  <w:tcW w:w="132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p>
              </w:tc>
            </w:tr>
          </w:tbl>
          <w:p>
            <w:pPr>
              <w:keepNext w:val="0"/>
              <w:keepLines w:val="0"/>
              <w:pageBreakBefore w:val="0"/>
              <w:widowControl/>
              <w:kinsoku/>
              <w:wordWrap/>
              <w:overflowPunct/>
              <w:topLinePunct w:val="0"/>
              <w:autoSpaceDE w:val="0"/>
              <w:autoSpaceDN w:val="0"/>
              <w:bidi w:val="0"/>
              <w:adjustRightInd/>
              <w:snapToGrid/>
              <w:spacing w:before="0" w:beforeLines="50" w:line="360" w:lineRule="auto"/>
              <w:ind w:firstLine="482" w:firstLineChars="200"/>
              <w:jc w:val="both"/>
              <w:textAlignment w:val="auto"/>
              <w:rPr>
                <w:rFonts w:hint="default" w:ascii="Times New Roman" w:hAnsi="Times New Roman" w:eastAsia="新宋体" w:cs="Times New Roman"/>
                <w:b/>
                <w:bCs/>
                <w:color w:val="000000" w:themeColor="text1"/>
                <w:sz w:val="24"/>
                <w:szCs w:val="24"/>
                <w:highlight w:val="none"/>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新宋体" w:cs="Times New Roman"/>
                <w:b/>
                <w:bCs/>
                <w:color w:val="000000" w:themeColor="text1"/>
                <w:sz w:val="24"/>
                <w:szCs w:val="24"/>
                <w:highlight w:val="none"/>
                <w14:textFill>
                  <w14:solidFill>
                    <w14:schemeClr w14:val="tx1"/>
                  </w14:solidFill>
                </w14:textFill>
              </w:rPr>
              <w:t>、劳动定员与工作制度</w:t>
            </w:r>
          </w:p>
          <w:p>
            <w:pPr>
              <w:pStyle w:val="8"/>
              <w:keepNext w:val="0"/>
              <w:keepLines w:val="0"/>
              <w:pageBreakBefore w:val="0"/>
              <w:widowControl/>
              <w:kinsoku/>
              <w:wordWrap/>
              <w:overflowPunct/>
              <w:topLinePunct w:val="0"/>
              <w:bidi w:val="0"/>
              <w:ind w:firstLine="480" w:firstLineChars="200"/>
              <w:jc w:val="both"/>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本项目</w:t>
            </w:r>
            <w:r>
              <w:rPr>
                <w:rFonts w:hint="eastAsia" w:eastAsia="新宋体" w:cs="Times New Roman"/>
                <w:color w:val="000000" w:themeColor="text1"/>
                <w:highlight w:val="none"/>
                <w:lang w:val="en-US" w:eastAsia="zh-CN"/>
                <w14:textFill>
                  <w14:solidFill>
                    <w14:schemeClr w14:val="tx1"/>
                  </w14:solidFill>
                </w14:textFill>
              </w:rPr>
              <w:t>现有</w:t>
            </w:r>
            <w:r>
              <w:rPr>
                <w:rFonts w:hint="default" w:ascii="Times New Roman" w:hAnsi="Times New Roman" w:eastAsia="新宋体" w:cs="Times New Roman"/>
                <w:color w:val="000000" w:themeColor="text1"/>
                <w:highlight w:val="none"/>
                <w14:textFill>
                  <w14:solidFill>
                    <w14:schemeClr w14:val="tx1"/>
                  </w14:solidFill>
                </w14:textFill>
              </w:rPr>
              <w:t>劳动定员</w:t>
            </w:r>
            <w:r>
              <w:rPr>
                <w:rFonts w:hint="eastAsia" w:eastAsia="新宋体" w:cs="Times New Roman"/>
                <w:color w:val="000000" w:themeColor="text1"/>
                <w:highlight w:val="none"/>
                <w:lang w:val="en-US" w:eastAsia="zh-CN"/>
                <w14:textFill>
                  <w14:solidFill>
                    <w14:schemeClr w14:val="tx1"/>
                  </w14:solidFill>
                </w14:textFill>
              </w:rPr>
              <w:t>10</w:t>
            </w:r>
            <w:r>
              <w:rPr>
                <w:rFonts w:hint="default" w:ascii="Times New Roman" w:hAnsi="Times New Roman" w:eastAsia="新宋体" w:cs="Times New Roman"/>
                <w:color w:val="000000" w:themeColor="text1"/>
                <w:highlight w:val="none"/>
                <w14:textFill>
                  <w14:solidFill>
                    <w14:schemeClr w14:val="tx1"/>
                  </w14:solidFill>
                </w14:textFill>
              </w:rPr>
              <w:t>人</w:t>
            </w:r>
            <w:r>
              <w:rPr>
                <w:rFonts w:hint="eastAsia" w:eastAsia="新宋体" w:cs="Times New Roman"/>
                <w:color w:val="000000" w:themeColor="text1"/>
                <w:highlight w:val="none"/>
                <w:lang w:eastAsia="zh-CN"/>
                <w14:textFill>
                  <w14:solidFill>
                    <w14:schemeClr w14:val="tx1"/>
                  </w14:solidFill>
                </w14:textFill>
              </w:rPr>
              <w:t>，</w:t>
            </w:r>
            <w:r>
              <w:rPr>
                <w:rFonts w:hint="eastAsia" w:eastAsia="新宋体" w:cs="Times New Roman"/>
                <w:color w:val="000000" w:themeColor="text1"/>
                <w:highlight w:val="none"/>
                <w:lang w:val="en-US" w:eastAsia="zh-CN"/>
                <w14:textFill>
                  <w14:solidFill>
                    <w14:schemeClr w14:val="tx1"/>
                  </w14:solidFill>
                </w14:textFill>
              </w:rPr>
              <w:t>仓储、输送全自动控制，无需人工干预，因此本项目不新增劳动定员。</w:t>
            </w:r>
            <w:r>
              <w:rPr>
                <w:rFonts w:hint="default" w:ascii="Times New Roman" w:hAnsi="Times New Roman" w:eastAsia="新宋体" w:cs="Times New Roman"/>
                <w:color w:val="000000" w:themeColor="text1"/>
                <w:highlight w:val="none"/>
                <w14:textFill>
                  <w14:solidFill>
                    <w14:schemeClr w14:val="tx1"/>
                  </w14:solidFill>
                </w14:textFill>
              </w:rPr>
              <w:t>年工作</w:t>
            </w:r>
            <w:r>
              <w:rPr>
                <w:rFonts w:hint="eastAsia" w:eastAsia="新宋体" w:cs="Times New Roman"/>
                <w:color w:val="000000" w:themeColor="text1"/>
                <w:highlight w:val="none"/>
                <w:lang w:val="en-US" w:eastAsia="zh-CN"/>
                <w14:textFill>
                  <w14:solidFill>
                    <w14:schemeClr w14:val="tx1"/>
                  </w14:solidFill>
                </w14:textFill>
              </w:rPr>
              <w:t>350</w:t>
            </w:r>
            <w:r>
              <w:rPr>
                <w:rFonts w:hint="default" w:ascii="Times New Roman" w:hAnsi="Times New Roman" w:eastAsia="新宋体" w:cs="Times New Roman"/>
                <w:color w:val="000000" w:themeColor="text1"/>
                <w:highlight w:val="none"/>
                <w14:textFill>
                  <w14:solidFill>
                    <w14:schemeClr w14:val="tx1"/>
                  </w14:solidFill>
                </w14:textFill>
              </w:rPr>
              <w:t>天</w:t>
            </w:r>
            <w:r>
              <w:rPr>
                <w:rFonts w:hint="eastAsia" w:eastAsia="新宋体" w:cs="Times New Roman"/>
                <w:color w:val="000000" w:themeColor="text1"/>
                <w:highlight w:val="none"/>
                <w:lang w:eastAsia="zh-CN"/>
                <w14:textFill>
                  <w14:solidFill>
                    <w14:schemeClr w14:val="tx1"/>
                  </w14:solidFill>
                </w14:textFill>
              </w:rPr>
              <w:t>（</w:t>
            </w:r>
            <w:r>
              <w:rPr>
                <w:rFonts w:hint="eastAsia" w:eastAsia="新宋体" w:cs="Times New Roman"/>
                <w:color w:val="000000" w:themeColor="text1"/>
                <w:highlight w:val="none"/>
                <w:lang w:val="en-US" w:eastAsia="zh-CN"/>
                <w14:textFill>
                  <w14:solidFill>
                    <w14:schemeClr w14:val="tx1"/>
                  </w14:solidFill>
                </w14:textFill>
              </w:rPr>
              <w:t>其中15d左右维修检定</w:t>
            </w:r>
            <w:r>
              <w:rPr>
                <w:rFonts w:hint="eastAsia" w:eastAsia="新宋体" w:cs="Times New Roman"/>
                <w:color w:val="000000" w:themeColor="text1"/>
                <w:highlight w:val="none"/>
                <w:lang w:eastAsia="zh-CN"/>
                <w14:textFill>
                  <w14:solidFill>
                    <w14:schemeClr w14:val="tx1"/>
                  </w14:solidFill>
                </w14:textFill>
              </w:rPr>
              <w:t>）</w:t>
            </w:r>
            <w:r>
              <w:rPr>
                <w:rFonts w:hint="default" w:ascii="Times New Roman" w:hAnsi="Times New Roman" w:eastAsia="新宋体" w:cs="Times New Roman"/>
                <w:color w:val="000000" w:themeColor="text1"/>
                <w:highlight w:val="none"/>
                <w:lang w:eastAsia="zh-CN"/>
                <w14:textFill>
                  <w14:solidFill>
                    <w14:schemeClr w14:val="tx1"/>
                  </w14:solidFill>
                </w14:textFill>
              </w:rPr>
              <w:t>，</w:t>
            </w:r>
            <w:r>
              <w:rPr>
                <w:rFonts w:hint="eastAsia" w:eastAsia="新宋体" w:cs="Times New Roman"/>
                <w:color w:val="000000" w:themeColor="text1"/>
                <w:highlight w:val="none"/>
                <w:lang w:val="en-US" w:eastAsia="zh-CN"/>
                <w14:textFill>
                  <w14:solidFill>
                    <w14:schemeClr w14:val="tx1"/>
                  </w14:solidFill>
                </w14:textFill>
              </w:rPr>
              <w:t>两</w:t>
            </w:r>
            <w:r>
              <w:rPr>
                <w:rFonts w:hint="default" w:ascii="Times New Roman" w:hAnsi="Times New Roman" w:eastAsia="新宋体" w:cs="Times New Roman"/>
                <w:color w:val="000000" w:themeColor="text1"/>
                <w:highlight w:val="none"/>
                <w14:textFill>
                  <w14:solidFill>
                    <w14:schemeClr w14:val="tx1"/>
                  </w14:solidFill>
                </w14:textFill>
              </w:rPr>
              <w:t>班</w:t>
            </w:r>
            <w:r>
              <w:rPr>
                <w:rFonts w:hint="eastAsia" w:eastAsia="新宋体" w:cs="Times New Roman"/>
                <w:color w:val="000000" w:themeColor="text1"/>
                <w:highlight w:val="none"/>
                <w:lang w:val="en-US" w:eastAsia="zh-CN"/>
                <w14:textFill>
                  <w14:solidFill>
                    <w14:schemeClr w14:val="tx1"/>
                  </w14:solidFill>
                </w14:textFill>
              </w:rPr>
              <w:t>12h工作</w:t>
            </w:r>
            <w:r>
              <w:rPr>
                <w:rFonts w:hint="default" w:ascii="Times New Roman" w:hAnsi="Times New Roman" w:eastAsia="新宋体" w:cs="Times New Roman"/>
                <w:color w:val="000000" w:themeColor="text1"/>
                <w:highlight w:val="none"/>
                <w14:textFill>
                  <w14:solidFill>
                    <w14:schemeClr w14:val="tx1"/>
                  </w14:solidFill>
                </w14:textFill>
              </w:rPr>
              <w:t>制</w:t>
            </w:r>
            <w:r>
              <w:rPr>
                <w:rFonts w:hint="default" w:ascii="Times New Roman" w:hAnsi="Times New Roman" w:eastAsia="新宋体" w:cs="Times New Roman"/>
                <w:color w:val="000000" w:themeColor="text1"/>
                <w:highlight w:val="none"/>
                <w:lang w:val="en-US" w:eastAsia="zh-CN"/>
                <w14:textFill>
                  <w14:solidFill>
                    <w14:schemeClr w14:val="tx1"/>
                  </w14:solidFill>
                </w14:textFill>
              </w:rPr>
              <w:t>在场内食宿</w:t>
            </w:r>
            <w:r>
              <w:rPr>
                <w:rFonts w:hint="default" w:ascii="Times New Roman" w:hAnsi="Times New Roman" w:eastAsia="新宋体" w:cs="Times New Roman"/>
                <w:color w:val="000000" w:themeColor="text1"/>
                <w:highlight w:val="none"/>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82" w:firstLineChars="200"/>
              <w:jc w:val="both"/>
              <w:rPr>
                <w:rFonts w:hint="default" w:ascii="Times New Roman" w:hAnsi="Times New Roman" w:eastAsia="新宋体" w:cs="Times New Roman"/>
                <w:b/>
                <w:bCs/>
                <w:color w:val="000000" w:themeColor="text1"/>
                <w:sz w:val="24"/>
                <w:szCs w:val="24"/>
                <w:highlight w:val="none"/>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新宋体" w:cs="Times New Roman"/>
                <w:b/>
                <w:bCs/>
                <w:color w:val="000000" w:themeColor="text1"/>
                <w:sz w:val="24"/>
                <w:szCs w:val="24"/>
                <w:highlight w:val="none"/>
                <w14:textFill>
                  <w14:solidFill>
                    <w14:schemeClr w14:val="tx1"/>
                  </w14:solidFill>
                </w14:textFill>
              </w:rPr>
              <w:t>、公用工程</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（1）给水、排水</w:t>
            </w:r>
          </w:p>
          <w:p>
            <w:pPr>
              <w:keepNext w:val="0"/>
              <w:keepLines w:val="0"/>
              <w:pageBreakBefore w:val="0"/>
              <w:widowControl/>
              <w:kinsoku/>
              <w:wordWrap/>
              <w:overflowPunct/>
              <w:topLinePunct w:val="0"/>
              <w:bidi w:val="0"/>
              <w:spacing w:line="360" w:lineRule="auto"/>
              <w:ind w:firstLine="480" w:firstLineChars="200"/>
              <w:jc w:val="both"/>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本项目用水依托现有市政给水管网</w:t>
            </w:r>
            <w:r>
              <w:rPr>
                <w:rFonts w:hint="default" w:ascii="Times New Roman" w:hAnsi="Times New Roman" w:eastAsia="新宋体" w:cs="Times New Roman"/>
                <w:color w:val="000000" w:themeColor="text1"/>
                <w14:textFill>
                  <w14:solidFill>
                    <w14:schemeClr w14:val="tx1"/>
                  </w14:solidFill>
                </w14:textFill>
              </w:rPr>
              <w:t>，</w:t>
            </w:r>
            <w:r>
              <w:rPr>
                <w:rFonts w:hint="default" w:ascii="Times New Roman" w:hAnsi="Times New Roman" w:eastAsia="新宋体" w:cs="Times New Roman"/>
                <w:color w:val="000000" w:themeColor="text1"/>
                <w:lang w:val="en-US" w:eastAsia="zh-CN"/>
                <w14:textFill>
                  <w14:solidFill>
                    <w14:schemeClr w14:val="tx1"/>
                  </w14:solidFill>
                </w14:textFill>
              </w:rPr>
              <w:t>水质水量</w:t>
            </w:r>
            <w:r>
              <w:rPr>
                <w:rFonts w:hint="default" w:ascii="Times New Roman" w:hAnsi="Times New Roman" w:eastAsia="新宋体" w:cs="Times New Roman"/>
                <w:color w:val="000000" w:themeColor="text1"/>
                <w14:textFill>
                  <w14:solidFill>
                    <w14:schemeClr w14:val="tx1"/>
                  </w14:solidFill>
                </w14:textFill>
              </w:rPr>
              <w:t>完全可满足项目</w:t>
            </w:r>
            <w:r>
              <w:rPr>
                <w:rFonts w:hint="default" w:ascii="Times New Roman" w:hAnsi="Times New Roman" w:eastAsia="新宋体" w:cs="Times New Roman"/>
                <w:color w:val="000000" w:themeColor="text1"/>
                <w:lang w:val="en-US" w:eastAsia="zh-CN"/>
                <w14:textFill>
                  <w14:solidFill>
                    <w14:schemeClr w14:val="tx1"/>
                  </w14:solidFill>
                </w14:textFill>
              </w:rPr>
              <w:t>生产</w:t>
            </w:r>
            <w:r>
              <w:rPr>
                <w:rFonts w:hint="default" w:ascii="Times New Roman" w:hAnsi="Times New Roman" w:eastAsia="新宋体" w:cs="Times New Roman"/>
                <w:color w:val="000000" w:themeColor="text1"/>
                <w14:textFill>
                  <w14:solidFill>
                    <w14:schemeClr w14:val="tx1"/>
                  </w14:solidFill>
                </w14:textFill>
              </w:rPr>
              <w:t>用水的需求</w:t>
            </w:r>
            <w:r>
              <w:rPr>
                <w:rFonts w:hint="default" w:ascii="Times New Roman" w:hAnsi="Times New Roman" w:eastAsia="新宋体"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80" w:firstLineChars="200"/>
              <w:jc w:val="both"/>
              <w:rPr>
                <w:rFonts w:hint="default" w:ascii="Times New Roman" w:hAnsi="Times New Roman" w:eastAsia="新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①生活用水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新宋体" w:cs="Times New Roman"/>
                <w:bCs/>
                <w:color w:val="000000" w:themeColor="text1"/>
                <w:sz w:val="24"/>
                <w14:textFill>
                  <w14:solidFill>
                    <w14:schemeClr w14:val="tx1"/>
                  </w14:solidFill>
                </w14:textFill>
              </w:rPr>
            </w:pPr>
            <w:r>
              <w:rPr>
                <w:rFonts w:hint="default" w:ascii="Times New Roman" w:hAnsi="Times New Roman" w:eastAsia="新宋体" w:cs="Times New Roman"/>
                <w:b w:val="0"/>
                <w:bCs w:val="0"/>
                <w:color w:val="000000" w:themeColor="text1"/>
                <w:sz w:val="24"/>
                <w:lang w:val="en-US" w:eastAsia="zh-CN"/>
                <w14:textFill>
                  <w14:solidFill>
                    <w14:schemeClr w14:val="tx1"/>
                  </w14:solidFill>
                </w14:textFill>
              </w:rPr>
              <w:t>本项目劳动定员</w:t>
            </w:r>
            <w:r>
              <w:rPr>
                <w:rFonts w:hint="eastAsia" w:eastAsia="新宋体" w:cs="Times New Roman"/>
                <w:b w:val="0"/>
                <w:bCs w:val="0"/>
                <w:color w:val="000000" w:themeColor="text1"/>
                <w:sz w:val="24"/>
                <w:lang w:val="en-US" w:eastAsia="zh-CN"/>
                <w14:textFill>
                  <w14:solidFill>
                    <w14:schemeClr w14:val="tx1"/>
                  </w14:solidFill>
                </w14:textFill>
              </w:rPr>
              <w:t>10</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人</w:t>
            </w:r>
            <w:r>
              <w:rPr>
                <w:rFonts w:hint="default" w:ascii="Times New Roman" w:hAnsi="Times New Roman" w:eastAsia="新宋体" w:cs="Times New Roman"/>
                <w:b w:val="0"/>
                <w:bCs w:val="0"/>
                <w:color w:val="000000" w:themeColor="text1"/>
                <w:sz w:val="24"/>
                <w:lang w:val="en-US" w:eastAsia="zh-CN"/>
                <w14:textFill>
                  <w14:solidFill>
                    <w14:schemeClr w14:val="tx1"/>
                  </w14:solidFill>
                </w14:textFill>
              </w:rPr>
              <w:t>均在场内食宿</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lang w:val="en-US" w:eastAsia="zh-CN"/>
                <w14:textFill>
                  <w14:solidFill>
                    <w14:schemeClr w14:val="tx1"/>
                  </w14:solidFill>
                </w14:textFill>
              </w:rPr>
              <w:t>清洗、淋浴等</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根据《新疆维吾尔自治区工业和生活用水定额》职工生活用水以</w:t>
            </w:r>
            <w:r>
              <w:rPr>
                <w:rFonts w:hint="default" w:ascii="Times New Roman" w:hAnsi="Times New Roman" w:eastAsia="新宋体" w:cs="Times New Roman"/>
                <w:b w:val="0"/>
                <w:bCs w:val="0"/>
                <w:color w:val="000000" w:themeColor="text1"/>
                <w:sz w:val="24"/>
                <w:lang w:val="en-US" w:eastAsia="zh-CN"/>
                <w14:textFill>
                  <w14:solidFill>
                    <w14:schemeClr w14:val="tx1"/>
                  </w14:solidFill>
                </w14:textFill>
              </w:rPr>
              <w:t>80</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L/人·d计，生活用水量约为</w:t>
            </w:r>
            <w:r>
              <w:rPr>
                <w:rFonts w:hint="eastAsia" w:eastAsia="新宋体" w:cs="Times New Roman"/>
                <w:b w:val="0"/>
                <w:bCs w:val="0"/>
                <w:color w:val="000000" w:themeColor="text1"/>
                <w:sz w:val="24"/>
                <w:lang w:val="en-US" w:eastAsia="zh-CN"/>
                <w14:textFill>
                  <w14:solidFill>
                    <w14:schemeClr w14:val="tx1"/>
                  </w14:solidFill>
                </w14:textFill>
              </w:rPr>
              <w:t>0.8</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/d（</w:t>
            </w:r>
            <w:r>
              <w:rPr>
                <w:rFonts w:hint="eastAsia" w:eastAsia="新宋体" w:cs="Times New Roman"/>
                <w:b w:val="0"/>
                <w:bCs w:val="0"/>
                <w:color w:val="000000" w:themeColor="text1"/>
                <w:sz w:val="24"/>
                <w:lang w:val="en-US" w:eastAsia="zh-CN"/>
                <w14:textFill>
                  <w14:solidFill>
                    <w14:schemeClr w14:val="tx1"/>
                  </w14:solidFill>
                </w14:textFill>
              </w:rPr>
              <w:t>280</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/a）。</w:t>
            </w:r>
          </w:p>
          <w:p>
            <w:pPr>
              <w:ind w:firstLine="480"/>
              <w:rPr>
                <w:rFonts w:hint="default" w:ascii="Times New Roman" w:hAnsi="Times New Roman" w:eastAsia="新宋体" w:cs="Times New Roman"/>
                <w:color w:val="000000" w:themeColor="text1"/>
                <w:lang w:val="en-US" w:eastAsia="zh-CN"/>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生活污水</w:t>
            </w:r>
            <w:r>
              <w:rPr>
                <w:rFonts w:hint="default" w:ascii="Times New Roman" w:hAnsi="Times New Roman" w:eastAsia="新宋体" w:cs="Times New Roman"/>
                <w:color w:val="000000" w:themeColor="text1"/>
                <w14:textFill>
                  <w14:solidFill>
                    <w14:schemeClr w14:val="tx1"/>
                  </w14:solidFill>
                </w14:textFill>
              </w:rPr>
              <w:t>排污系数取0.8，生活污水排放总量为</w:t>
            </w:r>
            <w:r>
              <w:rPr>
                <w:rFonts w:hint="eastAsia" w:eastAsia="新宋体" w:cs="Times New Roman"/>
                <w:b w:val="0"/>
                <w:bCs w:val="0"/>
                <w:color w:val="000000" w:themeColor="text1"/>
                <w:sz w:val="24"/>
                <w:lang w:val="en-US" w:eastAsia="zh-CN"/>
                <w14:textFill>
                  <w14:solidFill>
                    <w14:schemeClr w14:val="tx1"/>
                  </w14:solidFill>
                </w14:textFill>
              </w:rPr>
              <w:t>0.64</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/d（</w:t>
            </w:r>
            <w:r>
              <w:rPr>
                <w:rFonts w:hint="eastAsia" w:eastAsia="新宋体" w:cs="Times New Roman"/>
                <w:color w:val="000000" w:themeColor="text1"/>
                <w:lang w:val="en-US" w:eastAsia="zh-CN"/>
                <w14:textFill>
                  <w14:solidFill>
                    <w14:schemeClr w14:val="tx1"/>
                  </w14:solidFill>
                </w14:textFill>
              </w:rPr>
              <w:t>224</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color w:val="000000" w:themeColor="text1"/>
                <w14:textFill>
                  <w14:solidFill>
                    <w14:schemeClr w14:val="tx1"/>
                  </w14:solidFill>
                </w14:textFill>
              </w:rPr>
              <w:t>/a</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。主要污染物为COD、SS、氨氮</w:t>
            </w:r>
            <w:r>
              <w:rPr>
                <w:rFonts w:hint="default" w:ascii="Times New Roman" w:hAnsi="Times New Roman" w:eastAsia="新宋体" w:cs="Times New Roman"/>
                <w:color w:val="000000" w:themeColor="text1"/>
                <w:lang w:val="en-US" w:eastAsia="zh-CN"/>
                <w14:textFill>
                  <w14:solidFill>
                    <w14:schemeClr w14:val="tx1"/>
                  </w14:solidFill>
                </w14:textFill>
              </w:rPr>
              <w:t>等</w:t>
            </w:r>
            <w:r>
              <w:rPr>
                <w:rFonts w:hint="default" w:ascii="Times New Roman" w:hAnsi="Times New Roman" w:eastAsia="新宋体" w:cs="Times New Roman"/>
                <w:color w:val="000000" w:themeColor="text1"/>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生活污水排入市政污水管网，进入</w:t>
            </w:r>
            <w:r>
              <w:rPr>
                <w:rFonts w:hint="eastAsia" w:eastAsia="新宋体" w:cs="Times New Roman"/>
                <w:color w:val="000000" w:themeColor="text1"/>
                <w:lang w:val="en-US" w:eastAsia="zh-CN"/>
                <w14:textFill>
                  <w14:solidFill>
                    <w14:schemeClr w14:val="tx1"/>
                  </w14:solidFill>
                </w14:textFill>
              </w:rPr>
              <w:t>轮台县新城区污水处理厂</w:t>
            </w:r>
            <w:r>
              <w:rPr>
                <w:rFonts w:hint="default" w:ascii="Times New Roman" w:hAnsi="Times New Roman" w:eastAsia="新宋体"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80" w:firstLineChars="200"/>
              <w:jc w:val="both"/>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eastAsia" w:eastAsia="新宋体"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绿化用水</w:t>
            </w:r>
          </w:p>
          <w:p>
            <w:pPr>
              <w:keepNext w:val="0"/>
              <w:keepLines w:val="0"/>
              <w:pageBreakBefore w:val="0"/>
              <w:widowControl/>
              <w:kinsoku/>
              <w:wordWrap/>
              <w:overflowPunct/>
              <w:topLinePunct w:val="0"/>
              <w:bidi w:val="0"/>
              <w:spacing w:line="360" w:lineRule="auto"/>
              <w:ind w:firstLine="480" w:firstLineChars="200"/>
              <w:jc w:val="both"/>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场内现有绿化面积约</w:t>
            </w:r>
            <w:r>
              <w:rPr>
                <w:rFonts w:hint="eastAsia" w:eastAsia="新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0m</w:t>
            </w:r>
            <w:r>
              <w:rPr>
                <w:rFonts w:hint="default" w:ascii="Times New Roman" w:hAnsi="Times New Roman" w:eastAsia="新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highlight w:val="none"/>
                <w:lang w:val="en-US" w:eastAsia="zh-CN"/>
                <w14:textFill>
                  <w14:solidFill>
                    <w14:schemeClr w14:val="tx1"/>
                  </w14:solidFill>
                </w14:textFill>
              </w:rPr>
              <w:t>参照《建筑给水排水设计标准》（GB50015-2019）第三章</w:t>
            </w:r>
            <w:r>
              <w:rPr>
                <w:rFonts w:hint="default" w:ascii="Times New Roman" w:hAnsi="Times New Roman" w:eastAsia="新宋体" w:cs="Times New Roman"/>
                <w:color w:val="000000" w:themeColor="text1"/>
                <w:highlight w:val="none"/>
                <w14:textFill>
                  <w14:solidFill>
                    <w14:schemeClr w14:val="tx1"/>
                  </w14:solidFill>
                </w14:textFill>
              </w:rPr>
              <w:t>，绿化浇灌用水定额</w:t>
            </w:r>
            <w:r>
              <w:rPr>
                <w:rFonts w:hint="default" w:ascii="Times New Roman" w:hAnsi="Times New Roman" w:eastAsia="新宋体" w:cs="Times New Roman"/>
                <w:color w:val="000000" w:themeColor="text1"/>
                <w:highlight w:val="none"/>
                <w:lang w:val="en-US" w:eastAsia="zh-CN"/>
                <w14:textFill>
                  <w14:solidFill>
                    <w14:schemeClr w14:val="tx1"/>
                  </w14:solidFill>
                </w14:textFill>
              </w:rPr>
              <w:t>中间值</w:t>
            </w:r>
            <w:r>
              <w:rPr>
                <w:rFonts w:hint="default" w:ascii="Times New Roman" w:hAnsi="Times New Roman" w:eastAsia="新宋体" w:cs="Times New Roman"/>
                <w:color w:val="000000" w:themeColor="text1"/>
                <w:highlight w:val="none"/>
                <w14:textFill>
                  <w14:solidFill>
                    <w14:schemeClr w14:val="tx1"/>
                  </w14:solidFill>
                </w14:textFill>
              </w:rPr>
              <w:t>按</w:t>
            </w:r>
            <w:r>
              <w:rPr>
                <w:rFonts w:hint="default" w:ascii="Times New Roman" w:hAnsi="Times New Roman" w:eastAsia="新宋体" w:cs="Times New Roman"/>
                <w:color w:val="000000" w:themeColor="text1"/>
                <w:highlight w:val="none"/>
                <w:lang w:val="en-US" w:eastAsia="zh-CN"/>
                <w14:textFill>
                  <w14:solidFill>
                    <w14:schemeClr w14:val="tx1"/>
                  </w14:solidFill>
                </w14:textFill>
              </w:rPr>
              <w:t>1.5</w:t>
            </w:r>
            <w:r>
              <w:rPr>
                <w:rFonts w:hint="default" w:ascii="Times New Roman" w:hAnsi="Times New Roman" w:eastAsia="新宋体" w:cs="Times New Roman"/>
                <w:color w:val="000000" w:themeColor="text1"/>
                <w:highlight w:val="none"/>
                <w14:textFill>
                  <w14:solidFill>
                    <w14:schemeClr w14:val="tx1"/>
                  </w14:solidFill>
                </w14:textFill>
              </w:rPr>
              <w:t>L/m</w:t>
            </w:r>
            <w:r>
              <w:rPr>
                <w:rFonts w:hint="default" w:ascii="Times New Roman" w:hAnsi="Times New Roman" w:eastAsia="新宋体" w:cs="Times New Roman"/>
                <w:color w:val="000000" w:themeColor="text1"/>
                <w:highlight w:val="none"/>
                <w:vertAlign w:val="superscript"/>
                <w14:textFill>
                  <w14:solidFill>
                    <w14:schemeClr w14:val="tx1"/>
                  </w14:solidFill>
                </w14:textFill>
              </w:rPr>
              <w:t>2</w:t>
            </w:r>
            <w:r>
              <w:rPr>
                <w:rFonts w:hint="default" w:ascii="Times New Roman" w:hAnsi="Times New Roman" w:eastAsia="新宋体" w:cs="Times New Roman"/>
                <w:color w:val="000000" w:themeColor="text1"/>
                <w:highlight w:val="none"/>
                <w:vertAlign w:val="baseline"/>
                <w:lang w:val="en-US" w:eastAsia="zh-CN"/>
                <w14:textFill>
                  <w14:solidFill>
                    <w14:schemeClr w14:val="tx1"/>
                  </w14:solidFill>
                </w14:textFill>
              </w:rPr>
              <w:t>·d</w:t>
            </w:r>
            <w:r>
              <w:rPr>
                <w:rFonts w:hint="default" w:ascii="Times New Roman" w:hAnsi="Times New Roman" w:eastAsia="新宋体" w:cs="Times New Roman"/>
                <w:color w:val="000000" w:themeColor="text1"/>
                <w:highlight w:val="none"/>
                <w14:textFill>
                  <w14:solidFill>
                    <w14:schemeClr w14:val="tx1"/>
                  </w14:solidFill>
                </w14:textFill>
              </w:rPr>
              <w:t>次计，则绿化用水量为</w:t>
            </w:r>
            <w:r>
              <w:rPr>
                <w:rFonts w:hint="eastAsia" w:eastAsia="新宋体" w:cs="Times New Roman"/>
                <w:color w:val="000000" w:themeColor="text1"/>
                <w:highlight w:val="none"/>
                <w:lang w:val="en-US" w:eastAsia="zh-CN"/>
                <w14:textFill>
                  <w14:solidFill>
                    <w14:schemeClr w14:val="tx1"/>
                  </w14:solidFill>
                </w14:textFill>
              </w:rPr>
              <w:t>0.12</w:t>
            </w:r>
            <w:r>
              <w:rPr>
                <w:rFonts w:hint="default" w:ascii="Times New Roman" w:hAnsi="Times New Roman" w:eastAsia="新宋体" w:cs="Times New Roman"/>
                <w:color w:val="000000" w:themeColor="text1"/>
                <w:highlight w:val="none"/>
                <w14:textFill>
                  <w14:solidFill>
                    <w14:schemeClr w14:val="tx1"/>
                  </w14:solidFill>
                </w14:textFill>
              </w:rPr>
              <w:t>m</w:t>
            </w:r>
            <w:r>
              <w:rPr>
                <w:rFonts w:hint="default" w:ascii="Times New Roman" w:hAnsi="Times New Roman" w:eastAsia="新宋体" w:cs="Times New Roman"/>
                <w:color w:val="000000" w:themeColor="text1"/>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highlight w:val="none"/>
                <w14:textFill>
                  <w14:solidFill>
                    <w14:schemeClr w14:val="tx1"/>
                  </w14:solidFill>
                </w14:textFill>
              </w:rPr>
              <w:t>/次，按每年灌溉</w:t>
            </w:r>
            <w:r>
              <w:rPr>
                <w:rFonts w:hint="eastAsia" w:eastAsia="新宋体" w:cs="Times New Roman"/>
                <w:color w:val="000000" w:themeColor="text1"/>
                <w:highlight w:val="none"/>
                <w:lang w:val="en-US" w:eastAsia="zh-CN"/>
                <w14:textFill>
                  <w14:solidFill>
                    <w14:schemeClr w14:val="tx1"/>
                  </w14:solidFill>
                </w14:textFill>
              </w:rPr>
              <w:t>6</w:t>
            </w:r>
            <w:r>
              <w:rPr>
                <w:rFonts w:hint="default" w:ascii="Times New Roman" w:hAnsi="Times New Roman" w:eastAsia="新宋体" w:cs="Times New Roman"/>
                <w:color w:val="000000" w:themeColor="text1"/>
                <w:highlight w:val="none"/>
                <w:lang w:val="en-US" w:eastAsia="zh-CN"/>
                <w14:textFill>
                  <w14:solidFill>
                    <w14:schemeClr w14:val="tx1"/>
                  </w14:solidFill>
                </w14:textFill>
              </w:rPr>
              <w:t>0</w:t>
            </w:r>
            <w:r>
              <w:rPr>
                <w:rFonts w:hint="default" w:ascii="Times New Roman" w:hAnsi="Times New Roman" w:eastAsia="新宋体" w:cs="Times New Roman"/>
                <w:color w:val="000000" w:themeColor="text1"/>
                <w:highlight w:val="none"/>
                <w14:textFill>
                  <w14:solidFill>
                    <w14:schemeClr w14:val="tx1"/>
                  </w14:solidFill>
                </w14:textFill>
              </w:rPr>
              <w:t>次计，则年绿化用水为</w:t>
            </w:r>
            <w:r>
              <w:rPr>
                <w:rFonts w:hint="eastAsia" w:eastAsia="新宋体" w:cs="Times New Roman"/>
                <w:color w:val="000000" w:themeColor="text1"/>
                <w:highlight w:val="none"/>
                <w:lang w:val="en-US" w:eastAsia="zh-CN"/>
                <w14:textFill>
                  <w14:solidFill>
                    <w14:schemeClr w14:val="tx1"/>
                  </w14:solidFill>
                </w14:textFill>
              </w:rPr>
              <w:t>7.2</w:t>
            </w:r>
            <w:r>
              <w:rPr>
                <w:rFonts w:hint="default" w:ascii="Times New Roman" w:hAnsi="Times New Roman" w:eastAsia="新宋体" w:cs="Times New Roman"/>
                <w:color w:val="000000" w:themeColor="text1"/>
                <w:highlight w:val="none"/>
                <w14:textFill>
                  <w14:solidFill>
                    <w14:schemeClr w14:val="tx1"/>
                  </w14:solidFill>
                </w14:textFill>
              </w:rPr>
              <w:t>m</w:t>
            </w:r>
            <w:r>
              <w:rPr>
                <w:rFonts w:hint="default" w:ascii="Times New Roman" w:hAnsi="Times New Roman" w:eastAsia="新宋体" w:cs="Times New Roman"/>
                <w:color w:val="000000" w:themeColor="text1"/>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highlight w:val="none"/>
                <w14:textFill>
                  <w14:solidFill>
                    <w14:schemeClr w14:val="tx1"/>
                  </w14:solidFill>
                </w14:textFill>
              </w:rPr>
              <w:t>/a。</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③消防用水</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新增消防用水来自厂内</w:t>
            </w:r>
            <w:r>
              <w:rPr>
                <w:rFonts w:hint="eastAsia" w:eastAsia="新宋体" w:cs="Times New Roman"/>
                <w:color w:val="000000" w:themeColor="text1"/>
                <w:szCs w:val="24"/>
                <w:highlight w:val="none"/>
                <w:lang w:val="en-US" w:eastAsia="zh-CN"/>
                <w14:textFill>
                  <w14:solidFill>
                    <w14:schemeClr w14:val="tx1"/>
                  </w14:solidFill>
                </w14:textFill>
              </w:rPr>
              <w:t>现有</w:t>
            </w: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1座有效容积为400m</w:t>
            </w:r>
            <w:r>
              <w:rPr>
                <w:rFonts w:hint="eastAsia" w:eastAsia="新宋体" w:cs="Times New Roman"/>
                <w:color w:val="000000" w:themeColor="text1"/>
                <w:szCs w:val="24"/>
                <w:highlight w:val="none"/>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的消防水池，消防泵房内设有2台消防泵（型号：XBD5-4/50-150，流量：50L/S，额定压力：0.5MPa）。</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本次扩建项目不新增劳动定员，无生活废水排放；不新增绿化面积，无新增绿化用水需求。</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（2）供热</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生产无用热需求，夏季采用空调制电制冷，冬季</w:t>
            </w:r>
            <w:r>
              <w:rPr>
                <w:rFonts w:hint="eastAsia" w:eastAsia="新宋体" w:cs="Times New Roman"/>
                <w:color w:val="000000" w:themeColor="text1"/>
                <w:szCs w:val="24"/>
                <w:highlight w:val="none"/>
                <w:lang w:val="en-US" w:eastAsia="zh-CN"/>
                <w14:textFill>
                  <w14:solidFill>
                    <w14:schemeClr w14:val="tx1"/>
                  </w14:solidFill>
                </w14:textFill>
              </w:rPr>
              <w:t>取暖由电锅炉供应</w:t>
            </w:r>
            <w:r>
              <w:rPr>
                <w:rFonts w:hint="default" w:ascii="Times New Roman" w:hAnsi="Times New Roman" w:eastAsia="新宋体" w:cs="Times New Roman"/>
                <w:color w:val="000000" w:themeColor="text1"/>
                <w:szCs w:val="24"/>
                <w:highlight w:val="none"/>
                <w14:textFill>
                  <w14:solidFill>
                    <w14:schemeClr w14:val="tx1"/>
                  </w14:solidFill>
                </w14:textFill>
              </w:rPr>
              <w:t>。</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（3）供电</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项目区现有电路引入，可满足本项目用电负荷及对供电可靠性的要求</w:t>
            </w:r>
            <w:r>
              <w:rPr>
                <w:rFonts w:hint="eastAsia" w:eastAsia="新宋体" w:cs="Times New Roman"/>
                <w:color w:val="000000" w:themeColor="text1"/>
                <w:szCs w:val="24"/>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t>设置1台容量为6kVA的UPS，三进单出、在线式不间断电源</w:t>
            </w:r>
            <w:r>
              <w:rPr>
                <w:rFonts w:hint="eastAsia" w:eastAsia="新宋体" w:cs="Times New Roman"/>
                <w:color w:val="000000" w:themeColor="text1"/>
                <w:szCs w:val="24"/>
                <w:highlight w:val="none"/>
                <w:lang w:val="en-US" w:eastAsia="zh-CN"/>
                <w14:textFill>
                  <w14:solidFill>
                    <w14:schemeClr w14:val="tx1"/>
                  </w14:solidFill>
                </w14:textFill>
              </w:rPr>
              <w:t>保证应急供电。</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（4）照明系统</w:t>
            </w:r>
          </w:p>
          <w:p>
            <w:pPr>
              <w:pStyle w:val="15"/>
              <w:keepNext w:val="0"/>
              <w:keepLines w:val="0"/>
              <w:pageBreakBefore w:val="0"/>
              <w:widowControl/>
              <w:kinsoku/>
              <w:wordWrap/>
              <w:overflowPunct/>
              <w:topLinePunct w:val="0"/>
              <w:bidi w:val="0"/>
              <w:spacing w:after="0"/>
              <w:ind w:left="0" w:leftChars="0" w:firstLine="480" w:firstLineChars="200"/>
              <w:jc w:val="both"/>
              <w:rPr>
                <w:rFonts w:hint="eastAsia"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厂内储罐区照明分为应急照明、工作照明，其防爆区内采用隔爆灯具及防爆照明开关，防护等级不低于IP55。</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（5）防雷、防静电</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根据《建筑物防雷设计规范》（GB50057-2010）罐区、泵区、装卸作业区为二类防雷等级，其余建筑物为三类；防雷防静电装置与罐体金属外壳作电气连接。</w:t>
            </w:r>
          </w:p>
          <w:p>
            <w:pPr>
              <w:pStyle w:val="15"/>
              <w:keepNext w:val="0"/>
              <w:keepLines w:val="0"/>
              <w:pageBreakBefore w:val="0"/>
              <w:widowControl/>
              <w:kinsoku/>
              <w:wordWrap/>
              <w:overflowPunct/>
              <w:topLinePunct w:val="0"/>
              <w:bidi w:val="0"/>
              <w:spacing w:after="0"/>
              <w:ind w:left="0" w:leftChars="0" w:firstLine="480" w:firstLineChars="200"/>
              <w:jc w:val="both"/>
              <w:rPr>
                <w:rFonts w:hint="default" w:ascii="Times New Roman" w:hAnsi="Times New Roman"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（6）供氮气</w:t>
            </w:r>
          </w:p>
          <w:p>
            <w:pPr>
              <w:pStyle w:val="15"/>
              <w:keepNext w:val="0"/>
              <w:keepLines w:val="0"/>
              <w:pageBreakBefore w:val="0"/>
              <w:widowControl/>
              <w:kinsoku/>
              <w:wordWrap/>
              <w:overflowPunct/>
              <w:topLinePunct w:val="0"/>
              <w:bidi w:val="0"/>
              <w:spacing w:after="0"/>
              <w:ind w:left="0" w:leftChars="0" w:firstLine="480" w:firstLineChars="200"/>
              <w:jc w:val="both"/>
              <w:rPr>
                <w:rFonts w:hint="eastAsia" w:eastAsia="新宋体" w:cs="Times New Roman"/>
                <w:color w:val="000000" w:themeColor="text1"/>
                <w:szCs w:val="24"/>
                <w:highlight w:val="none"/>
                <w:lang w:val="en-US" w:eastAsia="zh-CN"/>
                <w14:textFill>
                  <w14:solidFill>
                    <w14:schemeClr w14:val="tx1"/>
                  </w14:solidFill>
                </w14:textFill>
              </w:rPr>
            </w:pPr>
            <w:r>
              <w:rPr>
                <w:rFonts w:hint="eastAsia" w:eastAsia="新宋体" w:cs="Times New Roman"/>
                <w:color w:val="000000" w:themeColor="text1"/>
                <w:szCs w:val="24"/>
                <w:highlight w:val="none"/>
                <w:lang w:val="en-US" w:eastAsia="zh-CN"/>
                <w14:textFill>
                  <w14:solidFill>
                    <w14:schemeClr w14:val="tx1"/>
                  </w14:solidFill>
                </w14:textFill>
              </w:rPr>
              <w:t>本项目氮气主要用于二甲苯、轻烃罐组及附属管道氮封、吹扫及储罐供氮维持压力。本项目外购液氮（槽车运输）经液氨汽化设施卸车平台吹扫罐体及管道；正常情况下通过氮封阀维持罐内的气相空间压力再经泄压阀排出，根据提供资料氮封补充氮气量约</w:t>
            </w:r>
            <w:r>
              <w:rPr>
                <w:rFonts w:hint="eastAsia" w:eastAsia="新宋体" w:cs="Times New Roman"/>
                <w:color w:val="000000" w:themeColor="text1"/>
                <w:kern w:val="2"/>
                <w:sz w:val="24"/>
                <w:szCs w:val="24"/>
                <w:lang w:val="en-US" w:eastAsia="zh-CN" w:bidi="ar-SA"/>
                <w14:textFill>
                  <w14:solidFill>
                    <w14:schemeClr w14:val="tx1"/>
                  </w14:solidFill>
                </w14:textFill>
              </w:rPr>
              <w:t>6×10</w:t>
            </w:r>
            <w:r>
              <w:rPr>
                <w:rFonts w:hint="eastAsia" w:eastAsia="新宋体" w:cs="Times New Roman"/>
                <w:color w:val="000000" w:themeColor="text1"/>
                <w:kern w:val="2"/>
                <w:sz w:val="24"/>
                <w:szCs w:val="24"/>
                <w:vertAlign w:val="superscript"/>
                <w:lang w:val="en-US" w:eastAsia="zh-CN" w:bidi="ar-SA"/>
                <w14:textFill>
                  <w14:solidFill>
                    <w14:schemeClr w14:val="tx1"/>
                  </w14:solidFill>
                </w14:textFill>
              </w:rPr>
              <w:t>5</w:t>
            </w:r>
            <w:r>
              <w:rPr>
                <w:rFonts w:hint="eastAsia" w:eastAsia="新宋体" w:cs="Times New Roman"/>
                <w:color w:val="000000" w:themeColor="text1"/>
                <w:kern w:val="2"/>
                <w:sz w:val="24"/>
                <w:szCs w:val="24"/>
                <w:vertAlign w:val="baseline"/>
                <w:lang w:val="en-US" w:eastAsia="zh-CN" w:bidi="ar-SA"/>
                <w14:textFill>
                  <w14:solidFill>
                    <w14:schemeClr w14:val="tx1"/>
                  </w14:solidFill>
                </w14:textFill>
              </w:rPr>
              <w:t>Nm</w:t>
            </w:r>
            <w:r>
              <w:rPr>
                <w:rFonts w:hint="eastAsia" w:eastAsia="新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eastAsia="新宋体" w:cs="Times New Roman"/>
                <w:color w:val="000000" w:themeColor="text1"/>
                <w:kern w:val="2"/>
                <w:sz w:val="24"/>
                <w:szCs w:val="24"/>
                <w:vertAlign w:val="baseline"/>
                <w:lang w:val="en-US" w:eastAsia="zh-CN" w:bidi="ar-SA"/>
                <w14:textFill>
                  <w14:solidFill>
                    <w14:schemeClr w14:val="tx1"/>
                  </w14:solidFill>
                </w14:textFill>
              </w:rPr>
              <w:t>/a</w:t>
            </w:r>
            <w:r>
              <w:rPr>
                <w:rFonts w:hint="eastAsia" w:eastAsia="新宋体" w:cs="Times New Roman"/>
                <w:color w:val="000000" w:themeColor="text1"/>
                <w:szCs w:val="24"/>
                <w:highlight w:val="none"/>
                <w:lang w:val="en-US"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firstLine="482" w:firstLineChars="200"/>
              <w:jc w:val="both"/>
              <w:rPr>
                <w:rFonts w:hint="default" w:ascii="Times New Roman" w:hAnsi="Times New Roman" w:eastAsia="新宋体" w:cs="Times New Roman"/>
                <w:b/>
                <w:bCs/>
                <w:color w:val="000000" w:themeColor="text1"/>
                <w:sz w:val="24"/>
                <w:szCs w:val="24"/>
                <w:highlight w:val="none"/>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新宋体" w:cs="Times New Roman"/>
                <w:b/>
                <w:bCs/>
                <w:color w:val="000000" w:themeColor="text1"/>
                <w:sz w:val="24"/>
                <w:szCs w:val="24"/>
                <w:highlight w:val="none"/>
                <w14:textFill>
                  <w14:solidFill>
                    <w14:schemeClr w14:val="tx1"/>
                  </w14:solidFill>
                </w14:textFill>
              </w:rPr>
              <w:t>、总平面布置</w:t>
            </w:r>
          </w:p>
          <w:p>
            <w:pPr>
              <w:keepNext w:val="0"/>
              <w:keepLines w:val="0"/>
              <w:pageBreakBefore w:val="0"/>
              <w:widowControl/>
              <w:suppressLineNumbers w:val="0"/>
              <w:kinsoku/>
              <w:wordWrap/>
              <w:overflowPunct/>
              <w:topLinePunct w:val="0"/>
              <w:bidi w:val="0"/>
              <w:jc w:val="left"/>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项目区总</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占地面积</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29996</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m</w:t>
            </w:r>
            <w:r>
              <w:rPr>
                <w:rFonts w:hint="default" w:ascii="Times New Roman" w:hAnsi="Times New Roman" w:eastAsia="新宋体" w:cs="Times New Roman"/>
                <w:color w:val="000000" w:themeColor="text1"/>
                <w:kern w:val="2"/>
                <w:sz w:val="24"/>
                <w:szCs w:val="24"/>
                <w:highlight w:val="none"/>
                <w:vertAlign w:val="superscript"/>
                <w:lang w:val="en-US" w:eastAsia="zh-CN" w:bidi="ar-SA"/>
                <w14:textFill>
                  <w14:solidFill>
                    <w14:schemeClr w14:val="tx1"/>
                  </w14:solidFill>
                </w14:textFill>
              </w:rPr>
              <w:t>2</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本次扩建项目不新增用地面积，主体工程有二甲苯、轻烃储罐及附属工艺装置及地埋管道</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。根据储运工艺流程特点，各罐组的</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泵区、鹤位作业区相邻储罐</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管道地埋布置</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。库容整洁美观，罐组的布置与西侧已建罐组保持一致，罐组布置相对集中、整齐，管道走行短捷便利，减少能耗。罐组四周设有环形消防车道，消防车道宽不小于</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6～10</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米，转弯半径为12米。</w:t>
            </w:r>
          </w:p>
          <w:p>
            <w:pPr>
              <w:keepNext w:val="0"/>
              <w:keepLines w:val="0"/>
              <w:pageBreakBefore w:val="0"/>
              <w:widowControl/>
              <w:suppressLineNumbers w:val="0"/>
              <w:kinsoku/>
              <w:wordWrap/>
              <w:overflowPunct/>
              <w:topLinePunct w:val="0"/>
              <w:bidi w:val="0"/>
              <w:jc w:val="left"/>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bookmarkStart w:id="5" w:name="_Toc11362"/>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每个罐组内储存类别相同或相近的液体物料，储罐之间的防火间距不小于0.4D（D为相邻较大罐直径）</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各罐组储罐之间不小于</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1.2</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米</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，储罐间布置合理</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bidi w:val="0"/>
              <w:jc w:val="left"/>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储罐罐组</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及泵棚之间防火距离执行《石油化工企业设计防火标准》（GB50160-2008，2018年版），</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罐区、建构筑物之间布置满足</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《石油库设计规范》（GB50074-2014）5.1.3条及《油气回收处理设施技术标准》（GB/T50759-2022）第4.0.11条</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要求</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bidi w:val="0"/>
              <w:jc w:val="left"/>
              <w:rPr>
                <w:rFonts w:hint="default" w:ascii="Times New Roman" w:hAnsi="Times New Roman" w:eastAsia="新宋体" w:cs="Times New Roman"/>
                <w:b w:val="0"/>
                <w:bCs w:val="0"/>
                <w:snapToGrid w:val="0"/>
                <w:color w:val="000000" w:themeColor="text1"/>
                <w:sz w:val="30"/>
                <w:szCs w:val="30"/>
                <w:vertAlign w:val="baseline"/>
                <w14:textFill>
                  <w14:solidFill>
                    <w14:schemeClr w14:val="tx1"/>
                  </w14:solidFill>
                </w14:textFill>
              </w:rPr>
            </w:pP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项目区整体竖向平坡式布置，</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厂区平面布置图见附</w:t>
            </w:r>
            <w:r>
              <w:rPr>
                <w:rFonts w:hint="default" w:ascii="Times New Roman" w:hAnsi="Times New Roman" w:eastAsia="新宋体" w:cs="Times New Roman"/>
                <w:color w:val="000000" w:themeColor="text1"/>
                <w:sz w:val="24"/>
                <w:szCs w:val="24"/>
                <w:highlight w:val="none"/>
                <w14:textFill>
                  <w14:solidFill>
                    <w14:schemeClr w14:val="tx1"/>
                  </w14:solidFill>
                </w14:textFill>
              </w:rPr>
              <w:t>图</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新宋体" w:cs="Times New Roman"/>
                <w:color w:val="000000" w:themeColor="text1"/>
                <w:sz w:val="24"/>
                <w:szCs w:val="24"/>
                <w:highlight w:val="none"/>
                <w14:textFill>
                  <w14:solidFill>
                    <w14:schemeClr w14:val="tx1"/>
                  </w14:solidFill>
                </w14:textFill>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default" w:ascii="Times New Roman" w:hAnsi="Times New Roman" w:eastAsia="新宋体" w:cs="Times New Roman"/>
                <w:b w:val="0"/>
                <w:bCs w:val="0"/>
                <w:snapToGrid w:val="0"/>
                <w:color w:val="000000" w:themeColor="text1"/>
                <w:sz w:val="30"/>
                <w:szCs w:val="30"/>
                <w:vertAlign w:val="baseline"/>
                <w14:textFill>
                  <w14:solidFill>
                    <w14:schemeClr w14:val="tx1"/>
                  </w14:solidFill>
                </w14:textFill>
              </w:rPr>
            </w:pPr>
          </w:p>
        </w:tc>
        <w:tc>
          <w:tcPr>
            <w:tcW w:w="8072" w:type="dxa"/>
          </w:tcPr>
          <w:p>
            <w:pPr>
              <w:pStyle w:val="49"/>
              <w:keepNext w:val="0"/>
              <w:keepLines w:val="0"/>
              <w:pageBreakBefore w:val="0"/>
              <w:widowControl/>
              <w:numPr>
                <w:ilvl w:val="3"/>
                <w:numId w:val="0"/>
              </w:numPr>
              <w:kinsoku/>
              <w:wordWrap/>
              <w:overflowPunct/>
              <w:topLinePunct w:val="0"/>
              <w:bidi w:val="0"/>
              <w:spacing w:line="360" w:lineRule="auto"/>
              <w:ind w:leftChars="200"/>
              <w:jc w:val="both"/>
              <w:rPr>
                <w:rFonts w:hint="default" w:ascii="Times New Roman" w:hAnsi="Times New Roman" w:eastAsia="新宋体" w:cs="Times New Roman"/>
                <w:b/>
                <w:bCs/>
                <w:color w:val="000000" w:themeColor="text1"/>
                <w:kern w:val="2"/>
                <w:szCs w:val="24"/>
                <w:lang w:val="en-US" w:eastAsia="zh-CN"/>
                <w14:textFill>
                  <w14:solidFill>
                    <w14:schemeClr w14:val="tx1"/>
                  </w14:solidFill>
                </w14:textFill>
              </w:rPr>
            </w:pPr>
            <w:r>
              <w:rPr>
                <w:rFonts w:hint="eastAsia" w:eastAsia="新宋体" w:cs="Times New Roman"/>
                <w:b/>
                <w:bCs/>
                <w:color w:val="000000" w:themeColor="text1"/>
                <w:kern w:val="2"/>
                <w:szCs w:val="24"/>
                <w:lang w:val="en-US" w:eastAsia="zh-CN"/>
                <w14:textFill>
                  <w14:solidFill>
                    <w14:schemeClr w14:val="tx1"/>
                  </w14:solidFill>
                </w14:textFill>
              </w:rPr>
              <w:t>1、施工期工艺</w:t>
            </w:r>
          </w:p>
          <w:p>
            <w:pPr>
              <w:pStyle w:val="49"/>
              <w:keepNext w:val="0"/>
              <w:keepLines w:val="0"/>
              <w:pageBreakBefore w:val="0"/>
              <w:widowControl/>
              <w:numPr>
                <w:ilvl w:val="3"/>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本项目施工主要为在现有</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LPG储罐区</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东侧预留地内建设</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二甲苯、轻烃储罐</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泵、装卸车作业区</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配套建设油气处理设施</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，其余消防、生活办公、道路等辅助设置依托现有已建成</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eastAsia" w:eastAsia="新宋体" w:cs="Times New Roman"/>
                <w:color w:val="000000" w:themeColor="text1"/>
                <w:kern w:val="2"/>
                <w:sz w:val="24"/>
                <w:szCs w:val="24"/>
                <w:highlight w:val="none"/>
                <w:lang w:val="en-US" w:eastAsia="zh-CN" w:bidi="ar-SA"/>
                <w14:textFill>
                  <w14:solidFill>
                    <w14:schemeClr w14:val="tx1"/>
                  </w14:solidFill>
                </w14:textFill>
              </w:rPr>
              <w:t>由于本项目施工内容无大型土石方工程及建构筑物建设，施工内容简单因此本环评对施工期作简单分析。</w:t>
            </w:r>
          </w:p>
          <w:p>
            <w:pPr>
              <w:pStyle w:val="49"/>
              <w:keepNext w:val="0"/>
              <w:keepLines w:val="0"/>
              <w:pageBreakBefore w:val="0"/>
              <w:widowControl/>
              <w:numPr>
                <w:ilvl w:val="3"/>
                <w:numId w:val="0"/>
              </w:numPr>
              <w:kinsoku/>
              <w:wordWrap/>
              <w:overflowPunct/>
              <w:topLinePunct w:val="0"/>
              <w:bidi w:val="0"/>
              <w:spacing w:line="360" w:lineRule="auto"/>
              <w:ind w:leftChars="200"/>
              <w:jc w:val="both"/>
              <w:rPr>
                <w:rFonts w:hint="default" w:ascii="Times New Roman" w:hAnsi="Times New Roman" w:eastAsia="新宋体" w:cs="Times New Roman"/>
                <w:b/>
                <w:bCs/>
                <w:color w:val="000000" w:themeColor="text1"/>
                <w:kern w:val="2"/>
                <w:szCs w:val="24"/>
                <w:lang w:val="en-US" w:eastAsia="zh-CN"/>
                <w14:textFill>
                  <w14:solidFill>
                    <w14:schemeClr w14:val="tx1"/>
                  </w14:solidFill>
                </w14:textFill>
              </w:rPr>
            </w:pPr>
            <w:r>
              <w:rPr>
                <w:rFonts w:hint="eastAsia" w:eastAsia="新宋体" w:cs="Times New Roman"/>
                <w:b/>
                <w:bCs/>
                <w:color w:val="000000" w:themeColor="text1"/>
                <w:kern w:val="2"/>
                <w:szCs w:val="24"/>
                <w:lang w:val="en-US" w:eastAsia="zh-CN"/>
                <w14:textFill>
                  <w14:solidFill>
                    <w14:schemeClr w14:val="tx1"/>
                  </w14:solidFill>
                </w14:textFill>
              </w:rPr>
              <w:t>2</w:t>
            </w:r>
            <w:r>
              <w:rPr>
                <w:rFonts w:hint="default" w:ascii="Times New Roman" w:hAnsi="Times New Roman" w:eastAsia="新宋体" w:cs="Times New Roman"/>
                <w:b/>
                <w:bCs/>
                <w:color w:val="000000" w:themeColor="text1"/>
                <w:kern w:val="2"/>
                <w:szCs w:val="24"/>
                <w:lang w:val="en-US" w:eastAsia="zh-CN"/>
                <w14:textFill>
                  <w14:solidFill>
                    <w14:schemeClr w14:val="tx1"/>
                  </w14:solidFill>
                </w14:textFill>
              </w:rPr>
              <w:t>、营运期工艺流程</w:t>
            </w:r>
          </w:p>
          <w:p>
            <w:pPr>
              <w:keepNext w:val="0"/>
              <w:keepLines w:val="0"/>
              <w:widowControl/>
              <w:suppressLineNumbers w:val="0"/>
              <w:jc w:val="left"/>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2.1储运工艺</w:t>
            </w:r>
          </w:p>
          <w:p>
            <w:pPr>
              <w:keepNext w:val="0"/>
              <w:keepLines w:val="0"/>
              <w:pageBreakBefore w:val="0"/>
              <w:widowControl/>
              <w:kinsoku/>
              <w:wordWrap/>
              <w:overflowPunct/>
              <w:topLinePunct w:val="0"/>
              <w:bidi w:val="0"/>
              <w:adjustRightInd w:val="0"/>
              <w:snapToGrid w:val="0"/>
              <w:spacing w:beforeLines="50" w:line="360" w:lineRule="auto"/>
              <w:ind w:left="0" w:leftChars="0" w:firstLine="0" w:firstLineChars="0"/>
              <w:jc w:val="cente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pPr>
            <w:r>
              <w:drawing>
                <wp:inline distT="0" distB="0" distL="114300" distR="114300">
                  <wp:extent cx="4920615" cy="4429760"/>
                  <wp:effectExtent l="0" t="0" r="13335" b="889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9"/>
                          <a:stretch>
                            <a:fillRect/>
                          </a:stretch>
                        </pic:blipFill>
                        <pic:spPr>
                          <a:xfrm>
                            <a:off x="0" y="0"/>
                            <a:ext cx="4920615" cy="4429760"/>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beforeLines="50" w:line="360" w:lineRule="auto"/>
              <w:ind w:left="0" w:leftChars="0" w:firstLine="0" w:firstLineChars="0"/>
              <w:jc w:val="cente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图2-</w:t>
            </w:r>
            <w:r>
              <w:rPr>
                <w:rFonts w:hint="eastAsia" w:eastAsia="新宋体" w:cs="Times New Roman"/>
                <w:b/>
                <w:bCs/>
                <w:color w:val="000000" w:themeColor="text1"/>
                <w:sz w:val="21"/>
                <w:szCs w:val="21"/>
                <w:highlight w:val="none"/>
                <w:lang w:val="en-US" w:eastAsia="zh-CN"/>
                <w14:textFill>
                  <w14:solidFill>
                    <w14:schemeClr w14:val="tx1"/>
                  </w14:solidFill>
                </w14:textFill>
              </w:rPr>
              <w:t>1危化品储运</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工艺流程图</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危化品储运</w:t>
            </w: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工</w:t>
            </w:r>
            <w:r>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t>艺流程简述：</w:t>
            </w:r>
          </w:p>
          <w:p>
            <w:pPr>
              <w:keepNext w:val="0"/>
              <w:keepLines w:val="0"/>
              <w:widowControl/>
              <w:suppressLineNumbers w:val="0"/>
              <w:jc w:val="left"/>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本项目稳定轻烃及二甲苯储运工艺主要包括卸车、储存和装车。</w:t>
            </w:r>
          </w:p>
          <w:p>
            <w:pPr>
              <w:keepNext w:val="0"/>
              <w:keepLines w:val="0"/>
              <w:widowControl/>
              <w:suppressLineNumbers w:val="0"/>
              <w:jc w:val="left"/>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pPr>
            <w:r>
              <w:rPr>
                <w:rFonts w:hint="eastAsia" w:eastAsia="新宋体" w:cs="Times New Roman"/>
                <w:b w:val="0"/>
                <w:bCs w:val="0"/>
                <w:color w:val="000000" w:themeColor="text1"/>
                <w:kern w:val="0"/>
                <w:sz w:val="24"/>
                <w:szCs w:val="24"/>
                <w:lang w:val="en-US" w:eastAsia="zh-CN" w:bidi="ar"/>
                <w14:textFill>
                  <w14:solidFill>
                    <w14:schemeClr w14:val="tx1"/>
                  </w14:solidFill>
                </w14:textFill>
              </w:rPr>
              <w:t>（1）</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卸车：危险化学品运输车运输来的稳定轻烃或二甲苯停在卸车位，静置5min后，连接静电接地线，将车辆与卸车鹤管可靠连接，先打开气相管道阀门，均压后，启动卸车泵，将车内的稳定轻烃或二甲苯送入储罐内，储罐内的气相通过气相管道进入运输车辆内。</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此过程主要产生卸车鹤位油气及泵压运行噪声。</w:t>
            </w:r>
          </w:p>
          <w:p>
            <w:pPr>
              <w:keepNext w:val="0"/>
              <w:keepLines w:val="0"/>
              <w:widowControl/>
              <w:suppressLineNumbers w:val="0"/>
              <w:jc w:val="left"/>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pPr>
            <w:r>
              <w:rPr>
                <w:rFonts w:hint="eastAsia" w:eastAsia="新宋体" w:cs="Times New Roman"/>
                <w:b w:val="0"/>
                <w:bCs w:val="0"/>
                <w:color w:val="000000" w:themeColor="text1"/>
                <w:kern w:val="0"/>
                <w:sz w:val="24"/>
                <w:szCs w:val="24"/>
                <w:lang w:val="en-US" w:eastAsia="zh-CN" w:bidi="ar"/>
                <w14:textFill>
                  <w14:solidFill>
                    <w14:schemeClr w14:val="tx1"/>
                  </w14:solidFill>
                </w14:textFill>
              </w:rPr>
              <w:t>（2）储罐</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储存：储存保管系统按照物料的特征，对储罐进行日常温度、压力、泄漏状况进行观察、记录、分析，确保储罐正常运行。</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此过程主要产生储罐尾气。</w:t>
            </w:r>
          </w:p>
          <w:p>
            <w:pPr>
              <w:keepNext w:val="0"/>
              <w:keepLines w:val="0"/>
              <w:widowControl/>
              <w:suppressLineNumbers w:val="0"/>
              <w:jc w:val="left"/>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pPr>
            <w:r>
              <w:rPr>
                <w:rFonts w:hint="eastAsia" w:eastAsia="新宋体" w:cs="Times New Roman"/>
                <w:b w:val="0"/>
                <w:bCs w:val="0"/>
                <w:color w:val="000000" w:themeColor="text1"/>
                <w:kern w:val="0"/>
                <w:sz w:val="24"/>
                <w:szCs w:val="24"/>
                <w:lang w:val="en-US" w:eastAsia="zh-CN" w:bidi="ar"/>
                <w14:textFill>
                  <w14:solidFill>
                    <w14:schemeClr w14:val="tx1"/>
                  </w14:solidFill>
                </w14:textFill>
              </w:rPr>
              <w:t>（3）</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装车：运输车辆停在装车位，连接静电接地线，将装车鹤管与运输车辆可靠连接，经轻装车泵输送到装车鹤管装车，最后进入运输车辆，完成装车。</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此过程主要产生装车鹤位油气、车辆尾气及卸车鹤位泵压运行噪声。</w:t>
            </w:r>
          </w:p>
          <w:p>
            <w:pPr>
              <w:keepNext w:val="0"/>
              <w:keepLines w:val="0"/>
              <w:widowControl/>
              <w:suppressLineNumbers w:val="0"/>
              <w:jc w:val="left"/>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储罐进出口设有紧急切断阀，并与储罐高高、低低液位联锁，且高高液位联锁停卸车泵，低低液位联锁停装车泵。</w:t>
            </w:r>
          </w:p>
          <w:p>
            <w:pPr>
              <w:keepNext w:val="0"/>
              <w:keepLines w:val="0"/>
              <w:widowControl/>
              <w:suppressLineNumbers w:val="0"/>
              <w:jc w:val="left"/>
              <w:rPr>
                <w:rFonts w:hint="default" w:ascii="Times New Roman" w:hAnsi="Times New Roman" w:eastAsia="新宋体" w:cs="Times New Roman"/>
                <w:b w:val="0"/>
                <w:bCs w:val="0"/>
                <w:color w:val="000000" w:themeColor="text1"/>
                <w:lang w:val="en-US"/>
                <w14:textFill>
                  <w14:solidFill>
                    <w14:schemeClr w14:val="tx1"/>
                  </w14:solidFill>
                </w14:textFill>
              </w:rPr>
            </w:pP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轻烃和二甲苯储罐设置液位显示报警联锁仪表，储罐进出口设有紧急切断阀，切断阀分别与液位显示报警联锁仪表、可燃气体报警器、</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漏电保护器</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联锁，当液位达到高高限或液体泄漏导致可燃气体报警或静电接地断开时联锁关闭卸车泵及相应进料管线切断阀。装卸车管线上均设置卸车紧急切断阀，出现装卸车异常时，现场操作人员可快速关闭紧急切断阀。</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firstLine="482" w:firstLineChars="200"/>
              <w:jc w:val="left"/>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eastAsia="新宋体" w:cs="Times New Roman"/>
                <w:b/>
                <w:bCs/>
                <w:color w:val="000000" w:themeColor="text1"/>
                <w:kern w:val="2"/>
                <w:sz w:val="24"/>
                <w:szCs w:val="24"/>
                <w:highlight w:val="none"/>
                <w:lang w:val="en-US" w:eastAsia="zh-CN" w:bidi="ar-SA"/>
                <w14:textFill>
                  <w14:solidFill>
                    <w14:schemeClr w14:val="tx1"/>
                  </w14:solidFill>
                </w14:textFill>
              </w:rPr>
              <w:t>2.2油气处理设施工艺</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left="0" w:leftChars="0" w:firstLine="0" w:firstLineChars="0"/>
              <w:jc w:val="left"/>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drawing>
                <wp:inline distT="0" distB="0" distL="114300" distR="114300">
                  <wp:extent cx="4982845" cy="410845"/>
                  <wp:effectExtent l="0" t="0" r="8255" b="825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4982845" cy="410845"/>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beforeLines="50" w:line="360" w:lineRule="auto"/>
              <w:ind w:left="0" w:leftChars="0" w:firstLine="0" w:firstLineChars="0"/>
              <w:jc w:val="cente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图2-</w:t>
            </w:r>
            <w:r>
              <w:rPr>
                <w:rFonts w:hint="eastAsia" w:eastAsia="新宋体" w:cs="Times New Roman"/>
                <w:b/>
                <w:bCs/>
                <w:color w:val="000000" w:themeColor="text1"/>
                <w:sz w:val="21"/>
                <w:szCs w:val="21"/>
                <w:highlight w:val="none"/>
                <w:lang w:val="en-US" w:eastAsia="zh-CN"/>
                <w14:textFill>
                  <w14:solidFill>
                    <w14:schemeClr w14:val="tx1"/>
                  </w14:solidFill>
                </w14:textFill>
              </w:rPr>
              <w:t>2油气处理设施</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工艺流程图</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油气处理设施</w:t>
            </w: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工</w:t>
            </w:r>
            <w:r>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t>艺流程简述：</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本项目油气回收主要采用冷凝回收+吸附的工艺，油气回收装置的工艺过程如下：</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（1）从储罐、装卸车鹤管、储罐呼吸阀等逸散点的油气收集的废气通过微负压引风机进入油气回收处理装置，先经过油气分离罐进入冷凝，挥发气中部分介质被冷凝液化（液化得到的油品流入小储罐暂存）。</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（2）回收油暂存罐到一定液位高度时，通过泵将回收的液体回收罐体。</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（3）未被回收的油气进入有机溶剂吸收罐，油气经单向呼吸阀排入活性炭处理后引至15m高排放。</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eastAsia="新宋体" w:cs="Times New Roman"/>
                <w:b/>
                <w:bCs/>
                <w:color w:val="000000" w:themeColor="text1"/>
                <w:kern w:val="2"/>
                <w:sz w:val="24"/>
                <w:szCs w:val="24"/>
                <w:highlight w:val="none"/>
                <w:lang w:val="en-US" w:eastAsia="zh-CN" w:bidi="ar-SA"/>
                <w14:textFill>
                  <w14:solidFill>
                    <w14:schemeClr w14:val="tx1"/>
                  </w14:solidFill>
                </w14:textFill>
              </w:rPr>
              <w:t>2.3氮封工艺流程</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稳定轻烃储罐设有氮封系统、泄压阀和安全阀。当储罐内气相空间压力低于0.50kPa时，氮封阀开启，开始补充氨气，保证储罐在正常压力，当储罐气相空间压力高于0.50KPa时，氮封阀关闭，停止氮气供应；当储罐内气相空间压力高于0.21MPa时，泄压阀开启排出废气，废气进入油气回收处理装置处理；当储罐内气相空间压力达到0.24MPq时，安全阀起跳泄压。</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二甲苯储罐设有氮封系统、单呼阀和呼吸阀。当储罐内气相空间压力低于0.50kPa时，氮封阀开启</w:t>
            </w:r>
            <w:r>
              <w:rPr>
                <w:rFonts w:hint="eastAsia" w:eastAsia="新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开始补充氮气，保证储罐在正常压力，当储罐气相空间压力高于0.50KPa时，氮封阀关闭，停止氮气供应；当储罐内气相空间压力高于1.00KPa时，单呼阀开启排出废气，废气进入油气回收处理装置处理；当储罐内气相空间压力达到1.5KPa时呼吸阀开启泄压。</w:t>
            </w:r>
          </w:p>
          <w:p>
            <w:pPr>
              <w:pStyle w:val="55"/>
              <w:keepNext w:val="0"/>
              <w:keepLines w:val="0"/>
              <w:pageBreakBefore w:val="0"/>
              <w:widowControl/>
              <w:kinsoku/>
              <w:wordWrap/>
              <w:overflowPunct/>
              <w:topLinePunct w:val="0"/>
              <w:autoSpaceDE/>
              <w:autoSpaceDN/>
              <w:bidi w:val="0"/>
              <w:adjustRightInd/>
              <w:snapToGrid/>
              <w:spacing w:beforeLines="0" w:afterLines="0" w:line="360" w:lineRule="auto"/>
              <w:ind w:firstLine="482" w:firstLineChars="200"/>
              <w:jc w:val="left"/>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主要污染工序及产污节点：</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表2-</w:t>
            </w:r>
            <w:r>
              <w:rPr>
                <w:rFonts w:hint="eastAsia" w:eastAsia="新宋体" w:cs="Times New Roman"/>
                <w:b/>
                <w:bCs/>
                <w:color w:val="000000" w:themeColor="text1"/>
                <w:kern w:val="2"/>
                <w:sz w:val="21"/>
                <w:szCs w:val="21"/>
                <w:highlight w:val="none"/>
                <w:lang w:val="en-US" w:eastAsia="zh-CN" w:bidi="ar-SA"/>
                <w14:textFill>
                  <w14:solidFill>
                    <w14:schemeClr w14:val="tx1"/>
                  </w14:solidFill>
                </w14:textFill>
              </w:rPr>
              <w:t>6</w:t>
            </w:r>
            <w:r>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主要污染工序及污染因子一览表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19"/>
              <w:gridCol w:w="284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时段</w:t>
                  </w:r>
                </w:p>
              </w:tc>
              <w:tc>
                <w:tcPr>
                  <w:tcW w:w="1119"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污染因素</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污染工序</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施工期</w:t>
                  </w:r>
                </w:p>
              </w:tc>
              <w:tc>
                <w:tcPr>
                  <w:tcW w:w="1119"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废气</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地基硬化、管道敷设</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罐体、管道喷涂</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VOCs等有机挥发性废气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车辆运输</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NOx、CO、HC化合物等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废水</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施工人员</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COD、SS、氨氮等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混凝土养护</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噪声</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施工机械、设备</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60-100dB（A）间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固废</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施工建筑垃圾</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废焊条、废包装材料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施工人员</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营运期</w:t>
                  </w:r>
                </w:p>
              </w:tc>
              <w:tc>
                <w:tcPr>
                  <w:tcW w:w="1119"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废气</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装卸车过程、储存呼吸</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非甲烷总烃、二甲苯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运输</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颗粒物、汽车尾气（NO</w:t>
                  </w:r>
                  <w:r>
                    <w:rPr>
                      <w:rFonts w:hint="default" w:ascii="Times New Roman" w:hAnsi="Times New Roman" w:eastAsia="新宋体" w:cs="Times New Roman"/>
                      <w:b w:val="0"/>
                      <w:bCs w:val="0"/>
                      <w:color w:val="000000" w:themeColor="text1"/>
                      <w:sz w:val="21"/>
                      <w:szCs w:val="21"/>
                      <w:highlight w:val="none"/>
                      <w:vertAlign w:val="subscript"/>
                      <w:lang w:val="en-US" w:eastAsia="zh-CN"/>
                      <w14:textFill>
                        <w14:solidFill>
                          <w14:schemeClr w14:val="tx1"/>
                        </w14:solidFill>
                      </w14:textFill>
                    </w:rPr>
                    <w:t>X</w:t>
                  </w: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、CO、碳氢化合物）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废水</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办公生活</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COD、SS、氨氮等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噪声</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车辆、生产设备</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restart"/>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固废</w:t>
                  </w: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生活垃圾</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t>职工生活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机泵维保</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废润滑油、废油桶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油气处理</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废活性炭、废吸收液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7"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1119" w:type="dxa"/>
                  <w:vMerge w:val="continue"/>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84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清罐作业</w:t>
                  </w:r>
                </w:p>
              </w:tc>
              <w:tc>
                <w:tcPr>
                  <w:tcW w:w="2885" w:type="dxa"/>
                  <w:tcBorders>
                    <w:tl2br w:val="nil"/>
                    <w:tr2bl w:val="nil"/>
                  </w:tcBorders>
                  <w:noWrap w:val="0"/>
                  <w:vAlign w:val="center"/>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新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cs="Times New Roman"/>
                      <w:b w:val="0"/>
                      <w:bCs w:val="0"/>
                      <w:color w:val="000000" w:themeColor="text1"/>
                      <w:sz w:val="21"/>
                      <w:szCs w:val="21"/>
                      <w:highlight w:val="none"/>
                      <w:vertAlign w:val="baseline"/>
                      <w:lang w:val="en-US" w:eastAsia="zh-CN"/>
                      <w14:textFill>
                        <w14:solidFill>
                          <w14:schemeClr w14:val="tx1"/>
                        </w14:solidFill>
                      </w14:textFill>
                    </w:rPr>
                    <w:t>清罐废液（危险废物）</w:t>
                  </w: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9"/>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hint="default" w:ascii="Times New Roman" w:hAnsi="Times New Roman" w:eastAsia="新宋体" w:cs="Times New Roman"/>
                <w:b w:val="0"/>
                <w:bCs w:val="0"/>
                <w:snapToGrid w:val="0"/>
                <w:color w:val="000000" w:themeColor="text1"/>
                <w:sz w:val="24"/>
                <w:szCs w:val="24"/>
                <w:vertAlign w:val="baseline"/>
                <w14:textFill>
                  <w14:solidFill>
                    <w14:schemeClr w14:val="tx1"/>
                  </w14:solidFill>
                </w14:textFill>
              </w:rPr>
            </w:pPr>
            <w:bookmarkStart w:id="6" w:name="_Toc20613"/>
            <w:bookmarkStart w:id="7" w:name="_Toc22863"/>
            <w:r>
              <w:rPr>
                <w:rFonts w:hint="default" w:ascii="Times New Roman" w:hAnsi="Times New Roman" w:eastAsia="新宋体" w:cs="Times New Roman"/>
                <w:color w:val="000000" w:themeColor="text1"/>
                <w:sz w:val="24"/>
                <w:szCs w:val="24"/>
                <w14:textFill>
                  <w14:solidFill>
                    <w14:schemeClr w14:val="tx1"/>
                  </w14:solidFill>
                </w14:textFill>
              </w:rPr>
              <w:t>与项目有关的原有环境污染问题</w:t>
            </w:r>
            <w:bookmarkEnd w:id="6"/>
            <w:bookmarkEnd w:id="7"/>
          </w:p>
        </w:tc>
        <w:tc>
          <w:tcPr>
            <w:tcW w:w="8072" w:type="dxa"/>
          </w:tcPr>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本项目性质为扩建；项目区内建设有《轮台县轮南石油化工实验有限责任公司城镇燃气（液化气）改扩建存储建设项目》（巴环控函〔2013</w:t>
            </w:r>
            <w:r>
              <w:rPr>
                <w:rFonts w:hint="eastAsia" w:eastAsia="新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29号）</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1、现有环保手续履行情况</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2012年12月，</w:t>
            </w:r>
            <w:r>
              <w:rPr>
                <w:rFonts w:hint="eastAsia" w:eastAsia="新宋体" w:cs="Times New Roman"/>
                <w:color w:val="000000" w:themeColor="text1"/>
                <w:sz w:val="24"/>
                <w:szCs w:val="24"/>
                <w:lang w:val="en-US" w:eastAsia="zh-CN"/>
                <w14:textFill>
                  <w14:solidFill>
                    <w14:schemeClr w14:val="tx1"/>
                  </w14:solidFill>
                </w14:textFill>
              </w:rPr>
              <w:t>中国冶金地质总局地球物理勘查院编制完成《</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轮台县轮南石油化工实验有限责任公司城镇燃气（液化气）改扩建存储建设项目</w:t>
            </w:r>
            <w:r>
              <w:rPr>
                <w:rFonts w:hint="eastAsia" w:eastAsia="新宋体" w:cs="Times New Roman"/>
                <w:color w:val="000000" w:themeColor="text1"/>
                <w:sz w:val="24"/>
                <w:szCs w:val="24"/>
                <w:lang w:val="en-US" w:eastAsia="zh-CN"/>
                <w14:textFill>
                  <w14:solidFill>
                    <w14:schemeClr w14:val="tx1"/>
                  </w14:solidFill>
                </w14:textFill>
              </w:rPr>
              <w:t>》；</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2013年1月14日，原巴州环境保护局出具《关于对轮台县轮南石油化工实验有限责任公司城镇燃气（液化气）改扩建存储建设项目环境影响报告表的批复》（巴环控函〔2013</w:t>
            </w:r>
            <w:r>
              <w:rPr>
                <w:rFonts w:hint="eastAsia" w:eastAsia="新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29号）。</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除上述环评及批复外，建设单位行政验收文件丢失，无任何环保手续。</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2、现有工程建设情况及环境保护措施落实情况</w:t>
            </w:r>
          </w:p>
          <w:p>
            <w:pPr>
              <w:keepNext w:val="0"/>
              <w:keepLines w:val="0"/>
              <w:widowControl/>
              <w:suppressLineNumbers w:val="0"/>
              <w:jc w:val="left"/>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项目辅助工程、公用工程等依托厂区现有建设情况，故本项目对现有LPG罐区建设内容、产排污情况简单回顾分析。</w:t>
            </w:r>
          </w:p>
          <w:p>
            <w:pPr>
              <w:keepNext w:val="0"/>
              <w:keepLines w:val="0"/>
              <w:widowControl/>
              <w:suppressLineNumbers w:val="0"/>
              <w:jc w:val="left"/>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（1）现有工程建设情况</w:t>
            </w:r>
          </w:p>
          <w:p>
            <w:pPr>
              <w:pStyle w:val="15"/>
              <w:keepNext w:val="0"/>
              <w:keepLines w:val="0"/>
              <w:pageBreakBefore w:val="0"/>
              <w:widowControl/>
              <w:kinsoku/>
              <w:wordWrap/>
              <w:overflowPunct/>
              <w:topLinePunct w:val="0"/>
              <w:autoSpaceDE w:val="0"/>
              <w:autoSpaceDN w:val="0"/>
              <w:bidi w:val="0"/>
              <w:adjustRightInd/>
              <w:snapToGrid/>
              <w:spacing w:after="0" w:line="240" w:lineRule="auto"/>
              <w:ind w:left="0" w:left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表2-</w:t>
            </w:r>
            <w:r>
              <w:rPr>
                <w:rFonts w:hint="eastAsia" w:eastAsia="新宋体" w:cs="Times New Roman"/>
                <w:b/>
                <w:bCs/>
                <w:color w:val="000000" w:themeColor="text1"/>
                <w:sz w:val="21"/>
                <w:szCs w:val="21"/>
                <w:lang w:val="en-US" w:eastAsia="zh-CN"/>
                <w14:textFill>
                  <w14:solidFill>
                    <w14:schemeClr w14:val="tx1"/>
                  </w14:solidFill>
                </w14:textFill>
              </w:rPr>
              <w:t>7现有LPG工程</w:t>
            </w:r>
            <w:r>
              <w:rPr>
                <w:rFonts w:hint="default" w:ascii="Times New Roman" w:hAnsi="Times New Roman" w:eastAsia="新宋体" w:cs="Times New Roman"/>
                <w:b/>
                <w:bCs/>
                <w:color w:val="000000" w:themeColor="text1"/>
                <w:sz w:val="21"/>
                <w:szCs w:val="21"/>
                <w14:textFill>
                  <w14:solidFill>
                    <w14:schemeClr w14:val="tx1"/>
                  </w14:solidFill>
                </w14:textFill>
              </w:rPr>
              <w:t>内容一览表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51"/>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5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项目</w:t>
                  </w: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建设内容</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主体</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14:textFill>
                        <w14:solidFill>
                          <w14:schemeClr w14:val="tx1"/>
                        </w14:solidFill>
                      </w14:textFill>
                    </w:rPr>
                  </w:pPr>
                  <w:r>
                    <w:rPr>
                      <w:rFonts w:hint="default" w:ascii="Times New Roman" w:hAnsi="Times New Roman" w:eastAsia="新宋体" w:cs="Times New Roman"/>
                      <w:color w:val="000000" w:themeColor="text1"/>
                      <w:sz w:val="21"/>
                      <w:szCs w:val="21"/>
                      <w:lang w:val="en-US"/>
                      <w14:textFill>
                        <w14:solidFill>
                          <w14:schemeClr w14:val="tx1"/>
                        </w14:solidFill>
                      </w14:textFill>
                    </w:rPr>
                    <w:t>工程</w:t>
                  </w: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LPG储罐区（场内占地面积约1485m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vertAlign w:val="baseline"/>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8个100m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LPG卧式储罐、1个10m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LPG卧式储罐；设计工作压力1.77Mpa，设计工作温度55℃，材料Q345R。</w:t>
                  </w:r>
                  <w:r>
                    <w:rPr>
                      <w:rFonts w:hint="eastAsia" w:eastAsia="新宋体" w:cs="Times New Roman"/>
                      <w:color w:val="000000" w:themeColor="text1"/>
                      <w:sz w:val="21"/>
                      <w:szCs w:val="21"/>
                      <w:vertAlign w:val="baseline"/>
                      <w:lang w:val="en-US" w:eastAsia="zh-CN"/>
                      <w14:textFill>
                        <w14:solidFill>
                          <w14:schemeClr w14:val="tx1"/>
                        </w14:solidFill>
                      </w14:textFill>
                    </w:rPr>
                    <w:t>场内最大储量810</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vertAlign w:val="baseline"/>
                      <w:lang w:val="en-US" w:eastAsia="zh-CN"/>
                      <w14:textFill>
                        <w14:solidFill>
                          <w14:schemeClr w14:val="tx1"/>
                        </w14:solidFill>
                      </w14:textFill>
                    </w:rPr>
                    <w:t>（300t），其中小瓶灌装900t/a，对外批发8480t/a。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辅助工程</w:t>
                  </w: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压缩机房</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1F砖混结构，建筑面积143m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，内置2套液化石油气循环压缩机ZW0.8/10-16，2套液化石油气灌装秤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装卸作业区</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占地面积约8m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，安装2台液化石油气滑片泵YQ35-3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槽车停车场地</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用于暂停液化石油气槽车装卸作业，同时设置40×40m回转场地、4m宽环形消防车道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消防泵房</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1F砖混结构，建筑面积118m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，内置400m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消防水池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办公生活区</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1F砖混结构，建筑面积180m</w:t>
                  </w:r>
                  <w:r>
                    <w:rPr>
                      <w:rFonts w:hint="eastAsia" w:eastAsia="新宋体" w:cs="Times New Roman"/>
                      <w:color w:val="000000" w:themeColor="text1"/>
                      <w:sz w:val="21"/>
                      <w:szCs w:val="21"/>
                      <w:vertAlign w:val="superscript"/>
                      <w:lang w:val="en-US" w:eastAsia="zh-CN"/>
                      <w14:textFill>
                        <w14:solidFill>
                          <w14:schemeClr w14:val="tx1"/>
                        </w14:solidFill>
                      </w14:textFill>
                    </w:rPr>
                    <w:t>2</w:t>
                  </w:r>
                  <w:r>
                    <w:rPr>
                      <w:rFonts w:hint="eastAsia" w:eastAsia="新宋体" w:cs="Times New Roman"/>
                      <w:color w:val="000000" w:themeColor="text1"/>
                      <w:sz w:val="21"/>
                      <w:szCs w:val="21"/>
                      <w:lang w:val="en-US" w:eastAsia="zh-CN"/>
                      <w14:textFill>
                        <w14:solidFill>
                          <w14:schemeClr w14:val="tx1"/>
                        </w14:solidFill>
                      </w14:textFill>
                    </w:rPr>
                    <w:t>，用于职工日常办公生活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公用工程</w:t>
                  </w: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供水</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生活用水、LPG压缩机冷却用水由轮台县供水管网提供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排水</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生活污水经防渗化粪池预收集后由污水管网排入轮台县新城区污水处理厂，压缩机冷却用水蒸发损耗无生产废水排放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供电</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由项目区南侧供电线路接入，可满足场内作业设备可靠稳定运行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供热</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生活办公区采用电能取暖，生产无用热需求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已根据《石油库设计规范》和《建筑灭火器配置设计规范》的规定配置灭火器、1台1000L移动式泡沫车及消防管网；消防泵房内设置-1F400m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消防水池，消防泵（型号：XBD5-4/50-150，流量：50L/S，额定压力：0.5MPa）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环保工程</w:t>
                  </w: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废气</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装卸、储存、气瓶灌装过程按规程操作全密闭进行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废水</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生活污水最终进入轮台县新城区污水处理厂，无生产废水排放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噪声</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压缩机机房隔声、作业泵基础减振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固体废物</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生活垃圾场内定点收集后定期送至轮台县垃圾填埋场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2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土壤/地下水</w:t>
                  </w:r>
                </w:p>
              </w:tc>
              <w:tc>
                <w:tcPr>
                  <w:tcW w:w="361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LPG储罐区围堰高600mm，罐区已做一般防渗</w:t>
                  </w:r>
                </w:p>
              </w:tc>
            </w:tr>
          </w:tbl>
          <w:p>
            <w:pPr>
              <w:pStyle w:val="15"/>
              <w:keepNext w:val="0"/>
              <w:keepLines w:val="0"/>
              <w:pageBreakBefore w:val="0"/>
              <w:widowControl/>
              <w:kinsoku/>
              <w:wordWrap/>
              <w:overflowPunct/>
              <w:topLinePunct w:val="0"/>
              <w:autoSpaceDE w:val="0"/>
              <w:autoSpaceDN w:val="0"/>
              <w:bidi w:val="0"/>
              <w:adjustRightInd/>
              <w:snapToGrid/>
              <w:spacing w:after="0" w:line="240" w:lineRule="auto"/>
              <w:ind w:left="0" w:left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表2-</w:t>
            </w:r>
            <w:r>
              <w:rPr>
                <w:rFonts w:hint="eastAsia" w:eastAsia="新宋体" w:cs="Times New Roman"/>
                <w:b/>
                <w:bCs/>
                <w:color w:val="000000" w:themeColor="text1"/>
                <w:sz w:val="21"/>
                <w:szCs w:val="21"/>
                <w:lang w:val="en-US" w:eastAsia="zh-CN"/>
                <w14:textFill>
                  <w14:solidFill>
                    <w14:schemeClr w14:val="tx1"/>
                  </w14:solidFill>
                </w14:textFill>
              </w:rPr>
              <w:t>8现有LPG主要工艺设备情况</w:t>
            </w:r>
          </w:p>
          <w:tbl>
            <w:tblPr>
              <w:tblStyle w:val="27"/>
              <w:tblW w:w="7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100"/>
              <w:gridCol w:w="94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序号</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名称及型号</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单位</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1</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液化石油气卧式储罐V=100m</w:t>
                  </w:r>
                  <w:r>
                    <w:rPr>
                      <w:rFonts w:hint="eastAsia"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eastAsia" w:eastAsia="新宋体" w:cs="Times New Roman"/>
                      <w:color w:val="000000" w:themeColor="text1"/>
                      <w:sz w:val="21"/>
                      <w:szCs w:val="21"/>
                      <w:lang w:val="en-US" w:eastAsia="zh-CN"/>
                      <w14:textFill>
                        <w14:solidFill>
                          <w14:schemeClr w14:val="tx1"/>
                        </w14:solidFill>
                      </w14:textFill>
                    </w:rPr>
                    <w:t>设计工作压力1.77Mpa</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台</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2</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液化石油气卧式储罐V=10m</w:t>
                  </w:r>
                  <w:r>
                    <w:rPr>
                      <w:rFonts w:hint="eastAsia"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eastAsia" w:eastAsia="新宋体" w:cs="Times New Roman"/>
                      <w:color w:val="000000" w:themeColor="text1"/>
                      <w:sz w:val="21"/>
                      <w:szCs w:val="21"/>
                      <w:lang w:val="en-US" w:eastAsia="zh-CN"/>
                      <w14:textFill>
                        <w14:solidFill>
                          <w14:schemeClr w14:val="tx1"/>
                        </w14:solidFill>
                      </w14:textFill>
                    </w:rPr>
                    <w:t>设计工作压力1.77Mpa</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台</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3</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液化石油气滑片泵</w:t>
                  </w:r>
                  <w:r>
                    <w:rPr>
                      <w:rFonts w:hint="eastAsia" w:eastAsia="新宋体" w:cs="Times New Roman"/>
                      <w:color w:val="000000" w:themeColor="text1"/>
                      <w:sz w:val="21"/>
                      <w:szCs w:val="21"/>
                      <w:lang w:val="en-US" w:eastAsia="zh-CN"/>
                      <w14:textFill>
                        <w14:solidFill>
                          <w14:schemeClr w14:val="tx1"/>
                        </w14:solidFill>
                      </w14:textFill>
                    </w:rPr>
                    <w:t>YQ35-3</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台</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4</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液化石油气循环压缩机ZQ0.8/10-16</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台</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5</w:t>
                  </w:r>
                </w:p>
              </w:tc>
              <w:tc>
                <w:tcPr>
                  <w:tcW w:w="510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液化石油气电子灌装秤</w:t>
                  </w:r>
                </w:p>
              </w:tc>
              <w:tc>
                <w:tcPr>
                  <w:tcW w:w="94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台</w:t>
                  </w:r>
                </w:p>
              </w:tc>
              <w:tc>
                <w:tcPr>
                  <w:tcW w:w="1157"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2</w:t>
                  </w:r>
                </w:p>
              </w:tc>
            </w:tr>
          </w:tbl>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（2）现有LPG罐区污染物产排情况</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根据现有资料，建设单位未开展轮台县轮南石油化工实验有限责任公司城镇燃气（液化气）改扩建存储建设项目竣工环保验收工作，营运至今未开展自行监测，因此根据原项目</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环评报告</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结合现场情况</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，主要环保措施和污染物排放情况如下：</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①废气</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对照《报告表》废气污染防治措施，</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在装卸、储罐、气瓶灌注作业时，要采用密闭泄露方式，按操作规程进行作业，防止跑、冒、滴、漏，以减少非甲烷总烃排放对周围环境的影响。加强生产运行管理，做好大气污染防治工作，食堂厨房必须安装油烟净化设施，油烟废气必须达到《饮食业油烟排放标准》</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GB18483-2001</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小型规模标准限值。</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建设单位已采取LPG装卸、灌装过程全密闭管线相连减少石油气逸散；办公生活区未建食堂，未设置油烟净化装置。</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②废水</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对照《报告表》废水污染防治措施，该项目营运期产生的生活废水和冷却废水必须经化粪池处理达到《污水综合排放标准》（GB8978-1996）三级标准后夏季用于周围绿化，冬季储存。化粪池必须进行防渗防腐处理，以免污染地下水。建设单位压缩机房内压缩机实际未采用水冷循环机，采取风冷空气循环因此无冷却废水排放；地埋防渗化粪池已做一般防渗处理，生活污水经防渗化粪池预收集后经管网最终进入轮台县新城区污水处理厂；现有LPG储罐区做一般防渗处理。</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③噪声</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对照《报告表》噪声污染防治措施，对噪声设备合理布局，对各类设备源采用有效的减振、隔声等降噪措施，确保厂界噪声达《工业企业厂界环境噪声排放标准》（GB12348-2008）2类标准。建设单位已对循环压缩机隔声处理，泵底部垫片减振处置；对于槽车等社会车辆场内限速。</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④固体废物</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对照《报告表》固体废物污染防治措施，生活垃圾定点收集送至轮台县垃圾填埋场处置。建设单位在现有生活垃圾场内定点收集后依托当地环卫部门统一清运；建设单位委托有资质单位开展清罐作业清罐废液由作业单位拉运处置不在场内储存。</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⑤环境风险及其他</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对照《报告表》环境风险防范及其他要求，</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建立严格的环保管理制度和环保应急预案，并加强工作人员业务培训、环境风险意识培训，防范生产事故发生。出现突发性环境污染事件及时向当地环境保护行政主管部门报告。</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项目建成后，禁止在站区30m范围内建设小食店、烧、焊及其其他经营、存放化学危险品场所</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100m范围内不得建设学校、幼儿园、农贸市场、车站等公共场所，确保站区和周围环境安全。</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该项目选址及场内布置满足《石油库设计规范》（GB50074-2014）第4.0.10条要求，选址周边不涉及上述所列保护目标。</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设单位未编制突发环境事件应急预案，已对操作员开展岗前培训，场内现有消防配置按照《石油库设计规范》和《建筑灭火器配置设计规范》的规定配置灭火器等消防应急物资，根据现有应急消防物资调查清单如下：</w:t>
            </w:r>
          </w:p>
          <w:p>
            <w:pPr>
              <w:pStyle w:val="9"/>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outlineLvl w:val="9"/>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表</w:t>
            </w:r>
            <w:r>
              <w:rPr>
                <w:rFonts w:hint="eastAsia" w:eastAsia="新宋体" w:cs="Times New Roman"/>
                <w:b/>
                <w:bCs/>
                <w:color w:val="000000" w:themeColor="text1"/>
                <w:kern w:val="2"/>
                <w:sz w:val="21"/>
                <w:szCs w:val="21"/>
                <w:lang w:val="en-US" w:eastAsia="zh-CN" w:bidi="ar-SA"/>
                <w14:textFill>
                  <w14:solidFill>
                    <w14:schemeClr w14:val="tx1"/>
                  </w14:solidFill>
                </w14:textFill>
              </w:rPr>
              <w:t>2-9</w:t>
            </w:r>
            <w:r>
              <w:rPr>
                <w:rFonts w:hint="eastAsia" w:ascii="Times New Roman" w:hAnsi="Times New Roman" w:eastAsia="新宋体" w:cs="Times New Roman"/>
                <w:b/>
                <w:bCs/>
                <w:color w:val="000000" w:themeColor="text1"/>
                <w:kern w:val="2"/>
                <w:sz w:val="21"/>
                <w:szCs w:val="21"/>
                <w:lang w:val="en-US" w:eastAsia="zh-CN" w:bidi="ar-SA"/>
                <w14:textFill>
                  <w14:solidFill>
                    <w14:schemeClr w14:val="tx1"/>
                  </w14:solidFill>
                </w14:textFill>
              </w:rPr>
              <w:t>消防设施一览表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2794"/>
              <w:gridCol w:w="1605"/>
              <w:gridCol w:w="930"/>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序号</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名称</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规格</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数量</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配置场所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手提式干粉灭火器</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MF/ABC8</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8具</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手提式二氧化碳灭火器</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MT7</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3具</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配电室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推车式磷酸铵盐干粉灭火器</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MFT/ABC35</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1个</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消防沙</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2m³</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消防沙箱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消防铲</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4把</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消防器材箱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7</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消防桶</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4个</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消防器材箱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灭火毯</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5块</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9</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地上消火栓</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4个</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10</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消防水带</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10盘</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11</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消防水枪</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6支</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45kW消防泵</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2套</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13</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手提式干粉灭火器</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MF/ABC5</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2个</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3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14</w:t>
                  </w:r>
                </w:p>
              </w:tc>
              <w:tc>
                <w:tcPr>
                  <w:tcW w:w="178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泡沫车</w:t>
                  </w:r>
                </w:p>
              </w:tc>
              <w:tc>
                <w:tcPr>
                  <w:tcW w:w="102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1m</w:t>
                  </w:r>
                  <w:r>
                    <w:rPr>
                      <w:rFonts w:hint="eastAsia" w:eastAsia="新宋体" w:cs="Times New Roman"/>
                      <w:color w:val="000000" w:themeColor="text1"/>
                      <w:sz w:val="21"/>
                      <w:szCs w:val="21"/>
                      <w:vertAlign w:val="superscript"/>
                      <w:lang w:val="en-US" w:eastAsia="zh-CN"/>
                      <w14:textFill>
                        <w14:solidFill>
                          <w14:schemeClr w14:val="tx1"/>
                        </w14:solidFill>
                      </w14:textFill>
                    </w:rPr>
                    <w:t>3</w:t>
                  </w:r>
                </w:p>
              </w:tc>
              <w:tc>
                <w:tcPr>
                  <w:tcW w:w="5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1套</w:t>
                  </w:r>
                </w:p>
              </w:tc>
              <w:tc>
                <w:tcPr>
                  <w:tcW w:w="117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罐区</w:t>
                  </w:r>
                </w:p>
              </w:tc>
            </w:tr>
          </w:tbl>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3、现有工程污染物实际排放量汇算</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现有工程无例行监测数据，本环评对现有LPG工程主体工程、环保工程及辅助工程污染源调查选择类比法、系数法计算污染物产排量。</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（1）LPG储罐废气（以非甲烷总烃计）</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本次对现有工程废气调查来自LPG储罐呼吸废气、LPG加卸废气、LPG充装废气，以上废气均呈无组织排放。</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①呼吸废气</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LPG罐区组呼吸废气由于温度和大气压力的变化引起罐内饱和蒸汽的膨胀或收缩而产生的气体排出，它出现在罐内无任何液面变化的情况。我国大型化工企业的装置静密封呼吸散发可控制在0.01~0.03‰，因本项目碳钢钢瓶属于密封结构，因此LPG储罐静呼吸散发可控制在0.01‰，储罐安全阀呼吸废气按年最大周转LPG9380t计，则储罐呼吸产生量93.8kg/a，厂界自然扩散无有组织收集排放措施，年排放量93.8kg/a。</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②加卸废气</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参照中国石油化工系统经验，LPG储罐槽车加卸过程会产生废气逸散损失，计算结果如下：</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2838450" cy="30480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1"/>
                          <a:stretch>
                            <a:fillRect/>
                          </a:stretch>
                        </pic:blipFill>
                        <pic:spPr>
                          <a:xfrm>
                            <a:off x="0" y="0"/>
                            <a:ext cx="2838450" cy="304800"/>
                          </a:xfrm>
                          <a:prstGeom prst="rect">
                            <a:avLst/>
                          </a:prstGeom>
                          <a:noFill/>
                          <a:ln>
                            <a:noFill/>
                          </a:ln>
                        </pic:spPr>
                      </pic:pic>
                    </a:graphicData>
                  </a:graphic>
                </wp:inline>
              </w:drawing>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式中：</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L</w:t>
            </w:r>
            <w:r>
              <w:rPr>
                <w:rFonts w:hint="default" w:ascii="Times New Roman" w:hAnsi="Times New Roman" w:eastAsia="新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W</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：大呼吸损失（</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kg/m</w:t>
            </w:r>
            <w:r>
              <w:rPr>
                <w:rFonts w:hint="eastAsia" w:ascii="Times New Roman" w:hAnsi="Times New Roman" w:eastAsia="新宋体"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投入量）</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P</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：项目安全阀定压操作，取</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P=1.05</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K</w:t>
            </w:r>
            <w:r>
              <w:rPr>
                <w:rFonts w:hint="default" w:ascii="Times New Roman" w:hAnsi="Times New Roman" w:eastAsia="新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N</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：周转因子（无量纲），取值按年周转次数（</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k</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）确定当k＞220时，KN=0.26（本项目槽车按照储气量30吨/车进行计算，则本项目转运次数为313次）。</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LPG年周转量9380t，根据组分状态折标气约400万Nm</w:t>
            </w:r>
            <w:r>
              <w:rPr>
                <w:rFonts w:hint="eastAsia" w:ascii="Times New Roman" w:hAnsi="Times New Roman" w:eastAsia="新宋体"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/a。</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综上计算，加卸废气损失量为20.13kg/a。</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③充装废气</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LPG废气经储罐管线经压缩充装进入钢瓶，小瓶灌装900t/a，充装作业时间2h/d·3月压缩机开口阀连接气瓶，排放系数约0.22kg/h，则充装废气损失量39.6kg/a。</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（2）生活废水</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LPG仓储作业过程无生产用水需求，因此无生产废水排放。由以上计算，</w:t>
            </w:r>
            <w:r>
              <w:rPr>
                <w:rFonts w:hint="default" w:ascii="Times New Roman" w:hAnsi="Times New Roman" w:eastAsia="新宋体" w:cs="Times New Roman"/>
                <w:color w:val="000000" w:themeColor="text1"/>
                <w14:textFill>
                  <w14:solidFill>
                    <w14:schemeClr w14:val="tx1"/>
                  </w14:solidFill>
                </w14:textFill>
              </w:rPr>
              <w:t>生活污水排放总量为</w:t>
            </w:r>
            <w:r>
              <w:rPr>
                <w:rFonts w:hint="default" w:ascii="Times New Roman" w:hAnsi="Times New Roman" w:eastAsia="新宋体" w:cs="Times New Roman"/>
                <w:b w:val="0"/>
                <w:bCs w:val="0"/>
                <w:color w:val="000000" w:themeColor="text1"/>
                <w:sz w:val="24"/>
                <w:lang w:val="en-US" w:eastAsia="zh-CN"/>
                <w14:textFill>
                  <w14:solidFill>
                    <w14:schemeClr w14:val="tx1"/>
                  </w14:solidFill>
                </w14:textFill>
              </w:rPr>
              <w:t>0.64</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/d（</w:t>
            </w:r>
            <w:r>
              <w:rPr>
                <w:rFonts w:hint="default" w:ascii="Times New Roman" w:hAnsi="Times New Roman" w:eastAsia="新宋体" w:cs="Times New Roman"/>
                <w:color w:val="000000" w:themeColor="text1"/>
                <w:lang w:val="en-US" w:eastAsia="zh-CN"/>
                <w14:textFill>
                  <w14:solidFill>
                    <w14:schemeClr w14:val="tx1"/>
                  </w14:solidFill>
                </w14:textFill>
              </w:rPr>
              <w:t>224</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m</w:t>
            </w:r>
            <w:r>
              <w:rPr>
                <w:rFonts w:hint="default" w:ascii="Times New Roman" w:hAnsi="Times New Roman" w:eastAsia="新宋体" w:cs="Times New Roman"/>
                <w:b w:val="0"/>
                <w:bCs w:val="0"/>
                <w:color w:val="000000" w:themeColor="text1"/>
                <w:sz w:val="24"/>
                <w:vertAlign w:val="superscript"/>
                <w:lang w:eastAsia="zh-CN"/>
                <w14:textFill>
                  <w14:solidFill>
                    <w14:schemeClr w14:val="tx1"/>
                  </w14:solidFill>
                </w14:textFill>
              </w:rPr>
              <w:t>3</w:t>
            </w:r>
            <w:r>
              <w:rPr>
                <w:rFonts w:hint="default" w:ascii="Times New Roman" w:hAnsi="Times New Roman" w:eastAsia="新宋体" w:cs="Times New Roman"/>
                <w:color w:val="000000" w:themeColor="text1"/>
                <w14:textFill>
                  <w14:solidFill>
                    <w14:schemeClr w14:val="tx1"/>
                  </w14:solidFill>
                </w14:textFill>
              </w:rPr>
              <w:t>/a</w:t>
            </w:r>
            <w:r>
              <w:rPr>
                <w:rFonts w:hint="default" w:ascii="Times New Roman" w:hAnsi="Times New Roman" w:eastAsia="新宋体" w:cs="Times New Roman"/>
                <w:b w:val="0"/>
                <w:bCs w:val="0"/>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。主要污染物为COD、SS、氨氮</w:t>
            </w:r>
            <w:r>
              <w:rPr>
                <w:rFonts w:hint="default" w:ascii="Times New Roman" w:hAnsi="Times New Roman" w:eastAsia="新宋体" w:cs="Times New Roman"/>
                <w:color w:val="000000" w:themeColor="text1"/>
                <w:lang w:val="en-US" w:eastAsia="zh-CN"/>
                <w14:textFill>
                  <w14:solidFill>
                    <w14:schemeClr w14:val="tx1"/>
                  </w14:solidFill>
                </w14:textFill>
              </w:rPr>
              <w:t>等</w:t>
            </w:r>
            <w:r>
              <w:rPr>
                <w:rFonts w:hint="default" w:ascii="Times New Roman" w:hAnsi="Times New Roman" w:eastAsia="新宋体" w:cs="Times New Roman"/>
                <w:color w:val="000000" w:themeColor="text1"/>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生活污水排入市政污水管网，进入</w:t>
            </w:r>
            <w:r>
              <w:rPr>
                <w:rFonts w:hint="eastAsia" w:eastAsia="新宋体" w:cs="Times New Roman"/>
                <w:color w:val="000000" w:themeColor="text1"/>
                <w:lang w:val="en-US" w:eastAsia="zh-CN"/>
                <w14:textFill>
                  <w14:solidFill>
                    <w14:schemeClr w14:val="tx1"/>
                  </w14:solidFill>
                </w14:textFill>
              </w:rPr>
              <w:t>轮台县新城区污水处理厂</w:t>
            </w:r>
            <w:r>
              <w:rPr>
                <w:rFonts w:hint="default" w:ascii="Times New Roman" w:hAnsi="Times New Roman" w:eastAsia="新宋体" w:cs="Times New Roman"/>
                <w:color w:val="000000" w:themeColor="text1"/>
                <w:lang w:val="en-US" w:eastAsia="zh-CN"/>
                <w14:textFill>
                  <w14:solidFill>
                    <w14:schemeClr w14:val="tx1"/>
                  </w14:solidFill>
                </w14:textFill>
              </w:rPr>
              <w:t>。</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（3）固体废物</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根据建设单位现有生产营运经验，清罐次数为1次/4a，场内现有LPG储罐</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单次</w:t>
            </w:r>
            <w:r>
              <w:rPr>
                <w:rFonts w:hint="eastAsia"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清罐废液</w:t>
            </w:r>
            <w:r>
              <w:rPr>
                <w:rFonts w:hint="default" w:ascii="Times New Roman" w:hAnsi="Times New Roman" w:eastAsia="新宋体" w:cs="Times New Roman"/>
                <w:b w:val="0"/>
                <w:bCs w:val="0"/>
                <w:color w:val="000000" w:themeColor="text1"/>
                <w:kern w:val="2"/>
                <w:sz w:val="24"/>
                <w:szCs w:val="24"/>
                <w:highlight w:val="none"/>
                <w:lang w:val="en-US" w:eastAsia="zh-CN" w:bidi="ar-SA"/>
                <w14:textFill>
                  <w14:solidFill>
                    <w14:schemeClr w14:val="tx1"/>
                  </w14:solidFill>
                </w14:textFill>
              </w:rPr>
              <w:t>产生量约0.51t/4a。场内现有10人劳动定员，</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生活垃圾产生量为2.8t/a，生活垃圾场内定点收集后依托</w:t>
            </w:r>
            <w:r>
              <w:rPr>
                <w:rFonts w:hint="eastAsia" w:eastAsia="新宋体" w:cs="Times New Roman"/>
                <w:color w:val="000000" w:themeColor="text1"/>
                <w:kern w:val="0"/>
                <w:sz w:val="24"/>
                <w:szCs w:val="24"/>
                <w:lang w:val="en-US" w:eastAsia="zh-CN" w:bidi="ar"/>
                <w14:textFill>
                  <w14:solidFill>
                    <w14:schemeClr w14:val="tx1"/>
                  </w14:solidFill>
                </w14:textFill>
              </w:rPr>
              <w:t>轮台县</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环卫部门拉运处理。</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4、扩建项目“三本账”分析</w:t>
            </w:r>
          </w:p>
          <w:p>
            <w:pPr>
              <w:keepNext w:val="0"/>
              <w:keepLines w:val="0"/>
              <w:suppressLineNumbers w:val="0"/>
              <w:spacing w:before="0" w:beforeAutospacing="0" w:after="0" w:afterAutospacing="0" w:line="360" w:lineRule="auto"/>
              <w:ind w:left="0" w:right="0" w:firstLine="480" w:firstLineChars="200"/>
              <w:textAlignment w:val="baseline"/>
              <w:rPr>
                <w:rFonts w:hint="default" w:ascii="Times New Roman" w:hAnsi="Times New Roman" w:eastAsia="新宋体" w:cs="Times New Roman"/>
                <w:color w:val="000000" w:themeColor="text1"/>
                <w:sz w:val="24"/>
                <w14:textFill>
                  <w14:solidFill>
                    <w14:schemeClr w14:val="tx1"/>
                  </w14:solidFill>
                </w14:textFill>
              </w:rPr>
            </w:pPr>
            <w:r>
              <w:rPr>
                <w:rFonts w:hint="default" w:ascii="Times New Roman" w:hAnsi="Times New Roman" w:eastAsia="新宋体" w:cs="Times New Roman"/>
                <w:color w:val="000000" w:themeColor="text1"/>
                <w:sz w:val="24"/>
                <w14:textFill>
                  <w14:solidFill>
                    <w14:schemeClr w14:val="tx1"/>
                  </w14:solidFill>
                </w14:textFill>
              </w:rPr>
              <w:t>本项目为扩建项目，</w:t>
            </w:r>
            <w:r>
              <w:rPr>
                <w:rFonts w:hint="eastAsia" w:eastAsia="新宋体" w:cs="Times New Roman"/>
                <w:color w:val="000000" w:themeColor="text1"/>
                <w:sz w:val="24"/>
                <w:lang w:val="en-US" w:eastAsia="zh-CN"/>
                <w14:textFill>
                  <w14:solidFill>
                    <w14:schemeClr w14:val="tx1"/>
                  </w14:solidFill>
                </w14:textFill>
              </w:rPr>
              <w:t>二甲苯、LPG纳入非甲烷总烃计算，</w:t>
            </w:r>
            <w:r>
              <w:rPr>
                <w:rFonts w:hint="default" w:ascii="Times New Roman" w:hAnsi="Times New Roman" w:eastAsia="新宋体" w:cs="Times New Roman"/>
                <w:color w:val="000000" w:themeColor="text1"/>
                <w:sz w:val="24"/>
                <w14:textFill>
                  <w14:solidFill>
                    <w14:schemeClr w14:val="tx1"/>
                  </w14:solidFill>
                </w14:textFill>
              </w:rPr>
              <w:t>项目</w:t>
            </w:r>
            <w:r>
              <w:rPr>
                <w:rFonts w:hint="eastAsia" w:ascii="Times New Roman" w:hAnsi="Times New Roman"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14:textFill>
                  <w14:solidFill>
                    <w14:schemeClr w14:val="tx1"/>
                  </w14:solidFill>
                </w14:textFill>
              </w:rPr>
              <w:t>三本账</w:t>
            </w:r>
            <w:r>
              <w:rPr>
                <w:rFonts w:hint="eastAsia" w:ascii="Times New Roman" w:hAnsi="Times New Roman"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14:textFill>
                  <w14:solidFill>
                    <w14:schemeClr w14:val="tx1"/>
                  </w14:solidFill>
                </w14:textFill>
              </w:rPr>
              <w:t>见表</w:t>
            </w:r>
            <w:r>
              <w:rPr>
                <w:rFonts w:hint="default" w:ascii="Times New Roman" w:hAnsi="Times New Roman" w:eastAsia="新宋体" w:cs="Times New Roman"/>
                <w:color w:val="000000" w:themeColor="text1"/>
                <w:sz w:val="24"/>
                <w:lang w:val="en-US" w:eastAsia="zh-CN"/>
                <w14:textFill>
                  <w14:solidFill>
                    <w14:schemeClr w14:val="tx1"/>
                  </w14:solidFill>
                </w14:textFill>
              </w:rPr>
              <w:t>4-17</w:t>
            </w:r>
            <w:r>
              <w:rPr>
                <w:rFonts w:hint="default" w:ascii="Times New Roman" w:hAnsi="Times New Roman" w:eastAsia="新宋体" w:cs="Times New Roman"/>
                <w:color w:val="000000" w:themeColor="text1"/>
                <w:sz w:val="24"/>
                <w14:textFill>
                  <w14:solidFill>
                    <w14:schemeClr w14:val="tx1"/>
                  </w14:solidFill>
                </w14:textFill>
              </w:rPr>
              <w:t>。</w:t>
            </w:r>
          </w:p>
          <w:p>
            <w:pPr>
              <w:pStyle w:val="107"/>
              <w:keepNext w:val="0"/>
              <w:keepLines w:val="0"/>
              <w:suppressLineNumbers w:val="0"/>
              <w:spacing w:beforeAutospacing="0" w:afterAutospacing="0" w:line="240" w:lineRule="auto"/>
              <w:ind w:left="0"/>
              <w:jc w:val="center"/>
              <w:rPr>
                <w:rFonts w:hint="default" w:ascii="Times New Roman" w:hAnsi="Times New Roman" w:eastAsia="新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kern w:val="2"/>
                <w:sz w:val="21"/>
                <w:szCs w:val="21"/>
                <w14:textFill>
                  <w14:solidFill>
                    <w14:schemeClr w14:val="tx1"/>
                  </w14:solidFill>
                </w14:textFill>
              </w:rPr>
              <w:t>表</w:t>
            </w:r>
            <w:r>
              <w:rPr>
                <w:rFonts w:hint="default" w:ascii="Times New Roman" w:hAnsi="Times New Roman" w:eastAsia="新宋体" w:cs="Times New Roman"/>
                <w:b/>
                <w:bCs/>
                <w:color w:val="000000" w:themeColor="text1"/>
                <w:kern w:val="2"/>
                <w:sz w:val="21"/>
                <w:szCs w:val="21"/>
                <w:lang w:val="en-US" w:eastAsia="zh-CN"/>
                <w14:textFill>
                  <w14:solidFill>
                    <w14:schemeClr w14:val="tx1"/>
                  </w14:solidFill>
                </w14:textFill>
              </w:rPr>
              <w:t>4-17</w:t>
            </w:r>
            <w:r>
              <w:rPr>
                <w:rFonts w:hint="default" w:ascii="Times New Roman" w:hAnsi="Times New Roman" w:eastAsia="新宋体" w:cs="Times New Roman"/>
                <w:b/>
                <w:bCs/>
                <w:color w:val="000000" w:themeColor="text1"/>
                <w:kern w:val="2"/>
                <w:sz w:val="21"/>
                <w:szCs w:val="21"/>
                <w14:textFill>
                  <w14:solidFill>
                    <w14:schemeClr w14:val="tx1"/>
                  </w14:solidFill>
                </w14:textFill>
              </w:rPr>
              <w:t>项目“三本账”一览表</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5"/>
              <w:gridCol w:w="826"/>
              <w:gridCol w:w="929"/>
              <w:gridCol w:w="929"/>
              <w:gridCol w:w="929"/>
              <w:gridCol w:w="932"/>
              <w:gridCol w:w="915"/>
              <w:gridCol w:w="810"/>
              <w:gridCol w:w="7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种类</w:t>
                  </w:r>
                </w:p>
              </w:tc>
              <w:tc>
                <w:tcPr>
                  <w:tcW w:w="52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污染物</w:t>
                  </w:r>
                </w:p>
              </w:tc>
              <w:tc>
                <w:tcPr>
                  <w:tcW w:w="1185"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现有工程</w:t>
                  </w:r>
                </w:p>
              </w:tc>
              <w:tc>
                <w:tcPr>
                  <w:tcW w:w="1187"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扩建工程</w:t>
                  </w:r>
                </w:p>
              </w:tc>
              <w:tc>
                <w:tcPr>
                  <w:tcW w:w="58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以新带老</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消减量</w:t>
                  </w:r>
                </w:p>
              </w:tc>
              <w:tc>
                <w:tcPr>
                  <w:tcW w:w="5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排放增减量</w:t>
                  </w:r>
                </w:p>
              </w:tc>
              <w:tc>
                <w:tcPr>
                  <w:tcW w:w="50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最终排放量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产生量</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排放量</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产生量</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排放量</w:t>
                  </w:r>
                </w:p>
              </w:tc>
              <w:tc>
                <w:tcPr>
                  <w:tcW w:w="58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1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废气</w:t>
                  </w: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非甲烷总烃</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（有组织）</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41.2t/a</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0.28t/a</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+0.28t/a</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0.28t/a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非甲烷总烃</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（无组织）</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153.53kg/a</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153.53kg/a</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1999kg/a</w:t>
                  </w:r>
                </w:p>
              </w:tc>
              <w:tc>
                <w:tcPr>
                  <w:tcW w:w="59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1999kg/a</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+1999kg/a</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2152.53kg/a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废水（t/a）</w:t>
                  </w: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生活污水</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224</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固废（t/a）</w:t>
                  </w: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清罐废液</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0.51t/4a</w:t>
                  </w:r>
                </w:p>
              </w:tc>
              <w:tc>
                <w:tcPr>
                  <w:tcW w:w="59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0.51t/4a</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2.8t/4a</w:t>
                  </w:r>
                </w:p>
              </w:tc>
              <w:tc>
                <w:tcPr>
                  <w:tcW w:w="59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2.8t/4a</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+2.8t/4a</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3.31t/4a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废活性炭</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废润滑油</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0.1</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0.1</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+0.1</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废油桶</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0.05</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0.05</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+0.05</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废吸收液</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4.28</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4.28</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+4.28</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5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生活垃圾</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w:t>
                  </w:r>
                </w:p>
              </w:tc>
              <w:tc>
                <w:tcPr>
                  <w:tcW w:w="5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5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2.8</w:t>
                  </w:r>
                </w:p>
              </w:tc>
            </w:tr>
          </w:tbl>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5、现有项目环境问题及建议</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本项目性质为扩建，其中辅助工程、公用工程存在依托关系，在现有LPG储罐仓储转运工程东侧新增二甲苯、轻烃仓储转运作业，因此不存在“以新带老”措施。现有项目环境问题如下：</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（1）环保手续履行</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轮台县轮南石油化工实验有限责任公司城镇燃气（液化气）改扩建存储建设项目于2015年投入生产至今未申领排污许可、未制定突发环境事件应急预案，原环保验收资料已丢失。</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设单位应根据《固定污染源排污许可分类管理名录（2019年版）》（部令2019年第11号）申领排污许可“登记管理”；按照《排污许可证申请与核发技术规范石化行业》（HJ853-2017）开展自行监测；开展风险评估、应急资源调查制定突发环境事件应急预案；开展环保自主验收工作，完善环保手续。</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（2）LPG罐区防渗</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现有LPG储罐区及防火堤做一般防渗处理，装卸作业区做一般水泥硬化。</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建设单位应根据《环境影响评价技术导则地下水环境》（HJ610-2016）表7要求储罐区及600mm防火围堰做重点防渗处理，槽车装卸作业区做一般防渗处理。</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（3）环境风险防范</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现有工程建设内容未建应急事故池，本环评根据《化工建设项目环境保护工程设计标准》（GB/T50483-2019）建设一座92m</w:t>
            </w:r>
            <w:r>
              <w:rPr>
                <w:rFonts w:hint="eastAsia" w:ascii="Times New Roman" w:hAnsi="Times New Roman" w:eastAsia="新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应急事故池，并重新开展风险评估，调整环境风险等级。</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（4）废气排放标准</w:t>
            </w:r>
          </w:p>
          <w:p>
            <w:pPr>
              <w:pStyle w:val="87"/>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2013年1月14日，</w:t>
            </w:r>
            <w:r>
              <w:rPr>
                <w:rFonts w:hint="eastAsia" w:eastAsia="新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轮台县轮南石油化工实验有限责任公司城镇燃气（液化气）改扩建存储建设项目</w:t>
            </w:r>
            <w:r>
              <w:rPr>
                <w:rFonts w:hint="eastAsia" w:eastAsia="新宋体" w:cs="Times New Roman"/>
                <w:color w:val="000000" w:themeColor="text1"/>
                <w:sz w:val="24"/>
                <w:szCs w:val="24"/>
                <w:lang w:val="en-US" w:eastAsia="zh-CN"/>
                <w14:textFill>
                  <w14:solidFill>
                    <w14:schemeClr w14:val="tx1"/>
                  </w14:solidFill>
                </w14:textFill>
              </w:rPr>
              <w:t>》及批复中</w:t>
            </w:r>
            <w:r>
              <w:rPr>
                <w:rFonts w:hint="eastAsia"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无组织废气排放执行《大气污染物综合排放标准》（GB16297-1996）表2的排放限值。2019年7月1日起，场内非甲烷总烃应执行</w:t>
            </w:r>
            <w:r>
              <w:rPr>
                <w:rFonts w:hint="default" w:ascii="Times New Roman" w:hAnsi="Times New Roman" w:eastAsia="新宋体" w:cs="Times New Roman"/>
                <w:b w:val="0"/>
                <w:bCs/>
                <w:color w:val="000000" w:themeColor="text1"/>
                <w:lang w:val="en-US" w:eastAsia="zh-CN"/>
                <w14:textFill>
                  <w14:solidFill>
                    <w14:schemeClr w14:val="tx1"/>
                  </w14:solidFill>
                </w14:textFill>
              </w:rPr>
              <w:t>《挥发性有机物无组织排放控制标准》（GB37822-2019）</w:t>
            </w:r>
            <w:r>
              <w:rPr>
                <w:rFonts w:hint="eastAsia" w:eastAsia="新宋体" w:cs="Times New Roman"/>
                <w:b w:val="0"/>
                <w:bCs/>
                <w:color w:val="000000" w:themeColor="text1"/>
                <w:lang w:val="en-US" w:eastAsia="zh-CN"/>
                <w14:textFill>
                  <w14:solidFill>
                    <w14:schemeClr w14:val="tx1"/>
                  </w14:solidFill>
                </w14:textFill>
              </w:rPr>
              <w:t>附录A.1</w:t>
            </w:r>
            <w:r>
              <w:rPr>
                <w:rFonts w:hint="default" w:ascii="Times New Roman" w:hAnsi="Times New Roman" w:eastAsia="新宋体" w:cs="Times New Roman"/>
                <w:b w:val="0"/>
                <w:bCs/>
                <w:color w:val="000000" w:themeColor="text1"/>
                <w:lang w:val="en-US" w:eastAsia="zh-CN"/>
                <w14:textFill>
                  <w14:solidFill>
                    <w14:schemeClr w14:val="tx1"/>
                  </w14:solidFill>
                </w14:textFill>
              </w:rPr>
              <w:t>排放限值</w:t>
            </w:r>
            <w:r>
              <w:rPr>
                <w:rFonts w:hint="eastAsia" w:ascii="Times New Roman" w:hAnsi="Times New Roman" w:eastAsia="新宋体" w:cs="Times New Roman"/>
                <w:b w:val="0"/>
                <w:bCs/>
                <w:color w:val="000000" w:themeColor="text1"/>
                <w:lang w:val="en-US" w:eastAsia="zh-CN"/>
                <w14:textFill>
                  <w14:solidFill>
                    <w14:schemeClr w14:val="tx1"/>
                  </w14:solidFill>
                </w14:textFill>
              </w:rPr>
              <w:t>，建议补充执行。</w:t>
            </w:r>
          </w:p>
        </w:tc>
      </w:tr>
    </w:tbl>
    <w:p>
      <w:pPr>
        <w:rPr>
          <w:rFonts w:hint="default" w:ascii="Times New Roman" w:hAnsi="Times New Roman" w:eastAsia="新宋体" w:cs="Times New Roman"/>
          <w:snapToGrid w:val="0"/>
          <w:color w:val="000000" w:themeColor="text1"/>
          <w14:textFill>
            <w14:solidFill>
              <w14:schemeClr w14:val="tx1"/>
            </w14:solidFill>
          </w14:textFill>
        </w:rPr>
      </w:pPr>
      <w:r>
        <w:rPr>
          <w:rFonts w:hint="default" w:ascii="Times New Roman" w:hAnsi="Times New Roman" w:eastAsia="新宋体" w:cs="Times New Roman"/>
          <w:snapToGrid w:val="0"/>
          <w:color w:val="000000" w:themeColor="text1"/>
          <w14:textFill>
            <w14:solidFill>
              <w14:schemeClr w14:val="tx1"/>
            </w14:solidFill>
          </w14:textFill>
        </w:rPr>
        <w:br w:type="page"/>
      </w:r>
    </w:p>
    <w:p>
      <w:pPr>
        <w:ind w:firstLine="600"/>
        <w:jc w:val="center"/>
        <w:outlineLvl w:val="0"/>
        <w:rPr>
          <w:rFonts w:hint="default" w:ascii="Times New Roman" w:hAnsi="Times New Roman" w:eastAsia="新宋体" w:cs="Times New Roman"/>
          <w:snapToGrid w:val="0"/>
          <w:color w:val="000000" w:themeColor="text1"/>
          <w:sz w:val="30"/>
          <w:szCs w:val="30"/>
          <w14:textFill>
            <w14:solidFill>
              <w14:schemeClr w14:val="tx1"/>
            </w14:solidFill>
          </w14:textFill>
        </w:rPr>
      </w:pPr>
      <w:bookmarkStart w:id="8" w:name="_Toc12153"/>
      <w:r>
        <w:rPr>
          <w:rFonts w:hint="default" w:ascii="Times New Roman" w:hAnsi="Times New Roman" w:eastAsia="新宋体" w:cs="Times New Roman"/>
          <w:snapToGrid w:val="0"/>
          <w:color w:val="000000" w:themeColor="text1"/>
          <w:sz w:val="30"/>
          <w:szCs w:val="30"/>
          <w14:textFill>
            <w14:solidFill>
              <w14:schemeClr w14:val="tx1"/>
            </w14:solidFill>
          </w14:textFill>
        </w:rPr>
        <w:t>三、区域环境质量现状、环境保护目标及评价标准</w:t>
      </w:r>
      <w:bookmarkEnd w:id="8"/>
    </w:p>
    <w:tbl>
      <w:tblPr>
        <w:tblStyle w:val="26"/>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33"/>
        <w:gridCol w:w="8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2" w:hRule="atLeast"/>
          <w:jc w:val="center"/>
        </w:trPr>
        <w:tc>
          <w:tcPr>
            <w:tcW w:w="633" w:type="dxa"/>
            <w:tcBorders>
              <w:tl2br w:val="nil"/>
              <w:tr2bl w:val="nil"/>
            </w:tcBorders>
            <w:vAlign w:val="center"/>
          </w:tcPr>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区域</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环境</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质量</w:t>
            </w:r>
          </w:p>
          <w:p>
            <w:pPr>
              <w:adjustRightInd w:val="0"/>
              <w:snapToGrid w:val="0"/>
              <w:ind w:firstLine="0" w:firstLineChars="0"/>
              <w:jc w:val="center"/>
              <w:rPr>
                <w:rFonts w:hint="default" w:ascii="Times New Roman" w:hAnsi="Times New Roman" w:eastAsia="新宋体" w:cs="Times New Roman"/>
                <w:color w:val="000000" w:themeColor="text1"/>
                <w:kern w:val="0"/>
                <w:szCs w:val="2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现状</w:t>
            </w:r>
          </w:p>
        </w:tc>
        <w:tc>
          <w:tcPr>
            <w:tcW w:w="8428" w:type="dxa"/>
            <w:tcBorders>
              <w:tl2br w:val="nil"/>
              <w:tr2bl w:val="nil"/>
            </w:tcBorders>
            <w:vAlign w:val="center"/>
          </w:tcPr>
          <w:p>
            <w:pPr>
              <w:spacing w:line="360" w:lineRule="auto"/>
              <w:jc w:val="left"/>
              <w:rPr>
                <w:rFonts w:hint="default" w:ascii="Times New Roman" w:hAnsi="Times New Roman" w:eastAsia="新宋体" w:cs="Times New Roman"/>
                <w:b/>
                <w:color w:val="000000" w:themeColor="text1"/>
                <w:sz w:val="24"/>
                <w:lang w:val="en-US" w:eastAsia="zh-CN"/>
                <w14:textFill>
                  <w14:solidFill>
                    <w14:schemeClr w14:val="tx1"/>
                  </w14:solidFill>
                </w14:textFill>
              </w:rPr>
            </w:pPr>
            <w:r>
              <w:rPr>
                <w:rFonts w:hint="default" w:ascii="Times New Roman" w:hAnsi="Times New Roman" w:eastAsia="新宋体" w:cs="Times New Roman"/>
                <w:b/>
                <w:color w:val="000000" w:themeColor="text1"/>
                <w:sz w:val="24"/>
                <w:lang w:val="en-US" w:eastAsia="zh-CN"/>
                <w14:textFill>
                  <w14:solidFill>
                    <w14:schemeClr w14:val="tx1"/>
                  </w14:solidFill>
                </w14:textFill>
              </w:rPr>
              <w:t>1、大气质量环境现状</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新宋体" w:cs="Times New Roman"/>
                <w:b/>
                <w:bCs/>
                <w:color w:val="000000" w:themeColor="text1"/>
                <w:sz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lang w:val="en-US" w:eastAsia="zh-CN"/>
                <w14:textFill>
                  <w14:solidFill>
                    <w14:schemeClr w14:val="tx1"/>
                  </w14:solidFill>
                </w14:textFill>
              </w:rPr>
              <w:t>1.1基本污染物质量现状</w:t>
            </w:r>
          </w:p>
          <w:p>
            <w:pPr>
              <w:spacing w:line="360" w:lineRule="auto"/>
              <w:ind w:firstLine="482"/>
              <w:outlineLvl w:val="9"/>
              <w:rPr>
                <w:rFonts w:hint="default" w:ascii="Times New Roman" w:hAnsi="Times New Roman" w:eastAsia="新宋体" w:cs="Times New Roman"/>
                <w:b w:val="0"/>
                <w:bCs w:val="0"/>
                <w:color w:val="000000" w:themeColor="text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（1）数据来源</w:t>
            </w:r>
          </w:p>
          <w:p>
            <w:pPr>
              <w:spacing w:line="360" w:lineRule="auto"/>
              <w:ind w:firstLine="482"/>
              <w:outlineLvl w:val="9"/>
              <w:rPr>
                <w:rFonts w:hint="default" w:ascii="Times New Roman" w:hAnsi="Times New Roman" w:eastAsia="新宋体" w:cs="Times New Roman"/>
                <w:b w:val="0"/>
                <w:bCs w:val="0"/>
                <w:color w:val="000000" w:themeColor="text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根据《环境影响评价技术导则大气环境》（HJ2.2-2018）对环境质量现状数据的要求，选择距离项目最近的</w:t>
            </w:r>
            <w:r>
              <w:rPr>
                <w:rFonts w:hint="eastAsia" w:eastAsia="新宋体" w:cs="Times New Roman"/>
                <w:b w:val="0"/>
                <w:bCs w:val="0"/>
                <w:color w:val="000000" w:themeColor="text1"/>
                <w:sz w:val="24"/>
                <w:highlight w:val="none"/>
                <w:lang w:val="en-US" w:eastAsia="zh-CN"/>
                <w14:textFill>
                  <w14:solidFill>
                    <w14:schemeClr w14:val="tx1"/>
                  </w14:solidFill>
                </w14:textFill>
              </w:rPr>
              <w:t>轮台县监测站</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202</w:t>
            </w:r>
            <w:r>
              <w:rPr>
                <w:rFonts w:hint="default" w:ascii="Times New Roman" w:hAnsi="Times New Roman" w:eastAsia="新宋体" w:cs="Times New Roman"/>
                <w:b w:val="0"/>
                <w:bCs w:val="0"/>
                <w:color w:val="000000" w:themeColor="text1"/>
                <w:sz w:val="24"/>
                <w:highlight w:val="none"/>
                <w:lang w:val="en-US"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年的监测数据，作为本项目环境空气现状评价基本污染物SO</w:t>
            </w:r>
            <w:r>
              <w:rPr>
                <w:rFonts w:hint="default" w:ascii="Times New Roman" w:hAnsi="Times New Roman" w:eastAsia="新宋体" w:cs="Times New Roman"/>
                <w:b w:val="0"/>
                <w:bCs w:val="0"/>
                <w:color w:val="000000" w:themeColor="text1"/>
                <w:sz w:val="24"/>
                <w:highlight w:val="none"/>
                <w:vertAlign w:val="subscript"/>
                <w14:textFill>
                  <w14:solidFill>
                    <w14:schemeClr w14:val="tx1"/>
                  </w14:solidFill>
                </w14:textFill>
              </w:rPr>
              <w:t>2</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、NO</w:t>
            </w:r>
            <w:r>
              <w:rPr>
                <w:rFonts w:hint="default" w:ascii="Times New Roman" w:hAnsi="Times New Roman" w:eastAsia="新宋体" w:cs="Times New Roman"/>
                <w:b w:val="0"/>
                <w:bCs w:val="0"/>
                <w:color w:val="000000" w:themeColor="text1"/>
                <w:sz w:val="24"/>
                <w:highlight w:val="none"/>
                <w:vertAlign w:val="subscript"/>
                <w14:textFill>
                  <w14:solidFill>
                    <w14:schemeClr w14:val="tx1"/>
                  </w14:solidFill>
                </w14:textFill>
              </w:rPr>
              <w:t>2</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、PM</w:t>
            </w:r>
            <w:r>
              <w:rPr>
                <w:rFonts w:hint="default" w:ascii="Times New Roman" w:hAnsi="Times New Roman" w:eastAsia="新宋体" w:cs="Times New Roman"/>
                <w:b w:val="0"/>
                <w:bCs w:val="0"/>
                <w:color w:val="000000" w:themeColor="text1"/>
                <w:sz w:val="24"/>
                <w:highlight w:val="none"/>
                <w:vertAlign w:val="subscript"/>
                <w14:textFill>
                  <w14:solidFill>
                    <w14:schemeClr w14:val="tx1"/>
                  </w14:solidFill>
                </w14:textFill>
              </w:rPr>
              <w:t>10</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、PM</w:t>
            </w:r>
            <w:r>
              <w:rPr>
                <w:rFonts w:hint="default" w:ascii="Times New Roman" w:hAnsi="Times New Roman" w:eastAsia="新宋体" w:cs="Times New Roman"/>
                <w:b w:val="0"/>
                <w:bCs w:val="0"/>
                <w:color w:val="000000" w:themeColor="text1"/>
                <w:sz w:val="24"/>
                <w:highlight w:val="none"/>
                <w:vertAlign w:val="subscript"/>
                <w14:textFill>
                  <w14:solidFill>
                    <w14:schemeClr w14:val="tx1"/>
                  </w14:solidFill>
                </w14:textFill>
              </w:rPr>
              <w:t>2.5</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、CO和O</w:t>
            </w:r>
            <w:r>
              <w:rPr>
                <w:rFonts w:hint="default" w:ascii="Times New Roman" w:hAnsi="Times New Roman" w:eastAsia="新宋体" w:cs="Times New Roman"/>
                <w:b w:val="0"/>
                <w:bCs w:val="0"/>
                <w:color w:val="000000" w:themeColor="text1"/>
                <w:sz w:val="24"/>
                <w:highlight w:val="none"/>
                <w:vertAlign w:val="subscript"/>
                <w14:textFill>
                  <w14:solidFill>
                    <w14:schemeClr w14:val="tx1"/>
                  </w14:solidFill>
                </w14:textFill>
              </w:rPr>
              <w:t>3</w:t>
            </w:r>
            <w:r>
              <w:rPr>
                <w:rFonts w:hint="default" w:ascii="Times New Roman" w:hAnsi="Times New Roman" w:eastAsia="新宋体" w:cs="Times New Roman"/>
                <w:b w:val="0"/>
                <w:bCs w:val="0"/>
                <w:color w:val="000000" w:themeColor="text1"/>
                <w:sz w:val="24"/>
                <w:highlight w:val="none"/>
                <w14:textFill>
                  <w14:solidFill>
                    <w14:schemeClr w14:val="tx1"/>
                  </w14:solidFill>
                </w14:textFill>
              </w:rPr>
              <w:t>的数据来源。</w:t>
            </w:r>
          </w:p>
          <w:p>
            <w:pPr>
              <w:spacing w:line="360" w:lineRule="auto"/>
              <w:ind w:firstLine="482"/>
              <w:outlineLvl w:val="9"/>
              <w:rPr>
                <w:rFonts w:hint="default" w:ascii="Times New Roman" w:hAnsi="Times New Roman" w:eastAsia="新宋体" w:cs="Times New Roman"/>
                <w:b w:val="0"/>
                <w:bCs w:val="0"/>
                <w:color w:val="000000" w:themeColor="text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（2）评价标准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基本污染物SO</w:t>
            </w:r>
            <w:r>
              <w:rPr>
                <w:rFonts w:hint="default" w:ascii="Times New Roman" w:hAnsi="Times New Roman" w:eastAsia="新宋体" w:cs="Times New Roman"/>
                <w:b w:val="0"/>
                <w:bCs w:val="0"/>
                <w:color w:val="000000" w:themeColor="text1"/>
                <w:spacing w:val="-11"/>
                <w:sz w:val="24"/>
                <w:highlight w:val="none"/>
                <w:vertAlign w:val="subscript"/>
                <w14:textFill>
                  <w14:solidFill>
                    <w14:schemeClr w14:val="tx1"/>
                  </w14:solidFill>
                </w14:textFill>
              </w:rPr>
              <w:t>2</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、NO</w:t>
            </w:r>
            <w:r>
              <w:rPr>
                <w:rFonts w:hint="default" w:ascii="Times New Roman" w:hAnsi="Times New Roman" w:eastAsia="新宋体" w:cs="Times New Roman"/>
                <w:b w:val="0"/>
                <w:bCs w:val="0"/>
                <w:color w:val="000000" w:themeColor="text1"/>
                <w:spacing w:val="-11"/>
                <w:sz w:val="24"/>
                <w:highlight w:val="none"/>
                <w:vertAlign w:val="subscript"/>
                <w14:textFill>
                  <w14:solidFill>
                    <w14:schemeClr w14:val="tx1"/>
                  </w14:solidFill>
                </w14:textFill>
              </w:rPr>
              <w:t>2</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、PM</w:t>
            </w:r>
            <w:r>
              <w:rPr>
                <w:rFonts w:hint="default" w:ascii="Times New Roman" w:hAnsi="Times New Roman" w:eastAsia="新宋体" w:cs="Times New Roman"/>
                <w:b w:val="0"/>
                <w:bCs w:val="0"/>
                <w:color w:val="000000" w:themeColor="text1"/>
                <w:spacing w:val="-11"/>
                <w:sz w:val="24"/>
                <w:highlight w:val="none"/>
                <w:vertAlign w:val="subscript"/>
                <w14:textFill>
                  <w14:solidFill>
                    <w14:schemeClr w14:val="tx1"/>
                  </w14:solidFill>
                </w14:textFill>
              </w:rPr>
              <w:t>10</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、PM</w:t>
            </w:r>
            <w:r>
              <w:rPr>
                <w:rFonts w:hint="default" w:ascii="Times New Roman" w:hAnsi="Times New Roman" w:eastAsia="新宋体" w:cs="Times New Roman"/>
                <w:b w:val="0"/>
                <w:bCs w:val="0"/>
                <w:color w:val="000000" w:themeColor="text1"/>
                <w:spacing w:val="-11"/>
                <w:sz w:val="24"/>
                <w:highlight w:val="none"/>
                <w:vertAlign w:val="subscript"/>
                <w14:textFill>
                  <w14:solidFill>
                    <w14:schemeClr w14:val="tx1"/>
                  </w14:solidFill>
                </w14:textFill>
              </w:rPr>
              <w:t>2.5</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、CO和O</w:t>
            </w:r>
            <w:r>
              <w:rPr>
                <w:rFonts w:hint="default" w:ascii="Times New Roman" w:hAnsi="Times New Roman" w:eastAsia="新宋体" w:cs="Times New Roman"/>
                <w:b w:val="0"/>
                <w:bCs w:val="0"/>
                <w:color w:val="000000" w:themeColor="text1"/>
                <w:spacing w:val="-11"/>
                <w:sz w:val="24"/>
                <w:highlight w:val="none"/>
                <w:vertAlign w:val="subscript"/>
                <w14:textFill>
                  <w14:solidFill>
                    <w14:schemeClr w14:val="tx1"/>
                  </w14:solidFill>
                </w14:textFill>
              </w:rPr>
              <w:t>3</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执行《环境空气质量标准》（GB3095-2012）</w:t>
            </w:r>
            <w:r>
              <w:rPr>
                <w:rFonts w:hint="default" w:ascii="Times New Roman" w:hAnsi="Times New Roman" w:eastAsia="新宋体" w:cs="Times New Roman"/>
                <w:b w:val="0"/>
                <w:bCs w:val="0"/>
                <w:color w:val="000000" w:themeColor="text1"/>
                <w:spacing w:val="-11"/>
                <w:sz w:val="24"/>
                <w:highlight w:val="none"/>
                <w:lang w:val="en-US" w:eastAsia="zh-CN"/>
                <w14:textFill>
                  <w14:solidFill>
                    <w14:schemeClr w14:val="tx1"/>
                  </w14:solidFill>
                </w14:textFill>
              </w:rPr>
              <w:t>及其修改单</w:t>
            </w:r>
            <w:r>
              <w:rPr>
                <w:rFonts w:hint="default" w:ascii="Times New Roman" w:hAnsi="Times New Roman" w:eastAsia="新宋体" w:cs="Times New Roman"/>
                <w:b w:val="0"/>
                <w:bCs w:val="0"/>
                <w:color w:val="000000" w:themeColor="text1"/>
                <w:spacing w:val="-11"/>
                <w:sz w:val="24"/>
                <w:highlight w:val="none"/>
                <w14:textFill>
                  <w14:solidFill>
                    <w14:schemeClr w14:val="tx1"/>
                  </w14:solidFill>
                </w14:textFill>
              </w:rPr>
              <w:t>中的二级标准。</w:t>
            </w:r>
          </w:p>
          <w:p>
            <w:pPr>
              <w:spacing w:line="360" w:lineRule="auto"/>
              <w:ind w:firstLine="482"/>
              <w:outlineLvl w:val="9"/>
              <w:rPr>
                <w:rFonts w:hint="default" w:ascii="Times New Roman" w:hAnsi="Times New Roman" w:eastAsia="新宋体" w:cs="Times New Roman"/>
                <w:b w:val="0"/>
                <w:bCs w:val="0"/>
                <w:color w:val="000000" w:themeColor="text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（3）评价方法</w:t>
            </w:r>
          </w:p>
          <w:p>
            <w:pPr>
              <w:spacing w:line="360" w:lineRule="auto"/>
              <w:ind w:firstLine="482"/>
              <w:outlineLvl w:val="9"/>
              <w:rPr>
                <w:rFonts w:hint="default" w:ascii="Times New Roman" w:hAnsi="Times New Roman" w:eastAsia="新宋体" w:cs="Times New Roman"/>
                <w:b w:val="0"/>
                <w:bCs w:val="0"/>
                <w:color w:val="000000" w:themeColor="text1"/>
                <w:sz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pPr>
              <w:spacing w:line="360" w:lineRule="auto"/>
              <w:ind w:firstLine="482"/>
              <w:outlineLvl w:val="9"/>
              <w:rPr>
                <w:rFonts w:hint="default" w:ascii="Times New Roman" w:hAnsi="Times New Roman" w:eastAsia="新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highlight w:val="none"/>
                <w14:textFill>
                  <w14:solidFill>
                    <w14:schemeClr w14:val="tx1"/>
                  </w14:solidFill>
                </w14:textFill>
              </w:rPr>
              <w:t>（4）环境空气质量达标区判定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b/>
                <w:bCs/>
                <w:color w:val="000000" w:themeColor="text1"/>
                <w:spacing w:val="0"/>
                <w:w w:val="100"/>
                <w:sz w:val="21"/>
                <w:szCs w:val="21"/>
                <w:highlight w:val="none"/>
                <w14:textFill>
                  <w14:solidFill>
                    <w14:schemeClr w14:val="tx1"/>
                  </w14:solidFill>
                </w14:textFill>
              </w:rPr>
            </w:pPr>
            <w:r>
              <w:rPr>
                <w:rFonts w:hint="default" w:ascii="Times New Roman" w:hAnsi="Times New Roman" w:eastAsia="新宋体" w:cs="Times New Roman"/>
                <w:b/>
                <w:bCs/>
                <w:color w:val="000000" w:themeColor="text1"/>
                <w:spacing w:val="0"/>
                <w:w w:val="100"/>
                <w:sz w:val="21"/>
                <w:szCs w:val="21"/>
                <w:highlight w:val="none"/>
                <w14:textFill>
                  <w14:solidFill>
                    <w14:schemeClr w14:val="tx1"/>
                  </w14:solidFill>
                </w14:textFill>
              </w:rPr>
              <w:t>表</w:t>
            </w:r>
            <w:r>
              <w:rPr>
                <w:rFonts w:hint="default" w:ascii="Times New Roman" w:hAnsi="Times New Roman" w:eastAsia="新宋体" w:cs="Times New Roman"/>
                <w:b/>
                <w:bCs/>
                <w:color w:val="000000" w:themeColor="text1"/>
                <w:spacing w:val="0"/>
                <w:w w:val="100"/>
                <w:sz w:val="21"/>
                <w:szCs w:val="21"/>
                <w:highlight w:val="none"/>
                <w:lang w:val="en-US" w:eastAsia="zh-CN"/>
                <w14:textFill>
                  <w14:solidFill>
                    <w14:schemeClr w14:val="tx1"/>
                  </w14:solidFill>
                </w14:textFill>
              </w:rPr>
              <w:t>3</w:t>
            </w:r>
            <w:r>
              <w:rPr>
                <w:rFonts w:hint="eastAsia" w:eastAsia="新宋体" w:cs="Times New Roman"/>
                <w:b/>
                <w:bCs/>
                <w:color w:val="000000" w:themeColor="text1"/>
                <w:spacing w:val="0"/>
                <w:w w:val="100"/>
                <w:sz w:val="21"/>
                <w:szCs w:val="21"/>
                <w:highlight w:val="none"/>
                <w:lang w:val="en-US" w:eastAsia="zh-CN"/>
                <w14:textFill>
                  <w14:solidFill>
                    <w14:schemeClr w14:val="tx1"/>
                  </w14:solidFill>
                </w14:textFill>
              </w:rPr>
              <w:t>～</w:t>
            </w:r>
            <w:r>
              <w:rPr>
                <w:rFonts w:hint="default" w:ascii="Times New Roman" w:hAnsi="Times New Roman" w:eastAsia="新宋体" w:cs="Times New Roman"/>
                <w:b/>
                <w:bCs/>
                <w:color w:val="000000" w:themeColor="text1"/>
                <w:spacing w:val="0"/>
                <w:w w:val="100"/>
                <w:sz w:val="21"/>
                <w:szCs w:val="21"/>
                <w:highlight w:val="none"/>
                <w:lang w:val="en-US" w:eastAsia="zh-CN"/>
                <w14:textFill>
                  <w14:solidFill>
                    <w14:schemeClr w14:val="tx1"/>
                  </w14:solidFill>
                </w14:textFill>
              </w:rPr>
              <w:t>12023年</w:t>
            </w:r>
            <w:r>
              <w:rPr>
                <w:rFonts w:hint="eastAsia" w:eastAsia="新宋体" w:cs="Times New Roman"/>
                <w:b/>
                <w:bCs/>
                <w:color w:val="000000" w:themeColor="text1"/>
                <w:spacing w:val="0"/>
                <w:w w:val="100"/>
                <w:sz w:val="21"/>
                <w:szCs w:val="21"/>
                <w:highlight w:val="none"/>
                <w:lang w:val="en-US" w:eastAsia="zh-CN"/>
                <w14:textFill>
                  <w14:solidFill>
                    <w14:schemeClr w14:val="tx1"/>
                  </w14:solidFill>
                </w14:textFill>
              </w:rPr>
              <w:t>轮台县</w:t>
            </w:r>
            <w:r>
              <w:rPr>
                <w:rFonts w:hint="default" w:ascii="Times New Roman" w:hAnsi="Times New Roman" w:eastAsia="新宋体" w:cs="Times New Roman"/>
                <w:b/>
                <w:bCs/>
                <w:color w:val="000000" w:themeColor="text1"/>
                <w:spacing w:val="0"/>
                <w:w w:val="100"/>
                <w:sz w:val="21"/>
                <w:szCs w:val="21"/>
                <w:highlight w:val="none"/>
                <w14:textFill>
                  <w14:solidFill>
                    <w14:schemeClr w14:val="tx1"/>
                  </w14:solidFill>
                </w14:textFill>
              </w:rPr>
              <w:t>基本污染物环境质量现状评价表单位：ug/m</w:t>
            </w:r>
            <w:r>
              <w:rPr>
                <w:rFonts w:hint="default" w:ascii="Times New Roman" w:hAnsi="Times New Roman" w:eastAsia="新宋体" w:cs="Times New Roman"/>
                <w:b/>
                <w:bCs/>
                <w:color w:val="000000" w:themeColor="text1"/>
                <w:spacing w:val="0"/>
                <w:w w:val="100"/>
                <w:sz w:val="21"/>
                <w:szCs w:val="21"/>
                <w:highlight w:val="none"/>
                <w:vertAlign w:val="superscript"/>
                <w14:textFill>
                  <w14:solidFill>
                    <w14:schemeClr w14:val="tx1"/>
                  </w14:solidFill>
                </w14:textFill>
              </w:rPr>
              <w:t>3</w:t>
            </w:r>
            <w:r>
              <w:rPr>
                <w:rFonts w:hint="default" w:ascii="Times New Roman" w:hAnsi="Times New Roman" w:eastAsia="新宋体" w:cs="Times New Roman"/>
                <w:b/>
                <w:bCs/>
                <w:color w:val="000000" w:themeColor="text1"/>
                <w:spacing w:val="0"/>
                <w:w w:val="100"/>
                <w:sz w:val="21"/>
                <w:szCs w:val="21"/>
                <w:highlight w:val="none"/>
                <w14:textFill>
                  <w14:solidFill>
                    <w14:schemeClr w14:val="tx1"/>
                  </w14:solidFill>
                </w14:textFill>
              </w:rPr>
              <w:t>（CO：mg/m</w:t>
            </w:r>
            <w:r>
              <w:rPr>
                <w:rFonts w:hint="default" w:ascii="Times New Roman" w:hAnsi="Times New Roman" w:eastAsia="新宋体" w:cs="Times New Roman"/>
                <w:b/>
                <w:bCs/>
                <w:color w:val="000000" w:themeColor="text1"/>
                <w:spacing w:val="0"/>
                <w:w w:val="100"/>
                <w:sz w:val="21"/>
                <w:szCs w:val="21"/>
                <w:highlight w:val="none"/>
                <w:vertAlign w:val="superscript"/>
                <w14:textFill>
                  <w14:solidFill>
                    <w14:schemeClr w14:val="tx1"/>
                  </w14:solidFill>
                </w14:textFill>
              </w:rPr>
              <w:t>3</w:t>
            </w:r>
            <w:r>
              <w:rPr>
                <w:rFonts w:hint="default" w:ascii="Times New Roman" w:hAnsi="Times New Roman" w:eastAsia="新宋体" w:cs="Times New Roman"/>
                <w:b/>
                <w:bCs/>
                <w:color w:val="000000" w:themeColor="text1"/>
                <w:spacing w:val="0"/>
                <w:w w:val="100"/>
                <w:sz w:val="21"/>
                <w:szCs w:val="21"/>
                <w:highlight w:val="none"/>
                <w14:textFill>
                  <w14:solidFill>
                    <w14:schemeClr w14:val="tx1"/>
                  </w14:solidFill>
                </w14:textFill>
              </w:rPr>
              <w:t>）</w:t>
            </w:r>
          </w:p>
          <w:tbl>
            <w:tblPr>
              <w:tblStyle w:val="26"/>
              <w:tblW w:w="48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65"/>
              <w:gridCol w:w="1205"/>
              <w:gridCol w:w="1205"/>
              <w:gridCol w:w="1084"/>
              <w:gridCol w:w="1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noWrap w:val="0"/>
                  <w:vAlign w:val="center"/>
                </w:tcPr>
                <w:p>
                  <w:pPr>
                    <w:pStyle w:val="101"/>
                  </w:pPr>
                  <w:r>
                    <w:t>污染物</w:t>
                  </w:r>
                </w:p>
              </w:tc>
              <w:tc>
                <w:tcPr>
                  <w:tcW w:w="1472" w:type="pct"/>
                  <w:noWrap w:val="0"/>
                  <w:vAlign w:val="center"/>
                </w:tcPr>
                <w:p>
                  <w:pPr>
                    <w:pStyle w:val="101"/>
                  </w:pPr>
                  <w:r>
                    <w:t>年评价指标</w:t>
                  </w:r>
                </w:p>
              </w:tc>
              <w:tc>
                <w:tcPr>
                  <w:tcW w:w="750" w:type="pct"/>
                  <w:noWrap w:val="0"/>
                  <w:vAlign w:val="center"/>
                </w:tcPr>
                <w:p>
                  <w:pPr>
                    <w:pStyle w:val="101"/>
                  </w:pPr>
                  <w:r>
                    <w:t>评价标准</w:t>
                  </w:r>
                </w:p>
              </w:tc>
              <w:tc>
                <w:tcPr>
                  <w:tcW w:w="750" w:type="pct"/>
                  <w:noWrap w:val="0"/>
                  <w:vAlign w:val="center"/>
                </w:tcPr>
                <w:p>
                  <w:pPr>
                    <w:pStyle w:val="101"/>
                  </w:pPr>
                  <w:r>
                    <w:t>现状浓度</w:t>
                  </w:r>
                </w:p>
              </w:tc>
              <w:tc>
                <w:tcPr>
                  <w:tcW w:w="675" w:type="pct"/>
                  <w:noWrap w:val="0"/>
                  <w:vAlign w:val="center"/>
                </w:tcPr>
                <w:p>
                  <w:pPr>
                    <w:pStyle w:val="101"/>
                  </w:pPr>
                  <w:r>
                    <w:t>占标率%</w:t>
                  </w:r>
                </w:p>
              </w:tc>
              <w:tc>
                <w:tcPr>
                  <w:tcW w:w="750" w:type="pct"/>
                  <w:noWrap w:val="0"/>
                  <w:vAlign w:val="center"/>
                </w:tcPr>
                <w:p>
                  <w:pPr>
                    <w:pStyle w:val="101"/>
                  </w:pPr>
                  <w: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9" w:hRule="atLeast"/>
                <w:jc w:val="center"/>
              </w:trPr>
              <w:tc>
                <w:tcPr>
                  <w:tcW w:w="600" w:type="pct"/>
                  <w:vMerge w:val="restart"/>
                  <w:noWrap w:val="0"/>
                  <w:vAlign w:val="center"/>
                </w:tcPr>
                <w:p>
                  <w:pPr>
                    <w:pStyle w:val="101"/>
                  </w:pPr>
                  <w:r>
                    <w:t>PM</w:t>
                  </w:r>
                  <w:r>
                    <w:rPr>
                      <w:vertAlign w:val="subscript"/>
                    </w:rPr>
                    <w:t>2.5</w:t>
                  </w:r>
                </w:p>
              </w:tc>
              <w:tc>
                <w:tcPr>
                  <w:tcW w:w="1472" w:type="pct"/>
                  <w:noWrap w:val="0"/>
                  <w:vAlign w:val="center"/>
                </w:tcPr>
                <w:p>
                  <w:pPr>
                    <w:pStyle w:val="101"/>
                  </w:pPr>
                  <w:r>
                    <w:t>年平均质量浓度</w:t>
                  </w:r>
                </w:p>
              </w:tc>
              <w:tc>
                <w:tcPr>
                  <w:tcW w:w="1253" w:type="dxa"/>
                  <w:noWrap w:val="0"/>
                  <w:vAlign w:val="center"/>
                </w:tcPr>
                <w:p>
                  <w:pPr>
                    <w:pStyle w:val="101"/>
                  </w:pPr>
                  <w:r>
                    <w:rPr>
                      <w:rFonts w:hint="eastAsia"/>
                    </w:rPr>
                    <w:t>35</w:t>
                  </w:r>
                </w:p>
              </w:tc>
              <w:tc>
                <w:tcPr>
                  <w:tcW w:w="1253" w:type="dxa"/>
                  <w:noWrap w:val="0"/>
                  <w:vAlign w:val="center"/>
                </w:tcPr>
                <w:p>
                  <w:pPr>
                    <w:pStyle w:val="101"/>
                  </w:pPr>
                  <w:r>
                    <w:rPr>
                      <w:rFonts w:hint="eastAsia"/>
                    </w:rPr>
                    <w:t>40.26</w:t>
                  </w:r>
                </w:p>
              </w:tc>
              <w:tc>
                <w:tcPr>
                  <w:tcW w:w="1229" w:type="dxa"/>
                  <w:noWrap w:val="0"/>
                  <w:vAlign w:val="center"/>
                </w:tcPr>
                <w:p>
                  <w:pPr>
                    <w:pStyle w:val="101"/>
                  </w:pPr>
                  <w:r>
                    <w:rPr>
                      <w:rFonts w:hint="eastAsia"/>
                    </w:rPr>
                    <w:t>1.15</w:t>
                  </w:r>
                </w:p>
              </w:tc>
              <w:tc>
                <w:tcPr>
                  <w:tcW w:w="750" w:type="pct"/>
                  <w:noWrap w:val="0"/>
                  <w:vAlign w:val="center"/>
                </w:tcPr>
                <w:p>
                  <w:pPr>
                    <w:pStyle w:val="101"/>
                  </w:pPr>
                  <w:r>
                    <w:rPr>
                      <w:rFonts w:hint="eastAsia"/>
                    </w:rPr>
                    <w:t>超标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continue"/>
                  <w:noWrap w:val="0"/>
                  <w:vAlign w:val="center"/>
                </w:tcPr>
                <w:p>
                  <w:pPr>
                    <w:pStyle w:val="101"/>
                  </w:pPr>
                </w:p>
              </w:tc>
              <w:tc>
                <w:tcPr>
                  <w:tcW w:w="1472" w:type="pct"/>
                  <w:noWrap w:val="0"/>
                  <w:vAlign w:val="center"/>
                </w:tcPr>
                <w:p>
                  <w:pPr>
                    <w:pStyle w:val="101"/>
                  </w:pPr>
                  <w:r>
                    <w:t>日平均第95百分位数</w:t>
                  </w:r>
                </w:p>
              </w:tc>
              <w:tc>
                <w:tcPr>
                  <w:tcW w:w="750" w:type="pct"/>
                  <w:noWrap w:val="0"/>
                  <w:vAlign w:val="center"/>
                </w:tcPr>
                <w:p>
                  <w:pPr>
                    <w:pStyle w:val="101"/>
                  </w:pPr>
                  <w:r>
                    <w:t>75</w:t>
                  </w:r>
                </w:p>
              </w:tc>
              <w:tc>
                <w:tcPr>
                  <w:tcW w:w="750" w:type="pct"/>
                  <w:noWrap w:val="0"/>
                  <w:vAlign w:val="center"/>
                </w:tcPr>
                <w:p>
                  <w:pPr>
                    <w:pStyle w:val="101"/>
                  </w:pPr>
                  <w:r>
                    <w:rPr>
                      <w:rFonts w:hint="eastAsia"/>
                    </w:rPr>
                    <w:t>86</w:t>
                  </w:r>
                </w:p>
              </w:tc>
              <w:tc>
                <w:tcPr>
                  <w:tcW w:w="1229" w:type="dxa"/>
                  <w:noWrap w:val="0"/>
                  <w:vAlign w:val="center"/>
                </w:tcPr>
                <w:p>
                  <w:pPr>
                    <w:pStyle w:val="101"/>
                  </w:pPr>
                  <w:r>
                    <w:rPr>
                      <w:rFonts w:hint="eastAsia"/>
                    </w:rPr>
                    <w:t>1.15</w:t>
                  </w:r>
                </w:p>
              </w:tc>
              <w:tc>
                <w:tcPr>
                  <w:tcW w:w="750" w:type="pct"/>
                  <w:noWrap w:val="0"/>
                  <w:vAlign w:val="center"/>
                </w:tcPr>
                <w:p>
                  <w:pPr>
                    <w:pStyle w:val="101"/>
                    <w:rPr>
                      <w:rFonts w:hint="eastAsia"/>
                    </w:rPr>
                  </w:pPr>
                  <w:r>
                    <w:rPr>
                      <w:rFonts w:hint="eastAsia"/>
                    </w:rPr>
                    <w:t>超标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restart"/>
                  <w:noWrap w:val="0"/>
                  <w:vAlign w:val="center"/>
                </w:tcPr>
                <w:p>
                  <w:pPr>
                    <w:pStyle w:val="101"/>
                  </w:pPr>
                  <w:r>
                    <w:t>PM</w:t>
                  </w:r>
                  <w:r>
                    <w:rPr>
                      <w:vertAlign w:val="subscript"/>
                    </w:rPr>
                    <w:t>10</w:t>
                  </w:r>
                </w:p>
              </w:tc>
              <w:tc>
                <w:tcPr>
                  <w:tcW w:w="1472" w:type="pct"/>
                  <w:noWrap w:val="0"/>
                  <w:vAlign w:val="center"/>
                </w:tcPr>
                <w:p>
                  <w:pPr>
                    <w:pStyle w:val="101"/>
                  </w:pPr>
                  <w:r>
                    <w:t>年平均质量浓度</w:t>
                  </w:r>
                </w:p>
              </w:tc>
              <w:tc>
                <w:tcPr>
                  <w:tcW w:w="750" w:type="pct"/>
                  <w:noWrap w:val="0"/>
                  <w:vAlign w:val="center"/>
                </w:tcPr>
                <w:p>
                  <w:pPr>
                    <w:pStyle w:val="101"/>
                  </w:pPr>
                  <w:r>
                    <w:t>70</w:t>
                  </w:r>
                </w:p>
              </w:tc>
              <w:tc>
                <w:tcPr>
                  <w:tcW w:w="750" w:type="pct"/>
                  <w:noWrap w:val="0"/>
                  <w:vAlign w:val="center"/>
                </w:tcPr>
                <w:p>
                  <w:pPr>
                    <w:pStyle w:val="101"/>
                  </w:pPr>
                  <w:r>
                    <w:rPr>
                      <w:rFonts w:hint="eastAsia"/>
                    </w:rPr>
                    <w:t>182.08</w:t>
                  </w:r>
                </w:p>
              </w:tc>
              <w:tc>
                <w:tcPr>
                  <w:tcW w:w="1229" w:type="dxa"/>
                  <w:noWrap w:val="0"/>
                  <w:vAlign w:val="center"/>
                </w:tcPr>
                <w:p>
                  <w:pPr>
                    <w:pStyle w:val="101"/>
                  </w:pPr>
                  <w:r>
                    <w:rPr>
                      <w:rFonts w:hint="eastAsia"/>
                    </w:rPr>
                    <w:t>2.60</w:t>
                  </w:r>
                </w:p>
              </w:tc>
              <w:tc>
                <w:tcPr>
                  <w:tcW w:w="750" w:type="pct"/>
                  <w:noWrap w:val="0"/>
                  <w:vAlign w:val="center"/>
                </w:tcPr>
                <w:p>
                  <w:pPr>
                    <w:pStyle w:val="101"/>
                  </w:pPr>
                  <w:r>
                    <w:t>超标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continue"/>
                  <w:noWrap w:val="0"/>
                  <w:vAlign w:val="center"/>
                </w:tcPr>
                <w:p>
                  <w:pPr>
                    <w:pStyle w:val="101"/>
                  </w:pPr>
                </w:p>
              </w:tc>
              <w:tc>
                <w:tcPr>
                  <w:tcW w:w="1472" w:type="pct"/>
                  <w:noWrap w:val="0"/>
                  <w:vAlign w:val="center"/>
                </w:tcPr>
                <w:p>
                  <w:pPr>
                    <w:pStyle w:val="101"/>
                  </w:pPr>
                  <w:r>
                    <w:t>日平均第95百分位数</w:t>
                  </w:r>
                </w:p>
              </w:tc>
              <w:tc>
                <w:tcPr>
                  <w:tcW w:w="750" w:type="pct"/>
                  <w:noWrap w:val="0"/>
                  <w:vAlign w:val="center"/>
                </w:tcPr>
                <w:p>
                  <w:pPr>
                    <w:pStyle w:val="101"/>
                  </w:pPr>
                  <w:r>
                    <w:t>150</w:t>
                  </w:r>
                </w:p>
              </w:tc>
              <w:tc>
                <w:tcPr>
                  <w:tcW w:w="750" w:type="pct"/>
                  <w:noWrap w:val="0"/>
                  <w:vAlign w:val="center"/>
                </w:tcPr>
                <w:p>
                  <w:pPr>
                    <w:pStyle w:val="101"/>
                  </w:pPr>
                  <w:r>
                    <w:rPr>
                      <w:rFonts w:hint="eastAsia"/>
                    </w:rPr>
                    <w:t>354</w:t>
                  </w:r>
                </w:p>
              </w:tc>
              <w:tc>
                <w:tcPr>
                  <w:tcW w:w="1229" w:type="dxa"/>
                  <w:noWrap w:val="0"/>
                  <w:vAlign w:val="center"/>
                </w:tcPr>
                <w:p>
                  <w:pPr>
                    <w:pStyle w:val="101"/>
                  </w:pPr>
                  <w:r>
                    <w:rPr>
                      <w:rFonts w:hint="eastAsia"/>
                    </w:rPr>
                    <w:t>2.36</w:t>
                  </w:r>
                </w:p>
              </w:tc>
              <w:tc>
                <w:tcPr>
                  <w:tcW w:w="750" w:type="pct"/>
                  <w:noWrap w:val="0"/>
                  <w:vAlign w:val="center"/>
                </w:tcPr>
                <w:p>
                  <w:pPr>
                    <w:pStyle w:val="101"/>
                  </w:pPr>
                  <w:r>
                    <w:t>超标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restart"/>
                  <w:noWrap w:val="0"/>
                  <w:vAlign w:val="center"/>
                </w:tcPr>
                <w:p>
                  <w:pPr>
                    <w:pStyle w:val="101"/>
                  </w:pPr>
                  <w:r>
                    <w:t>SO</w:t>
                  </w:r>
                  <w:r>
                    <w:rPr>
                      <w:vertAlign w:val="subscript"/>
                    </w:rPr>
                    <w:t>2</w:t>
                  </w:r>
                </w:p>
              </w:tc>
              <w:tc>
                <w:tcPr>
                  <w:tcW w:w="1472" w:type="pct"/>
                  <w:noWrap w:val="0"/>
                  <w:vAlign w:val="center"/>
                </w:tcPr>
                <w:p>
                  <w:pPr>
                    <w:pStyle w:val="101"/>
                  </w:pPr>
                  <w:r>
                    <w:t>年平均质量浓度</w:t>
                  </w:r>
                </w:p>
              </w:tc>
              <w:tc>
                <w:tcPr>
                  <w:tcW w:w="750" w:type="pct"/>
                  <w:noWrap w:val="0"/>
                  <w:vAlign w:val="center"/>
                </w:tcPr>
                <w:p>
                  <w:pPr>
                    <w:pStyle w:val="101"/>
                  </w:pPr>
                  <w:r>
                    <w:t>60</w:t>
                  </w:r>
                </w:p>
              </w:tc>
              <w:tc>
                <w:tcPr>
                  <w:tcW w:w="1246" w:type="dxa"/>
                  <w:noWrap w:val="0"/>
                  <w:vAlign w:val="center"/>
                </w:tcPr>
                <w:p>
                  <w:pPr>
                    <w:pStyle w:val="101"/>
                  </w:pPr>
                  <w:r>
                    <w:rPr>
                      <w:rFonts w:hint="eastAsia"/>
                    </w:rPr>
                    <w:t>4.53</w:t>
                  </w:r>
                </w:p>
              </w:tc>
              <w:tc>
                <w:tcPr>
                  <w:tcW w:w="1229" w:type="dxa"/>
                  <w:noWrap w:val="0"/>
                  <w:vAlign w:val="center"/>
                </w:tcPr>
                <w:p>
                  <w:pPr>
                    <w:pStyle w:val="101"/>
                  </w:pPr>
                  <w:r>
                    <w:rPr>
                      <w:rFonts w:hint="eastAsia"/>
                    </w:rPr>
                    <w:t>0.08</w:t>
                  </w:r>
                </w:p>
              </w:tc>
              <w:tc>
                <w:tcPr>
                  <w:tcW w:w="750" w:type="pct"/>
                  <w:noWrap w:val="0"/>
                  <w:vAlign w:val="center"/>
                </w:tcPr>
                <w:p>
                  <w:pPr>
                    <w:pStyle w:val="101"/>
                  </w:pPr>
                  <w: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continue"/>
                  <w:noWrap w:val="0"/>
                  <w:vAlign w:val="center"/>
                </w:tcPr>
                <w:p>
                  <w:pPr>
                    <w:pStyle w:val="101"/>
                  </w:pPr>
                </w:p>
              </w:tc>
              <w:tc>
                <w:tcPr>
                  <w:tcW w:w="1472" w:type="pct"/>
                  <w:noWrap w:val="0"/>
                  <w:vAlign w:val="center"/>
                </w:tcPr>
                <w:p>
                  <w:pPr>
                    <w:pStyle w:val="101"/>
                  </w:pPr>
                  <w:r>
                    <w:t>日平均第98百分位数</w:t>
                  </w:r>
                </w:p>
              </w:tc>
              <w:tc>
                <w:tcPr>
                  <w:tcW w:w="750" w:type="pct"/>
                  <w:noWrap w:val="0"/>
                  <w:vAlign w:val="center"/>
                </w:tcPr>
                <w:p>
                  <w:pPr>
                    <w:pStyle w:val="101"/>
                  </w:pPr>
                  <w:r>
                    <w:t>150</w:t>
                  </w:r>
                </w:p>
              </w:tc>
              <w:tc>
                <w:tcPr>
                  <w:tcW w:w="1246" w:type="dxa"/>
                  <w:noWrap w:val="0"/>
                  <w:vAlign w:val="center"/>
                </w:tcPr>
                <w:p>
                  <w:pPr>
                    <w:pStyle w:val="101"/>
                  </w:pPr>
                  <w:r>
                    <w:rPr>
                      <w:rFonts w:hint="eastAsia"/>
                    </w:rPr>
                    <w:t>15</w:t>
                  </w:r>
                </w:p>
              </w:tc>
              <w:tc>
                <w:tcPr>
                  <w:tcW w:w="1229" w:type="dxa"/>
                  <w:noWrap w:val="0"/>
                  <w:vAlign w:val="center"/>
                </w:tcPr>
                <w:p>
                  <w:pPr>
                    <w:pStyle w:val="101"/>
                  </w:pPr>
                  <w:r>
                    <w:rPr>
                      <w:rFonts w:hint="eastAsia"/>
                    </w:rPr>
                    <w:t>0.10</w:t>
                  </w:r>
                </w:p>
              </w:tc>
              <w:tc>
                <w:tcPr>
                  <w:tcW w:w="750" w:type="pct"/>
                  <w:noWrap w:val="0"/>
                  <w:vAlign w:val="center"/>
                </w:tcPr>
                <w:p>
                  <w:pPr>
                    <w:pStyle w:val="101"/>
                  </w:pPr>
                  <w: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9" w:hRule="atLeast"/>
                <w:jc w:val="center"/>
              </w:trPr>
              <w:tc>
                <w:tcPr>
                  <w:tcW w:w="600" w:type="pct"/>
                  <w:noWrap w:val="0"/>
                  <w:vAlign w:val="center"/>
                </w:tcPr>
                <w:p>
                  <w:pPr>
                    <w:pStyle w:val="101"/>
                  </w:pPr>
                  <w:r>
                    <w:t>CO</w:t>
                  </w:r>
                </w:p>
              </w:tc>
              <w:tc>
                <w:tcPr>
                  <w:tcW w:w="1472" w:type="pct"/>
                  <w:noWrap w:val="0"/>
                  <w:vAlign w:val="center"/>
                </w:tcPr>
                <w:p>
                  <w:pPr>
                    <w:pStyle w:val="101"/>
                  </w:pPr>
                  <w:r>
                    <w:t>日平均第95百分位数</w:t>
                  </w:r>
                </w:p>
              </w:tc>
              <w:tc>
                <w:tcPr>
                  <w:tcW w:w="750" w:type="pct"/>
                  <w:noWrap w:val="0"/>
                  <w:vAlign w:val="center"/>
                </w:tcPr>
                <w:p>
                  <w:pPr>
                    <w:pStyle w:val="101"/>
                  </w:pPr>
                  <w:r>
                    <w:t>4</w:t>
                  </w:r>
                </w:p>
              </w:tc>
              <w:tc>
                <w:tcPr>
                  <w:tcW w:w="750" w:type="pct"/>
                  <w:noWrap w:val="0"/>
                  <w:vAlign w:val="center"/>
                </w:tcPr>
                <w:p>
                  <w:pPr>
                    <w:pStyle w:val="101"/>
                  </w:pPr>
                  <w:r>
                    <w:rPr>
                      <w:rFonts w:hint="eastAsia"/>
                    </w:rPr>
                    <w:t>0.8</w:t>
                  </w:r>
                </w:p>
              </w:tc>
              <w:tc>
                <w:tcPr>
                  <w:tcW w:w="1229" w:type="dxa"/>
                  <w:noWrap w:val="0"/>
                  <w:vAlign w:val="center"/>
                </w:tcPr>
                <w:p>
                  <w:pPr>
                    <w:pStyle w:val="101"/>
                  </w:pPr>
                  <w:r>
                    <w:rPr>
                      <w:rFonts w:hint="eastAsia"/>
                    </w:rPr>
                    <w:t>0.20</w:t>
                  </w:r>
                </w:p>
              </w:tc>
              <w:tc>
                <w:tcPr>
                  <w:tcW w:w="750" w:type="pct"/>
                  <w:noWrap w:val="0"/>
                  <w:vAlign w:val="center"/>
                </w:tcPr>
                <w:p>
                  <w:pPr>
                    <w:pStyle w:val="101"/>
                  </w:pPr>
                  <w: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restart"/>
                  <w:noWrap w:val="0"/>
                  <w:vAlign w:val="center"/>
                </w:tcPr>
                <w:p>
                  <w:pPr>
                    <w:pStyle w:val="101"/>
                  </w:pPr>
                  <w:r>
                    <w:t>NO</w:t>
                  </w:r>
                  <w:r>
                    <w:rPr>
                      <w:vertAlign w:val="subscript"/>
                    </w:rPr>
                    <w:t>2</w:t>
                  </w:r>
                </w:p>
              </w:tc>
              <w:tc>
                <w:tcPr>
                  <w:tcW w:w="1472" w:type="pct"/>
                  <w:noWrap w:val="0"/>
                  <w:vAlign w:val="center"/>
                </w:tcPr>
                <w:p>
                  <w:pPr>
                    <w:pStyle w:val="101"/>
                  </w:pPr>
                  <w:r>
                    <w:t>年平均质量浓度</w:t>
                  </w:r>
                </w:p>
              </w:tc>
              <w:tc>
                <w:tcPr>
                  <w:tcW w:w="750" w:type="pct"/>
                  <w:noWrap w:val="0"/>
                  <w:vAlign w:val="center"/>
                </w:tcPr>
                <w:p>
                  <w:pPr>
                    <w:pStyle w:val="101"/>
                  </w:pPr>
                  <w:r>
                    <w:t>40</w:t>
                  </w:r>
                </w:p>
              </w:tc>
              <w:tc>
                <w:tcPr>
                  <w:tcW w:w="750" w:type="pct"/>
                  <w:noWrap w:val="0"/>
                  <w:vAlign w:val="center"/>
                </w:tcPr>
                <w:p>
                  <w:pPr>
                    <w:pStyle w:val="101"/>
                  </w:pPr>
                  <w:r>
                    <w:rPr>
                      <w:rFonts w:hint="eastAsia"/>
                    </w:rPr>
                    <w:t>24.71</w:t>
                  </w:r>
                </w:p>
              </w:tc>
              <w:tc>
                <w:tcPr>
                  <w:tcW w:w="1229" w:type="dxa"/>
                  <w:noWrap w:val="0"/>
                  <w:vAlign w:val="center"/>
                </w:tcPr>
                <w:p>
                  <w:pPr>
                    <w:pStyle w:val="101"/>
                  </w:pPr>
                  <w:r>
                    <w:rPr>
                      <w:rFonts w:hint="eastAsia"/>
                    </w:rPr>
                    <w:t>0.62</w:t>
                  </w:r>
                </w:p>
              </w:tc>
              <w:tc>
                <w:tcPr>
                  <w:tcW w:w="750" w:type="pct"/>
                  <w:noWrap w:val="0"/>
                  <w:vAlign w:val="center"/>
                </w:tcPr>
                <w:p>
                  <w:pPr>
                    <w:pStyle w:val="101"/>
                  </w:pPr>
                  <w: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vMerge w:val="continue"/>
                  <w:noWrap w:val="0"/>
                  <w:vAlign w:val="center"/>
                </w:tcPr>
                <w:p>
                  <w:pPr>
                    <w:pStyle w:val="101"/>
                  </w:pPr>
                </w:p>
              </w:tc>
              <w:tc>
                <w:tcPr>
                  <w:tcW w:w="1472" w:type="pct"/>
                  <w:noWrap w:val="0"/>
                  <w:vAlign w:val="center"/>
                </w:tcPr>
                <w:p>
                  <w:pPr>
                    <w:pStyle w:val="101"/>
                  </w:pPr>
                  <w:r>
                    <w:t>日平均第98百分位数</w:t>
                  </w:r>
                </w:p>
              </w:tc>
              <w:tc>
                <w:tcPr>
                  <w:tcW w:w="750" w:type="pct"/>
                  <w:noWrap w:val="0"/>
                  <w:vAlign w:val="center"/>
                </w:tcPr>
                <w:p>
                  <w:pPr>
                    <w:pStyle w:val="101"/>
                  </w:pPr>
                  <w:r>
                    <w:t>80</w:t>
                  </w:r>
                </w:p>
              </w:tc>
              <w:tc>
                <w:tcPr>
                  <w:tcW w:w="750" w:type="pct"/>
                  <w:noWrap w:val="0"/>
                  <w:vAlign w:val="center"/>
                </w:tcPr>
                <w:p>
                  <w:pPr>
                    <w:pStyle w:val="101"/>
                  </w:pPr>
                  <w:r>
                    <w:rPr>
                      <w:rFonts w:hint="eastAsia"/>
                    </w:rPr>
                    <w:t>63</w:t>
                  </w:r>
                </w:p>
              </w:tc>
              <w:tc>
                <w:tcPr>
                  <w:tcW w:w="1229" w:type="dxa"/>
                  <w:noWrap w:val="0"/>
                  <w:vAlign w:val="center"/>
                </w:tcPr>
                <w:p>
                  <w:pPr>
                    <w:pStyle w:val="101"/>
                  </w:pPr>
                  <w:r>
                    <w:rPr>
                      <w:rFonts w:hint="eastAsia"/>
                    </w:rPr>
                    <w:t>0.79</w:t>
                  </w:r>
                </w:p>
              </w:tc>
              <w:tc>
                <w:tcPr>
                  <w:tcW w:w="750" w:type="pct"/>
                  <w:noWrap w:val="0"/>
                  <w:vAlign w:val="center"/>
                </w:tcPr>
                <w:p>
                  <w:pPr>
                    <w:pStyle w:val="101"/>
                    <w:rPr>
                      <w:rFonts w:hint="eastAsia"/>
                    </w:rPr>
                  </w:pPr>
                  <w:r>
                    <w:rPr>
                      <w:rFonts w:hint="eastAsia"/>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0" w:type="pct"/>
                  <w:noWrap w:val="0"/>
                  <w:vAlign w:val="center"/>
                </w:tcPr>
                <w:p>
                  <w:pPr>
                    <w:pStyle w:val="101"/>
                  </w:pPr>
                  <w:r>
                    <w:t>O</w:t>
                  </w:r>
                  <w:r>
                    <w:rPr>
                      <w:vertAlign w:val="subscript"/>
                    </w:rPr>
                    <w:t>3</w:t>
                  </w:r>
                </w:p>
              </w:tc>
              <w:tc>
                <w:tcPr>
                  <w:tcW w:w="1472" w:type="pct"/>
                  <w:noWrap w:val="0"/>
                  <w:vAlign w:val="center"/>
                </w:tcPr>
                <w:p>
                  <w:pPr>
                    <w:pStyle w:val="101"/>
                  </w:pPr>
                  <w:r>
                    <w:t>日均</w:t>
                  </w:r>
                  <w:r>
                    <w:rPr>
                      <w:rFonts w:hint="eastAsia"/>
                    </w:rPr>
                    <w:t>8h</w:t>
                  </w:r>
                  <w:r>
                    <w:t>第9</w:t>
                  </w:r>
                  <w:r>
                    <w:rPr>
                      <w:rFonts w:hint="eastAsia"/>
                    </w:rPr>
                    <w:t>0</w:t>
                  </w:r>
                  <w:r>
                    <w:t>百分位数</w:t>
                  </w:r>
                </w:p>
              </w:tc>
              <w:tc>
                <w:tcPr>
                  <w:tcW w:w="750" w:type="pct"/>
                  <w:noWrap w:val="0"/>
                  <w:vAlign w:val="center"/>
                </w:tcPr>
                <w:p>
                  <w:pPr>
                    <w:pStyle w:val="101"/>
                  </w:pPr>
                  <w:r>
                    <w:t>160</w:t>
                  </w:r>
                </w:p>
              </w:tc>
              <w:tc>
                <w:tcPr>
                  <w:tcW w:w="750" w:type="pct"/>
                  <w:noWrap w:val="0"/>
                  <w:vAlign w:val="center"/>
                </w:tcPr>
                <w:p>
                  <w:pPr>
                    <w:pStyle w:val="101"/>
                  </w:pPr>
                  <w:r>
                    <w:rPr>
                      <w:rFonts w:hint="eastAsia"/>
                    </w:rPr>
                    <w:t>122</w:t>
                  </w:r>
                </w:p>
              </w:tc>
              <w:tc>
                <w:tcPr>
                  <w:tcW w:w="1229" w:type="dxa"/>
                  <w:noWrap w:val="0"/>
                  <w:vAlign w:val="center"/>
                </w:tcPr>
                <w:p>
                  <w:pPr>
                    <w:pStyle w:val="101"/>
                  </w:pPr>
                  <w:r>
                    <w:rPr>
                      <w:rFonts w:hint="eastAsia"/>
                    </w:rPr>
                    <w:t>0.76</w:t>
                  </w:r>
                </w:p>
              </w:tc>
              <w:tc>
                <w:tcPr>
                  <w:tcW w:w="750" w:type="pct"/>
                  <w:noWrap w:val="0"/>
                  <w:vAlign w:val="center"/>
                </w:tcPr>
                <w:p>
                  <w:pPr>
                    <w:pStyle w:val="101"/>
                  </w:pPr>
                  <w:r>
                    <w:t>达标</w:t>
                  </w:r>
                </w:p>
              </w:tc>
            </w:tr>
          </w:tbl>
          <w:p>
            <w:pPr>
              <w:adjustRightInd w:val="0"/>
              <w:snapToGrid w:val="0"/>
              <w:spacing w:before="120" w:beforeLines="50" w:line="360" w:lineRule="auto"/>
              <w:ind w:firstLine="480" w:firstLineChars="200"/>
              <w:rPr>
                <w:rFonts w:hint="default" w:ascii="Times New Roman" w:hAnsi="Times New Roman" w:eastAsia="新宋体" w:cs="Times New Roman"/>
                <w:color w:val="000000" w:themeColor="text1"/>
                <w:sz w:val="24"/>
                <w:highlight w:val="none"/>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由上表可知：环境空气中各项污染物除PM</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10</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、PM</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2.5</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外，SO</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日均浓度、NO</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日均浓度及CO日平均第95百分位数浓度、O</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3</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8小时第90百分位数浓度满足《环境空气质量标准》（GB3095-2012）中二级标准限值要求，除PM</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10</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、PM</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2.5</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外，SO</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、NO</w:t>
            </w:r>
            <w:r>
              <w:rPr>
                <w:rFonts w:hint="default" w:ascii="Times New Roman" w:hAnsi="Times New Roman" w:eastAsia="新宋体" w:cs="Times New Roman"/>
                <w:color w:val="000000" w:themeColor="text1"/>
                <w:sz w:val="24"/>
                <w:szCs w:val="24"/>
                <w:highlight w:val="none"/>
                <w:vertAlign w:val="subscript"/>
                <w:lang w:eastAsia="zh-CN" w:bidi="ar"/>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年平均值浓度满足《环境空气质量标准》（GB3095-2012）二级标准限值要求，超标原因主要为</w:t>
            </w:r>
            <w:r>
              <w:rPr>
                <w:rFonts w:hint="eastAsia" w:eastAsia="新宋体" w:cs="Times New Roman"/>
                <w:color w:val="000000" w:themeColor="text1"/>
                <w:sz w:val="24"/>
                <w:szCs w:val="24"/>
                <w:highlight w:val="none"/>
                <w:lang w:val="en-US" w:eastAsia="zh-CN" w:bidi="ar"/>
                <w14:textFill>
                  <w14:solidFill>
                    <w14:schemeClr w14:val="tx1"/>
                  </w14:solidFill>
                </w14:textFill>
              </w:rPr>
              <w:t>轮台县</w:t>
            </w:r>
            <w:r>
              <w:rPr>
                <w:rFonts w:hint="default" w:ascii="Times New Roman" w:hAnsi="Times New Roman" w:eastAsia="新宋体" w:cs="Times New Roman"/>
                <w:color w:val="000000" w:themeColor="text1"/>
                <w:sz w:val="24"/>
                <w:szCs w:val="24"/>
                <w:highlight w:val="none"/>
                <w:lang w:eastAsia="zh-CN" w:bidi="ar"/>
                <w14:textFill>
                  <w14:solidFill>
                    <w14:schemeClr w14:val="tx1"/>
                  </w14:solidFill>
                </w14:textFill>
              </w:rPr>
              <w:t>干旱、大风、扬尘等气候原因，统计数据未扣除沙尘天气的监测值。</w:t>
            </w:r>
          </w:p>
          <w:p>
            <w:pPr>
              <w:pStyle w:val="90"/>
              <w:spacing w:after="0" w:line="360" w:lineRule="auto"/>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1.2特征污染物补充监测</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60" w:firstLineChars="200"/>
              <w:textAlignment w:val="auto"/>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新宋体" w:cs="Times New Roman"/>
                <w:color w:val="000000" w:themeColor="text1"/>
                <w:spacing w:val="-5"/>
                <w:sz w:val="24"/>
                <w:szCs w:val="24"/>
                <w:highlight w:val="none"/>
                <w14:textFill>
                  <w14:solidFill>
                    <w14:schemeClr w14:val="tx1"/>
                  </w14:solidFill>
                </w14:textFill>
              </w:rPr>
              <w:t>为了解项目所在区域环境空气质量其他污染物现状，</w:t>
            </w:r>
            <w:r>
              <w:rPr>
                <w:rFonts w:hint="default" w:ascii="Times New Roman" w:hAnsi="Times New Roman" w:eastAsia="新宋体" w:cs="Times New Roman"/>
                <w:color w:val="000000" w:themeColor="text1"/>
                <w:spacing w:val="-5"/>
                <w:sz w:val="24"/>
                <w:szCs w:val="24"/>
                <w:highlight w:val="none"/>
                <w:lang w:eastAsia="zh-CN"/>
                <w14:textFill>
                  <w14:solidFill>
                    <w14:schemeClr w14:val="tx1"/>
                  </w14:solidFill>
                </w14:textFill>
              </w:rPr>
              <w:t>本次评价</w:t>
            </w:r>
            <w:r>
              <w:rPr>
                <w:rFonts w:hint="eastAsia" w:eastAsia="新宋体" w:cs="Times New Roman"/>
                <w:color w:val="000000" w:themeColor="text1"/>
                <w:spacing w:val="-5"/>
                <w:sz w:val="24"/>
                <w:szCs w:val="24"/>
                <w:highlight w:val="none"/>
                <w:lang w:val="en-US" w:eastAsia="zh-CN"/>
                <w14:textFill>
                  <w14:solidFill>
                    <w14:schemeClr w14:val="tx1"/>
                  </w14:solidFill>
                </w14:textFill>
              </w:rPr>
              <w:t>委托新疆中测测试有限责任公司</w:t>
            </w:r>
            <w:r>
              <w:rPr>
                <w:rFonts w:hint="default" w:ascii="Times New Roman" w:hAnsi="Times New Roman" w:eastAsia="新宋体" w:cs="Times New Roman"/>
                <w:color w:val="000000" w:themeColor="text1"/>
                <w:spacing w:val="-9"/>
                <w:sz w:val="24"/>
                <w:szCs w:val="24"/>
                <w:highlight w:val="none"/>
                <w14:textFill>
                  <w14:solidFill>
                    <w14:schemeClr w14:val="tx1"/>
                  </w14:solidFill>
                </w14:textFill>
              </w:rPr>
              <w:t>于</w:t>
            </w:r>
            <w:r>
              <w:rPr>
                <w:rFonts w:hint="default" w:ascii="Times New Roman" w:hAnsi="Times New Roman" w:eastAsia="新宋体" w:cs="Times New Roman"/>
                <w:color w:val="000000" w:themeColor="text1"/>
                <w:spacing w:val="-9"/>
                <w:sz w:val="24"/>
                <w:szCs w:val="24"/>
                <w:highlight w:val="none"/>
                <w:lang w:val="en-US" w:eastAsia="zh-CN"/>
                <w14:textFill>
                  <w14:solidFill>
                    <w14:schemeClr w14:val="tx1"/>
                  </w14:solidFill>
                </w14:textFill>
              </w:rPr>
              <w:t>2025</w:t>
            </w:r>
            <w:r>
              <w:rPr>
                <w:rFonts w:hint="default" w:ascii="Times New Roman" w:hAnsi="Times New Roman" w:eastAsia="新宋体" w:cs="Times New Roman"/>
                <w:color w:val="000000" w:themeColor="text1"/>
                <w:spacing w:val="-30"/>
                <w:sz w:val="24"/>
                <w:szCs w:val="24"/>
                <w:highlight w:val="none"/>
                <w14:textFill>
                  <w14:solidFill>
                    <w14:schemeClr w14:val="tx1"/>
                  </w14:solidFill>
                </w14:textFill>
              </w:rPr>
              <w:t>年</w:t>
            </w:r>
            <w:r>
              <w:rPr>
                <w:rFonts w:hint="eastAsia" w:eastAsia="新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新宋体" w:cs="Times New Roman"/>
                <w:color w:val="000000" w:themeColor="text1"/>
                <w:spacing w:val="-30"/>
                <w:sz w:val="24"/>
                <w:szCs w:val="24"/>
                <w:highlight w:val="none"/>
                <w14:textFill>
                  <w14:solidFill>
                    <w14:schemeClr w14:val="tx1"/>
                  </w14:solidFill>
                </w14:textFill>
              </w:rPr>
              <w:t>月</w:t>
            </w:r>
            <w:r>
              <w:rPr>
                <w:rFonts w:hint="eastAsia" w:eastAsia="新宋体" w:cs="Times New Roman"/>
                <w:color w:val="000000" w:themeColor="text1"/>
                <w:spacing w:val="-30"/>
                <w:sz w:val="24"/>
                <w:szCs w:val="24"/>
                <w:highlight w:val="none"/>
                <w:lang w:val="en-US" w:eastAsia="zh-CN"/>
                <w14:textFill>
                  <w14:solidFill>
                    <w14:schemeClr w14:val="tx1"/>
                  </w14:solidFill>
                </w14:textFill>
              </w:rPr>
              <w:t>9</w:t>
            </w:r>
            <w:r>
              <w:rPr>
                <w:rFonts w:hint="default" w:ascii="Times New Roman" w:hAnsi="Times New Roman" w:eastAsia="新宋体" w:cs="Times New Roman"/>
                <w:color w:val="000000" w:themeColor="text1"/>
                <w:sz w:val="24"/>
                <w:szCs w:val="24"/>
                <w:highlight w:val="none"/>
                <w14:textFill>
                  <w14:solidFill>
                    <w14:schemeClr w14:val="tx1"/>
                  </w14:solidFill>
                </w14:textFill>
              </w:rPr>
              <w:t>日</w:t>
            </w:r>
            <w:r>
              <w:rPr>
                <w:rFonts w:hint="eastAsia" w:eastAsia="新宋体" w:cs="Times New Roman"/>
                <w:color w:val="000000" w:themeColor="text1"/>
                <w:sz w:val="24"/>
                <w:szCs w:val="24"/>
                <w:highlight w:val="none"/>
                <w:lang w:eastAsia="zh-CN"/>
                <w14:textFill>
                  <w14:solidFill>
                    <w14:schemeClr w14:val="tx1"/>
                  </w14:solidFill>
                </w14:textFill>
              </w:rPr>
              <w:t>—</w:t>
            </w:r>
            <w:r>
              <w:rPr>
                <w:rFonts w:hint="eastAsia" w:eastAsia="新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新宋体" w:cs="Times New Roman"/>
                <w:color w:val="000000" w:themeColor="text1"/>
                <w:spacing w:val="-30"/>
                <w:sz w:val="24"/>
                <w:szCs w:val="24"/>
                <w:highlight w:val="none"/>
                <w14:textFill>
                  <w14:solidFill>
                    <w14:schemeClr w14:val="tx1"/>
                  </w14:solidFill>
                </w14:textFill>
              </w:rPr>
              <w:t>月</w:t>
            </w:r>
            <w:r>
              <w:rPr>
                <w:rFonts w:hint="default" w:ascii="Times New Roman" w:hAnsi="Times New Roman" w:eastAsia="新宋体" w:cs="Times New Roman"/>
                <w:color w:val="000000" w:themeColor="text1"/>
                <w:spacing w:val="-30"/>
                <w:sz w:val="24"/>
                <w:szCs w:val="24"/>
                <w:highlight w:val="none"/>
                <w:lang w:val="en-US" w:eastAsia="zh-CN"/>
                <w14:textFill>
                  <w14:solidFill>
                    <w14:schemeClr w14:val="tx1"/>
                  </w14:solidFill>
                </w14:textFill>
              </w:rPr>
              <w:t>1</w:t>
            </w:r>
            <w:r>
              <w:rPr>
                <w:rFonts w:hint="eastAsia" w:eastAsia="新宋体" w:cs="Times New Roman"/>
                <w:color w:val="000000" w:themeColor="text1"/>
                <w:spacing w:val="-30"/>
                <w:sz w:val="24"/>
                <w:szCs w:val="24"/>
                <w:highlight w:val="none"/>
                <w:lang w:val="en-US" w:eastAsia="zh-CN"/>
                <w14:textFill>
                  <w14:solidFill>
                    <w14:schemeClr w14:val="tx1"/>
                  </w14:solidFill>
                </w14:textFill>
              </w:rPr>
              <w:t>1</w:t>
            </w:r>
            <w:r>
              <w:rPr>
                <w:rFonts w:hint="default" w:ascii="Times New Roman" w:hAnsi="Times New Roman" w:eastAsia="新宋体" w:cs="Times New Roman"/>
                <w:color w:val="000000" w:themeColor="text1"/>
                <w:spacing w:val="-6"/>
                <w:sz w:val="24"/>
                <w:szCs w:val="24"/>
                <w:highlight w:val="none"/>
                <w14:textFill>
                  <w14:solidFill>
                    <w14:schemeClr w14:val="tx1"/>
                  </w14:solidFill>
                </w14:textFill>
              </w:rPr>
              <w:t>日</w:t>
            </w:r>
            <w:r>
              <w:rPr>
                <w:rFonts w:hint="eastAsia" w:eastAsia="新宋体" w:cs="Times New Roman"/>
                <w:color w:val="000000" w:themeColor="text1"/>
                <w:spacing w:val="-6"/>
                <w:sz w:val="24"/>
                <w:szCs w:val="24"/>
                <w:highlight w:val="none"/>
                <w:lang w:val="en-US" w:eastAsia="zh-CN"/>
                <w14:textFill>
                  <w14:solidFill>
                    <w14:schemeClr w14:val="tx1"/>
                  </w14:solidFill>
                </w14:textFill>
              </w:rPr>
              <w:t>开展本项目下风向非甲烷总烃</w:t>
            </w:r>
            <w:r>
              <w:rPr>
                <w:rFonts w:hint="default" w:ascii="Times New Roman" w:hAnsi="Times New Roman" w:eastAsia="新宋体" w:cs="Times New Roman"/>
                <w:color w:val="000000" w:themeColor="text1"/>
                <w:sz w:val="24"/>
                <w:szCs w:val="24"/>
                <w:highlight w:val="none"/>
                <w14:textFill>
                  <w14:solidFill>
                    <w14:schemeClr w14:val="tx1"/>
                  </w14:solidFill>
                </w14:textFill>
              </w:rPr>
              <w:t>环境质量现状监测。</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1</w:t>
            </w: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监测点位基本信息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新宋体" w:cs="Times New Roman"/>
                <w:color w:val="000000" w:themeColor="text1"/>
                <w:highlight w:val="none"/>
                <w:lang w:bidi="ar"/>
                <w14:textFill>
                  <w14:solidFill>
                    <w14:schemeClr w14:val="tx1"/>
                  </w14:solidFill>
                </w14:textFill>
              </w:rPr>
            </w:pPr>
            <w:r>
              <w:rPr>
                <w:rFonts w:hint="default" w:ascii="Times New Roman" w:hAnsi="Times New Roman" w:eastAsia="新宋体" w:cs="Times New Roman"/>
                <w:color w:val="000000" w:themeColor="text1"/>
                <w:spacing w:val="0"/>
                <w:sz w:val="24"/>
                <w:szCs w:val="24"/>
                <w:highlight w:val="none"/>
                <w:lang w:eastAsia="zh-CN"/>
                <w14:textFill>
                  <w14:solidFill>
                    <w14:schemeClr w14:val="tx1"/>
                  </w14:solidFill>
                </w14:textFill>
              </w:rPr>
              <w:t>本次评价</w:t>
            </w:r>
            <w:r>
              <w:rPr>
                <w:rFonts w:hint="eastAsia" w:eastAsia="新宋体" w:cs="Times New Roman"/>
                <w:color w:val="000000" w:themeColor="text1"/>
                <w:spacing w:val="0"/>
                <w:sz w:val="24"/>
                <w:szCs w:val="24"/>
                <w:highlight w:val="none"/>
                <w:lang w:val="en-US" w:eastAsia="zh-CN"/>
                <w14:textFill>
                  <w14:solidFill>
                    <w14:schemeClr w14:val="tx1"/>
                  </w14:solidFill>
                </w14:textFill>
              </w:rPr>
              <w:t>现状</w:t>
            </w:r>
            <w:r>
              <w:rPr>
                <w:rFonts w:hint="default" w:ascii="Times New Roman" w:hAnsi="Times New Roman" w:eastAsia="新宋体" w:cs="Times New Roman"/>
                <w:color w:val="000000" w:themeColor="text1"/>
                <w:spacing w:val="0"/>
                <w:sz w:val="24"/>
                <w:szCs w:val="24"/>
                <w:highlight w:val="none"/>
                <w:lang w:eastAsia="zh-CN"/>
                <w14:textFill>
                  <w14:solidFill>
                    <w14:schemeClr w14:val="tx1"/>
                  </w14:solidFill>
                </w14:textFill>
              </w:rPr>
              <w:t>监测点</w:t>
            </w:r>
            <w:r>
              <w:rPr>
                <w:rFonts w:hint="default" w:ascii="Times New Roman" w:hAnsi="Times New Roman" w:eastAsia="新宋体" w:cs="Times New Roman"/>
                <w:color w:val="000000" w:themeColor="text1"/>
                <w:spacing w:val="0"/>
                <w:sz w:val="24"/>
                <w:szCs w:val="24"/>
                <w:highlight w:val="none"/>
                <w:lang w:val="en-US" w:eastAsia="zh-CN"/>
                <w14:textFill>
                  <w14:solidFill>
                    <w14:schemeClr w14:val="tx1"/>
                  </w14:solidFill>
                </w14:textFill>
              </w:rPr>
              <w:t>1个，见表3-2和附图5。</w:t>
            </w:r>
          </w:p>
          <w:p>
            <w:pPr>
              <w:spacing w:line="240" w:lineRule="auto"/>
              <w:ind w:firstLine="422" w:firstLineChars="200"/>
              <w:jc w:val="center"/>
              <w:rPr>
                <w:rFonts w:hint="default" w:ascii="Times New Roman" w:hAnsi="Times New Roman" w:eastAsia="新宋体" w:cs="Times New Roman"/>
                <w:b/>
                <w:bCs/>
                <w:color w:val="000000" w:themeColor="text1"/>
                <w:highlight w:val="none"/>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eastAsia="zh-CN" w:bidi="ar"/>
                <w14:textFill>
                  <w14:solidFill>
                    <w14:schemeClr w14:val="tx1"/>
                  </w14:solidFill>
                </w14:textFill>
              </w:rPr>
              <w:t>表</w:t>
            </w:r>
            <w:r>
              <w:rPr>
                <w:rFonts w:hint="default" w:ascii="Times New Roman" w:hAnsi="Times New Roman" w:eastAsia="新宋体" w:cs="Times New Roman"/>
                <w:b/>
                <w:bCs/>
                <w:color w:val="000000" w:themeColor="text1"/>
                <w:sz w:val="21"/>
                <w:szCs w:val="21"/>
                <w:highlight w:val="none"/>
                <w:lang w:val="en-US" w:eastAsia="zh-CN" w:bidi="ar"/>
                <w14:textFill>
                  <w14:solidFill>
                    <w14:schemeClr w14:val="tx1"/>
                  </w14:solidFill>
                </w14:textFill>
              </w:rPr>
              <w:t>3-2</w:t>
            </w:r>
            <w:r>
              <w:rPr>
                <w:rFonts w:hint="default" w:ascii="Times New Roman" w:hAnsi="Times New Roman" w:eastAsia="新宋体" w:cs="Times New Roman"/>
                <w:b/>
                <w:bCs/>
                <w:color w:val="000000" w:themeColor="text1"/>
                <w:sz w:val="21"/>
                <w:szCs w:val="21"/>
                <w:highlight w:val="none"/>
                <w:lang w:bidi="ar"/>
                <w14:textFill>
                  <w14:solidFill>
                    <w14:schemeClr w14:val="tx1"/>
                  </w14:solidFill>
                </w14:textFill>
              </w:rPr>
              <w:t>环境空气质量监测布点一览表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51"/>
              <w:gridCol w:w="1404"/>
              <w:gridCol w:w="1109"/>
              <w:gridCol w:w="227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824"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监测点名称</w:t>
                  </w:r>
                </w:p>
              </w:tc>
              <w:tc>
                <w:tcPr>
                  <w:tcW w:w="85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相对</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厂址</w:t>
                  </w:r>
                  <w:r>
                    <w:rPr>
                      <w:rFonts w:hint="default" w:ascii="Times New Roman" w:hAnsi="Times New Roman" w:eastAsia="新宋体" w:cs="Times New Roman"/>
                      <w:color w:val="000000" w:themeColor="text1"/>
                      <w:sz w:val="21"/>
                      <w:szCs w:val="21"/>
                      <w:highlight w:val="none"/>
                      <w14:textFill>
                        <w14:solidFill>
                          <w14:schemeClr w14:val="tx1"/>
                        </w14:solidFill>
                      </w14:textFill>
                    </w:rPr>
                    <w:t>方位</w:t>
                  </w:r>
                </w:p>
              </w:tc>
              <w:tc>
                <w:tcPr>
                  <w:tcW w:w="67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相对厂界距离（</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k</w:t>
                  </w:r>
                  <w:r>
                    <w:rPr>
                      <w:rFonts w:hint="default" w:ascii="Times New Roman" w:hAnsi="Times New Roman" w:eastAsia="新宋体" w:cs="Times New Roman"/>
                      <w:color w:val="000000" w:themeColor="text1"/>
                      <w:sz w:val="21"/>
                      <w:szCs w:val="21"/>
                      <w:highlight w:val="none"/>
                      <w14:textFill>
                        <w14:solidFill>
                          <w14:schemeClr w14:val="tx1"/>
                        </w14:solidFill>
                      </w14:textFill>
                    </w:rPr>
                    <w:t>m）</w:t>
                  </w:r>
                </w:p>
              </w:tc>
              <w:tc>
                <w:tcPr>
                  <w:tcW w:w="1387"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监测点位坐标</w:t>
                  </w:r>
                </w:p>
              </w:tc>
              <w:tc>
                <w:tcPr>
                  <w:tcW w:w="125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24"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现状监测点</w:t>
                  </w:r>
                </w:p>
              </w:tc>
              <w:tc>
                <w:tcPr>
                  <w:tcW w:w="85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西南</w:t>
                  </w:r>
                </w:p>
              </w:tc>
              <w:tc>
                <w:tcPr>
                  <w:tcW w:w="67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0.088</w:t>
                  </w:r>
                </w:p>
              </w:tc>
              <w:tc>
                <w:tcPr>
                  <w:tcW w:w="1387"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84.308375，41.805211</w:t>
                  </w:r>
                </w:p>
              </w:tc>
              <w:tc>
                <w:tcPr>
                  <w:tcW w:w="1256" w:type="pc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非甲烷总烃</w:t>
                  </w:r>
                </w:p>
              </w:tc>
            </w:tr>
          </w:tbl>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新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14:textFill>
                  <w14:solidFill>
                    <w14:schemeClr w14:val="tx1"/>
                  </w14:solidFill>
                </w14:textFill>
              </w:rPr>
              <w:t>评价方法</w:t>
            </w:r>
          </w:p>
          <w:p>
            <w:pPr>
              <w:pStyle w:val="59"/>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line="360" w:lineRule="auto"/>
              <w:ind w:right="0" w:rightChars="0" w:firstLine="448" w:firstLineChars="200"/>
              <w:jc w:val="left"/>
              <w:textAlignment w:val="auto"/>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color w:val="000000" w:themeColor="text1"/>
                <w:spacing w:val="-8"/>
                <w:sz w:val="24"/>
                <w:szCs w:val="24"/>
                <w:highlight w:val="none"/>
                <w14:textFill>
                  <w14:solidFill>
                    <w14:schemeClr w14:val="tx1"/>
                  </w14:solidFill>
                </w14:textFill>
              </w:rPr>
              <w:t>评价标准：</w:t>
            </w:r>
            <w:r>
              <w:rPr>
                <w:rFonts w:hint="eastAsia" w:eastAsia="新宋体" w:cs="Times New Roman"/>
                <w:color w:val="000000" w:themeColor="text1"/>
                <w:spacing w:val="-8"/>
                <w:sz w:val="24"/>
                <w:szCs w:val="24"/>
                <w:highlight w:val="none"/>
                <w:lang w:val="en-US" w:eastAsia="zh-CN"/>
                <w14:textFill>
                  <w14:solidFill>
                    <w14:schemeClr w14:val="tx1"/>
                  </w14:solidFill>
                </w14:textFill>
              </w:rPr>
              <w:t>非甲烷总烃</w:t>
            </w:r>
            <w:r>
              <w:rPr>
                <w:rFonts w:hint="default" w:ascii="Times New Roman" w:hAnsi="Times New Roman" w:eastAsia="新宋体" w:cs="Times New Roman"/>
                <w:color w:val="000000" w:themeColor="text1"/>
                <w:spacing w:val="-8"/>
                <w:sz w:val="24"/>
                <w:szCs w:val="24"/>
                <w:highlight w:val="none"/>
                <w14:textFill>
                  <w14:solidFill>
                    <w14:schemeClr w14:val="tx1"/>
                  </w14:solidFill>
                </w14:textFill>
              </w:rPr>
              <w:t>执行《大气污染物综合排放标准详解》</w:t>
            </w:r>
            <w:r>
              <w:rPr>
                <w:rFonts w:hint="eastAsia" w:eastAsia="新宋体" w:cs="Times New Roman"/>
                <w:color w:val="000000" w:themeColor="text1"/>
                <w:spacing w:val="-8"/>
                <w:sz w:val="24"/>
                <w:szCs w:val="24"/>
                <w:highlight w:val="none"/>
                <w:lang w:val="en-US" w:eastAsia="zh-CN"/>
                <w14:textFill>
                  <w14:solidFill>
                    <w14:schemeClr w14:val="tx1"/>
                  </w14:solidFill>
                </w14:textFill>
              </w:rPr>
              <w:t>限值要求</w:t>
            </w:r>
            <w:r>
              <w:rPr>
                <w:rFonts w:hint="default" w:ascii="Times New Roman" w:hAnsi="Times New Roman" w:eastAsia="新宋体" w:cs="Times New Roman"/>
                <w:color w:val="000000" w:themeColor="text1"/>
                <w:sz w:val="24"/>
                <w:szCs w:val="24"/>
                <w:highlight w:val="none"/>
                <w14:textFill>
                  <w14:solidFill>
                    <w14:schemeClr w14:val="tx1"/>
                  </w14:solidFill>
                </w14:textFill>
              </w:rPr>
              <w:t>；</w:t>
            </w:r>
          </w:p>
          <w:p>
            <w:pPr>
              <w:pStyle w:val="59"/>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新宋体" w:cs="Times New Roman"/>
                <w:color w:val="000000" w:themeColor="text1"/>
                <w:sz w:val="24"/>
                <w:szCs w:val="24"/>
                <w:highlight w:val="none"/>
                <w:vertAlign w:val="subscript"/>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评价方法</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z w:val="24"/>
                <w:szCs w:val="24"/>
                <w:highlight w:val="none"/>
                <w14:textFill>
                  <w14:solidFill>
                    <w14:schemeClr w14:val="tx1"/>
                  </w14:solidFill>
                </w14:textFill>
              </w:rPr>
              <w:t>评价方法为污染物单项标准指数法，计算公式为：</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P</w:t>
            </w:r>
            <w:r>
              <w:rPr>
                <w:rFonts w:hint="default" w:ascii="Times New Roman" w:hAnsi="Times New Roman" w:eastAsia="新宋体" w:cs="Times New Roman"/>
                <w:color w:val="000000" w:themeColor="text1"/>
                <w:sz w:val="24"/>
                <w:szCs w:val="24"/>
                <w:highlight w:val="none"/>
                <w:vertAlign w:val="subscript"/>
                <w:lang w:val="en-US" w:eastAsia="zh-CN"/>
                <w14:textFill>
                  <w14:solidFill>
                    <w14:schemeClr w14:val="tx1"/>
                  </w14:solidFill>
                </w14:textFill>
              </w:rPr>
              <w:t>i</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新宋体" w:cs="Times New Roman"/>
                <w:color w:val="000000" w:themeColor="text1"/>
                <w:sz w:val="24"/>
                <w:szCs w:val="24"/>
                <w:highlight w:val="none"/>
                <w:vertAlign w:val="subscript"/>
                <w:lang w:val="en-US" w:eastAsia="zh-CN"/>
                <w14:textFill>
                  <w14:solidFill>
                    <w14:schemeClr w14:val="tx1"/>
                  </w14:solidFill>
                </w14:textFill>
              </w:rPr>
              <w:t>i</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新宋体" w:cs="Times New Roman"/>
                <w:color w:val="000000" w:themeColor="text1"/>
                <w:sz w:val="24"/>
                <w:szCs w:val="24"/>
                <w:highlight w:val="none"/>
                <w:vertAlign w:val="subscript"/>
                <w:lang w:val="en-US" w:eastAsia="zh-CN"/>
                <w14:textFill>
                  <w14:solidFill>
                    <w14:schemeClr w14:val="tx1"/>
                  </w14:solidFill>
                </w14:textFill>
              </w:rPr>
              <w:t>0i</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式中：P</w:t>
            </w:r>
            <w:r>
              <w:rPr>
                <w:rFonts w:hint="default" w:ascii="Times New Roman" w:hAnsi="Times New Roman" w:eastAsia="新宋体" w:cs="Times New Roman"/>
                <w:color w:val="000000" w:themeColor="text1"/>
                <w:sz w:val="24"/>
                <w:szCs w:val="24"/>
                <w:highlight w:val="none"/>
                <w:vertAlign w:val="subscript"/>
                <w14:textFill>
                  <w14:solidFill>
                    <w14:schemeClr w14:val="tx1"/>
                  </w14:solidFill>
                </w14:textFill>
              </w:rPr>
              <w:t>i</w:t>
            </w: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-标准指数或比标指数；</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1200" w:firstLineChars="500"/>
              <w:textAlignment w:val="auto"/>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C</w:t>
            </w:r>
            <w:r>
              <w:rPr>
                <w:rFonts w:hint="default" w:ascii="Times New Roman" w:hAnsi="Times New Roman" w:eastAsia="新宋体" w:cs="Times New Roman"/>
                <w:color w:val="000000" w:themeColor="text1"/>
                <w:sz w:val="24"/>
                <w:szCs w:val="24"/>
                <w:highlight w:val="none"/>
                <w:vertAlign w:val="subscript"/>
                <w14:textFill>
                  <w14:solidFill>
                    <w14:schemeClr w14:val="tx1"/>
                  </w14:solidFill>
                </w14:textFill>
              </w:rPr>
              <w:t>i</w:t>
            </w: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-某污染物的测值或统计值，mg/m</w:t>
            </w:r>
            <w:r>
              <w:rPr>
                <w:rFonts w:hint="default" w:ascii="Times New Roman" w:hAnsi="Times New Roman" w:eastAsia="新宋体" w:cs="Times New Roman"/>
                <w:color w:val="000000" w:themeColor="text1"/>
                <w:position w:val="2"/>
                <w:sz w:val="24"/>
                <w:szCs w:val="24"/>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position w:val="2"/>
                <w:sz w:val="24"/>
                <w:szCs w:val="24"/>
                <w:highlight w:val="none"/>
                <w:vertAlign w:val="baseli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1200" w:firstLineChars="500"/>
              <w:textAlignment w:val="auto"/>
              <w:rPr>
                <w:rFonts w:hint="default" w:ascii="Times New Roman" w:hAnsi="Times New Roman" w:eastAsia="新宋体" w:cs="Times New Roman"/>
                <w:color w:val="000000" w:themeColor="text1"/>
                <w:position w:val="2"/>
                <w:sz w:val="24"/>
                <w:szCs w:val="24"/>
                <w:highlight w:val="none"/>
                <w:vertAlign w:val="baseline"/>
                <w14:textFill>
                  <w14:solidFill>
                    <w14:schemeClr w14:val="tx1"/>
                  </w14:solidFill>
                </w14:textFill>
              </w:rPr>
            </w:pP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C</w:t>
            </w:r>
            <w:r>
              <w:rPr>
                <w:rFonts w:hint="default" w:ascii="Times New Roman" w:hAnsi="Times New Roman" w:eastAsia="新宋体" w:cs="Times New Roman"/>
                <w:color w:val="000000" w:themeColor="text1"/>
                <w:sz w:val="24"/>
                <w:szCs w:val="24"/>
                <w:highlight w:val="none"/>
                <w:vertAlign w:val="subscript"/>
                <w14:textFill>
                  <w14:solidFill>
                    <w14:schemeClr w14:val="tx1"/>
                  </w14:solidFill>
                </w14:textFill>
              </w:rPr>
              <w:t>io</w:t>
            </w:r>
            <w:r>
              <w:rPr>
                <w:rFonts w:hint="default" w:ascii="Times New Roman" w:hAnsi="Times New Roman" w:eastAsia="新宋体" w:cs="Times New Roman"/>
                <w:color w:val="000000" w:themeColor="text1"/>
                <w:position w:val="2"/>
                <w:sz w:val="24"/>
                <w:szCs w:val="24"/>
                <w:highlight w:val="none"/>
                <w14:textFill>
                  <w14:solidFill>
                    <w14:schemeClr w14:val="tx1"/>
                  </w14:solidFill>
                </w14:textFill>
              </w:rPr>
              <w:t>-相应污染物、相应的空气环境标准值，mg/m</w:t>
            </w:r>
            <w:r>
              <w:rPr>
                <w:rFonts w:hint="default" w:ascii="Times New Roman" w:hAnsi="Times New Roman" w:eastAsia="新宋体" w:cs="Times New Roman"/>
                <w:color w:val="000000" w:themeColor="text1"/>
                <w:position w:val="2"/>
                <w:sz w:val="24"/>
                <w:szCs w:val="24"/>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position w:val="2"/>
                <w:sz w:val="24"/>
                <w:szCs w:val="24"/>
                <w:highlight w:val="none"/>
                <w:vertAlign w:val="baseli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新宋体" w:cs="Times New Roman"/>
                <w:b w:val="0"/>
                <w:bCs w:val="0"/>
                <w:color w:val="000000" w:themeColor="text1"/>
                <w:sz w:val="24"/>
                <w:szCs w:val="24"/>
                <w:highlight w:val="none"/>
                <w:vertAlign w:val="baseline"/>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vertAlign w:val="baseli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vertAlign w:val="baseline"/>
                <w:lang w:val="en-US"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szCs w:val="24"/>
                <w:highlight w:val="none"/>
                <w:vertAlign w:val="baseli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vertAlign w:val="baseline"/>
                <w14:textFill>
                  <w14:solidFill>
                    <w14:schemeClr w14:val="tx1"/>
                  </w14:solidFill>
                </w14:textFill>
              </w:rPr>
              <w:t>监测及评价结果</w:t>
            </w:r>
          </w:p>
          <w:p>
            <w:pPr>
              <w:pStyle w:val="6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环境空气质量现状监测统计结果见表</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3-3</w:t>
            </w:r>
            <w:r>
              <w:rPr>
                <w:rFonts w:hint="default" w:ascii="Times New Roman" w:hAnsi="Times New Roman" w:eastAsia="新宋体" w:cs="Times New Roman"/>
                <w:color w:val="000000" w:themeColor="text1"/>
                <w:sz w:val="24"/>
                <w:szCs w:val="24"/>
                <w:highlight w:val="none"/>
                <w14:textFill>
                  <w14:solidFill>
                    <w14:schemeClr w14:val="tx1"/>
                  </w14:solidFill>
                </w14:textFill>
              </w:rPr>
              <w:t>。</w:t>
            </w:r>
          </w:p>
          <w:p>
            <w:pPr>
              <w:pStyle w:val="91"/>
              <w:spacing w:line="240" w:lineRule="auto"/>
              <w:rPr>
                <w:rFonts w:hint="default" w:ascii="Times New Roman" w:hAnsi="Times New Roman" w:eastAsia="新宋体" w:cs="Times New Roman"/>
                <w:b/>
                <w:bCs/>
                <w:color w:val="000000" w:themeColor="text1"/>
                <w:sz w:val="21"/>
                <w:szCs w:val="21"/>
                <w:highlight w:val="none"/>
                <w:lang w:bidi="ar"/>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eastAsia="zh-CN" w:bidi="ar"/>
                <w14:textFill>
                  <w14:solidFill>
                    <w14:schemeClr w14:val="tx1"/>
                  </w14:solidFill>
                </w14:textFill>
              </w:rPr>
              <w:t>表</w:t>
            </w:r>
            <w:r>
              <w:rPr>
                <w:rFonts w:hint="default" w:ascii="Times New Roman" w:hAnsi="Times New Roman" w:eastAsia="新宋体" w:cs="Times New Roman"/>
                <w:b/>
                <w:bCs/>
                <w:color w:val="000000" w:themeColor="text1"/>
                <w:sz w:val="21"/>
                <w:szCs w:val="21"/>
                <w:highlight w:val="none"/>
                <w:lang w:val="en-US" w:eastAsia="zh-CN" w:bidi="ar"/>
                <w14:textFill>
                  <w14:solidFill>
                    <w14:schemeClr w14:val="tx1"/>
                  </w14:solidFill>
                </w14:textFill>
              </w:rPr>
              <w:t>3-3</w:t>
            </w:r>
            <w:r>
              <w:rPr>
                <w:rFonts w:hint="eastAsia" w:eastAsia="新宋体" w:cs="Times New Roman"/>
                <w:b/>
                <w:bCs/>
                <w:color w:val="000000" w:themeColor="text1"/>
                <w:sz w:val="21"/>
                <w:szCs w:val="21"/>
                <w:highlight w:val="none"/>
                <w:lang w:val="en-US" w:eastAsia="zh-CN" w:bidi="ar"/>
                <w14:textFill>
                  <w14:solidFill>
                    <w14:schemeClr w14:val="tx1"/>
                  </w14:solidFill>
                </w14:textFill>
              </w:rPr>
              <w:t>特征污染物</w:t>
            </w:r>
            <w:r>
              <w:rPr>
                <w:rFonts w:hint="default" w:ascii="Times New Roman" w:hAnsi="Times New Roman" w:eastAsia="新宋体" w:cs="Times New Roman"/>
                <w:b/>
                <w:bCs/>
                <w:color w:val="000000" w:themeColor="text1"/>
                <w:sz w:val="21"/>
                <w:szCs w:val="21"/>
                <w:highlight w:val="none"/>
                <w:lang w:bidi="ar"/>
                <w14:textFill>
                  <w14:solidFill>
                    <w14:schemeClr w14:val="tx1"/>
                  </w14:solidFill>
                </w14:textFill>
              </w:rPr>
              <w:t>评价统计一览表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187"/>
              <w:gridCol w:w="1288"/>
              <w:gridCol w:w="1110"/>
              <w:gridCol w:w="1545"/>
              <w:gridCol w:w="1304"/>
              <w:gridCol w:w="88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3" w:hRule="atLeast"/>
                <w:tblHeader/>
                <w:jc w:val="center"/>
              </w:trPr>
              <w:tc>
                <w:tcPr>
                  <w:tcW w:w="724"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监测点</w:t>
                  </w:r>
                </w:p>
              </w:tc>
              <w:tc>
                <w:tcPr>
                  <w:tcW w:w="78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highlight w:val="none"/>
                      <w:lang w:val="en-US" w:eastAsia="zh-CN"/>
                      <w14:textFill>
                        <w14:solidFill>
                          <w14:schemeClr w14:val="tx1"/>
                        </w14:solidFill>
                      </w14:textFill>
                    </w:rPr>
                    <w:t>监测时段</w:t>
                  </w:r>
                </w:p>
              </w:tc>
              <w:tc>
                <w:tcPr>
                  <w:tcW w:w="677"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评价标准</w:t>
                  </w:r>
                </w:p>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kern w:val="0"/>
                      <w:highlight w:val="none"/>
                      <w14:textFill>
                        <w14:solidFill>
                          <w14:schemeClr w14:val="tx1"/>
                        </w14:solidFill>
                      </w14:textFill>
                    </w:rPr>
                    <w:t>（</w:t>
                  </w:r>
                  <w:r>
                    <w:rPr>
                      <w:rFonts w:hint="default" w:ascii="Times New Roman" w:hAnsi="Times New Roman" w:eastAsia="新宋体" w:cs="Times New Roman"/>
                      <w:color w:val="000000" w:themeColor="text1"/>
                      <w:szCs w:val="21"/>
                      <w:highlight w:val="none"/>
                      <w14:textFill>
                        <w14:solidFill>
                          <w14:schemeClr w14:val="tx1"/>
                        </w14:solidFill>
                      </w14:textFill>
                    </w:rPr>
                    <w:t>m</w:t>
                  </w:r>
                  <w:r>
                    <w:rPr>
                      <w:rFonts w:hint="default" w:ascii="Times New Roman" w:hAnsi="Times New Roman" w:eastAsia="新宋体" w:cs="Times New Roman"/>
                      <w:color w:val="000000" w:themeColor="text1"/>
                      <w:kern w:val="0"/>
                      <w:highlight w:val="none"/>
                      <w14:textFill>
                        <w14:solidFill>
                          <w14:schemeClr w14:val="tx1"/>
                        </w14:solidFill>
                      </w14:textFill>
                    </w:rPr>
                    <w:t>g/m</w:t>
                  </w:r>
                  <w:r>
                    <w:rPr>
                      <w:rFonts w:hint="default" w:ascii="Times New Roman" w:hAnsi="Times New Roman" w:eastAsia="新宋体" w:cs="Times New Roman"/>
                      <w:color w:val="000000" w:themeColor="text1"/>
                      <w:kern w:val="0"/>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kern w:val="0"/>
                      <w:highlight w:val="none"/>
                      <w14:textFill>
                        <w14:solidFill>
                          <w14:schemeClr w14:val="tx1"/>
                        </w14:solidFill>
                      </w14:textFill>
                    </w:rPr>
                    <w:t>）</w:t>
                  </w:r>
                </w:p>
              </w:tc>
              <w:tc>
                <w:tcPr>
                  <w:tcW w:w="942"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监测浓度范围</w:t>
                  </w:r>
                </w:p>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kern w:val="0"/>
                      <w:highlight w:val="none"/>
                      <w14:textFill>
                        <w14:solidFill>
                          <w14:schemeClr w14:val="tx1"/>
                        </w14:solidFill>
                      </w14:textFill>
                    </w:rPr>
                    <w:t>（</w:t>
                  </w:r>
                  <w:r>
                    <w:rPr>
                      <w:rFonts w:hint="default" w:ascii="Times New Roman" w:hAnsi="Times New Roman" w:eastAsia="新宋体" w:cs="Times New Roman"/>
                      <w:color w:val="000000" w:themeColor="text1"/>
                      <w:szCs w:val="21"/>
                      <w:highlight w:val="none"/>
                      <w14:textFill>
                        <w14:solidFill>
                          <w14:schemeClr w14:val="tx1"/>
                        </w14:solidFill>
                      </w14:textFill>
                    </w:rPr>
                    <w:t>m</w:t>
                  </w:r>
                  <w:r>
                    <w:rPr>
                      <w:rFonts w:hint="default" w:ascii="Times New Roman" w:hAnsi="Times New Roman" w:eastAsia="新宋体" w:cs="Times New Roman"/>
                      <w:color w:val="000000" w:themeColor="text1"/>
                      <w:kern w:val="0"/>
                      <w:highlight w:val="none"/>
                      <w14:textFill>
                        <w14:solidFill>
                          <w14:schemeClr w14:val="tx1"/>
                        </w14:solidFill>
                      </w14:textFill>
                    </w:rPr>
                    <w:t>g/m</w:t>
                  </w:r>
                  <w:r>
                    <w:rPr>
                      <w:rFonts w:hint="default" w:ascii="Times New Roman" w:hAnsi="Times New Roman" w:eastAsia="新宋体" w:cs="Times New Roman"/>
                      <w:color w:val="000000" w:themeColor="text1"/>
                      <w:kern w:val="0"/>
                      <w:highlight w:val="none"/>
                      <w:vertAlign w:val="superscript"/>
                      <w14:textFill>
                        <w14:solidFill>
                          <w14:schemeClr w14:val="tx1"/>
                        </w14:solidFill>
                      </w14:textFill>
                    </w:rPr>
                    <w:t>3</w:t>
                  </w:r>
                  <w:r>
                    <w:rPr>
                      <w:rFonts w:hint="default" w:ascii="Times New Roman" w:hAnsi="Times New Roman" w:eastAsia="新宋体" w:cs="Times New Roman"/>
                      <w:color w:val="000000" w:themeColor="text1"/>
                      <w:kern w:val="0"/>
                      <w:highlight w:val="none"/>
                      <w14:textFill>
                        <w14:solidFill>
                          <w14:schemeClr w14:val="tx1"/>
                        </w14:solidFill>
                      </w14:textFill>
                    </w:rPr>
                    <w:t>）</w:t>
                  </w:r>
                </w:p>
              </w:tc>
              <w:tc>
                <w:tcPr>
                  <w:tcW w:w="79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最大浓度占标率/%</w:t>
                  </w:r>
                </w:p>
              </w:tc>
              <w:tc>
                <w:tcPr>
                  <w:tcW w:w="539"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超标率/%</w:t>
                  </w:r>
                </w:p>
              </w:tc>
              <w:tc>
                <w:tcPr>
                  <w:tcW w:w="534"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达标</w:t>
                  </w:r>
                </w:p>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新宋体" w:cs="Times New Roman"/>
                      <w:color w:val="000000" w:themeColor="text1"/>
                      <w:highlight w:val="none"/>
                      <w14:textFill>
                        <w14:solidFill>
                          <w14:schemeClr w14:val="tx1"/>
                        </w14:solidFill>
                      </w14:textFill>
                    </w:rPr>
                  </w:pPr>
                  <w:r>
                    <w:rPr>
                      <w:rFonts w:hint="default" w:ascii="Times New Roman" w:hAnsi="Times New Roman" w:eastAsia="新宋体" w:cs="Times New Roman"/>
                      <w:color w:val="000000" w:themeColor="text1"/>
                      <w:highlight w:val="none"/>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3" w:hRule="atLeast"/>
                <w:jc w:val="center"/>
              </w:trPr>
              <w:tc>
                <w:tcPr>
                  <w:tcW w:w="724" w:type="pct"/>
                  <w:vMerge w:val="restart"/>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highlight w:val="none"/>
                      <w:lang w:val="en-US"/>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项目区下风向</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现状监测点</w:t>
                  </w:r>
                </w:p>
              </w:tc>
              <w:tc>
                <w:tcPr>
                  <w:tcW w:w="78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t>2025.</w:t>
                  </w:r>
                  <w:r>
                    <w:rPr>
                      <w:rFonts w:hint="eastAsia" w:eastAsia="新宋体" w:cs="Times New Roman"/>
                      <w:color w:val="000000" w:themeColor="text1"/>
                      <w:kern w:val="2"/>
                      <w:sz w:val="21"/>
                      <w:szCs w:val="21"/>
                      <w:highlight w:val="none"/>
                      <w:lang w:val="en-US" w:eastAsia="zh-CN" w:bidi="ar-SA"/>
                      <w14:textFill>
                        <w14:solidFill>
                          <w14:schemeClr w14:val="tx1"/>
                        </w14:solidFill>
                      </w14:textFill>
                    </w:rPr>
                    <w:t>7.9</w:t>
                  </w:r>
                </w:p>
              </w:tc>
              <w:tc>
                <w:tcPr>
                  <w:tcW w:w="677" w:type="pct"/>
                  <w:vMerge w:val="restar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color w:val="000000" w:themeColor="text1"/>
                      <w:kern w:val="2"/>
                      <w:sz w:val="21"/>
                      <w:szCs w:val="21"/>
                      <w:highlight w:val="none"/>
                      <w:lang w:val="en-US" w:eastAsia="zh-CN" w:bidi="ar-SA"/>
                      <w14:textFill>
                        <w14:solidFill>
                          <w14:schemeClr w14:val="tx1"/>
                        </w14:solidFill>
                      </w14:textFill>
                    </w:rPr>
                    <w:t>2.0</w:t>
                  </w:r>
                </w:p>
              </w:tc>
              <w:tc>
                <w:tcPr>
                  <w:tcW w:w="942"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color w:val="000000" w:themeColor="text1"/>
                      <w:kern w:val="2"/>
                      <w:sz w:val="21"/>
                      <w:szCs w:val="21"/>
                      <w:highlight w:val="none"/>
                      <w:lang w:val="en-US" w:eastAsia="zh-CN" w:bidi="ar-SA"/>
                      <w14:textFill>
                        <w14:solidFill>
                          <w14:schemeClr w14:val="tx1"/>
                        </w14:solidFill>
                      </w14:textFill>
                    </w:rPr>
                    <w:t>0.60-0.65</w:t>
                  </w:r>
                </w:p>
              </w:tc>
              <w:tc>
                <w:tcPr>
                  <w:tcW w:w="79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32.5</w:t>
                  </w:r>
                </w:p>
              </w:tc>
              <w:tc>
                <w:tcPr>
                  <w:tcW w:w="539"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0</w:t>
                  </w:r>
                </w:p>
              </w:tc>
              <w:tc>
                <w:tcPr>
                  <w:tcW w:w="534"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3" w:hRule="atLeast"/>
                <w:jc w:val="center"/>
              </w:trPr>
              <w:tc>
                <w:tcPr>
                  <w:tcW w:w="724" w:type="pct"/>
                  <w:vMerge w:val="continue"/>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78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t>2025.</w:t>
                  </w:r>
                  <w:r>
                    <w:rPr>
                      <w:rFonts w:hint="eastAsia" w:eastAsia="新宋体" w:cs="Times New Roman"/>
                      <w:color w:val="000000" w:themeColor="text1"/>
                      <w:kern w:val="2"/>
                      <w:sz w:val="21"/>
                      <w:szCs w:val="21"/>
                      <w:highlight w:val="none"/>
                      <w:lang w:val="en-US" w:eastAsia="zh-CN" w:bidi="ar-SA"/>
                      <w14:textFill>
                        <w14:solidFill>
                          <w14:schemeClr w14:val="tx1"/>
                        </w14:solidFill>
                      </w14:textFill>
                    </w:rPr>
                    <w:t>7.10</w:t>
                  </w:r>
                </w:p>
              </w:tc>
              <w:tc>
                <w:tcPr>
                  <w:tcW w:w="677" w:type="pct"/>
                  <w:vMerge w:val="continue"/>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p>
              </w:tc>
              <w:tc>
                <w:tcPr>
                  <w:tcW w:w="942"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 w:val="0"/>
                      <w:bCs w:val="0"/>
                      <w:color w:val="000000" w:themeColor="text1"/>
                      <w:highlight w:val="none"/>
                      <w:lang w:val="en-US" w:eastAsia="zh-CN"/>
                      <w14:textFill>
                        <w14:solidFill>
                          <w14:schemeClr w14:val="tx1"/>
                        </w14:solidFill>
                      </w14:textFill>
                    </w:rPr>
                  </w:pPr>
                  <w:r>
                    <w:rPr>
                      <w:rFonts w:hint="eastAsia" w:eastAsia="新宋体" w:cs="Times New Roman"/>
                      <w:b w:val="0"/>
                      <w:bCs w:val="0"/>
                      <w:color w:val="000000" w:themeColor="text1"/>
                      <w:highlight w:val="none"/>
                      <w:lang w:val="en-US" w:eastAsia="zh-CN"/>
                      <w14:textFill>
                        <w14:solidFill>
                          <w14:schemeClr w14:val="tx1"/>
                        </w14:solidFill>
                      </w14:textFill>
                    </w:rPr>
                    <w:t>0.58-0.73</w:t>
                  </w:r>
                </w:p>
              </w:tc>
              <w:tc>
                <w:tcPr>
                  <w:tcW w:w="79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36.5</w:t>
                  </w:r>
                </w:p>
              </w:tc>
              <w:tc>
                <w:tcPr>
                  <w:tcW w:w="539"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0</w:t>
                  </w:r>
                </w:p>
              </w:tc>
              <w:tc>
                <w:tcPr>
                  <w:tcW w:w="534"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3" w:hRule="atLeast"/>
                <w:jc w:val="center"/>
              </w:trPr>
              <w:tc>
                <w:tcPr>
                  <w:tcW w:w="724" w:type="pct"/>
                  <w:vMerge w:val="continue"/>
                  <w:tcBorders>
                    <w:tl2br w:val="nil"/>
                    <w:tr2bl w:val="nil"/>
                  </w:tcBorders>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78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t>2025.</w:t>
                  </w:r>
                  <w:r>
                    <w:rPr>
                      <w:rFonts w:hint="eastAsia" w:eastAsia="新宋体" w:cs="Times New Roman"/>
                      <w:color w:val="000000" w:themeColor="text1"/>
                      <w:kern w:val="2"/>
                      <w:sz w:val="21"/>
                      <w:szCs w:val="21"/>
                      <w:highlight w:val="none"/>
                      <w:lang w:val="en-US" w:eastAsia="zh-CN" w:bidi="ar-SA"/>
                      <w14:textFill>
                        <w14:solidFill>
                          <w14:schemeClr w14:val="tx1"/>
                        </w14:solidFill>
                      </w14:textFill>
                    </w:rPr>
                    <w:t>7.11</w:t>
                  </w:r>
                </w:p>
              </w:tc>
              <w:tc>
                <w:tcPr>
                  <w:tcW w:w="677" w:type="pct"/>
                  <w:vMerge w:val="continue"/>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color w:val="000000" w:themeColor="text1"/>
                      <w:kern w:val="2"/>
                      <w:sz w:val="21"/>
                      <w:szCs w:val="21"/>
                      <w:highlight w:val="none"/>
                      <w:lang w:val="en-US" w:eastAsia="zh-CN" w:bidi="ar-SA"/>
                      <w14:textFill>
                        <w14:solidFill>
                          <w14:schemeClr w14:val="tx1"/>
                        </w14:solidFill>
                      </w14:textFill>
                    </w:rPr>
                  </w:pPr>
                </w:p>
              </w:tc>
              <w:tc>
                <w:tcPr>
                  <w:tcW w:w="942"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 w:val="0"/>
                      <w:bCs w:val="0"/>
                      <w:color w:val="000000" w:themeColor="text1"/>
                      <w:highlight w:val="none"/>
                      <w:lang w:val="en-US" w:eastAsia="zh-CN"/>
                      <w14:textFill>
                        <w14:solidFill>
                          <w14:schemeClr w14:val="tx1"/>
                        </w14:solidFill>
                      </w14:textFill>
                    </w:rPr>
                  </w:pPr>
                  <w:r>
                    <w:rPr>
                      <w:rFonts w:hint="eastAsia" w:eastAsia="新宋体" w:cs="Times New Roman"/>
                      <w:b w:val="0"/>
                      <w:bCs w:val="0"/>
                      <w:color w:val="000000" w:themeColor="text1"/>
                      <w:highlight w:val="none"/>
                      <w:lang w:val="en-US" w:eastAsia="zh-CN"/>
                      <w14:textFill>
                        <w14:solidFill>
                          <w14:schemeClr w14:val="tx1"/>
                        </w14:solidFill>
                      </w14:textFill>
                    </w:rPr>
                    <w:t>0.55-0.72</w:t>
                  </w:r>
                </w:p>
              </w:tc>
              <w:tc>
                <w:tcPr>
                  <w:tcW w:w="795"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36.0</w:t>
                  </w:r>
                </w:p>
              </w:tc>
              <w:tc>
                <w:tcPr>
                  <w:tcW w:w="539"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新宋体" w:cs="Times New Roman"/>
                      <w:bCs/>
                      <w:color w:val="000000" w:themeColor="text1"/>
                      <w:kern w:val="2"/>
                      <w:sz w:val="21"/>
                      <w:szCs w:val="21"/>
                      <w:highlight w:val="none"/>
                      <w:lang w:val="en-US" w:eastAsia="zh-CN" w:bidi="ar-SA"/>
                      <w14:textFill>
                        <w14:solidFill>
                          <w14:schemeClr w14:val="tx1"/>
                        </w14:solidFill>
                      </w14:textFill>
                    </w:rPr>
                    <w:t>0</w:t>
                  </w:r>
                </w:p>
              </w:tc>
              <w:tc>
                <w:tcPr>
                  <w:tcW w:w="534" w:type="pct"/>
                  <w:tcBorders>
                    <w:tl2br w:val="nil"/>
                    <w:tr2bl w:val="nil"/>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Cs/>
                      <w:color w:val="000000" w:themeColor="text1"/>
                      <w:kern w:val="2"/>
                      <w:sz w:val="21"/>
                      <w:szCs w:val="21"/>
                      <w:highlight w:val="none"/>
                      <w:lang w:val="en-US" w:eastAsia="zh-CN" w:bidi="ar-SA"/>
                      <w14:textFill>
                        <w14:solidFill>
                          <w14:schemeClr w14:val="tx1"/>
                        </w14:solidFill>
                      </w14:textFill>
                    </w:rPr>
                    <w:t>达标</w:t>
                  </w:r>
                </w:p>
              </w:tc>
            </w:tr>
          </w:tbl>
          <w:p>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新宋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现状监测结果</w:t>
            </w:r>
            <w:r>
              <w:rPr>
                <w:rFonts w:hint="eastAsia" w:eastAsia="新宋体" w:cs="Times New Roman"/>
                <w:color w:val="000000" w:themeColor="text1"/>
                <w:sz w:val="24"/>
                <w:szCs w:val="24"/>
                <w:highlight w:val="none"/>
                <w:lang w:val="en-US" w:eastAsia="zh-CN"/>
                <w14:textFill>
                  <w14:solidFill>
                    <w14:schemeClr w14:val="tx1"/>
                  </w14:solidFill>
                </w14:textFill>
              </w:rPr>
              <w:t>及评价结果</w:t>
            </w:r>
            <w:r>
              <w:rPr>
                <w:rFonts w:hint="default" w:ascii="Times New Roman" w:hAnsi="Times New Roman" w:eastAsia="新宋体" w:cs="Times New Roman"/>
                <w:color w:val="000000" w:themeColor="text1"/>
                <w:sz w:val="24"/>
                <w:szCs w:val="24"/>
                <w:highlight w:val="none"/>
                <w14:textFill>
                  <w14:solidFill>
                    <w14:schemeClr w14:val="tx1"/>
                  </w14:solidFill>
                </w14:textFill>
              </w:rPr>
              <w:t>表明</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w:t>
            </w:r>
            <w:r>
              <w:rPr>
                <w:rFonts w:hint="eastAsia" w:eastAsia="新宋体" w:cs="Times New Roman"/>
                <w:color w:val="000000" w:themeColor="text1"/>
                <w:sz w:val="24"/>
                <w:szCs w:val="24"/>
                <w:highlight w:val="none"/>
                <w:lang w:val="en-US" w:eastAsia="zh-CN"/>
                <w14:textFill>
                  <w14:solidFill>
                    <w14:schemeClr w14:val="tx1"/>
                  </w14:solidFill>
                </w14:textFill>
              </w:rPr>
              <w:t>项目区非甲烷总烃满足</w:t>
            </w:r>
            <w:r>
              <w:rPr>
                <w:rFonts w:hint="default" w:ascii="Times New Roman" w:hAnsi="Times New Roman" w:eastAsia="新宋体" w:cs="Times New Roman"/>
                <w:color w:val="000000" w:themeColor="text1"/>
                <w:spacing w:val="-8"/>
                <w:sz w:val="24"/>
                <w:szCs w:val="24"/>
                <w:highlight w:val="none"/>
                <w14:textFill>
                  <w14:solidFill>
                    <w14:schemeClr w14:val="tx1"/>
                  </w14:solidFill>
                </w14:textFill>
              </w:rPr>
              <w:t>《大气污染物综合排放标准详解》</w:t>
            </w:r>
            <w:r>
              <w:rPr>
                <w:rFonts w:hint="eastAsia" w:eastAsia="新宋体" w:cs="Times New Roman"/>
                <w:color w:val="000000" w:themeColor="text1"/>
                <w:spacing w:val="-8"/>
                <w:sz w:val="24"/>
                <w:szCs w:val="24"/>
                <w:highlight w:val="none"/>
                <w:lang w:val="en-US" w:eastAsia="zh-CN"/>
                <w14:textFill>
                  <w14:solidFill>
                    <w14:schemeClr w14:val="tx1"/>
                  </w14:solidFill>
                </w14:textFill>
              </w:rPr>
              <w:t>浓度要求</w:t>
            </w:r>
            <w:r>
              <w:rPr>
                <w:rFonts w:hint="default" w:ascii="Times New Roman" w:hAnsi="Times New Roman" w:eastAsia="新宋体" w:cs="Times New Roman"/>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新宋体" w:cs="Times New Roman"/>
                <w:b/>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color w:val="000000" w:themeColor="text1"/>
                <w:kern w:val="0"/>
                <w:sz w:val="24"/>
                <w:szCs w:val="24"/>
                <w:highlight w:val="none"/>
                <w:lang w:val="en-US" w:eastAsia="zh-CN" w:bidi="ar-SA"/>
                <w14:textFill>
                  <w14:solidFill>
                    <w14:schemeClr w14:val="tx1"/>
                  </w14:solidFill>
                </w14:textFill>
              </w:rPr>
              <w:t>2、地表水环境质量现状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新宋体" w:cs="Times New Roman"/>
                <w:color w:val="000000" w:themeColor="text1"/>
                <w:spacing w:val="-1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距离本项目最近的地表水体为</w:t>
            </w:r>
            <w:r>
              <w:rPr>
                <w:rFonts w:hint="eastAsia" w:eastAsia="新宋体" w:cs="Times New Roman"/>
                <w:color w:val="000000" w:themeColor="text1"/>
                <w:sz w:val="24"/>
                <w:szCs w:val="24"/>
                <w:lang w:val="en-US" w:eastAsia="zh-CN"/>
                <w14:textFill>
                  <w14:solidFill>
                    <w14:schemeClr w14:val="tx1"/>
                  </w14:solidFill>
                </w14:textFill>
              </w:rPr>
              <w:t>南侧克其克亚沟</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（相距约</w:t>
            </w:r>
            <w:r>
              <w:rPr>
                <w:rFonts w:hint="eastAsia" w:eastAsia="新宋体" w:cs="Times New Roman"/>
                <w:color w:val="000000" w:themeColor="text1"/>
                <w:sz w:val="24"/>
                <w:szCs w:val="24"/>
                <w:lang w:val="en-US" w:eastAsia="zh-CN"/>
                <w14:textFill>
                  <w14:solidFill>
                    <w14:schemeClr w14:val="tx1"/>
                  </w14:solidFill>
                </w14:textFill>
              </w:rPr>
              <w:t>890</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m），</w:t>
            </w:r>
            <w:r>
              <w:rPr>
                <w:rFonts w:hint="eastAsia" w:eastAsia="新宋体" w:cs="Times New Roman"/>
                <w:color w:val="000000" w:themeColor="text1"/>
                <w:sz w:val="24"/>
                <w:szCs w:val="24"/>
                <w:lang w:val="en-US" w:eastAsia="zh-CN"/>
                <w14:textFill>
                  <w14:solidFill>
                    <w14:schemeClr w14:val="tx1"/>
                  </w14:solidFill>
                </w14:textFill>
              </w:rPr>
              <w:t>水源来自</w:t>
            </w:r>
            <w:r>
              <w:rPr>
                <w:rFonts w:hint="eastAsia" w:ascii="宋体" w:hAnsi="宋体" w:eastAsia="宋体" w:cs="宋体"/>
                <w:color w:val="000000"/>
                <w:kern w:val="0"/>
                <w:sz w:val="24"/>
                <w:szCs w:val="24"/>
                <w:lang w:val="en-US" w:eastAsia="zh-CN" w:bidi="ar"/>
              </w:rPr>
              <w:t>迪那河</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水质可满足《地表水环境质量标准》（GB3838-2002）中</w:t>
            </w:r>
            <w:r>
              <w:rPr>
                <w:rFonts w:hint="default" w:ascii="Times New Roman" w:hAnsi="Times New Roman" w:eastAsia="宋体" w:cs="Times New Roman"/>
                <w:color w:val="000000"/>
                <w:kern w:val="0"/>
                <w:sz w:val="24"/>
                <w:szCs w:val="24"/>
                <w:lang w:val="en-US" w:eastAsia="zh-CN" w:bidi="ar"/>
              </w:rPr>
              <w:t>Ⅰ</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类水质标准，本项目废水与地表水无水力联系</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新宋体" w:cs="Times New Roman"/>
                <w:b/>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color w:val="000000" w:themeColor="text1"/>
                <w:kern w:val="0"/>
                <w:sz w:val="24"/>
                <w:szCs w:val="24"/>
                <w:highlight w:val="none"/>
                <w:lang w:val="en-US" w:eastAsia="zh-CN" w:bidi="ar-SA"/>
                <w14:textFill>
                  <w14:solidFill>
                    <w14:schemeClr w14:val="tx1"/>
                  </w14:solidFill>
                </w14:textFill>
              </w:rPr>
              <w:t>3、声环境质量现状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0"/>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0"/>
                <w:lang w:val="en-US" w:eastAsia="zh-CN" w:bidi="ar-SA"/>
                <w14:textFill>
                  <w14:solidFill>
                    <w14:schemeClr w14:val="tx1"/>
                  </w14:solidFill>
                </w14:textFill>
              </w:rPr>
              <w:t>依据《建设项目环境影响报告表编制技术指南（污染影响类）（试行）》厂界外周边50m范围内存在声环境保护目标的建设项目，应监测保护目标声环境质量现状并评价达标情况。</w:t>
            </w:r>
            <w:r>
              <w:rPr>
                <w:color w:val="auto"/>
              </w:rPr>
              <w:t>本项目</w:t>
            </w:r>
            <w:r>
              <w:rPr>
                <w:rFonts w:hint="eastAsia"/>
                <w:color w:val="auto"/>
                <w:lang w:val="en-US" w:eastAsia="zh-CN"/>
              </w:rPr>
              <w:t>50m范围内无环境敏感目标，</w:t>
            </w:r>
            <w:r>
              <w:rPr>
                <w:color w:val="auto"/>
              </w:rPr>
              <w:t>不开展</w:t>
            </w:r>
            <w:r>
              <w:rPr>
                <w:rFonts w:hint="eastAsia"/>
                <w:color w:val="auto"/>
                <w:lang w:val="en-US" w:eastAsia="zh-CN"/>
              </w:rPr>
              <w:t>声</w:t>
            </w:r>
            <w:r>
              <w:rPr>
                <w:color w:val="auto"/>
              </w:rPr>
              <w:t>环境质量现状调查。</w:t>
            </w:r>
          </w:p>
          <w:p>
            <w:pPr>
              <w:pStyle w:val="49"/>
              <w:ind w:leftChars="200" w:firstLine="0" w:firstLineChars="0"/>
              <w:rPr>
                <w:rFonts w:hint="default" w:ascii="Times New Roman" w:hAnsi="Times New Roman" w:eastAsia="新宋体" w:cs="Times New Roman"/>
                <w:b/>
                <w:color w:val="000000" w:themeColor="text1"/>
                <w:sz w:val="25"/>
                <w:szCs w:val="25"/>
                <w:lang w:bidi="ug-CN"/>
                <w14:textFill>
                  <w14:solidFill>
                    <w14:schemeClr w14:val="tx1"/>
                  </w14:solidFill>
                </w14:textFill>
              </w:rPr>
            </w:pPr>
            <w:r>
              <w:rPr>
                <w:rFonts w:hint="default" w:ascii="Times New Roman" w:hAnsi="Times New Roman" w:eastAsia="新宋体" w:cs="Times New Roman"/>
                <w:b/>
                <w:color w:val="000000" w:themeColor="text1"/>
                <w:kern w:val="0"/>
                <w:sz w:val="24"/>
                <w:szCs w:val="24"/>
                <w:highlight w:val="none"/>
                <w:lang w:val="en-US" w:eastAsia="zh-CN" w:bidi="ar-SA"/>
                <w14:textFill>
                  <w14:solidFill>
                    <w14:schemeClr w14:val="tx1"/>
                  </w14:solidFill>
                </w14:textFill>
              </w:rPr>
              <w:t>4、</w:t>
            </w:r>
            <w:r>
              <w:rPr>
                <w:rFonts w:hint="default" w:ascii="Times New Roman" w:hAnsi="Times New Roman" w:eastAsia="新宋体" w:cs="Times New Roman"/>
                <w:b/>
                <w:bCs/>
                <w:color w:val="000000" w:themeColor="text1"/>
                <w:sz w:val="24"/>
                <w14:textFill>
                  <w14:solidFill>
                    <w14:schemeClr w14:val="tx1"/>
                  </w14:solidFill>
                </w14:textFill>
              </w:rPr>
              <w:t>地下水、土壤现状</w:t>
            </w:r>
          </w:p>
          <w:p>
            <w:pPr>
              <w:pStyle w:val="4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新宋体" w:cs="Times New Roman"/>
                <w:color w:val="000000" w:themeColor="text1"/>
                <w:sz w:val="24"/>
                <w:lang w:val="en-US" w:eastAsia="zh-CN"/>
                <w14:textFill>
                  <w14:solidFill>
                    <w14:schemeClr w14:val="tx1"/>
                  </w14:solidFill>
                </w14:textFill>
              </w:rPr>
            </w:pPr>
            <w:r>
              <w:rPr>
                <w:rFonts w:hint="default" w:ascii="Times New Roman" w:hAnsi="Times New Roman" w:eastAsia="新宋体" w:cs="Times New Roman"/>
                <w:color w:val="000000" w:themeColor="text1"/>
                <w:sz w:val="24"/>
                <w:lang w:eastAsia="zh-CN"/>
                <w14:textFill>
                  <w14:solidFill>
                    <w14:schemeClr w14:val="tx1"/>
                  </w14:solidFill>
                </w14:textFill>
              </w:rPr>
              <w:t>《建设项目环境影响报告表编制技术指南（污染影响类）（试行）》中规定</w:t>
            </w:r>
            <w:r>
              <w:rPr>
                <w:rFonts w:hint="eastAsia"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lang w:eastAsia="zh-CN"/>
                <w14:textFill>
                  <w14:solidFill>
                    <w14:schemeClr w14:val="tx1"/>
                  </w14:solidFill>
                </w14:textFill>
              </w:rPr>
              <w:t>地下水、土壤环境原则上不开展环境质量现状调查。建设项目存在土壤、地下水环境污染途径的，应结合污染源、保护目标分布情况开展现状调查以留作背景值</w:t>
            </w:r>
            <w:r>
              <w:rPr>
                <w:rFonts w:hint="eastAsia" w:eastAsia="新宋体" w:cs="Times New Roman"/>
                <w:color w:val="000000" w:themeColor="text1"/>
                <w:sz w:val="24"/>
                <w:lang w:eastAsia="zh-CN"/>
                <w14:textFill>
                  <w14:solidFill>
                    <w14:schemeClr w14:val="tx1"/>
                  </w14:solidFill>
                </w14:textFill>
              </w:rPr>
              <w:t>”</w:t>
            </w:r>
            <w:r>
              <w:rPr>
                <w:rFonts w:hint="default" w:ascii="Times New Roman" w:hAnsi="Times New Roman" w:eastAsia="新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根据《环境影响评价技术导则地下水环境》（HJ610-2016）附录A，本项目</w:t>
            </w:r>
            <w:r>
              <w:rPr>
                <w:rFonts w:hint="eastAsia" w:eastAsia="宋体" w:cs="Times New Roman"/>
                <w:color w:val="000000" w:themeColor="text1"/>
                <w:kern w:val="2"/>
                <w:sz w:val="24"/>
                <w:szCs w:val="24"/>
                <w:lang w:val="en-US" w:eastAsia="zh-CN" w:bidi="ar-SA"/>
                <w14:textFill>
                  <w14:solidFill>
                    <w14:schemeClr w14:val="tx1"/>
                  </w14:solidFill>
                </w14:textFill>
              </w:rPr>
              <w:t>危化品仓储</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类别为</w:t>
            </w:r>
            <w:r>
              <w:rPr>
                <w:rFonts w:hint="eastAsia" w:cs="Times New Roman"/>
                <w:color w:val="000000" w:themeColor="text1"/>
                <w:kern w:val="2"/>
                <w:sz w:val="24"/>
                <w:szCs w:val="24"/>
                <w:lang w:val="en-US" w:eastAsia="zh-CN" w:bidi="ar-SA"/>
                <w14:textFill>
                  <w14:solidFill>
                    <w14:schemeClr w14:val="tx1"/>
                  </w14:solidFill>
                </w14:textFill>
              </w:rPr>
              <w:t>Ⅲ类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，评价等级为三级，本项目评价范围内不存在集中式水源地、分散式水源地和特殊地下水资源分布区结合企业运行过程中无地下水污染途径，本次不开展地下水现状评价。</w:t>
            </w:r>
          </w:p>
          <w:p>
            <w:pPr>
              <w:pStyle w:val="4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新宋体" w:cs="Times New Roman"/>
                <w:color w:val="000000" w:themeColor="text1"/>
                <w:lang w:val="en-US" w:bidi="ug-CN"/>
                <w14:textFill>
                  <w14:solidFill>
                    <w14:schemeClr w14:val="tx1"/>
                  </w14:solidFill>
                </w14:textFill>
              </w:rPr>
            </w:pPr>
            <w:r>
              <w:rPr>
                <w:rFonts w:hint="eastAsia" w:eastAsia="新宋体" w:cs="Times New Roman"/>
                <w:color w:val="000000" w:themeColor="text1"/>
                <w:sz w:val="24"/>
                <w:lang w:val="en-US" w:eastAsia="zh-CN"/>
                <w14:textFill>
                  <w14:solidFill>
                    <w14:schemeClr w14:val="tx1"/>
                  </w14:solidFill>
                </w14:textFill>
              </w:rPr>
              <w:t>项目区储罐、危废贮存库做重点防渗</w:t>
            </w:r>
            <w:r>
              <w:rPr>
                <w:rFonts w:hint="default" w:ascii="Times New Roman" w:hAnsi="Times New Roman" w:eastAsia="新宋体" w:cs="Times New Roman"/>
                <w:color w:val="000000" w:themeColor="text1"/>
                <w:sz w:val="24"/>
                <w:lang w:val="en-US" w:eastAsia="zh-CN"/>
                <w14:textFill>
                  <w14:solidFill>
                    <w14:schemeClr w14:val="tx1"/>
                  </w14:solidFill>
                </w14:textFill>
              </w:rPr>
              <w:t>，</w:t>
            </w:r>
            <w:r>
              <w:rPr>
                <w:rFonts w:hint="eastAsia" w:eastAsia="新宋体" w:cs="Times New Roman"/>
                <w:color w:val="000000" w:themeColor="text1"/>
                <w:sz w:val="24"/>
                <w:lang w:val="en-US" w:eastAsia="zh-CN"/>
                <w14:textFill>
                  <w14:solidFill>
                    <w14:schemeClr w14:val="tx1"/>
                  </w14:solidFill>
                </w14:textFill>
              </w:rPr>
              <w:t>压缩机房及鹤位等做一般防渗，其余区域为简单防渗，本次环评开展项目区土壤环境质量现状调查，调查内容如下：</w:t>
            </w:r>
          </w:p>
          <w:p>
            <w:pPr>
              <w:rPr>
                <w:rFonts w:hint="default" w:eastAsia="宋体"/>
                <w:b/>
                <w:bCs/>
                <w:lang w:val="en-US" w:eastAsia="zh-CN"/>
              </w:rPr>
            </w:pPr>
            <w:r>
              <w:rPr>
                <w:rFonts w:hint="eastAsia"/>
                <w:b/>
                <w:bCs/>
                <w:lang w:val="en-US" w:eastAsia="zh-CN"/>
              </w:rPr>
              <w:t>4.1现状监测信息</w:t>
            </w:r>
          </w:p>
          <w:p>
            <w:pPr>
              <w:rPr>
                <w:rFonts w:hint="default" w:eastAsia="宋体"/>
                <w:lang w:val="en-US" w:eastAsia="zh-CN"/>
              </w:rPr>
            </w:pPr>
            <w:r>
              <w:rPr>
                <w:rFonts w:hint="eastAsia"/>
              </w:rPr>
              <w:t>委托</w:t>
            </w:r>
            <w:r>
              <w:t>监测单位：</w:t>
            </w:r>
            <w:r>
              <w:rPr>
                <w:rFonts w:hint="eastAsia"/>
                <w:lang w:val="en-US" w:eastAsia="zh-CN"/>
              </w:rPr>
              <w:t>新疆中测测试有限责任公司；</w:t>
            </w:r>
          </w:p>
          <w:p>
            <w:pPr>
              <w:rPr>
                <w:rFonts w:hint="default" w:eastAsia="宋体"/>
                <w:lang w:val="en-US" w:eastAsia="zh-CN"/>
              </w:rPr>
            </w:pPr>
            <w:r>
              <w:t>监测点位：</w:t>
            </w:r>
            <w:r>
              <w:rPr>
                <w:rFonts w:hint="eastAsia"/>
              </w:rPr>
              <w:t>根据</w:t>
            </w:r>
            <w:r>
              <w:t>《环境影响评价技术导则土壤环境（试行）》（HJ964-2018）</w:t>
            </w:r>
            <w:r>
              <w:rPr>
                <w:rFonts w:hint="eastAsia"/>
              </w:rPr>
              <w:t>，本项目土壤环境评价等级为</w:t>
            </w:r>
            <w:r>
              <w:rPr>
                <w:rFonts w:hint="eastAsia"/>
                <w:lang w:val="en-US" w:eastAsia="zh-CN"/>
              </w:rPr>
              <w:t>三</w:t>
            </w:r>
            <w:r>
              <w:rPr>
                <w:rFonts w:hint="eastAsia"/>
              </w:rPr>
              <w:t>级</w:t>
            </w:r>
            <w:r>
              <w:rPr>
                <w:rFonts w:hint="eastAsia"/>
                <w:lang w:eastAsia="zh-CN"/>
              </w:rPr>
              <w:t>；</w:t>
            </w:r>
            <w:r>
              <w:t>本次土壤环境质量现状评价在占地范围内</w:t>
            </w:r>
            <w:r>
              <w:rPr>
                <w:rFonts w:hint="eastAsia"/>
                <w:lang w:val="en-US" w:eastAsia="zh-CN"/>
              </w:rPr>
              <w:t>3个表层样；</w:t>
            </w:r>
          </w:p>
          <w:p>
            <w:pPr>
              <w:rPr>
                <w:rFonts w:hint="eastAsia" w:eastAsia="宋体"/>
                <w:lang w:eastAsia="zh-CN"/>
              </w:rPr>
            </w:pPr>
            <w:r>
              <w:rPr>
                <w:rFonts w:hint="eastAsia"/>
              </w:rPr>
              <w:t>采样时间：202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日</w:t>
            </w:r>
            <w:r>
              <w:rPr>
                <w:rFonts w:hint="eastAsia"/>
                <w:lang w:eastAsia="zh-CN"/>
              </w:rPr>
              <w:t>；</w:t>
            </w:r>
          </w:p>
          <w:p>
            <w:pPr>
              <w:rPr>
                <w:rFonts w:hint="default" w:eastAsia="宋体"/>
                <w:lang w:val="en-US" w:eastAsia="zh-CN"/>
              </w:rPr>
            </w:pPr>
            <w:r>
              <w:rPr>
                <w:rFonts w:hint="eastAsia"/>
                <w:lang w:val="en-US" w:eastAsia="zh-CN"/>
              </w:rPr>
              <w:t>监测布点：</w:t>
            </w:r>
            <w:r>
              <w:rPr>
                <w:rFonts w:hint="eastAsia" w:eastAsia="新宋体" w:cs="Times New Roman"/>
                <w:color w:val="000000" w:themeColor="text1"/>
                <w:sz w:val="24"/>
                <w:lang w:val="en-US" w:eastAsia="zh-CN"/>
                <w14:textFill>
                  <w14:solidFill>
                    <w14:schemeClr w14:val="tx1"/>
                  </w14:solidFill>
                </w14:textFill>
              </w:rPr>
              <w:t>现有LPG储罐相邻未硬化区、新建储罐、回转场地区；</w:t>
            </w:r>
          </w:p>
          <w:p>
            <w:pPr>
              <w:rPr>
                <w:rFonts w:hint="default" w:ascii="Times New Roman" w:hAnsi="Times New Roman" w:eastAsia="新宋体" w:cs="Times New Roman"/>
                <w:color w:val="000000" w:themeColor="text1"/>
                <w14:textFill>
                  <w14:solidFill>
                    <w14:schemeClr w14:val="tx1"/>
                  </w14:solidFill>
                </w14:textFill>
              </w:rPr>
            </w:pPr>
            <w:r>
              <w:t>监测频次：每个点采样1次</w:t>
            </w:r>
            <w:r>
              <w:rPr>
                <w:rFonts w:hint="eastAsia"/>
                <w:lang w:eastAsia="zh-CN"/>
              </w:rPr>
              <w:t>；</w:t>
            </w:r>
          </w:p>
        </w:tc>
      </w:tr>
    </w:tbl>
    <w:p>
      <w:pPr>
        <w:ind w:firstLine="480"/>
        <w:rPr>
          <w:rFonts w:hint="default" w:ascii="Times New Roman" w:hAnsi="Times New Roman" w:eastAsia="新宋体" w:cs="Times New Roman"/>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3507" w:type="dxa"/>
          </w:tcPr>
          <w:p>
            <w:pPr>
              <w:rPr>
                <w:rFonts w:hint="default" w:eastAsia="宋体"/>
                <w:b/>
                <w:bCs/>
                <w:lang w:val="en-US" w:eastAsia="zh-CN"/>
              </w:rPr>
            </w:pPr>
            <w:r>
              <w:rPr>
                <w:rFonts w:hint="eastAsia"/>
                <w:b/>
                <w:bCs/>
                <w:lang w:val="en-US" w:eastAsia="zh-CN"/>
              </w:rPr>
              <w:t>4.2</w:t>
            </w:r>
            <w:r>
              <w:rPr>
                <w:b/>
                <w:bCs/>
              </w:rPr>
              <w:t>土壤</w:t>
            </w:r>
            <w:r>
              <w:rPr>
                <w:rFonts w:hint="eastAsia"/>
                <w:b/>
                <w:bCs/>
              </w:rPr>
              <w:t>环境现状监测结果</w:t>
            </w:r>
          </w:p>
          <w:p>
            <w:pPr>
              <w:rPr>
                <w:rFonts w:hint="default" w:eastAsia="宋体"/>
                <w:lang w:val="en-US" w:eastAsia="zh-CN"/>
              </w:rPr>
            </w:pPr>
            <w:r>
              <w:rPr>
                <w:rFonts w:hint="eastAsia"/>
                <w:lang w:val="en-US" w:eastAsia="zh-CN"/>
              </w:rPr>
              <w:t>现状评价标准执行《土壤环境质量建设用地土壤污染风险管控标准》（GB36600-2018）第二类用地筛选值，评价结果如下：</w:t>
            </w:r>
          </w:p>
          <w:p>
            <w:pPr>
              <w:pStyle w:val="104"/>
              <w:widowControl w:val="0"/>
              <w:spacing w:before="120"/>
            </w:pPr>
            <w:r>
              <w:rPr>
                <w:rFonts w:hint="eastAsia"/>
                <w:lang w:val="en-US" w:eastAsia="zh-CN"/>
              </w:rPr>
              <w:t>表3-4</w:t>
            </w:r>
            <w:r>
              <w:rPr>
                <w:rFonts w:hint="eastAsia"/>
              </w:rPr>
              <w:t>厂区内</w:t>
            </w:r>
            <w:r>
              <w:t>土壤监测结果</w:t>
            </w:r>
          </w:p>
          <w:tbl>
            <w:tblPr>
              <w:tblStyle w:val="26"/>
              <w:tblW w:w="499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50"/>
              <w:gridCol w:w="1060"/>
              <w:gridCol w:w="2515"/>
              <w:gridCol w:w="2518"/>
              <w:gridCol w:w="2529"/>
              <w:gridCol w:w="10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6" w:type="pct"/>
                  <w:vMerge w:val="restar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621" w:type="pct"/>
                  <w:vMerge w:val="restar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检测项目</w:t>
                  </w:r>
                </w:p>
              </w:tc>
              <w:tc>
                <w:tcPr>
                  <w:tcW w:w="399" w:type="pct"/>
                  <w:vMerge w:val="restar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单位</w:t>
                  </w:r>
                </w:p>
              </w:tc>
              <w:tc>
                <w:tcPr>
                  <w:tcW w:w="2847" w:type="pct"/>
                  <w:gridSpan w:val="3"/>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样品编号及检测结果</w:t>
                  </w:r>
                </w:p>
              </w:tc>
              <w:tc>
                <w:tcPr>
                  <w:tcW w:w="399" w:type="pct"/>
                  <w:vMerge w:val="restar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限值</w:t>
                  </w:r>
                </w:p>
              </w:tc>
              <w:tc>
                <w:tcPr>
                  <w:tcW w:w="436" w:type="pct"/>
                  <w:vMerge w:val="restar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6" w:type="pct"/>
                  <w:vMerge w:val="continue"/>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21" w:type="pct"/>
                  <w:vMerge w:val="continue"/>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99" w:type="pct"/>
                  <w:vMerge w:val="continue"/>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TR25070093-01-01</w:t>
                  </w:r>
                </w:p>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现有储罐未硬化区</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TR25070093-01-02</w:t>
                  </w:r>
                </w:p>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新建储罐区</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TR25070093-01-03</w:t>
                  </w:r>
                </w:p>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回转场地</w:t>
                  </w:r>
                </w:p>
              </w:tc>
              <w:tc>
                <w:tcPr>
                  <w:tcW w:w="399" w:type="pct"/>
                  <w:vMerge w:val="continue"/>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36" w:type="pct"/>
                  <w:vMerge w:val="continue"/>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六价铬</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5.7</w:t>
                  </w:r>
                </w:p>
              </w:tc>
              <w:tc>
                <w:tcPr>
                  <w:tcW w:w="436" w:type="pct"/>
                  <w:noWrap w:val="0"/>
                  <w:vAlign w:val="center"/>
                </w:tcPr>
                <w:p>
                  <w:pPr>
                    <w:pStyle w:val="54"/>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铅</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11.3</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9.3</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10.3</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800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镉</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0.10</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0.08</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0.09</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65</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铜</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18000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镍</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27</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23</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29</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900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汞</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0.0101</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0.00923</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0.0126</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38</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7</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11.9</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11.1</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13.1</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四氯化碳</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氯仿</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0.9</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氯甲烷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37</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1，1-二氯乙烷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1，2-二氯乙烷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1，1-二氯乙烯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66</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顺-1，2-二氯乙烯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596</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反-1，2-二氯乙烯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54</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二氯甲烷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616</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17</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1，2-二氯丙烷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18</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1，1，1，2-四氯乙烷</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19</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1，1，2，2-四氯乙烷</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6.8</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四氯乙烯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53</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1，1，1-三氯乙烷</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840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22</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1，1，2-三氯乙烷</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23</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三氯乙烯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24</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1，2，3-三氯丙烷</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氯乙烯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0.43</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26</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27</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氯苯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270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1，2-二氯苯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560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29</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1，4-二氯苯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30</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乙苯</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eastAsia="新宋体" w:cs="Times New Roman"/>
                      <w:color w:val="000000" w:themeColor="text1"/>
                      <w:sz w:val="21"/>
                      <w:szCs w:val="21"/>
                      <w:highlight w:val="none"/>
                      <w:lang w:val="en-US" w:eastAsia="zh-CN"/>
                      <w14:textFill>
                        <w14:solidFill>
                          <w14:schemeClr w14:val="tx1"/>
                        </w14:solidFill>
                      </w14:textFill>
                    </w:rPr>
                    <w:t>二甲苯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1290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32</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甲苯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1200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33</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间，对-二甲苯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570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34</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邻二甲苯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640</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35</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硝基苯</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76</w:t>
                  </w:r>
                </w:p>
              </w:tc>
              <w:tc>
                <w:tcPr>
                  <w:tcW w:w="436"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36</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苯胺</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260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37</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2-氯酚</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2256</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38</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苯并[α]蒽</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39</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苯并[α]芘</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40</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苯并[b]荧蒽</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41</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苯并[k]荧蒽</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151</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42</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䓛</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1293</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43</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二苯并[α，h]蒽</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44</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茚并[1，2，3-cd]芘</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45</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萘</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mg/kg</w:t>
                  </w:r>
                </w:p>
              </w:tc>
              <w:tc>
                <w:tcPr>
                  <w:tcW w:w="947"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48"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952" w:type="pct"/>
                  <w:shd w:val="clear" w:color="auto" w:fill="auto"/>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ND</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70</w:t>
                  </w:r>
                </w:p>
              </w:tc>
              <w:tc>
                <w:tcPr>
                  <w:tcW w:w="436" w:type="pc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6"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46</w:t>
                  </w:r>
                </w:p>
              </w:tc>
              <w:tc>
                <w:tcPr>
                  <w:tcW w:w="621"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PH</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无量纲</w:t>
                  </w:r>
                </w:p>
              </w:tc>
              <w:tc>
                <w:tcPr>
                  <w:tcW w:w="947"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8.6</w:t>
                  </w:r>
                </w:p>
              </w:tc>
              <w:tc>
                <w:tcPr>
                  <w:tcW w:w="948"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8.5</w:t>
                  </w:r>
                </w:p>
              </w:tc>
              <w:tc>
                <w:tcPr>
                  <w:tcW w:w="952"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8.6</w:t>
                  </w:r>
                </w:p>
              </w:tc>
              <w:tc>
                <w:tcPr>
                  <w:tcW w:w="399" w:type="pct"/>
                  <w:noWrap w:val="0"/>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36" w:type="pct"/>
                  <w:noWrap w:val="0"/>
                  <w:vAlign w:val="center"/>
                </w:tcPr>
                <w:p>
                  <w:pPr>
                    <w:pStyle w:val="54"/>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47</w:t>
                  </w:r>
                </w:p>
              </w:tc>
              <w:tc>
                <w:tcPr>
                  <w:tcW w:w="621"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坐标</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947"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经度84.308287，纬度41.806235</w:t>
                  </w:r>
                </w:p>
              </w:tc>
              <w:tc>
                <w:tcPr>
                  <w:tcW w:w="948"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经度84.309673，纬度41.807050</w:t>
                  </w:r>
                </w:p>
              </w:tc>
              <w:tc>
                <w:tcPr>
                  <w:tcW w:w="952"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经度84.309011，纬度41.807305</w:t>
                  </w:r>
                </w:p>
              </w:tc>
              <w:tc>
                <w:tcPr>
                  <w:tcW w:w="399" w:type="pct"/>
                  <w:vAlign w:val="center"/>
                </w:tcPr>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36" w:type="pct"/>
                  <w:vAlign w:val="center"/>
                </w:tcPr>
                <w:p>
                  <w:pPr>
                    <w:pStyle w:val="54"/>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bl>
          <w:p>
            <w:pP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highlight w:val="none"/>
                <w:lang w:val="en-US" w:eastAsia="zh-CN"/>
                <w14:textFill>
                  <w14:solidFill>
                    <w14:schemeClr w14:val="tx1"/>
                  </w14:solidFill>
                </w14:textFill>
              </w:rPr>
              <w:t>注：ND表示未检出。</w:t>
            </w:r>
          </w:p>
          <w:p>
            <w:pP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highlight w:val="none"/>
                <w:lang w:val="en-US" w:eastAsia="zh-CN"/>
                <w14:textFill>
                  <w14:solidFill>
                    <w14:schemeClr w14:val="tx1"/>
                  </w14:solidFill>
                </w14:textFill>
              </w:rPr>
              <w:t>根据上述土壤现状监测结果，项目区内土壤环境质量满足</w:t>
            </w:r>
            <w:r>
              <w:rPr>
                <w:rFonts w:hint="eastAsia"/>
                <w:lang w:val="en-US" w:eastAsia="zh-CN"/>
              </w:rPr>
              <w:t>《土壤环境质量建设用地土壤污染风险管控标准》（GB36600-2018）第二类用地筛选值标准。</w:t>
            </w:r>
          </w:p>
        </w:tc>
      </w:tr>
    </w:tbl>
    <w:p>
      <w:pPr>
        <w:ind w:firstLine="480"/>
        <w:rPr>
          <w:rFonts w:hint="default" w:ascii="Times New Roman" w:hAnsi="Times New Roman" w:eastAsia="新宋体" w:cs="Times New Roman"/>
          <w:color w:val="000000" w:themeColor="text1"/>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p>
        </w:tc>
        <w:tc>
          <w:tcPr>
            <w:tcW w:w="7845" w:type="dxa"/>
            <w:vAlign w:val="center"/>
          </w:tcPr>
          <w:p>
            <w:pPr>
              <w:pStyle w:val="5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5、生态环境质量现状</w:t>
            </w:r>
          </w:p>
          <w:p>
            <w:pPr>
              <w:pStyle w:val="5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根据《新疆生态功能区划》，本规划所在区域位于</w:t>
            </w:r>
            <w:r>
              <w:rPr>
                <w:rFonts w:hint="eastAsia" w:ascii="Times New Roman" w:hAnsi="Times New Roman" w:eastAsia="宋体" w:cs="Times New Roman"/>
                <w:kern w:val="2"/>
                <w:sz w:val="24"/>
                <w:szCs w:val="24"/>
                <w:lang w:val="en-US" w:eastAsia="zh-CN" w:bidi="ar-SA"/>
              </w:rPr>
              <w:t>Ⅳ塔里木盆地暖温荒漠及绿洲农业生态区、塔里木盆地西部、北部荒漠及绿洲农业生态亚区、54．库尔勒—轮台城镇和石油基地建设生态功能区</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具体见下表3-5。</w:t>
            </w:r>
          </w:p>
          <w:p>
            <w:pPr>
              <w:pStyle w:val="54"/>
              <w:keepNext w:val="0"/>
              <w:keepLines w:val="0"/>
              <w:pageBreakBefore w:val="0"/>
              <w:kinsoku/>
              <w:wordWrap/>
              <w:overflowPunct/>
              <w:topLinePunct w:val="0"/>
              <w:autoSpaceDE/>
              <w:autoSpaceDN/>
              <w:bidi w:val="0"/>
              <w:spacing w:before="0" w:after="0" w:line="240" w:lineRule="auto"/>
              <w:ind w:firstLine="0" w:firstLineChars="0"/>
              <w:jc w:val="cente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表3-5项目所在区域生态功能区划</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89"/>
              <w:gridCol w:w="1675"/>
              <w:gridCol w:w="2146"/>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生态功能分区单元</w:t>
                  </w:r>
                </w:p>
              </w:tc>
              <w:tc>
                <w:tcPr>
                  <w:tcW w:w="10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生态区</w:t>
                  </w:r>
                </w:p>
              </w:tc>
              <w:tc>
                <w:tcPr>
                  <w:tcW w:w="140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生态亚区</w:t>
                  </w:r>
                </w:p>
              </w:tc>
              <w:tc>
                <w:tcPr>
                  <w:tcW w:w="1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p>
              </w:tc>
              <w:tc>
                <w:tcPr>
                  <w:tcW w:w="10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Ⅳ塔里木盆地暖温荒漠及绿洲农业生态区</w:t>
                  </w:r>
                </w:p>
              </w:tc>
              <w:tc>
                <w:tcPr>
                  <w:tcW w:w="140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Ⅳ1塔里木盆地西部、北部荒漠及绿洲农业生态亚区</w:t>
                  </w:r>
                </w:p>
              </w:tc>
              <w:tc>
                <w:tcPr>
                  <w:tcW w:w="1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54．库尔勒—轮台城镇和石油基地建设生态功能区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主要生态环境问题</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水质污染、风沙危害、土壤盐碱化、洪水灾害、浮尘天气、盲目开荒、土壤环境污染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主要生态敏感因子、敏感程度</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生物多样性及其生境中度敏感，土壤盐渍化高度敏感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主要保护目标</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保护城市环境、保护基本农田、保护荒漠植被、保护河流水质、保护土壤环境质量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主要保护措施</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增加城市绿地面积、建设城市防护林、污水处理和资源化利用、减少农药地膜化肥污染、改良盐渍土壤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适宜发展方向</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发展生态农业，建立香梨和人工甘草基地，建成石油基地和南疆商贸中心和物资集散地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主要生态服务功能</w:t>
                  </w:r>
                </w:p>
              </w:tc>
              <w:tc>
                <w:tcPr>
                  <w:tcW w:w="3891"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城市人居环境、工农业产品生产、油气资源</w:t>
                  </w:r>
                </w:p>
              </w:tc>
            </w:tr>
          </w:tbl>
          <w:p>
            <w:pPr>
              <w:pStyle w:val="5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宋体" w:cs="Times New Roman"/>
                <w:kern w:val="2"/>
                <w:sz w:val="24"/>
                <w:szCs w:val="24"/>
                <w:lang w:val="en-US" w:eastAsia="zh-CN" w:bidi="ar-SA"/>
              </w:rPr>
              <w:t>通过现场及周边调查，项目所在地范围内无其他自然保护区、文物古迹和珍稀濒危动物及植物群落分布及其他生态环境敏感点。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adjustRightInd w:val="0"/>
              <w:snapToGrid w:val="0"/>
              <w:ind w:firstLine="0" w:firstLineChars="0"/>
              <w:jc w:val="center"/>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环境保护目标</w:t>
            </w:r>
          </w:p>
        </w:tc>
        <w:tc>
          <w:tcPr>
            <w:tcW w:w="7845" w:type="dxa"/>
            <w:vAlign w:val="center"/>
          </w:tcPr>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本项目位于</w:t>
            </w:r>
            <w:r>
              <w:rPr>
                <w:rFonts w:hint="eastAsia" w:eastAsia="新宋体" w:cs="Times New Roman"/>
                <w:color w:val="000000" w:themeColor="text1"/>
                <w:kern w:val="0"/>
                <w:sz w:val="24"/>
                <w:szCs w:val="24"/>
                <w:lang w:val="en-US" w:eastAsia="zh-CN" w:bidi="ar"/>
                <w14:textFill>
                  <w14:solidFill>
                    <w14:schemeClr w14:val="tx1"/>
                  </w14:solidFill>
                </w14:textFill>
              </w:rPr>
              <w:t>轮台县G314北侧约160m处</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，根据《建设项目环境影响报告表编制技术指南（污染影响类）（试行）》，确定环境保护目标划定范围为：</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大气环境：厂界外500m范围内的自然保护区、风景名胜区、居住区、文化区和农村地区中人群较集中的区域等；</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声环境：厂界外50m范围内的声环境保护目标；</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地下水环境：厂界外500m范围内的地下水集中式饮用水源和热水、矿泉水、温泉等特殊地下水源</w:t>
            </w:r>
            <w:r>
              <w:rPr>
                <w:rFonts w:hint="eastAsia" w:eastAsia="新宋体" w:cs="Times New Roman"/>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jc w:val="left"/>
              <w:rPr>
                <w:rFonts w:hint="default" w:ascii="Times New Roman" w:hAnsi="Times New Roman" w:eastAsia="新宋体" w:cs="Times New Roman"/>
                <w:color w:val="000000" w:themeColor="text1"/>
                <w:kern w:val="0"/>
                <w:szCs w:val="21"/>
                <w:lang w:val="en-US" w:eastAsia="zh-CN"/>
                <w14:textFill>
                  <w14:solidFill>
                    <w14:schemeClr w14:val="tx1"/>
                  </w14:solidFill>
                </w14:textFill>
              </w:rPr>
            </w:pPr>
            <w:r>
              <w:rPr>
                <w:rFonts w:hint="eastAsia" w:eastAsia="新宋体" w:cs="Times New Roman"/>
                <w:color w:val="000000" w:themeColor="text1"/>
                <w:kern w:val="0"/>
                <w:szCs w:val="21"/>
                <w:lang w:val="en-US" w:eastAsia="zh-CN"/>
                <w14:textFill>
                  <w14:solidFill>
                    <w14:schemeClr w14:val="tx1"/>
                  </w14:solidFill>
                </w14:textFill>
              </w:rPr>
              <w:t>环境风险：环境风险评价范围为5km范围内环境风险受体。</w:t>
            </w:r>
          </w:p>
          <w:p>
            <w:pPr>
              <w:keepNext w:val="0"/>
              <w:keepLines w:val="0"/>
              <w:widowControl/>
              <w:suppressLineNumbers w:val="0"/>
              <w:jc w:val="left"/>
              <w:rPr>
                <w:rFonts w:hint="default" w:ascii="Times New Roman" w:hAnsi="Times New Roman" w:eastAsia="新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新宋体" w:cs="Times New Roman"/>
                <w:color w:val="000000" w:themeColor="text1"/>
                <w:kern w:val="0"/>
                <w:szCs w:val="21"/>
                <w:lang w:val="en-US" w:eastAsia="zh-CN"/>
                <w14:textFill>
                  <w14:solidFill>
                    <w14:schemeClr w14:val="tx1"/>
                  </w14:solidFill>
                </w14:textFill>
              </w:rPr>
              <w:t>根据本项目选址及现场踏勘结果，保护目标识别如下：</w:t>
            </w:r>
          </w:p>
          <w:p>
            <w:pPr>
              <w:jc w:val="center"/>
              <w:rPr>
                <w:rFonts w:hint="default" w:ascii="Times New Roman" w:hAnsi="Times New Roman" w:eastAsia="新宋体" w:cs="Times New Roman"/>
                <w:b/>
                <w:color w:val="000000" w:themeColor="text1"/>
                <w:sz w:val="24"/>
                <w14:textFill>
                  <w14:solidFill>
                    <w14:schemeClr w14:val="tx1"/>
                  </w14:solidFill>
                </w14:textFill>
              </w:rPr>
            </w:pPr>
            <w:r>
              <w:rPr>
                <w:rFonts w:hint="default" w:ascii="Times New Roman" w:hAnsi="Times New Roman" w:eastAsia="新宋体" w:cs="Times New Roman"/>
                <w:b/>
                <w:color w:val="000000" w:themeColor="text1"/>
                <w:sz w:val="21"/>
                <w:szCs w:val="21"/>
                <w14:textFill>
                  <w14:solidFill>
                    <w14:schemeClr w14:val="tx1"/>
                  </w14:solidFill>
                </w14:textFill>
              </w:rPr>
              <w:t>表3-</w:t>
            </w:r>
            <w:r>
              <w:rPr>
                <w:rFonts w:hint="eastAsia" w:eastAsia="新宋体" w:cs="Times New Roman"/>
                <w:b/>
                <w:color w:val="000000" w:themeColor="text1"/>
                <w:sz w:val="21"/>
                <w:szCs w:val="21"/>
                <w:lang w:val="en-US" w:eastAsia="zh-CN"/>
                <w14:textFill>
                  <w14:solidFill>
                    <w14:schemeClr w14:val="tx1"/>
                  </w14:solidFill>
                </w14:textFill>
              </w:rPr>
              <w:t>6</w:t>
            </w:r>
            <w:r>
              <w:rPr>
                <w:rFonts w:hint="default" w:ascii="Times New Roman" w:hAnsi="Times New Roman" w:eastAsia="新宋体" w:cs="Times New Roman"/>
                <w:b/>
                <w:color w:val="000000" w:themeColor="text1"/>
                <w:sz w:val="21"/>
                <w:szCs w:val="21"/>
                <w:lang w:eastAsia="zh-CN"/>
                <w14:textFill>
                  <w14:solidFill>
                    <w14:schemeClr w14:val="tx1"/>
                  </w14:solidFill>
                </w14:textFill>
              </w:rPr>
              <w:t>保护</w:t>
            </w:r>
            <w:r>
              <w:rPr>
                <w:rFonts w:hint="default" w:ascii="Times New Roman" w:hAnsi="Times New Roman" w:eastAsia="新宋体" w:cs="Times New Roman"/>
                <w:b/>
                <w:color w:val="000000" w:themeColor="text1"/>
                <w:sz w:val="21"/>
                <w:szCs w:val="21"/>
                <w14:textFill>
                  <w14:solidFill>
                    <w14:schemeClr w14:val="tx1"/>
                  </w14:solidFill>
                </w14:textFill>
              </w:rPr>
              <w:t>目标一览表</w:t>
            </w:r>
          </w:p>
          <w:tbl>
            <w:tblPr>
              <w:tblStyle w:val="26"/>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6"/>
              <w:gridCol w:w="1708"/>
              <w:gridCol w:w="830"/>
              <w:gridCol w:w="1066"/>
              <w:gridCol w:w="1655"/>
              <w:gridCol w:w="1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4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环境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要素</w:t>
                  </w:r>
                </w:p>
              </w:tc>
              <w:tc>
                <w:tcPr>
                  <w:tcW w:w="1123"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环境保护对象名称</w:t>
                  </w:r>
                </w:p>
              </w:tc>
              <w:tc>
                <w:tcPr>
                  <w:tcW w:w="54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方位</w:t>
                  </w:r>
                </w:p>
              </w:tc>
              <w:tc>
                <w:tcPr>
                  <w:tcW w:w="7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距厂界最近距离（m）</w:t>
                  </w:r>
                </w:p>
              </w:tc>
              <w:tc>
                <w:tcPr>
                  <w:tcW w:w="108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规模/功能类型</w:t>
                  </w:r>
                </w:p>
              </w:tc>
              <w:tc>
                <w:tcPr>
                  <w:tcW w:w="119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环境功能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6"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大气环境</w:t>
                  </w:r>
                </w:p>
              </w:tc>
              <w:tc>
                <w:tcPr>
                  <w:tcW w:w="1123"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石油基地公寓</w:t>
                  </w:r>
                </w:p>
              </w:tc>
              <w:tc>
                <w:tcPr>
                  <w:tcW w:w="54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S</w:t>
                  </w:r>
                </w:p>
              </w:tc>
              <w:tc>
                <w:tcPr>
                  <w:tcW w:w="7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255</w:t>
                  </w:r>
                </w:p>
              </w:tc>
              <w:tc>
                <w:tcPr>
                  <w:tcW w:w="108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140户（约200人）/居住区</w:t>
                  </w:r>
                </w:p>
              </w:tc>
              <w:tc>
                <w:tcPr>
                  <w:tcW w:w="1196"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《环境空气质量标准》（GB3095-2012）二级标准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6"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p>
              </w:tc>
              <w:tc>
                <w:tcPr>
                  <w:tcW w:w="1123"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轮台县职业技术学院</w:t>
                  </w:r>
                </w:p>
              </w:tc>
              <w:tc>
                <w:tcPr>
                  <w:tcW w:w="54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NW</w:t>
                  </w:r>
                </w:p>
              </w:tc>
              <w:tc>
                <w:tcPr>
                  <w:tcW w:w="7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340</w:t>
                  </w:r>
                </w:p>
              </w:tc>
              <w:tc>
                <w:tcPr>
                  <w:tcW w:w="108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r>
                    <w:rPr>
                      <w:rFonts w:hint="eastAsia" w:eastAsia="新宋体" w:cs="Times New Roman"/>
                      <w:color w:val="000000" w:themeColor="text1"/>
                      <w:kern w:val="0"/>
                      <w:sz w:val="21"/>
                      <w:szCs w:val="21"/>
                      <w:highlight w:val="none"/>
                      <w:lang w:val="en-US" w:eastAsia="zh-CN"/>
                      <w14:textFill>
                        <w14:solidFill>
                          <w14:schemeClr w14:val="tx1"/>
                        </w14:solidFill>
                      </w14:textFill>
                    </w:rPr>
                    <w:t>800</w:t>
                  </w:r>
                  <w:r>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t>人/</w:t>
                  </w:r>
                  <w:r>
                    <w:rPr>
                      <w:rFonts w:hint="eastAsia" w:eastAsia="新宋体" w:cs="Times New Roman"/>
                      <w:color w:val="000000" w:themeColor="text1"/>
                      <w:kern w:val="0"/>
                      <w:sz w:val="21"/>
                      <w:szCs w:val="21"/>
                      <w:highlight w:val="none"/>
                      <w:lang w:val="en-US" w:eastAsia="zh-CN"/>
                      <w14:textFill>
                        <w14:solidFill>
                          <w14:schemeClr w14:val="tx1"/>
                        </w14:solidFill>
                      </w14:textFill>
                    </w:rPr>
                    <w:t>学校</w:t>
                  </w:r>
                </w:p>
              </w:tc>
              <w:tc>
                <w:tcPr>
                  <w:tcW w:w="1196"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新宋体" w:cs="Times New Roman"/>
                      <w:color w:val="000000" w:themeColor="text1"/>
                      <w:kern w:val="0"/>
                      <w:sz w:val="21"/>
                      <w:szCs w:val="21"/>
                      <w:highlight w:val="none"/>
                      <w:lang w:val="en-US" w:eastAsia="zh-CN"/>
                      <w14:textFill>
                        <w14:solidFill>
                          <w14:schemeClr w14:val="tx1"/>
                        </w14:solidFill>
                      </w14:textFill>
                    </w:rPr>
                  </w:pPr>
                </w:p>
              </w:tc>
            </w:tr>
          </w:tbl>
          <w:p>
            <w:pPr>
              <w:keepNext w:val="0"/>
              <w:keepLines w:val="0"/>
              <w:widowControl/>
              <w:suppressLineNumbers w:val="0"/>
              <w:ind w:firstLine="480" w:firstLineChars="200"/>
              <w:jc w:val="left"/>
              <w:rPr>
                <w:rFonts w:hint="default" w:ascii="Times New Roman" w:hAnsi="Times New Roman" w:eastAsia="新宋体"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污染</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物排</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放控</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制标</w:t>
            </w:r>
          </w:p>
          <w:p>
            <w:pPr>
              <w:adjustRightInd w:val="0"/>
              <w:snapToGrid w:val="0"/>
              <w:ind w:firstLine="0" w:firstLineChars="0"/>
              <w:jc w:val="center"/>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准</w:t>
            </w:r>
          </w:p>
        </w:tc>
        <w:tc>
          <w:tcPr>
            <w:tcW w:w="7845" w:type="dxa"/>
            <w:vAlign w:val="center"/>
          </w:tcPr>
          <w:p>
            <w:pPr>
              <w:ind w:left="480" w:leftChars="200" w:firstLine="0" w:firstLineChars="0"/>
              <w:rPr>
                <w:rFonts w:hint="default" w:ascii="Times New Roman" w:hAnsi="Times New Roman" w:eastAsia="新宋体" w:cs="Times New Roman"/>
                <w:b/>
                <w:color w:val="000000" w:themeColor="text1"/>
                <w:lang w:val="en-US" w:eastAsia="zh-CN"/>
                <w14:textFill>
                  <w14:solidFill>
                    <w14:schemeClr w14:val="tx1"/>
                  </w14:solidFill>
                </w14:textFill>
              </w:rPr>
            </w:pPr>
            <w:r>
              <w:rPr>
                <w:rFonts w:hint="default" w:ascii="Times New Roman" w:hAnsi="Times New Roman" w:eastAsia="新宋体" w:cs="Times New Roman"/>
                <w:b/>
                <w:color w:val="000000" w:themeColor="text1"/>
                <w:lang w:val="en-US" w:eastAsia="zh-CN"/>
                <w14:textFill>
                  <w14:solidFill>
                    <w14:schemeClr w14:val="tx1"/>
                  </w14:solidFill>
                </w14:textFill>
              </w:rPr>
              <w:t>1、</w:t>
            </w:r>
            <w:r>
              <w:rPr>
                <w:rFonts w:hint="default" w:ascii="Times New Roman" w:hAnsi="Times New Roman" w:eastAsia="新宋体" w:cs="Times New Roman"/>
                <w:b/>
                <w:color w:val="000000" w:themeColor="text1"/>
                <w14:textFill>
                  <w14:solidFill>
                    <w14:schemeClr w14:val="tx1"/>
                  </w14:solidFill>
                </w14:textFill>
              </w:rPr>
              <w:t>施工期</w:t>
            </w:r>
            <w:r>
              <w:rPr>
                <w:rFonts w:hint="default" w:ascii="Times New Roman" w:hAnsi="Times New Roman" w:eastAsia="新宋体" w:cs="Times New Roman"/>
                <w:b/>
                <w:color w:val="000000" w:themeColor="text1"/>
                <w:lang w:val="en-US" w:eastAsia="zh-CN"/>
                <w14:textFill>
                  <w14:solidFill>
                    <w14:schemeClr w14:val="tx1"/>
                  </w14:solidFill>
                </w14:textFill>
              </w:rPr>
              <w:t>污染物排放标准</w:t>
            </w:r>
          </w:p>
          <w:p>
            <w:pPr>
              <w:ind w:firstLine="480"/>
              <w:jc w:val="left"/>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shd w:val="clear" w:color="auto" w:fill="FFFFFF"/>
                <w:lang w:val="en-US" w:eastAsia="zh-CN"/>
                <w14:textFill>
                  <w14:solidFill>
                    <w14:schemeClr w14:val="tx1"/>
                  </w14:solidFill>
                </w14:textFill>
              </w:rPr>
              <w:t>①</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非道路施工机械尾气排放浓度须满足《非道路移动机械用柴油机排气污染物排放限值及测量方法（中国第三、四阶段）》（GB20891-2014）修改单及《非道路柴油移动机械排气烟度限值及测量方法》）（GB36886-2018）表1中Ⅲ类限值要求。</w:t>
            </w:r>
          </w:p>
          <w:p>
            <w:pPr>
              <w:spacing w:line="360" w:lineRule="auto"/>
              <w:ind w:firstLine="480" w:firstLineChars="200"/>
              <w:jc w:val="left"/>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eastAsia="新宋体" w:cs="Times New Roman"/>
                <w:color w:val="000000" w:themeColor="text1"/>
                <w:sz w:val="24"/>
                <w:szCs w:val="24"/>
                <w:highlight w:val="none"/>
                <w14:textFill>
                  <w14:solidFill>
                    <w14:schemeClr w14:val="tx1"/>
                  </w14:solidFill>
                </w14:textFill>
              </w:rPr>
              <w:t>施工期噪声执行《建筑施工场界环境噪声排放标准》（GB12523-2011）中标准</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z w:val="24"/>
                <w:szCs w:val="24"/>
                <w:highlight w:val="none"/>
                <w14:textFill>
                  <w14:solidFill>
                    <w14:schemeClr w14:val="tx1"/>
                  </w14:solidFill>
                </w14:textFill>
              </w:rPr>
              <w:t>具体情况见下表</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w:t>
            </w:r>
          </w:p>
          <w:p>
            <w:pPr>
              <w:pStyle w:val="73"/>
              <w:spacing w:before="0" w:beforeLines="0"/>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表</w:t>
            </w:r>
            <w:r>
              <w:rPr>
                <w:rFonts w:hint="default" w:ascii="Times New Roman" w:hAnsi="Times New Roman" w:eastAsia="新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eastAsia="新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新宋体" w:cs="Times New Roman"/>
                <w:color w:val="000000" w:themeColor="text1"/>
                <w:sz w:val="21"/>
                <w:szCs w:val="21"/>
                <w:highlight w:val="none"/>
                <w14:textFill>
                  <w14:solidFill>
                    <w14:schemeClr w14:val="tx1"/>
                  </w14:solidFill>
                </w14:textFill>
              </w:rPr>
              <w:t>建筑施工场界环境噪声排放标准限值单位：dB（A）</w:t>
            </w:r>
          </w:p>
          <w:tbl>
            <w:tblPr>
              <w:tblStyle w:val="2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6"/>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Borders>
                    <w:tl2br w:val="nil"/>
                    <w:tr2bl w:val="nil"/>
                  </w:tcBorders>
                  <w:vAlign w:val="center"/>
                </w:tcPr>
                <w:p>
                  <w:pPr>
                    <w:pStyle w:val="74"/>
                    <w:spacing w:line="240" w:lineRule="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等效连续A声级Leq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98" w:type="pct"/>
                  <w:tcBorders>
                    <w:tl2br w:val="nil"/>
                    <w:tr2bl w:val="nil"/>
                  </w:tcBorders>
                  <w:vAlign w:val="center"/>
                </w:tcPr>
                <w:p>
                  <w:pPr>
                    <w:pStyle w:val="74"/>
                    <w:spacing w:line="240" w:lineRule="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昼间</w:t>
                  </w:r>
                </w:p>
              </w:tc>
              <w:tc>
                <w:tcPr>
                  <w:tcW w:w="2501" w:type="pct"/>
                  <w:tcBorders>
                    <w:tl2br w:val="nil"/>
                    <w:tr2bl w:val="nil"/>
                  </w:tcBorders>
                  <w:vAlign w:val="center"/>
                </w:tcPr>
                <w:p>
                  <w:pPr>
                    <w:pStyle w:val="74"/>
                    <w:spacing w:line="240" w:lineRule="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98" w:type="pct"/>
                  <w:tcBorders>
                    <w:tl2br w:val="nil"/>
                    <w:tr2bl w:val="nil"/>
                  </w:tcBorders>
                  <w:vAlign w:val="center"/>
                </w:tcPr>
                <w:p>
                  <w:pPr>
                    <w:pStyle w:val="74"/>
                    <w:spacing w:line="240" w:lineRule="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70</w:t>
                  </w:r>
                </w:p>
              </w:tc>
              <w:tc>
                <w:tcPr>
                  <w:tcW w:w="2501" w:type="pct"/>
                  <w:tcBorders>
                    <w:tl2br w:val="nil"/>
                    <w:tr2bl w:val="nil"/>
                  </w:tcBorders>
                  <w:vAlign w:val="center"/>
                </w:tcPr>
                <w:p>
                  <w:pPr>
                    <w:pStyle w:val="74"/>
                    <w:spacing w:line="240" w:lineRule="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55</w:t>
                  </w:r>
                </w:p>
              </w:tc>
            </w:tr>
          </w:tbl>
          <w:p>
            <w:pPr>
              <w:pStyle w:val="20"/>
              <w:ind w:left="480" w:leftChars="200" w:firstLine="0" w:firstLineChars="0"/>
              <w:rPr>
                <w:rFonts w:hint="default" w:ascii="Times New Roman" w:hAnsi="Times New Roman" w:eastAsia="新宋体" w:cs="Times New Roman"/>
                <w:b/>
                <w:color w:val="000000" w:themeColor="text1"/>
                <w:lang w:eastAsia="zh-CN"/>
                <w14:textFill>
                  <w14:solidFill>
                    <w14:schemeClr w14:val="tx1"/>
                  </w14:solidFill>
                </w14:textFill>
              </w:rPr>
            </w:pPr>
            <w:r>
              <w:rPr>
                <w:rFonts w:hint="default" w:ascii="Times New Roman" w:hAnsi="Times New Roman" w:eastAsia="新宋体" w:cs="Times New Roman"/>
                <w:b/>
                <w:color w:val="000000" w:themeColor="text1"/>
                <w:lang w:val="en-US" w:eastAsia="zh-CN"/>
                <w14:textFill>
                  <w14:solidFill>
                    <w14:schemeClr w14:val="tx1"/>
                  </w14:solidFill>
                </w14:textFill>
              </w:rPr>
              <w:t>2、废气</w:t>
            </w:r>
          </w:p>
          <w:p>
            <w:pPr>
              <w:ind w:firstLine="482"/>
              <w:jc w:val="left"/>
              <w:rPr>
                <w:rFonts w:hint="default" w:ascii="Times New Roman" w:hAnsi="Times New Roman" w:eastAsia="新宋体" w:cs="Times New Roman"/>
                <w:b w:val="0"/>
                <w:bCs/>
                <w:color w:val="000000" w:themeColor="text1"/>
                <w:lang w:val="en-US" w:eastAsia="zh-CN"/>
                <w14:textFill>
                  <w14:solidFill>
                    <w14:schemeClr w14:val="tx1"/>
                  </w14:solidFill>
                </w14:textFill>
              </w:rPr>
            </w:pPr>
            <w:r>
              <w:rPr>
                <w:rFonts w:hint="eastAsia" w:eastAsia="新宋体" w:cs="Times New Roman"/>
                <w:b w:val="0"/>
                <w:bCs/>
                <w:color w:val="000000" w:themeColor="text1"/>
                <w:lang w:val="en-US" w:eastAsia="zh-CN"/>
                <w14:textFill>
                  <w14:solidFill>
                    <w14:schemeClr w14:val="tx1"/>
                  </w14:solidFill>
                </w14:textFill>
              </w:rPr>
              <w:t>项目罐区呼吸及装卸废气经油气回收装置（二级冷凝+活性炭吸附）处理后引至15m高排放，二甲苯、非甲烷总烃有组织执行《石油化学工业污染物排放标准》（GB31571-2015，2024年修改单）</w:t>
            </w:r>
            <w:r>
              <w:rPr>
                <w:rFonts w:hint="default" w:ascii="Times New Roman" w:hAnsi="Times New Roman" w:eastAsia="新宋体" w:cs="Times New Roman"/>
                <w:b w:val="0"/>
                <w:bCs/>
                <w:color w:val="000000" w:themeColor="text1"/>
                <w:lang w:val="en-US" w:eastAsia="zh-CN"/>
                <w14:textFill>
                  <w14:solidFill>
                    <w14:schemeClr w14:val="tx1"/>
                  </w14:solidFill>
                </w14:textFill>
              </w:rPr>
              <w:t>表</w:t>
            </w:r>
            <w:r>
              <w:rPr>
                <w:rFonts w:hint="eastAsia" w:eastAsia="新宋体" w:cs="Times New Roman"/>
                <w:b w:val="0"/>
                <w:bCs/>
                <w:color w:val="000000" w:themeColor="text1"/>
                <w:lang w:val="en-US" w:eastAsia="zh-CN"/>
                <w14:textFill>
                  <w14:solidFill>
                    <w14:schemeClr w14:val="tx1"/>
                  </w14:solidFill>
                </w14:textFill>
              </w:rPr>
              <w:t>4、表6排放限值。</w:t>
            </w:r>
          </w:p>
          <w:p>
            <w:pPr>
              <w:ind w:firstLine="482"/>
              <w:jc w:val="left"/>
              <w:rPr>
                <w:rFonts w:hint="default" w:ascii="Times New Roman" w:hAnsi="Times New Roman" w:eastAsia="新宋体" w:cs="Times New Roman"/>
                <w:b w:val="0"/>
                <w:bCs/>
                <w:color w:val="000000" w:themeColor="text1"/>
                <w:lang w:eastAsia="zh-CN"/>
                <w14:textFill>
                  <w14:solidFill>
                    <w14:schemeClr w14:val="tx1"/>
                  </w14:solidFill>
                </w14:textFill>
              </w:rPr>
            </w:pPr>
            <w:r>
              <w:rPr>
                <w:rFonts w:hint="default" w:ascii="Times New Roman" w:hAnsi="Times New Roman" w:eastAsia="新宋体" w:cs="Times New Roman"/>
                <w:b w:val="0"/>
                <w:bCs/>
                <w:color w:val="000000" w:themeColor="text1"/>
                <w:lang w:val="en-US" w:eastAsia="zh-CN"/>
                <w14:textFill>
                  <w14:solidFill>
                    <w14:schemeClr w14:val="tx1"/>
                  </w14:solidFill>
                </w14:textFill>
              </w:rPr>
              <w:t>项目无组织废气厂界排放标准排放执行</w:t>
            </w:r>
            <w:r>
              <w:rPr>
                <w:rFonts w:hint="eastAsia" w:eastAsia="新宋体" w:cs="Times New Roman"/>
                <w:b w:val="0"/>
                <w:bCs/>
                <w:color w:val="000000" w:themeColor="text1"/>
                <w:lang w:val="en-US" w:eastAsia="zh-CN"/>
                <w14:textFill>
                  <w14:solidFill>
                    <w14:schemeClr w14:val="tx1"/>
                  </w14:solidFill>
                </w14:textFill>
              </w:rPr>
              <w:t>《石油化学工业污染物排放标准》（GB31571-2015，2024年修改单）</w:t>
            </w:r>
            <w:r>
              <w:rPr>
                <w:rFonts w:hint="default" w:ascii="Times New Roman" w:hAnsi="Times New Roman" w:eastAsia="新宋体" w:cs="Times New Roman"/>
                <w:b w:val="0"/>
                <w:bCs/>
                <w:color w:val="000000" w:themeColor="text1"/>
                <w:lang w:val="en-US" w:eastAsia="zh-CN"/>
                <w14:textFill>
                  <w14:solidFill>
                    <w14:schemeClr w14:val="tx1"/>
                  </w14:solidFill>
                </w14:textFill>
              </w:rPr>
              <w:t>表7企业边界大气污染物浓度限值，厂内排放执行《挥发性有机物无组织排放控制标准》（GB37822-2019）</w:t>
            </w:r>
            <w:r>
              <w:rPr>
                <w:rFonts w:hint="eastAsia" w:eastAsia="新宋体" w:cs="Times New Roman"/>
                <w:b w:val="0"/>
                <w:bCs/>
                <w:color w:val="000000" w:themeColor="text1"/>
                <w:lang w:val="en-US" w:eastAsia="zh-CN"/>
                <w14:textFill>
                  <w14:solidFill>
                    <w14:schemeClr w14:val="tx1"/>
                  </w14:solidFill>
                </w14:textFill>
              </w:rPr>
              <w:t>附录A.1</w:t>
            </w:r>
            <w:r>
              <w:rPr>
                <w:rFonts w:hint="default" w:ascii="Times New Roman" w:hAnsi="Times New Roman" w:eastAsia="新宋体" w:cs="Times New Roman"/>
                <w:b w:val="0"/>
                <w:bCs/>
                <w:color w:val="000000" w:themeColor="text1"/>
                <w:lang w:val="en-US" w:eastAsia="zh-CN"/>
                <w14:textFill>
                  <w14:solidFill>
                    <w14:schemeClr w14:val="tx1"/>
                  </w14:solidFill>
                </w14:textFill>
              </w:rPr>
              <w:t>排放限值</w:t>
            </w:r>
            <w:r>
              <w:rPr>
                <w:rFonts w:hint="default" w:ascii="Times New Roman" w:hAnsi="Times New Roman" w:eastAsia="新宋体" w:cs="Times New Roman"/>
                <w:b w:val="0"/>
                <w:bCs/>
                <w:color w:val="000000" w:themeColor="text1"/>
                <w:lang w:eastAsia="zh-CN"/>
                <w14:textFill>
                  <w14:solidFill>
                    <w14:schemeClr w14:val="tx1"/>
                  </w14:solidFill>
                </w14:textFill>
              </w:rPr>
              <w:t>。</w:t>
            </w:r>
          </w:p>
          <w:p>
            <w:pPr>
              <w:pStyle w:val="87"/>
              <w:spacing w:before="175" w:line="221" w:lineRule="auto"/>
              <w:ind w:left="0" w:leftChars="0" w:firstLine="0" w:firstLineChars="0"/>
              <w:jc w:val="center"/>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表3-</w:t>
            </w:r>
            <w:r>
              <w:rPr>
                <w:rFonts w:hint="eastAsia"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8</w:t>
            </w:r>
            <w:r>
              <w:rPr>
                <w:rFonts w:hint="default"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企业污染物排放浓度限值</w:t>
            </w:r>
            <w:r>
              <w:rPr>
                <w:rFonts w:hint="eastAsia"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（单位：mg/m</w:t>
            </w:r>
            <w:r>
              <w:rPr>
                <w:rFonts w:hint="eastAsia" w:ascii="Times New Roman" w:hAnsi="Times New Roman" w:eastAsia="新宋体" w:cs="Times New Roman"/>
                <w:b/>
                <w:bCs/>
                <w:color w:val="000000" w:themeColor="text1"/>
                <w:kern w:val="2"/>
                <w:sz w:val="21"/>
                <w:szCs w:val="21"/>
                <w:highlight w:val="none"/>
                <w:vertAlign w:val="superscript"/>
                <w:lang w:val="en-US" w:eastAsia="zh-CN" w:bidi="ar-SA"/>
                <w14:textFill>
                  <w14:solidFill>
                    <w14:schemeClr w14:val="tx1"/>
                  </w14:solidFill>
                </w14:textFill>
              </w:rPr>
              <w:t>3</w:t>
            </w:r>
            <w:r>
              <w:rPr>
                <w:rFonts w:hint="eastAsia" w:ascii="Times New Roman" w:hAnsi="Times New Roman" w:eastAsia="新宋体" w:cs="Times New Roman"/>
                <w:b/>
                <w:bCs/>
                <w:color w:val="000000" w:themeColor="text1"/>
                <w:kern w:val="2"/>
                <w:sz w:val="21"/>
                <w:szCs w:val="21"/>
                <w:highlight w:val="none"/>
                <w:lang w:val="en-US" w:eastAsia="zh-CN" w:bidi="ar-SA"/>
                <w14:textFill>
                  <w14:solidFill>
                    <w14:schemeClr w14:val="tx1"/>
                  </w14:solidFill>
                </w14:textFill>
              </w:rPr>
              <w:t>）</w:t>
            </w:r>
          </w:p>
          <w:tbl>
            <w:tblPr>
              <w:tblStyle w:val="8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94"/>
              <w:gridCol w:w="1204"/>
              <w:gridCol w:w="1611"/>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965"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标准名称及级</w:t>
                  </w:r>
                  <w:r>
                    <w:rPr>
                      <w:rFonts w:hint="default" w:ascii="Times New Roman" w:hAnsi="Times New Roman" w:eastAsia="新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14:textFill>
                        <w14:solidFill>
                          <w14:schemeClr w14:val="tx1"/>
                        </w14:solidFill>
                      </w14:textFill>
                    </w:rPr>
                    <w:t>类</w:t>
                  </w:r>
                  <w:r>
                    <w:rPr>
                      <w:rFonts w:hint="default" w:ascii="Times New Roman" w:hAnsi="Times New Roman" w:eastAsia="新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14:textFill>
                        <w14:solidFill>
                          <w14:schemeClr w14:val="tx1"/>
                        </w14:solidFill>
                      </w14:textFill>
                    </w:rPr>
                    <w:t>别</w:t>
                  </w:r>
                </w:p>
              </w:tc>
              <w:tc>
                <w:tcPr>
                  <w:tcW w:w="790"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污染因子</w:t>
                  </w:r>
                </w:p>
              </w:tc>
              <w:tc>
                <w:tcPr>
                  <w:tcW w:w="1057"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监控点</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965" w:type="pct"/>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《石油化学工业污染物排放标准》（GB31571-2015，2024年修改单）</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表7</w:t>
                  </w:r>
                </w:p>
              </w:tc>
              <w:tc>
                <w:tcPr>
                  <w:tcW w:w="790"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二甲苯</w:t>
                  </w:r>
                </w:p>
              </w:tc>
              <w:tc>
                <w:tcPr>
                  <w:tcW w:w="1057"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企业边界</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65" w:type="pct"/>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790"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非甲烷总烃</w:t>
                  </w:r>
                </w:p>
              </w:tc>
              <w:tc>
                <w:tcPr>
                  <w:tcW w:w="1057"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企业边界</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965" w:type="pct"/>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《挥发性有机物无组织排放控制标准》（GB37822-2019）附录A.1</w:t>
                  </w:r>
                </w:p>
              </w:tc>
              <w:tc>
                <w:tcPr>
                  <w:tcW w:w="790" w:type="pct"/>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非甲烷总烃</w:t>
                  </w:r>
                </w:p>
              </w:tc>
              <w:tc>
                <w:tcPr>
                  <w:tcW w:w="1057" w:type="pct"/>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厂界内储罐区外设置监控点</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监控点处1h平均浓度值：10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965" w:type="pct"/>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p>
              </w:tc>
              <w:tc>
                <w:tcPr>
                  <w:tcW w:w="790" w:type="pct"/>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p>
              </w:tc>
              <w:tc>
                <w:tcPr>
                  <w:tcW w:w="1057" w:type="pct"/>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监控点处任意一次浓度值：30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965"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eastAsia="新宋体" w:cs="Times New Roman"/>
                      <w:color w:val="000000" w:themeColor="text1"/>
                      <w:sz w:val="21"/>
                      <w:szCs w:val="21"/>
                      <w:highlight w:val="none"/>
                      <w:lang w:val="en-US" w:eastAsia="zh-CN"/>
                      <w14:textFill>
                        <w14:solidFill>
                          <w14:schemeClr w14:val="tx1"/>
                        </w14:solidFill>
                      </w14:textFill>
                    </w:rPr>
                    <w:t>《石油化学工业污染物排放标准》（GB31571-2015，2024年修改单）</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表</w:t>
                  </w:r>
                  <w:r>
                    <w:rPr>
                      <w:rFonts w:hint="eastAsia" w:eastAsia="新宋体" w:cs="Times New Roman"/>
                      <w:color w:val="000000" w:themeColor="text1"/>
                      <w:sz w:val="21"/>
                      <w:szCs w:val="21"/>
                      <w:highlight w:val="none"/>
                      <w:lang w:val="en-US" w:eastAsia="zh-CN"/>
                      <w14:textFill>
                        <w14:solidFill>
                          <w14:schemeClr w14:val="tx1"/>
                        </w14:solidFill>
                      </w14:textFill>
                    </w:rPr>
                    <w:t>4</w:t>
                  </w:r>
                </w:p>
              </w:tc>
              <w:tc>
                <w:tcPr>
                  <w:tcW w:w="790"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lang w:val="en-US" w:eastAsia="zh-CN"/>
                    </w:rPr>
                    <w:t>非甲烷总烃</w:t>
                  </w:r>
                </w:p>
              </w:tc>
              <w:tc>
                <w:tcPr>
                  <w:tcW w:w="1057"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DA001</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去除效率≥95%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965"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eastAsia="新宋体" w:cs="Times New Roman"/>
                      <w:color w:val="000000" w:themeColor="text1"/>
                      <w:sz w:val="21"/>
                      <w:szCs w:val="21"/>
                      <w:highlight w:val="none"/>
                      <w:lang w:val="en-US" w:eastAsia="zh-CN"/>
                      <w14:textFill>
                        <w14:solidFill>
                          <w14:schemeClr w14:val="tx1"/>
                        </w14:solidFill>
                      </w14:textFill>
                    </w:rPr>
                    <w:t>《石油化学工业污染物排放标准》（GB31571-2015，2024年修改单）</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表</w:t>
                  </w:r>
                  <w:r>
                    <w:rPr>
                      <w:rFonts w:hint="eastAsia" w:eastAsia="新宋体" w:cs="Times New Roman"/>
                      <w:color w:val="000000" w:themeColor="text1"/>
                      <w:sz w:val="21"/>
                      <w:szCs w:val="21"/>
                      <w:highlight w:val="none"/>
                      <w:lang w:val="en-US" w:eastAsia="zh-CN"/>
                      <w14:textFill>
                        <w14:solidFill>
                          <w14:schemeClr w14:val="tx1"/>
                        </w14:solidFill>
                      </w14:textFill>
                    </w:rPr>
                    <w:t>6</w:t>
                  </w:r>
                </w:p>
              </w:tc>
              <w:tc>
                <w:tcPr>
                  <w:tcW w:w="790"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二甲苯</w:t>
                  </w:r>
                </w:p>
              </w:tc>
              <w:tc>
                <w:tcPr>
                  <w:tcW w:w="1057"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DA001</w:t>
                  </w:r>
                </w:p>
              </w:tc>
              <w:tc>
                <w:tcPr>
                  <w:tcW w:w="1186" w:type="pc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新宋体" w:cs="Times New Roman"/>
                      <w:color w:val="000000" w:themeColor="text1"/>
                      <w:sz w:val="21"/>
                      <w:szCs w:val="21"/>
                      <w:highlight w:val="none"/>
                      <w:lang w:val="en-US" w:eastAsia="zh-CN"/>
                      <w14:textFill>
                        <w14:solidFill>
                          <w14:schemeClr w14:val="tx1"/>
                        </w14:solidFill>
                      </w14:textFill>
                    </w:rPr>
                  </w:pPr>
                  <w:r>
                    <w:rPr>
                      <w:rFonts w:hint="eastAsia" w:eastAsia="新宋体" w:cs="Times New Roman"/>
                      <w:color w:val="000000" w:themeColor="text1"/>
                      <w:sz w:val="21"/>
                      <w:szCs w:val="21"/>
                      <w:highlight w:val="none"/>
                      <w:lang w:val="en-US" w:eastAsia="zh-CN"/>
                      <w14:textFill>
                        <w14:solidFill>
                          <w14:schemeClr w14:val="tx1"/>
                        </w14:solidFill>
                      </w14:textFill>
                    </w:rPr>
                    <w:t>20</w:t>
                  </w:r>
                </w:p>
              </w:tc>
            </w:tr>
          </w:tbl>
          <w:p>
            <w:pPr>
              <w:ind w:firstLine="482"/>
              <w:rPr>
                <w:rFonts w:hint="default" w:ascii="Times New Roman" w:hAnsi="Times New Roman" w:eastAsia="新宋体" w:cs="Times New Roman"/>
                <w:b/>
                <w:color w:val="000000" w:themeColor="text1"/>
                <w14:textFill>
                  <w14:solidFill>
                    <w14:schemeClr w14:val="tx1"/>
                  </w14:solidFill>
                </w14:textFill>
              </w:rPr>
            </w:pPr>
            <w:r>
              <w:rPr>
                <w:rFonts w:hint="default" w:ascii="Times New Roman" w:hAnsi="Times New Roman" w:eastAsia="新宋体" w:cs="Times New Roman"/>
                <w:b/>
                <w:color w:val="000000" w:themeColor="text1"/>
                <w:lang w:val="en-US" w:eastAsia="zh-CN"/>
                <w14:textFill>
                  <w14:solidFill>
                    <w14:schemeClr w14:val="tx1"/>
                  </w14:solidFill>
                </w14:textFill>
              </w:rPr>
              <w:t>3</w:t>
            </w:r>
            <w:r>
              <w:rPr>
                <w:rFonts w:hint="default" w:ascii="Times New Roman" w:hAnsi="Times New Roman" w:eastAsia="新宋体" w:cs="Times New Roman"/>
                <w:b/>
                <w:color w:val="000000" w:themeColor="text1"/>
                <w:lang w:eastAsia="zh-CN"/>
                <w14:textFill>
                  <w14:solidFill>
                    <w14:schemeClr w14:val="tx1"/>
                  </w14:solidFill>
                </w14:textFill>
              </w:rPr>
              <w:t>、</w:t>
            </w:r>
            <w:r>
              <w:rPr>
                <w:rFonts w:hint="default" w:ascii="Times New Roman" w:hAnsi="Times New Roman" w:eastAsia="新宋体" w:cs="Times New Roman"/>
                <w:b/>
                <w:color w:val="000000" w:themeColor="text1"/>
                <w14:textFill>
                  <w14:solidFill>
                    <w14:schemeClr w14:val="tx1"/>
                  </w14:solidFill>
                </w14:textFill>
              </w:rPr>
              <w:t>废水</w:t>
            </w:r>
          </w:p>
          <w:p>
            <w:pPr>
              <w:numPr>
                <w:ilvl w:val="255"/>
                <w:numId w:val="0"/>
              </w:numPr>
              <w:ind w:firstLine="480" w:firstLineChars="200"/>
              <w:jc w:val="left"/>
              <w:rPr>
                <w:rFonts w:hint="default" w:eastAsia="新宋体" w:cs="Times New Roman"/>
                <w:b w:val="0"/>
                <w:bCs/>
                <w:color w:val="000000" w:themeColor="text1"/>
                <w:lang w:val="en-US" w:eastAsia="zh-CN"/>
                <w14:textFill>
                  <w14:solidFill>
                    <w14:schemeClr w14:val="tx1"/>
                  </w14:solidFill>
                </w14:textFill>
              </w:rPr>
            </w:pPr>
            <w:r>
              <w:rPr>
                <w:rFonts w:hint="eastAsia" w:eastAsia="新宋体" w:cs="Times New Roman"/>
                <w:b w:val="0"/>
                <w:bCs/>
                <w:color w:val="000000" w:themeColor="text1"/>
                <w:lang w:val="en-US" w:eastAsia="zh-CN"/>
                <w14:textFill>
                  <w14:solidFill>
                    <w14:schemeClr w14:val="tx1"/>
                  </w14:solidFill>
                </w14:textFill>
              </w:rPr>
              <w:t>本项目不新增劳动定员，无生产废水排放。</w:t>
            </w:r>
          </w:p>
          <w:p>
            <w:pPr>
              <w:numPr>
                <w:ilvl w:val="255"/>
                <w:numId w:val="0"/>
              </w:numPr>
              <w:ind w:firstLine="482" w:firstLineChars="200"/>
              <w:jc w:val="left"/>
              <w:rPr>
                <w:rFonts w:hint="default" w:ascii="Times New Roman" w:hAnsi="Times New Roman" w:eastAsia="新宋体" w:cs="Times New Roman"/>
                <w:b/>
                <w:color w:val="000000" w:themeColor="text1"/>
                <w14:textFill>
                  <w14:solidFill>
                    <w14:schemeClr w14:val="tx1"/>
                  </w14:solidFill>
                </w14:textFill>
              </w:rPr>
            </w:pPr>
            <w:r>
              <w:rPr>
                <w:rFonts w:hint="default" w:ascii="Times New Roman" w:hAnsi="Times New Roman" w:eastAsia="新宋体" w:cs="Times New Roman"/>
                <w:b/>
                <w:color w:val="000000" w:themeColor="text1"/>
                <w:lang w:val="en-US" w:eastAsia="zh-CN"/>
                <w14:textFill>
                  <w14:solidFill>
                    <w14:schemeClr w14:val="tx1"/>
                  </w14:solidFill>
                </w14:textFill>
              </w:rPr>
              <w:t>4、</w:t>
            </w:r>
            <w:r>
              <w:rPr>
                <w:rFonts w:hint="default" w:ascii="Times New Roman" w:hAnsi="Times New Roman" w:eastAsia="新宋体" w:cs="Times New Roman"/>
                <w:b/>
                <w:color w:val="000000" w:themeColor="text1"/>
                <w14:textFill>
                  <w14:solidFill>
                    <w14:schemeClr w14:val="tx1"/>
                  </w14:solidFill>
                </w14:textFill>
              </w:rPr>
              <w:t>噪声</w:t>
            </w:r>
          </w:p>
          <w:p>
            <w:pPr>
              <w:ind w:firstLine="480"/>
              <w:jc w:val="both"/>
              <w:rPr>
                <w:rFonts w:hint="default" w:ascii="Times New Roman" w:hAnsi="Times New Roman" w:eastAsia="新宋体" w:cs="Times New Roman"/>
                <w:color w:val="000000" w:themeColor="text1"/>
                <w:lang w:val="en-US"/>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运营期</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厂界</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噪声排放执行《工业企业厂界环境噪声排放标准》（GB12348-2008）中的</w:t>
            </w:r>
            <w:r>
              <w:rPr>
                <w:rFonts w:hint="eastAsia" w:eastAsia="新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类标</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准限值。</w:t>
            </w:r>
          </w:p>
          <w:p>
            <w:pPr>
              <w:pStyle w:val="73"/>
              <w:spacing w:before="0" w:beforeLines="0"/>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表3-9工业企业厂界环境噪声排放标准单位：dB（A）</w:t>
            </w:r>
          </w:p>
          <w:tbl>
            <w:tblPr>
              <w:tblStyle w:val="26"/>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5"/>
              <w:gridCol w:w="1411"/>
              <w:gridCol w:w="1440"/>
              <w:gridCol w:w="3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43" w:type="pct"/>
                  <w:vMerge w:val="restar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类别</w:t>
                  </w:r>
                </w:p>
              </w:tc>
              <w:tc>
                <w:tcPr>
                  <w:tcW w:w="1871" w:type="pct"/>
                  <w:gridSpan w:val="2"/>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标准值</w:t>
                  </w:r>
                </w:p>
              </w:tc>
              <w:tc>
                <w:tcPr>
                  <w:tcW w:w="2284" w:type="pct"/>
                  <w:vMerge w:val="restar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43" w:type="pct"/>
                  <w:vMerge w:val="continue"/>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p>
              </w:tc>
              <w:tc>
                <w:tcPr>
                  <w:tcW w:w="926"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昼间</w:t>
                  </w:r>
                </w:p>
              </w:tc>
              <w:tc>
                <w:tcPr>
                  <w:tcW w:w="945"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夜间</w:t>
                  </w:r>
                </w:p>
              </w:tc>
              <w:tc>
                <w:tcPr>
                  <w:tcW w:w="2284" w:type="pct"/>
                  <w:vMerge w:val="continue"/>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843"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厂界</w:t>
                  </w:r>
                </w:p>
              </w:tc>
              <w:tc>
                <w:tcPr>
                  <w:tcW w:w="926"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945"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2284" w:type="pct"/>
                  <w:tcBorders>
                    <w:tl2br w:val="nil"/>
                    <w:tr2bl w:val="nil"/>
                  </w:tcBorders>
                  <w:noWrap w:val="0"/>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《工业企业厂界环境噪声排放标准》（GB12348-2008）中的</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highlight w:val="none"/>
                      <w14:textFill>
                        <w14:solidFill>
                          <w14:schemeClr w14:val="tx1"/>
                        </w14:solidFill>
                      </w14:textFill>
                    </w:rPr>
                    <w:t>类标准</w:t>
                  </w:r>
                </w:p>
              </w:tc>
            </w:tr>
          </w:tbl>
          <w:p>
            <w:pPr>
              <w:ind w:firstLine="482"/>
              <w:jc w:val="left"/>
              <w:rPr>
                <w:rFonts w:hint="default" w:ascii="Times New Roman" w:hAnsi="Times New Roman" w:eastAsia="新宋体" w:cs="Times New Roman"/>
                <w:b/>
                <w:color w:val="000000" w:themeColor="text1"/>
                <w14:textFill>
                  <w14:solidFill>
                    <w14:schemeClr w14:val="tx1"/>
                  </w14:solidFill>
                </w14:textFill>
              </w:rPr>
            </w:pPr>
            <w:r>
              <w:rPr>
                <w:rFonts w:hint="default" w:ascii="Times New Roman" w:hAnsi="Times New Roman" w:eastAsia="新宋体" w:cs="Times New Roman"/>
                <w:b/>
                <w:color w:val="000000" w:themeColor="text1"/>
                <w:lang w:val="en-US" w:eastAsia="zh-CN"/>
                <w14:textFill>
                  <w14:solidFill>
                    <w14:schemeClr w14:val="tx1"/>
                  </w14:solidFill>
                </w14:textFill>
              </w:rPr>
              <w:t>5</w:t>
            </w:r>
            <w:r>
              <w:rPr>
                <w:rFonts w:hint="default" w:ascii="Times New Roman" w:hAnsi="Times New Roman" w:eastAsia="新宋体" w:cs="Times New Roman"/>
                <w:b/>
                <w:color w:val="000000" w:themeColor="text1"/>
                <w:lang w:eastAsia="zh-CN"/>
                <w14:textFill>
                  <w14:solidFill>
                    <w14:schemeClr w14:val="tx1"/>
                  </w14:solidFill>
                </w14:textFill>
              </w:rPr>
              <w:t>、</w:t>
            </w:r>
            <w:r>
              <w:rPr>
                <w:rFonts w:hint="default" w:ascii="Times New Roman" w:hAnsi="Times New Roman" w:eastAsia="新宋体" w:cs="Times New Roman"/>
                <w:b/>
                <w:color w:val="000000" w:themeColor="text1"/>
                <w14:textFill>
                  <w14:solidFill>
                    <w14:schemeClr w14:val="tx1"/>
                  </w14:solidFill>
                </w14:textFill>
              </w:rPr>
              <w:t>固废</w:t>
            </w:r>
          </w:p>
          <w:p>
            <w:pPr>
              <w:spacing w:line="360" w:lineRule="auto"/>
              <w:ind w:firstLine="480" w:firstLineChars="200"/>
              <w:jc w:val="both"/>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（1）一般固废处置执行《一般工业固体废物贮存和填埋污染控制标准》（GB18599-2020）。</w:t>
            </w:r>
          </w:p>
          <w:p>
            <w:pPr>
              <w:spacing w:line="360" w:lineRule="auto"/>
              <w:ind w:firstLine="480" w:firstLineChars="200"/>
              <w:jc w:val="both"/>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（2）危险废物处置执行《危险废物贮存污染控制标准》（GB18597-2023）和《危险废物收集贮存运输技术规范》（HJ2025-2012）的相关规定。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总量</w:t>
            </w:r>
          </w:p>
          <w:p>
            <w:pPr>
              <w:adjustRightInd w:val="0"/>
              <w:snapToGrid w:val="0"/>
              <w:ind w:firstLine="0" w:firstLineChars="0"/>
              <w:jc w:val="cente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控制</w:t>
            </w:r>
          </w:p>
          <w:p>
            <w:pPr>
              <w:adjustRightInd w:val="0"/>
              <w:snapToGrid w:val="0"/>
              <w:ind w:firstLine="0" w:firstLineChars="0"/>
              <w:jc w:val="center"/>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指标</w:t>
            </w:r>
          </w:p>
        </w:tc>
        <w:tc>
          <w:tcPr>
            <w:tcW w:w="7845" w:type="dxa"/>
            <w:vAlign w:val="center"/>
          </w:tcPr>
          <w:p>
            <w:pPr>
              <w:spacing w:line="360" w:lineRule="auto"/>
              <w:ind w:firstLine="480" w:firstLineChars="200"/>
              <w:jc w:val="both"/>
              <w:rPr>
                <w:rFonts w:hint="default" w:eastAsia="新宋体" w:cs="Times New Roman"/>
                <w:color w:val="000000" w:themeColor="text1"/>
                <w:lang w:val="en-US" w:eastAsia="zh-CN"/>
                <w14:textFill>
                  <w14:solidFill>
                    <w14:schemeClr w14:val="tx1"/>
                  </w14:solidFill>
                </w14:textFill>
              </w:rPr>
            </w:pPr>
            <w:r>
              <w:rPr>
                <w:rFonts w:hint="eastAsia" w:eastAsia="新宋体" w:cs="Times New Roman"/>
                <w:color w:val="000000" w:themeColor="text1"/>
                <w:lang w:val="en-US" w:eastAsia="zh-CN"/>
                <w14:textFill>
                  <w14:solidFill>
                    <w14:schemeClr w14:val="tx1"/>
                  </w14:solidFill>
                </w14:textFill>
              </w:rPr>
              <w:t>根据VOCs源强核算，本项目VOCs有组织排放量0.2812t/a，VOCs无组织排放量1.999t/a。</w:t>
            </w:r>
          </w:p>
          <w:p>
            <w:pPr>
              <w:spacing w:line="360" w:lineRule="auto"/>
              <w:ind w:firstLine="480" w:firstLineChars="200"/>
              <w:jc w:val="both"/>
              <w:rPr>
                <w:rFonts w:hint="default" w:ascii="Times New Roman" w:hAnsi="Times New Roman" w:eastAsia="新宋体" w:cs="Times New Roman"/>
                <w:color w:val="000000" w:themeColor="text1"/>
                <w:vertAlign w:val="baseline"/>
                <w14:textFill>
                  <w14:solidFill>
                    <w14:schemeClr w14:val="tx1"/>
                  </w14:solidFill>
                </w14:textFill>
              </w:rPr>
            </w:pPr>
            <w:r>
              <w:rPr>
                <w:rFonts w:hint="default" w:ascii="Times New Roman" w:hAnsi="Times New Roman" w:eastAsia="新宋体" w:cs="Times New Roman"/>
                <w:color w:val="000000" w:themeColor="text1"/>
                <w:lang w:val="en-US" w:eastAsia="zh-CN"/>
                <w14:textFill>
                  <w14:solidFill>
                    <w14:schemeClr w14:val="tx1"/>
                  </w14:solidFill>
                </w14:textFill>
              </w:rPr>
              <w:t>本项目需申请</w:t>
            </w:r>
            <w:r>
              <w:rPr>
                <w:rFonts w:hint="eastAsia" w:eastAsia="新宋体" w:cs="Times New Roman"/>
                <w:color w:val="000000" w:themeColor="text1"/>
                <w:lang w:val="en-US" w:eastAsia="zh-CN"/>
                <w14:textFill>
                  <w14:solidFill>
                    <w14:schemeClr w14:val="tx1"/>
                  </w14:solidFill>
                </w14:textFill>
              </w:rPr>
              <w:t>VOCs（以非甲烷总烃和二甲苯计）</w:t>
            </w:r>
            <w:r>
              <w:rPr>
                <w:rFonts w:hint="default" w:ascii="Times New Roman" w:hAnsi="Times New Roman" w:eastAsia="新宋体" w:cs="Times New Roman"/>
                <w:color w:val="000000" w:themeColor="text1"/>
                <w:lang w:val="en-US" w:eastAsia="zh-CN"/>
                <w14:textFill>
                  <w14:solidFill>
                    <w14:schemeClr w14:val="tx1"/>
                  </w14:solidFill>
                </w14:textFill>
              </w:rPr>
              <w:t>总量</w:t>
            </w:r>
            <w:r>
              <w:rPr>
                <w:rFonts w:hint="eastAsia" w:eastAsia="新宋体" w:cs="Times New Roman"/>
                <w:color w:val="000000" w:themeColor="text1"/>
                <w:lang w:val="en-US" w:eastAsia="zh-CN"/>
                <w14:textFill>
                  <w14:solidFill>
                    <w14:schemeClr w14:val="tx1"/>
                  </w14:solidFill>
                </w14:textFill>
              </w:rPr>
              <w:t>0.2812t/a，即0.29t/a</w:t>
            </w:r>
            <w:r>
              <w:rPr>
                <w:rFonts w:hint="default" w:ascii="Times New Roman" w:hAnsi="Times New Roman" w:eastAsia="新宋体" w:cs="Times New Roman"/>
                <w:color w:val="000000" w:themeColor="text1"/>
                <w:lang w:val="en-US" w:eastAsia="zh-CN"/>
                <w14:textFill>
                  <w14:solidFill>
                    <w14:schemeClr w14:val="tx1"/>
                  </w14:solidFill>
                </w14:textFill>
              </w:rPr>
              <w:t>。</w:t>
            </w:r>
          </w:p>
        </w:tc>
      </w:tr>
    </w:tbl>
    <w:p>
      <w:pPr>
        <w:ind w:firstLine="480"/>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br w:type="page"/>
      </w:r>
    </w:p>
    <w:p>
      <w:pPr>
        <w:pStyle w:val="22"/>
        <w:spacing w:before="0" w:beforeAutospacing="0" w:after="0" w:afterAutospacing="0" w:line="240" w:lineRule="auto"/>
        <w:ind w:firstLine="600"/>
        <w:jc w:val="center"/>
        <w:outlineLvl w:val="0"/>
        <w:rPr>
          <w:rFonts w:hint="default" w:ascii="Times New Roman" w:hAnsi="Times New Roman" w:eastAsia="新宋体" w:cs="Times New Roman"/>
          <w:snapToGrid w:val="0"/>
          <w:color w:val="000000" w:themeColor="text1"/>
          <w:sz w:val="30"/>
          <w:szCs w:val="30"/>
          <w14:textFill>
            <w14:solidFill>
              <w14:schemeClr w14:val="tx1"/>
            </w14:solidFill>
          </w14:textFill>
        </w:rPr>
      </w:pPr>
      <w:bookmarkStart w:id="9" w:name="_Toc6154"/>
      <w:r>
        <w:rPr>
          <w:rFonts w:hint="default" w:ascii="Times New Roman" w:hAnsi="Times New Roman" w:eastAsia="新宋体" w:cs="Times New Roman"/>
          <w:b/>
          <w:bCs/>
          <w:snapToGrid w:val="0"/>
          <w:color w:val="000000" w:themeColor="text1"/>
          <w:sz w:val="30"/>
          <w:szCs w:val="30"/>
          <w14:textFill>
            <w14:solidFill>
              <w14:schemeClr w14:val="tx1"/>
            </w14:solidFill>
          </w14:textFill>
        </w:rPr>
        <w:t>四、主要环境影响和保护措施</w:t>
      </w:r>
      <w:bookmarkEnd w:id="9"/>
    </w:p>
    <w:tbl>
      <w:tblPr>
        <w:tblStyle w:val="26"/>
        <w:tblpPr w:leftFromText="180" w:rightFromText="180" w:vertAnchor="text" w:tblpXSpec="center" w:tblpY="1"/>
        <w:tblOverlap w:val="never"/>
        <w:tblW w:w="50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43"/>
        <w:gridCol w:w="80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jc w:val="center"/>
        </w:trPr>
        <w:tc>
          <w:tcPr>
            <w:tcW w:w="260" w:type="pct"/>
            <w:tcBorders>
              <w:tl2br w:val="nil"/>
              <w:tr2bl w:val="nil"/>
            </w:tcBorders>
            <w:tcMar>
              <w:left w:w="28" w:type="dxa"/>
              <w:right w:w="28" w:type="dxa"/>
            </w:tcMar>
            <w:vAlign w:val="center"/>
          </w:tcPr>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color w:val="000000" w:themeColor="text1"/>
                <w:kern w:val="2"/>
                <w:szCs w:val="22"/>
                <w14:textFill>
                  <w14:solidFill>
                    <w14:schemeClr w14:val="tx1"/>
                  </w14:solidFill>
                </w14:textFill>
              </w:rPr>
            </w:pPr>
            <w:r>
              <w:rPr>
                <w:rFonts w:hint="default" w:ascii="Times New Roman" w:hAnsi="Times New Roman" w:eastAsia="新宋体" w:cs="Times New Roman"/>
                <w:color w:val="000000" w:themeColor="text1"/>
                <w:kern w:val="2"/>
                <w:szCs w:val="22"/>
                <w14:textFill>
                  <w14:solidFill>
                    <w14:schemeClr w14:val="tx1"/>
                  </w14:solidFill>
                </w14:textFill>
              </w:rPr>
              <w:t>施工</w:t>
            </w:r>
          </w:p>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color w:val="000000" w:themeColor="text1"/>
                <w:kern w:val="2"/>
                <w:szCs w:val="22"/>
                <w14:textFill>
                  <w14:solidFill>
                    <w14:schemeClr w14:val="tx1"/>
                  </w14:solidFill>
                </w14:textFill>
              </w:rPr>
            </w:pPr>
            <w:r>
              <w:rPr>
                <w:rFonts w:hint="default" w:ascii="Times New Roman" w:hAnsi="Times New Roman" w:eastAsia="新宋体" w:cs="Times New Roman"/>
                <w:color w:val="000000" w:themeColor="text1"/>
                <w:kern w:val="2"/>
                <w:szCs w:val="22"/>
                <w14:textFill>
                  <w14:solidFill>
                    <w14:schemeClr w14:val="tx1"/>
                  </w14:solidFill>
                </w14:textFill>
              </w:rPr>
              <w:t>期环</w:t>
            </w:r>
          </w:p>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color w:val="000000" w:themeColor="text1"/>
                <w:kern w:val="2"/>
                <w:szCs w:val="22"/>
                <w14:textFill>
                  <w14:solidFill>
                    <w14:schemeClr w14:val="tx1"/>
                  </w14:solidFill>
                </w14:textFill>
              </w:rPr>
            </w:pPr>
            <w:r>
              <w:rPr>
                <w:rFonts w:hint="default" w:ascii="Times New Roman" w:hAnsi="Times New Roman" w:eastAsia="新宋体" w:cs="Times New Roman"/>
                <w:color w:val="000000" w:themeColor="text1"/>
                <w:kern w:val="2"/>
                <w:szCs w:val="22"/>
                <w14:textFill>
                  <w14:solidFill>
                    <w14:schemeClr w14:val="tx1"/>
                  </w14:solidFill>
                </w14:textFill>
              </w:rPr>
              <w:t>境保</w:t>
            </w:r>
          </w:p>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color w:val="000000" w:themeColor="text1"/>
                <w:kern w:val="2"/>
                <w:szCs w:val="22"/>
                <w14:textFill>
                  <w14:solidFill>
                    <w14:schemeClr w14:val="tx1"/>
                  </w14:solidFill>
                </w14:textFill>
              </w:rPr>
            </w:pPr>
            <w:r>
              <w:rPr>
                <w:rFonts w:hint="default" w:ascii="Times New Roman" w:hAnsi="Times New Roman" w:eastAsia="新宋体" w:cs="Times New Roman"/>
                <w:color w:val="000000" w:themeColor="text1"/>
                <w:kern w:val="2"/>
                <w:szCs w:val="22"/>
                <w14:textFill>
                  <w14:solidFill>
                    <w14:schemeClr w14:val="tx1"/>
                  </w14:solidFill>
                </w14:textFill>
              </w:rPr>
              <w:t>护措</w:t>
            </w:r>
          </w:p>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color w:val="000000" w:themeColor="text1"/>
                <w:kern w:val="2"/>
                <w:szCs w:val="22"/>
                <w14:textFill>
                  <w14:solidFill>
                    <w14:schemeClr w14:val="tx1"/>
                  </w14:solidFill>
                </w14:textFill>
              </w:rPr>
            </w:pPr>
            <w:r>
              <w:rPr>
                <w:rFonts w:hint="default" w:ascii="Times New Roman" w:hAnsi="Times New Roman" w:eastAsia="新宋体" w:cs="Times New Roman"/>
                <w:color w:val="000000" w:themeColor="text1"/>
                <w:kern w:val="2"/>
                <w:szCs w:val="22"/>
                <w14:textFill>
                  <w14:solidFill>
                    <w14:schemeClr w14:val="tx1"/>
                  </w14:solidFill>
                </w14:textFill>
              </w:rPr>
              <w:t>施</w:t>
            </w:r>
          </w:p>
          <w:p>
            <w:pPr>
              <w:pStyle w:val="22"/>
              <w:adjustRightInd w:val="0"/>
              <w:snapToGrid w:val="0"/>
              <w:spacing w:before="0" w:beforeAutospacing="0" w:after="0" w:afterAutospacing="0"/>
              <w:ind w:firstLine="0" w:firstLineChars="0"/>
              <w:jc w:val="center"/>
              <w:rPr>
                <w:rFonts w:hint="default" w:ascii="Times New Roman" w:hAnsi="Times New Roman" w:eastAsia="新宋体" w:cs="Times New Roman"/>
                <w:bCs/>
                <w:color w:val="000000" w:themeColor="text1"/>
                <w:kern w:val="2"/>
                <w:sz w:val="21"/>
                <w:szCs w:val="21"/>
                <w14:textFill>
                  <w14:solidFill>
                    <w14:schemeClr w14:val="tx1"/>
                  </w14:solidFill>
                </w14:textFill>
              </w:rPr>
            </w:pPr>
          </w:p>
        </w:tc>
        <w:tc>
          <w:tcPr>
            <w:tcW w:w="4739" w:type="pct"/>
            <w:tcBorders>
              <w:tl2br w:val="nil"/>
              <w:tr2bl w:val="nil"/>
            </w:tcBorders>
            <w:vAlign w:val="center"/>
          </w:tcPr>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结合场内现有基础设施，本项目施工期可分为地基基础施工、罐体施工、工艺管道配套工程施工三个阶段。</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施工方案：</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储罐及配套建筑物安装所需的设备包括挖掘设备、起吊设备、夯实设备，先对项目区地基进行处理；对储罐基础施工基础硬化等；储罐及管道安装前应进行检验，重点检查可见裂缝、刮痕、磨损、碰伤、孔洞等，对于较大的创口需进行修补或更换，储罐焊接及喷涂属于露天作业；对储罐及管线等接触液体化工品的装置进行清洗，准备接收产品；同期对其他配套建筑物装修等，调试并试运行，为投产做好准备。</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施工期间会产生废气、废水、噪声、固废污染物。</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1、环境空气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拟建项目施工废气主要为项目土石方挖掘等产生的扬尘，物料运输车辆产生的尾气、扬尘，施工机械产生的尾气，罐体防腐喷涂时产生的有机气体等。</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1.1施工扬尘</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①土石方挖掘等产生的扬尘</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项目施工阶段地基开挖、回填土方，管线临时挖沟会形成大面积裸露地面，在进行施工建设时极易形成扬尘颗粒物并进入大气环境中，对周围环境空气质量造成影响。为无组织面源排放。</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②车辆扬尘</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物料运输过程中车辆沿途洒落于道路上的沙、土、灰、渣和建筑垃圾，以及沉积在道路上其它排放源排放的颗粒物，经来往车辆碾压后也会导致粒径较小的颗粒物进入空气，形成二次扬尘。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1.2扬尘污染防治措施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依据《巴音郭楞蒙古自治州大气污染防治办法》《新疆维吾尔自治区重污染天气应急预案》（新政办发〔2017〕108号）相关要求对扬尘的任务要求</w:t>
            </w:r>
            <w:r>
              <w:rPr>
                <w:rFonts w:hint="default" w:ascii="Times New Roman" w:hAnsi="Times New Roman" w:eastAsia="新宋体" w:cs="Times New Roman"/>
                <w:color w:val="000000" w:themeColor="text1"/>
                <w:sz w:val="24"/>
                <w:szCs w:val="24"/>
                <w14:textFill>
                  <w14:solidFill>
                    <w14:schemeClr w14:val="tx1"/>
                  </w14:solidFill>
                </w14:textFill>
              </w:rPr>
              <w:t>提出以下措施：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新宋体" w:cs="Times New Roman"/>
                <w:color w:val="000000" w:themeColor="text1"/>
                <w:sz w:val="24"/>
                <w:szCs w:val="24"/>
                <w14:textFill>
                  <w14:solidFill>
                    <w14:schemeClr w14:val="tx1"/>
                  </w14:solidFill>
                </w14:textFill>
              </w:rPr>
              <w:t>施工现场必须设置环境保护牌</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标明扬尘污染防治措施、责任人及环保监督电话等。本项目的建设单位名称、工程负责人姓名、联系电话、开工和计划竣工日期、施工许可证批准文号等标志牌；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新宋体" w:cs="Times New Roman"/>
                <w:color w:val="000000" w:themeColor="text1"/>
                <w:sz w:val="24"/>
                <w:szCs w:val="24"/>
                <w14:textFill>
                  <w14:solidFill>
                    <w14:schemeClr w14:val="tx1"/>
                  </w14:solidFill>
                </w14:textFill>
              </w:rPr>
              <w:t>建设施工场地必须采取封闭、围挡、喷淋等防尘措施；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新宋体" w:cs="Times New Roman"/>
                <w:color w:val="000000" w:themeColor="text1"/>
                <w:sz w:val="24"/>
                <w:szCs w:val="24"/>
                <w14:textFill>
                  <w14:solidFill>
                    <w14:schemeClr w14:val="tx1"/>
                  </w14:solidFill>
                </w14:textFill>
              </w:rPr>
              <w:t>根据主导风向和工地的相对位置</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对施工现场合理布局</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建材堆场应尽量远离环境保护目标；堆放易产生扬尘污染的物料、垃圾的</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必须采取封闭、覆盖等措施防止扬尘污染；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新宋体" w:cs="Times New Roman"/>
                <w:color w:val="000000" w:themeColor="text1"/>
                <w:sz w:val="24"/>
                <w:szCs w:val="24"/>
                <w14:textFill>
                  <w14:solidFill>
                    <w14:schemeClr w14:val="tx1"/>
                  </w14:solidFill>
                </w14:textFill>
              </w:rPr>
              <w:t>现场出入口应设置冲洗车辆设施</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施工运输车辆必须在除泥、冲洗干净后驶出作业场所；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新宋体" w:cs="Times New Roman"/>
                <w:color w:val="000000" w:themeColor="text1"/>
                <w:sz w:val="24"/>
                <w:szCs w:val="24"/>
                <w14:textFill>
                  <w14:solidFill>
                    <w14:schemeClr w14:val="tx1"/>
                  </w14:solidFill>
                </w14:textFill>
              </w:rPr>
              <w:t>建筑垃圾、生活垃圾集中、分类堆放</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严密遮盖</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日产日清；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（6）施工优选成品商品混凝土水泥罐车直接加注</w:t>
            </w:r>
            <w:r>
              <w:rPr>
                <w:rFonts w:hint="default" w:ascii="Times New Roman" w:hAnsi="Times New Roman" w:eastAsia="新宋体" w:cs="Times New Roman"/>
                <w:color w:val="000000" w:themeColor="text1"/>
                <w:sz w:val="24"/>
                <w:szCs w:val="24"/>
                <w14:textFill>
                  <w14:solidFill>
                    <w14:schemeClr w14:val="tx1"/>
                  </w14:solidFill>
                </w14:textFill>
              </w:rPr>
              <w:t>。场内装卸、</w:t>
            </w:r>
            <w:r>
              <w:rPr>
                <w:rFonts w:hint="default" w:ascii="Times New Roman" w:hAnsi="Times New Roman" w:eastAsia="新宋体" w:cs="Times New Roman"/>
                <w:color w:val="000000" w:themeColor="text1"/>
                <w:sz w:val="24"/>
                <w:szCs w:val="24"/>
                <w:lang w:eastAsia="zh-CN"/>
                <w14:textFill>
                  <w14:solidFill>
                    <w14:schemeClr w14:val="tx1"/>
                  </w14:solidFill>
                </w14:textFill>
              </w:rPr>
              <w:t>搬运</w:t>
            </w:r>
            <w:r>
              <w:rPr>
                <w:rFonts w:hint="default" w:ascii="Times New Roman" w:hAnsi="Times New Roman" w:eastAsia="新宋体" w:cs="Times New Roman"/>
                <w:color w:val="000000" w:themeColor="text1"/>
                <w:sz w:val="24"/>
                <w:szCs w:val="24"/>
                <w14:textFill>
                  <w14:solidFill>
                    <w14:schemeClr w14:val="tx1"/>
                  </w14:solidFill>
                </w14:textFill>
              </w:rPr>
              <w:t>物料应遮盖、封闭或洒水</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不得凌空抛掷、</w:t>
            </w:r>
            <w:r>
              <w:rPr>
                <w:rFonts w:hint="default" w:ascii="Times New Roman" w:hAnsi="Times New Roman" w:eastAsia="新宋体" w:cs="Times New Roman"/>
                <w:color w:val="000000" w:themeColor="text1"/>
                <w:sz w:val="24"/>
                <w:szCs w:val="24"/>
                <w:lang w:eastAsia="zh-CN"/>
                <w14:textFill>
                  <w14:solidFill>
                    <w14:schemeClr w14:val="tx1"/>
                  </w14:solidFill>
                </w14:textFill>
              </w:rPr>
              <w:t>抛洒</w:t>
            </w:r>
            <w:r>
              <w:rPr>
                <w:rFonts w:hint="default" w:ascii="Times New Roman" w:hAnsi="Times New Roman" w:eastAsia="新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（7）</w:t>
            </w:r>
            <w:r>
              <w:rPr>
                <w:rFonts w:hint="default" w:ascii="Times New Roman" w:hAnsi="Times New Roman" w:eastAsia="新宋体" w:cs="Times New Roman"/>
                <w:color w:val="000000" w:themeColor="text1"/>
                <w:sz w:val="24"/>
                <w:szCs w:val="24"/>
                <w14:textFill>
                  <w14:solidFill>
                    <w14:schemeClr w14:val="tx1"/>
                  </w14:solidFill>
                </w14:textFill>
              </w:rPr>
              <w:t>强化管理</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施工工地需设有专职人员</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实行管理责任制</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倡导文明施工。</w:t>
            </w:r>
          </w:p>
          <w:p>
            <w:pPr>
              <w:keepNext w:val="0"/>
              <w:keepLines w:val="0"/>
              <w:widowControl/>
              <w:suppressLineNumbers w:val="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根据设计方案，地埋管道布置及基础工程挖方量较少且施工工期约1个月，施工扬尘影响为短暂的。</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1.3运输车辆及施工机械尾气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运输车辆和部分施工机械在怠速、减速和加速时产生的污染最为严重。经调查，在一般气象条件下，平均风速2.5m/s时，建筑工地的NO</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、CO、烃类物质的浓度为其上风向的5-6倍，其NO</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、CO、烃类物质的影响范围在其下风向可达100m，影响范围内NO</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、CO、烃类物质的浓度均值分别为0.216mg/Nm</w:t>
            </w:r>
            <w:r>
              <w:rPr>
                <w:rFonts w:hint="default" w:ascii="Times New Roman" w:hAnsi="Times New Roman" w:eastAsia="新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、10.03mg/Nm</w:t>
            </w:r>
            <w:r>
              <w:rPr>
                <w:rFonts w:hint="default" w:ascii="Times New Roman" w:hAnsi="Times New Roman" w:eastAsia="新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、1.05mg/Nm</w:t>
            </w:r>
            <w:r>
              <w:rPr>
                <w:rFonts w:hint="default" w:ascii="Times New Roman" w:hAnsi="Times New Roman" w:eastAsia="新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。NO</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、CO是《环境空气质量标准》中二级标准值的2.2倍和2.5倍，烃类物质不超标。</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建设单位应督促施工方施工机械及运输车辆使用清洁燃料，施工尾气对周围环境影响较小。</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1.4喷涂废气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根据工程设计方案，本项目储罐防腐等采用环保型环氧类涂料，涂料用量较少且施工范围周边无大型建筑围挡，喷涂废气对周边环境影响较小。</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b/>
                <w:bCs/>
                <w:color w:val="000000" w:themeColor="text1"/>
                <w:kern w:val="0"/>
                <w:sz w:val="24"/>
                <w:szCs w:val="24"/>
                <w:lang w:val="en-US" w:eastAsia="zh-CN" w:bidi="ar"/>
                <w14:textFill>
                  <w14:solidFill>
                    <w14:schemeClr w14:val="tx1"/>
                  </w14:solidFill>
                </w14:textFill>
              </w:rPr>
              <w:t>2、水环境</w:t>
            </w:r>
          </w:p>
          <w:p>
            <w:pPr>
              <w:keepNext w:val="0"/>
              <w:keepLines w:val="0"/>
              <w:widowControl/>
              <w:suppressLineNumbers w:val="0"/>
              <w:jc w:val="left"/>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施工期废水来源于施工场地的混凝土养护废水、施工人员生活污水。</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施工期混凝土的保养浇水废水量不大，多为无机废水，除悬浮物含量较高外，一般不含有毒有害物质，施工工程量小一般产生不了径流。这部分废水在施工现场因自然蒸发、渗漏等原因而消耗，基本没有废污水排放。基本不会对水环境产生较大不利影响。施工过程在集中作业区拟修建临时沉淀池，含SS、微量机油的泥沙废水以及进出施工场地的车辆清洗废水排入沉淀池进行沉淀澄清处理后洒水降尘，沉淀泥沙用于回填场内硬化地面</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Cs w:val="24"/>
                <w:lang w:val="en-US" w:eastAsia="zh-CN"/>
                <w14:textFill>
                  <w14:solidFill>
                    <w14:schemeClr w14:val="tx1"/>
                  </w14:solidFill>
                </w14:textFill>
              </w:rPr>
              <w:t>施工人员生活污水依托场内现有污水管网排入轮台县新城区污水处理厂。</w:t>
            </w:r>
          </w:p>
          <w:p>
            <w:pPr>
              <w:keepNext w:val="0"/>
              <w:keepLines w:val="0"/>
              <w:widowControl/>
              <w:suppressLineNumbers w:val="0"/>
              <w:jc w:val="left"/>
              <w:rPr>
                <w:rFonts w:hint="default" w:ascii="Times New Roman" w:hAnsi="Times New Roman" w:eastAsia="新宋体" w:cs="Times New Roman"/>
                <w:b/>
                <w:bCs/>
                <w:color w:val="000000" w:themeColor="text1"/>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Cs w:val="24"/>
                <w:lang w:val="en-US" w:eastAsia="zh-CN"/>
                <w14:textFill>
                  <w14:solidFill>
                    <w14:schemeClr w14:val="tx1"/>
                  </w14:solidFill>
                </w14:textFill>
              </w:rPr>
              <w:t>3、声环境</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本项目施工以设备噪声和机械噪声为主，噪声源强一般在65～110dB（A）之间。</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为减轻项目施工过程中对周围环境的影响，施工期应采取以下措施：</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（1）优先选用低噪声的施工机械和施工方法，对施工机械经常维护，确保处于最佳运行状态，降低施工机械噪声源强。</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（2）合理安排施工时间，尽量避免大量高噪声设备同时施工。</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由于项目区周边无数据保护目标，通过采取上述措施，将施工噪声对周围声环境的影响降低到最低限度。</w:t>
            </w:r>
          </w:p>
          <w:p>
            <w:pPr>
              <w:keepNext w:val="0"/>
              <w:keepLines w:val="0"/>
              <w:widowControl/>
              <w:suppressLineNumbers w:val="0"/>
              <w:jc w:val="left"/>
              <w:rPr>
                <w:rFonts w:hint="default" w:ascii="Times New Roman" w:hAnsi="Times New Roman" w:eastAsia="新宋体" w:cs="Times New Roman"/>
                <w:b/>
                <w:bCs/>
                <w:color w:val="000000" w:themeColor="text1"/>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Cs w:val="24"/>
                <w:lang w:val="en-US" w:eastAsia="zh-CN"/>
                <w14:textFill>
                  <w14:solidFill>
                    <w14:schemeClr w14:val="tx1"/>
                  </w14:solidFill>
                </w14:textFill>
              </w:rPr>
              <w:t>4、固体废物</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施工期固废主要有施工人员生活垃圾及废钢材、废包装、废焊条、沉淀池沉淀物等。</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根据本项目施工特点，施工期产生生活垃圾（约10人，施工30天，按0.5kg/人·d计，150kg）收集后依托轮台县环卫部门统一处理；废钢材、废包装、废焊条（约0.8t）等经收集后统一外售废品回收站，沉淀池清理出的泥沙全部回用于施工现场。</w:t>
            </w:r>
          </w:p>
          <w:p>
            <w:pPr>
              <w:keepNext w:val="0"/>
              <w:keepLines w:val="0"/>
              <w:widowControl/>
              <w:suppressLineNumbers w:val="0"/>
              <w:jc w:val="left"/>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szCs w:val="24"/>
                <w:lang w:val="en-US" w:eastAsia="zh-CN"/>
                <w14:textFill>
                  <w14:solidFill>
                    <w14:schemeClr w14:val="tx1"/>
                  </w14:solidFill>
                </w14:textFill>
              </w:rPr>
              <w:t>综上所述，本项目施工期较短，各类污染物产生量较少。在采取相应的防治措施后，项目建设对周围环境的影响很小，并会随施工期的结束而消失。</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5、生态环境影响分析</w:t>
            </w:r>
          </w:p>
          <w:p>
            <w:pPr>
              <w:keepNext w:val="0"/>
              <w:keepLines w:val="0"/>
              <w:widowControl/>
              <w:suppressLineNumbers w:val="0"/>
              <w:jc w:val="left"/>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本项目选址位于轮台县东北部G314北侧160m处，项目区评价范围内无自然保护区、风景名胜区、野生动物重要栖息地、重点保护野生植物生长繁殖地等环境敏感区。</w:t>
            </w:r>
          </w:p>
          <w:p>
            <w:pPr>
              <w:keepNext w:val="0"/>
              <w:keepLines w:val="0"/>
              <w:pageBreakBefore w:val="0"/>
              <w:widowControl/>
              <w:suppressLineNumbers w:val="0"/>
              <w:kinsoku/>
              <w:wordWrap/>
              <w:overflowPunct/>
              <w:topLinePunct w:val="0"/>
              <w:autoSpaceDE/>
              <w:autoSpaceDN/>
              <w:bidi w:val="0"/>
              <w:adjustRightInd/>
              <w:snapToGrid/>
              <w:ind w:leftChars="0"/>
              <w:jc w:val="left"/>
              <w:textAlignment w:val="auto"/>
              <w:rPr>
                <w:rFonts w:hint="default" w:ascii="Times New Roman" w:hAnsi="Times New Roman" w:eastAsia="新宋体" w:cs="Times New Roman"/>
                <w:color w:val="000000" w:themeColor="text1"/>
                <w:szCs w:val="24"/>
                <w:lang w:val="en-US" w:eastAsia="zh-CN"/>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经现场勘查，项目所在区域生态环境较为简单，评价范围内无生态敏感区，施工内容基本不会对周边生态产生影响。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91" w:hRule="atLeast"/>
          <w:jc w:val="center"/>
        </w:trPr>
        <w:tc>
          <w:tcPr>
            <w:tcW w:w="260" w:type="pct"/>
            <w:tcBorders>
              <w:tl2br w:val="nil"/>
              <w:tr2bl w:val="nil"/>
            </w:tcBorders>
            <w:tcMar>
              <w:left w:w="28" w:type="dxa"/>
              <w:right w:w="28" w:type="dxa"/>
            </w:tcMar>
            <w:vAlign w:val="center"/>
          </w:tcPr>
          <w:p>
            <w:pPr>
              <w:adjustRightInd w:val="0"/>
              <w:snapToGrid w:val="0"/>
              <w:ind w:firstLine="0" w:firstLineChars="0"/>
              <w:jc w:val="center"/>
              <w:rPr>
                <w:rFonts w:hint="default" w:ascii="Times New Roman" w:hAnsi="Times New Roman" w:eastAsia="新宋体" w:cs="Times New Roman"/>
                <w:bCs/>
                <w:color w:val="000000" w:themeColor="text1"/>
                <w:szCs w:val="21"/>
                <w14:textFill>
                  <w14:solidFill>
                    <w14:schemeClr w14:val="tx1"/>
                  </w14:solidFill>
                </w14:textFill>
              </w:rPr>
            </w:pPr>
            <w:r>
              <w:rPr>
                <w:rFonts w:hint="default" w:ascii="Times New Roman" w:hAnsi="Times New Roman" w:eastAsia="新宋体" w:cs="Times New Roman"/>
                <w:bCs/>
                <w:color w:val="000000" w:themeColor="text1"/>
                <w:szCs w:val="22"/>
                <w14:textFill>
                  <w14:solidFill>
                    <w14:schemeClr w14:val="tx1"/>
                  </w14:solidFill>
                </w14:textFill>
              </w:rPr>
              <w:t>运营期环境影响和保护措施</w:t>
            </w:r>
          </w:p>
        </w:tc>
        <w:tc>
          <w:tcPr>
            <w:tcW w:w="4739" w:type="pct"/>
            <w:tcBorders>
              <w:tl2br w:val="nil"/>
              <w:tr2bl w:val="nil"/>
            </w:tcBorders>
            <w:vAlign w:val="center"/>
          </w:tcPr>
          <w:p>
            <w:pPr>
              <w:keepNext/>
              <w:keepLines/>
              <w:suppressLineNumbers w:val="0"/>
              <w:spacing w:before="0" w:beforeAutospacing="0" w:after="0" w:afterAutospacing="0" w:line="360" w:lineRule="auto"/>
              <w:ind w:left="0" w:right="0"/>
              <w:textAlignment w:val="center"/>
              <w:outlineLvl w:val="1"/>
              <w:rPr>
                <w:rFonts w:hint="default" w:ascii="Times New Roman" w:hAnsi="Times New Roman" w:eastAsia="新宋体" w:cs="Times New Roman"/>
                <w:b/>
                <w:bCs/>
                <w:color w:val="000000" w:themeColor="text1"/>
                <w:sz w:val="24"/>
                <w:szCs w:val="24"/>
                <w14:textFill>
                  <w14:solidFill>
                    <w14:schemeClr w14:val="tx1"/>
                  </w14:solidFill>
                </w14:textFill>
              </w:rPr>
            </w:pPr>
            <w:r>
              <w:rPr>
                <w:rFonts w:hint="default" w:ascii="Times New Roman" w:hAnsi="Times New Roman" w:eastAsia="新宋体" w:cs="Times New Roman"/>
                <w:b/>
                <w:bCs/>
                <w:color w:val="000000" w:themeColor="text1"/>
                <w:sz w:val="24"/>
                <w:szCs w:val="24"/>
                <w14:textFill>
                  <w14:solidFill>
                    <w14:schemeClr w14:val="tx1"/>
                  </w14:solidFill>
                </w14:textFill>
              </w:rPr>
              <w:t>运营期环境影响和保护措施：</w:t>
            </w:r>
          </w:p>
          <w:p>
            <w:pPr>
              <w:keepNext/>
              <w:keepLines/>
              <w:suppressLineNumbers w:val="0"/>
              <w:spacing w:before="0" w:beforeAutospacing="0" w:after="0" w:afterAutospacing="0" w:line="360" w:lineRule="auto"/>
              <w:ind w:left="0" w:right="0"/>
              <w:textAlignment w:val="center"/>
              <w:outlineLvl w:val="2"/>
              <w:rPr>
                <w:rFonts w:hint="default" w:ascii="Times New Roman" w:hAnsi="Times New Roman" w:eastAsia="新宋体" w:cs="Times New Roman"/>
                <w:b/>
                <w:bCs/>
                <w:color w:val="000000" w:themeColor="text1"/>
                <w:sz w:val="24"/>
                <w:szCs w:val="24"/>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新宋体" w:cs="Times New Roman"/>
                <w:b/>
                <w:bCs/>
                <w:color w:val="000000" w:themeColor="text1"/>
                <w:sz w:val="24"/>
                <w:szCs w:val="24"/>
                <w14:textFill>
                  <w14:solidFill>
                    <w14:schemeClr w14:val="tx1"/>
                  </w14:solidFill>
                </w14:textFill>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新宋体" w:cs="Times New Roman"/>
                <w:b w:val="0"/>
                <w:bCs/>
                <w:color w:val="000000" w:themeColor="text1"/>
                <w:spacing w:val="0"/>
                <w:sz w:val="24"/>
                <w:highlight w:val="none"/>
                <w:lang w:val="en-US" w:eastAsia="zh-CN"/>
                <w14:textFill>
                  <w14:solidFill>
                    <w14:schemeClr w14:val="tx1"/>
                  </w14:solidFill>
                </w14:textFill>
              </w:rPr>
            </w:pPr>
            <w:r>
              <w:rPr>
                <w:rFonts w:hint="default" w:ascii="Times New Roman" w:hAnsi="Times New Roman" w:eastAsia="新宋体" w:cs="Times New Roman"/>
                <w:b w:val="0"/>
                <w:bCs/>
                <w:color w:val="000000" w:themeColor="text1"/>
                <w:spacing w:val="0"/>
                <w:sz w:val="24"/>
                <w:highlight w:val="none"/>
                <w:lang w:val="en-US" w:eastAsia="zh-CN"/>
                <w14:textFill>
                  <w14:solidFill>
                    <w14:schemeClr w14:val="tx1"/>
                  </w14:solidFill>
                </w14:textFill>
              </w:rPr>
              <w:t>本项目在运营过程中产生的废气包括有组织废气和无组织废气，有组织废气主要为储罐呼吸废气、装卸车产生的废气密闭管道收集经“二级冷凝+活性炭吸附”装置引至15m（DA001）排放，无组织废气为管线阀门、机泵、法兰等动静密封点泄漏产生的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新宋体" w:cs="Times New Roman"/>
                <w:b/>
                <w:bCs w:val="0"/>
                <w:color w:val="000000" w:themeColor="text1"/>
                <w:spacing w:val="0"/>
                <w:sz w:val="24"/>
                <w:highlight w:val="none"/>
                <w:lang w:val="en-US" w:eastAsia="zh-CN"/>
                <w14:textFill>
                  <w14:solidFill>
                    <w14:schemeClr w14:val="tx1"/>
                  </w14:solidFill>
                </w14:textFill>
              </w:rPr>
            </w:pPr>
            <w:r>
              <w:rPr>
                <w:rFonts w:hint="default" w:ascii="Times New Roman" w:hAnsi="Times New Roman" w:eastAsia="新宋体" w:cs="Times New Roman"/>
                <w:b/>
                <w:bCs w:val="0"/>
                <w:color w:val="000000" w:themeColor="text1"/>
                <w:spacing w:val="0"/>
                <w:sz w:val="24"/>
                <w:highlight w:val="none"/>
                <w:lang w:val="en-US" w:eastAsia="zh-CN"/>
                <w14:textFill>
                  <w14:solidFill>
                    <w14:schemeClr w14:val="tx1"/>
                  </w14:solidFill>
                </w14:textFill>
              </w:rPr>
              <w:t>1.1有组织废气源强计算</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本项目6座卧式储罐均采用“内浮顶+氮封”装置，主要污染物为二甲苯、非甲烷总烃。</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t>参照《排放源统计调查产排污核算方法和系数手册》附表3工业源挥发性有机物通用源项核算系数手册，呼吸、装卸废气计算如下：</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t>（1）储罐呼吸废气</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05"/>
              <w:jc w:val="left"/>
              <w:textAlignment w:val="auto"/>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t>储罐呼吸废气即浮顶罐的总损耗，是浮顶罐边缘密封、出料、浮盘附件和浮盘缝隙损耗的总和。</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t>浮顶罐的总损耗如下：</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b w:val="0"/>
                <w:bCs/>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cs="Times New Roman"/>
              </w:rPr>
              <w:drawing>
                <wp:inline distT="0" distB="0" distL="114300" distR="114300">
                  <wp:extent cx="3381375" cy="561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381375" cy="561975"/>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：总损耗，lb/a；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R</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：边缘密封损耗，lb/a；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WD</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：挂壁损耗，lb/a；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F</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：浮盘附件损耗，lb/a；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D</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：浮盘缝隙损耗（只限螺栓连接式的浮盘或浮顶），lb/a。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①L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R</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边缘密封损耗计算</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drawing>
                <wp:inline distT="0" distB="0" distL="114300" distR="114300">
                  <wp:extent cx="3362325" cy="4000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362325" cy="400050"/>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R</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：边缘密封损耗，lb/a；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K</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Ra</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：零风速边缘密封损耗因子，本项目二甲苯、轻烃储罐为焊接式储罐氮封结构，取值1.6lb-mol/ft·a；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K</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Rb</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：有风时边缘密封损耗因子，取值0.3lb-mol/（mph）n·ft·a；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v：罐点平均环境风速，mph，储罐均为</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密封</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内浮顶罐，取0mph；</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n：密封相关风速指数，无量纲量，取值1.5；</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M</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V</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：气相分子质量，lb/lb-mol，二甲苯取106g/g-mol，轻烃取55g/g-mol，即分别取值0.234lb/lb-mol，0.121lb/lb-mol；</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K</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C</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：产品因子；二甲苯、轻烃取值1.0；</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P</w:t>
            </w:r>
            <w:r>
              <w:rPr>
                <w:rFonts w:hint="default" w:ascii="Times New Roman" w:hAnsi="Times New Roman" w:eastAsia="新宋体" w:cs="Times New Roman"/>
                <w:color w:val="000000" w:themeColor="text1"/>
                <w:kern w:val="0"/>
                <w:sz w:val="24"/>
                <w:szCs w:val="24"/>
                <w:vertAlign w:val="superscript"/>
                <w:lang w:val="en-US" w:eastAsia="zh-CN" w:bidi="ar"/>
                <w14:textFill>
                  <w14:solidFill>
                    <w14:schemeClr w14:val="tx1"/>
                  </w14:solidFill>
                </w14:textFill>
              </w:rPr>
              <w: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：蒸汽压函数，无量纲量，计算公式如下（计算得0.1006）：</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1447800" cy="10191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447800" cy="1019175"/>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PA：大气压，取101325pa，即14.70psia；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D：罐体直径，二甲苯、轻烃储罐内径取3m，即9.84ft；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PVA：日平均液体表面蒸汽压，计算约3.17。</w:t>
            </w:r>
          </w:p>
          <w:p>
            <w:pPr>
              <w:pStyle w:val="43"/>
              <w:bidi w:val="0"/>
              <w:ind w:leftChars="200"/>
              <w:jc w:val="both"/>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drawing>
                <wp:inline distT="0" distB="0" distL="114300" distR="114300">
                  <wp:extent cx="1781810" cy="847090"/>
                  <wp:effectExtent l="0" t="0" r="8890" b="1016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1781810" cy="847090"/>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B</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为安托因常数，</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取</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6.90565</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B</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取</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1211.033</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C</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取</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220.79</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TLA</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：日平均液体表面温度，取</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表4-1浮顶罐边缘密封损耗系数取值参数对照表</w:t>
            </w:r>
          </w:p>
          <w:tbl>
            <w:tblPr>
              <w:tblStyle w:val="8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5"/>
              <w:gridCol w:w="1783"/>
              <w:gridCol w:w="1815"/>
              <w:gridCol w:w="2434"/>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jc w:val="center"/>
              </w:trPr>
              <w:tc>
                <w:tcPr>
                  <w:tcW w:w="6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罐体类型</w:t>
                  </w: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密封</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KRa</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（lb-mol/ft·a）</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KRb</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（lb-mol/（mph）n-ft·a）</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627"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焊接</w:t>
                  </w:r>
                </w:p>
              </w:tc>
              <w:tc>
                <w:tcPr>
                  <w:tcW w:w="4372" w:type="pct"/>
                  <w:gridSpan w:val="4"/>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机械楔式密封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只有一级</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5.8</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边缘靴板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边缘刮板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372" w:type="pct"/>
                  <w:gridSpan w:val="4"/>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液态镶嵌式密封—密封浸于储液中，无气相空间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只有一级</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挡雨板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0.7</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边缘刮板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372" w:type="pct"/>
                  <w:gridSpan w:val="4"/>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气态镶嵌式密封—密封位于储液之上，有气相空间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只有一级</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6.7</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0.2</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挡雨板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3.3</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边缘刮板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2.2</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0.003</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jc w:val="center"/>
              </w:trPr>
              <w:tc>
                <w:tcPr>
                  <w:tcW w:w="627"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铆接</w:t>
                  </w:r>
                </w:p>
              </w:tc>
              <w:tc>
                <w:tcPr>
                  <w:tcW w:w="4372" w:type="pct"/>
                  <w:gridSpan w:val="4"/>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机械楔式密封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只有一级</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10.8</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627"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边缘靴板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9.2</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0.2</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jc w:val="center"/>
              </w:trPr>
              <w:tc>
                <w:tcPr>
                  <w:tcW w:w="627"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1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边缘刮板</w:t>
                  </w:r>
                </w:p>
              </w:tc>
              <w:tc>
                <w:tcPr>
                  <w:tcW w:w="11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15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w:t>
                  </w:r>
                </w:p>
              </w:tc>
              <w:tc>
                <w:tcPr>
                  <w:tcW w:w="53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经上述计算，二甲苯单罐边缘密封损耗为</w:t>
            </w:r>
            <w:r>
              <w:rPr>
                <w:rFonts w:hint="eastAsia" w:ascii="Times New Roman" w:hAnsi="Times New Roman" w:cs="Times New Roman"/>
                <w:lang w:val="en-US" w:eastAsia="zh-CN"/>
              </w:rPr>
              <w:t>0.371</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lb/a</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，4个二甲苯储罐总损耗为1.484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lb/a</w:t>
            </w:r>
            <w:r>
              <w:rPr>
                <w:rFonts w:hint="default" w:ascii="Times New Roman" w:hAnsi="Times New Roman" w:cs="Times New Roman"/>
                <w:lang w:val="en-US" w:eastAsia="zh-CN"/>
              </w:rPr>
              <w:t>（</w:t>
            </w:r>
            <w:r>
              <w:rPr>
                <w:rFonts w:hint="eastAsia" w:ascii="Times New Roman" w:hAnsi="Times New Roman" w:cs="Times New Roman"/>
                <w:lang w:val="en-US" w:eastAsia="zh-CN"/>
              </w:rPr>
              <w:t>673.736</w:t>
            </w:r>
            <w:r>
              <w:rPr>
                <w:rFonts w:hint="default" w:ascii="Times New Roman" w:hAnsi="Times New Roman" w:cs="Times New Roman"/>
                <w:lang w:val="en-US" w:eastAsia="zh-CN"/>
              </w:rPr>
              <w:t>g/</w:t>
            </w:r>
            <w:r>
              <w:rPr>
                <w:rFonts w:hint="eastAsia" w:ascii="Times New Roman" w:hAnsi="Times New Roman" w:cs="Times New Roman"/>
                <w:lang w:val="en-US" w:eastAsia="zh-CN"/>
              </w:rPr>
              <w:t>a</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lang w:val="en-US" w:eastAsia="zh-CN"/>
              </w:rPr>
              <w:t>轻烃单罐边缘密封损耗为</w:t>
            </w:r>
            <w:r>
              <w:rPr>
                <w:rFonts w:hint="eastAsia" w:ascii="Times New Roman" w:hAnsi="Times New Roman" w:cs="Times New Roman"/>
                <w:lang w:val="en-US" w:eastAsia="zh-CN"/>
              </w:rPr>
              <w:t>0.192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b/a</w:t>
            </w: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，2个轻烃储罐总损耗为0.384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lb/a</w:t>
            </w:r>
            <w:r>
              <w:rPr>
                <w:rFonts w:hint="default" w:ascii="Times New Roman" w:hAnsi="Times New Roman" w:cs="Times New Roman"/>
                <w:lang w:val="en-US" w:eastAsia="zh-CN"/>
              </w:rPr>
              <w:t>（</w:t>
            </w:r>
            <w:r>
              <w:rPr>
                <w:rFonts w:hint="eastAsia" w:ascii="Times New Roman" w:hAnsi="Times New Roman" w:cs="Times New Roman"/>
                <w:lang w:val="en-US" w:eastAsia="zh-CN"/>
              </w:rPr>
              <w:t>174.336</w:t>
            </w:r>
            <w:r>
              <w:rPr>
                <w:rFonts w:hint="default" w:ascii="Times New Roman" w:hAnsi="Times New Roman" w:cs="Times New Roman"/>
                <w:lang w:val="en-US" w:eastAsia="zh-CN"/>
              </w:rPr>
              <w:t>g/</w:t>
            </w:r>
            <w:r>
              <w:rPr>
                <w:rFonts w:hint="eastAsia" w:ascii="Times New Roman" w:hAnsi="Times New Roman" w:cs="Times New Roman"/>
                <w:lang w:val="en-US" w:eastAsia="zh-CN"/>
              </w:rPr>
              <w:t>a</w:t>
            </w:r>
            <w:r>
              <w:rPr>
                <w:rFonts w:hint="default" w:ascii="Times New Roman" w:hAnsi="Times New Roman" w:cs="Times New Roman"/>
                <w:lang w:val="en-US"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②L</w:t>
            </w:r>
            <w:r>
              <w:rPr>
                <w:rFonts w:hint="default" w:ascii="Times New Roman" w:hAnsi="Times New Roman" w:eastAsia="新宋体" w:cs="Times New Roman"/>
                <w:color w:val="000000" w:themeColor="text1"/>
                <w:kern w:val="0"/>
                <w:sz w:val="24"/>
                <w:szCs w:val="24"/>
                <w:vertAlign w:val="subscript"/>
                <w:lang w:val="en-US" w:eastAsia="zh-CN" w:bidi="ar"/>
                <w14:textFill>
                  <w14:solidFill>
                    <w14:schemeClr w14:val="tx1"/>
                  </w14:solidFill>
                </w14:textFill>
              </w:rPr>
              <w:t>WD</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挂壁损耗计算</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浮顶罐的挂壁损耗可由下列公式估算得出：</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rPr>
              <w:drawing>
                <wp:inline distT="0" distB="0" distL="114300" distR="114300">
                  <wp:extent cx="3028950" cy="771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028950" cy="77152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式中：</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L</w:t>
            </w:r>
            <w:r>
              <w:rPr>
                <w:rFonts w:hint="default" w:ascii="Times New Roman" w:hAnsi="Times New Roman" w:eastAsia="宋体" w:cs="Times New Roman"/>
                <w:kern w:val="2"/>
                <w:sz w:val="24"/>
                <w:szCs w:val="24"/>
                <w:vertAlign w:val="subscript"/>
                <w:lang w:val="en-US" w:eastAsia="zh-CN" w:bidi="ar-SA"/>
              </w:rPr>
              <w:t>WD</w:t>
            </w:r>
            <w:r>
              <w:rPr>
                <w:rFonts w:hint="default" w:ascii="Times New Roman" w:hAnsi="Times New Roman" w:eastAsia="宋体" w:cs="Times New Roman"/>
                <w:kern w:val="2"/>
                <w:sz w:val="24"/>
                <w:szCs w:val="24"/>
                <w:lang w:val="en-US" w:eastAsia="zh-CN" w:bidi="ar-SA"/>
              </w:rPr>
              <w:t>：挂壁损耗，lb/a；</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Q：年周转量，</w:t>
            </w:r>
            <w:r>
              <w:rPr>
                <w:rFonts w:hint="default" w:ascii="Times New Roman" w:hAnsi="Times New Roman" w:cs="Times New Roman"/>
                <w:kern w:val="2"/>
                <w:sz w:val="24"/>
                <w:szCs w:val="24"/>
                <w:lang w:val="en-US" w:eastAsia="zh-CN" w:bidi="ar-SA"/>
              </w:rPr>
              <w:t>二甲苯单个储罐取18325</w:t>
            </w:r>
            <w:r>
              <w:rPr>
                <w:rFonts w:hint="default" w:ascii="Times New Roman" w:hAnsi="Times New Roman" w:eastAsia="宋体" w:cs="Times New Roman"/>
                <w:kern w:val="2"/>
                <w:sz w:val="24"/>
                <w:szCs w:val="24"/>
                <w:lang w:val="en-US" w:eastAsia="zh-CN" w:bidi="ar-SA"/>
              </w:rPr>
              <w:t>bbl/a</w:t>
            </w:r>
            <w:r>
              <w:rPr>
                <w:rFonts w:hint="default" w:ascii="Times New Roman" w:hAnsi="Times New Roman" w:cs="Times New Roman"/>
                <w:kern w:val="2"/>
                <w:sz w:val="24"/>
                <w:szCs w:val="24"/>
                <w:lang w:val="en-US" w:eastAsia="zh-CN" w:bidi="ar-SA"/>
              </w:rPr>
              <w:t>，轻烃单个储罐取21990</w:t>
            </w:r>
            <w:r>
              <w:rPr>
                <w:rFonts w:hint="default" w:ascii="Times New Roman" w:hAnsi="Times New Roman" w:eastAsia="宋体" w:cs="Times New Roman"/>
                <w:kern w:val="2"/>
                <w:sz w:val="24"/>
                <w:szCs w:val="24"/>
                <w:lang w:val="en-US" w:eastAsia="zh-CN" w:bidi="ar-SA"/>
              </w:rPr>
              <w:t>bbl/a；</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default" w:ascii="Times New Roman" w:hAnsi="Times New Roman" w:eastAsia="宋体" w:cs="Times New Roman"/>
                <w:kern w:val="2"/>
                <w:sz w:val="24"/>
                <w:szCs w:val="24"/>
                <w:vertAlign w:val="subscript"/>
                <w:lang w:val="en-US" w:eastAsia="zh-CN" w:bidi="ar-SA"/>
              </w:rPr>
              <w:t>S</w:t>
            </w:r>
            <w:r>
              <w:rPr>
                <w:rFonts w:hint="default" w:ascii="Times New Roman" w:hAnsi="Times New Roman" w:eastAsia="宋体" w:cs="Times New Roman"/>
                <w:kern w:val="2"/>
                <w:sz w:val="24"/>
                <w:szCs w:val="24"/>
                <w:lang w:val="en-US" w:eastAsia="zh-CN" w:bidi="ar-SA"/>
              </w:rPr>
              <w:t>：罐体油垢因子，本项目清罐频率为1次/</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a，取值0.15；</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w:t>
            </w:r>
            <w:r>
              <w:rPr>
                <w:rFonts w:hint="default" w:ascii="Times New Roman" w:hAnsi="Times New Roman" w:eastAsia="宋体" w:cs="Times New Roman"/>
                <w:kern w:val="2"/>
                <w:sz w:val="24"/>
                <w:szCs w:val="24"/>
                <w:vertAlign w:val="subscript"/>
                <w:lang w:val="en-US" w:eastAsia="zh-CN" w:bidi="ar-SA"/>
              </w:rPr>
              <w:t>L</w:t>
            </w:r>
            <w:r>
              <w:rPr>
                <w:rFonts w:hint="default" w:ascii="Times New Roman" w:hAnsi="Times New Roman" w:eastAsia="宋体" w:cs="Times New Roman"/>
                <w:kern w:val="2"/>
                <w:sz w:val="24"/>
                <w:szCs w:val="24"/>
                <w:lang w:val="en-US" w:eastAsia="zh-CN" w:bidi="ar-SA"/>
              </w:rPr>
              <w:t>：有机液体密度，</w:t>
            </w:r>
            <w:r>
              <w:rPr>
                <w:rFonts w:hint="default" w:ascii="Times New Roman" w:hAnsi="Times New Roman" w:cs="Times New Roman"/>
                <w:kern w:val="2"/>
                <w:sz w:val="24"/>
                <w:szCs w:val="24"/>
                <w:lang w:val="en-US" w:eastAsia="zh-CN" w:bidi="ar-SA"/>
              </w:rPr>
              <w:t>换算</w:t>
            </w:r>
            <w:r>
              <w:rPr>
                <w:rFonts w:hint="default" w:ascii="Times New Roman" w:hAnsi="Times New Roman" w:eastAsia="宋体" w:cs="Times New Roman"/>
                <w:kern w:val="2"/>
                <w:sz w:val="24"/>
                <w:szCs w:val="24"/>
                <w:lang w:val="en-US" w:eastAsia="zh-CN" w:bidi="ar-SA"/>
              </w:rPr>
              <w:t>即</w:t>
            </w:r>
            <w:r>
              <w:rPr>
                <w:rFonts w:hint="default" w:ascii="Times New Roman" w:hAnsi="Times New Roman" w:cs="Times New Roman"/>
                <w:kern w:val="2"/>
                <w:sz w:val="24"/>
                <w:szCs w:val="24"/>
                <w:lang w:val="en-US" w:eastAsia="zh-CN" w:bidi="ar-SA"/>
              </w:rPr>
              <w:t>二甲苯</w:t>
            </w:r>
            <w:r>
              <w:rPr>
                <w:rFonts w:hint="default" w:ascii="Times New Roman" w:hAnsi="Times New Roman" w:eastAsia="宋体" w:cs="Times New Roman"/>
                <w:kern w:val="2"/>
                <w:sz w:val="24"/>
                <w:szCs w:val="24"/>
                <w:lang w:val="en-US" w:eastAsia="zh-CN" w:bidi="ar-SA"/>
              </w:rPr>
              <w:t>7.</w:t>
            </w:r>
            <w:r>
              <w:rPr>
                <w:rFonts w:hint="default" w:ascii="Times New Roman" w:hAnsi="Times New Roman" w:cs="Times New Roman"/>
                <w:kern w:val="2"/>
                <w:sz w:val="24"/>
                <w:szCs w:val="24"/>
                <w:lang w:val="en-US" w:eastAsia="zh-CN" w:bidi="ar-SA"/>
              </w:rPr>
              <w:t>34</w:t>
            </w:r>
            <w:r>
              <w:rPr>
                <w:rFonts w:hint="default" w:ascii="Times New Roman" w:hAnsi="Times New Roman" w:eastAsia="宋体" w:cs="Times New Roman"/>
                <w:kern w:val="2"/>
                <w:sz w:val="24"/>
                <w:szCs w:val="24"/>
                <w:lang w:val="en-US" w:eastAsia="zh-CN" w:bidi="ar-SA"/>
              </w:rPr>
              <w:t>lb/gal</w:t>
            </w:r>
            <w:r>
              <w:rPr>
                <w:rFonts w:hint="default" w:ascii="Times New Roman" w:hAnsi="Times New Roman" w:cs="Times New Roman"/>
                <w:kern w:val="2"/>
                <w:sz w:val="24"/>
                <w:szCs w:val="24"/>
                <w:lang w:val="en-US" w:eastAsia="zh-CN" w:bidi="ar-SA"/>
              </w:rPr>
              <w:t>，轻烃6.59</w:t>
            </w:r>
            <w:r>
              <w:rPr>
                <w:rFonts w:hint="default" w:ascii="Times New Roman" w:hAnsi="Times New Roman" w:eastAsia="宋体" w:cs="Times New Roman"/>
                <w:kern w:val="2"/>
                <w:sz w:val="24"/>
                <w:szCs w:val="24"/>
                <w:lang w:val="en-US" w:eastAsia="zh-CN" w:bidi="ar-SA"/>
              </w:rPr>
              <w:t>lb/gal；</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D：罐体直径，取</w:t>
            </w: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m，即</w:t>
            </w:r>
            <w:r>
              <w:rPr>
                <w:rFonts w:hint="default" w:ascii="Times New Roman" w:hAnsi="Times New Roman" w:cs="Times New Roman"/>
                <w:kern w:val="2"/>
                <w:sz w:val="24"/>
                <w:szCs w:val="24"/>
                <w:lang w:val="en-US" w:eastAsia="zh-CN" w:bidi="ar-SA"/>
              </w:rPr>
              <w:t>9.84</w:t>
            </w:r>
            <w:r>
              <w:rPr>
                <w:rFonts w:hint="default" w:ascii="Times New Roman" w:hAnsi="Times New Roman" w:eastAsia="宋体" w:cs="Times New Roman"/>
                <w:kern w:val="2"/>
                <w:sz w:val="24"/>
                <w:szCs w:val="24"/>
                <w:lang w:val="en-US" w:eastAsia="zh-CN" w:bidi="ar-SA"/>
              </w:rPr>
              <w:t>ft；</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w:t>
            </w:r>
            <w:r>
              <w:rPr>
                <w:rFonts w:hint="default" w:ascii="Times New Roman" w:hAnsi="Times New Roman" w:eastAsia="宋体" w:cs="Times New Roman"/>
                <w:kern w:val="2"/>
                <w:sz w:val="24"/>
                <w:szCs w:val="24"/>
                <w:vertAlign w:val="subscript"/>
                <w:lang w:val="en-US" w:eastAsia="zh-CN" w:bidi="ar-SA"/>
              </w:rPr>
              <w:t>C</w:t>
            </w:r>
            <w:r>
              <w:rPr>
                <w:rFonts w:hint="default" w:ascii="Times New Roman" w:hAnsi="Times New Roman" w:eastAsia="宋体" w:cs="Times New Roman"/>
                <w:kern w:val="2"/>
                <w:sz w:val="24"/>
                <w:szCs w:val="24"/>
                <w:lang w:val="en-US" w:eastAsia="zh-CN" w:bidi="ar-SA"/>
              </w:rPr>
              <w:t>：固定顶支撑柱数量（对于自支撑固定浮顶或外浮顶罐：NC=0。），无量纲量；</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F</w:t>
            </w:r>
            <w:r>
              <w:rPr>
                <w:rFonts w:hint="default" w:ascii="Times New Roman" w:hAnsi="Times New Roman" w:eastAsia="宋体" w:cs="Times New Roman"/>
                <w:kern w:val="2"/>
                <w:sz w:val="24"/>
                <w:szCs w:val="24"/>
                <w:vertAlign w:val="subscript"/>
                <w:lang w:val="en-US" w:eastAsia="zh-CN" w:bidi="ar-SA"/>
              </w:rPr>
              <w:t>C</w:t>
            </w:r>
            <w:r>
              <w:rPr>
                <w:rFonts w:hint="default" w:ascii="Times New Roman" w:hAnsi="Times New Roman" w:eastAsia="宋体" w:cs="Times New Roman"/>
                <w:kern w:val="2"/>
                <w:sz w:val="24"/>
                <w:szCs w:val="24"/>
                <w:lang w:val="en-US" w:eastAsia="zh-CN" w:bidi="ar-SA"/>
              </w:rPr>
              <w:t>：有效柱直径。</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新宋体" w:cs="Times New Roman"/>
                <w:b/>
                <w:bCs/>
                <w:color w:val="000000" w:themeColor="text1"/>
                <w:sz w:val="21"/>
                <w:szCs w:val="24"/>
                <w:lang w:val="en-US" w:eastAsia="zh-CN"/>
                <w14:textFill>
                  <w14:solidFill>
                    <w14:schemeClr w14:val="tx1"/>
                  </w14:solidFill>
                </w14:textFill>
              </w:rPr>
              <w:t>表4</w:t>
            </w:r>
            <w:r>
              <w:rPr>
                <w:rFonts w:hint="eastAsia" w:ascii="Times New Roman" w:hAnsi="Times New Roman" w:eastAsia="新宋体" w:cs="Times New Roman"/>
                <w:b/>
                <w:bCs/>
                <w:color w:val="000000" w:themeColor="text1"/>
                <w:sz w:val="21"/>
                <w:szCs w:val="24"/>
                <w:lang w:val="en-US" w:eastAsia="zh-CN"/>
                <w14:textFill>
                  <w14:solidFill>
                    <w14:schemeClr w14:val="tx1"/>
                  </w14:solidFill>
                </w14:textFill>
              </w:rPr>
              <w:t>-2储罐罐壁油垢因子</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955"/>
              <w:gridCol w:w="2099"/>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介质</w:t>
                  </w:r>
                </w:p>
              </w:tc>
              <w:tc>
                <w:tcPr>
                  <w:tcW w:w="3999" w:type="pct"/>
                  <w:gridSpan w:val="3"/>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罐壁状况（bbl/1000ft</w:t>
                  </w:r>
                  <w:r>
                    <w:rPr>
                      <w:rFonts w:hint="default"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Merge w:val="continue"/>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2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轻锈</w:t>
                  </w:r>
                </w:p>
              </w:tc>
              <w:tc>
                <w:tcPr>
                  <w:tcW w:w="133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中锈</w:t>
                  </w:r>
                </w:p>
              </w:tc>
              <w:tc>
                <w:tcPr>
                  <w:tcW w:w="141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重锈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汽油</w:t>
                  </w:r>
                </w:p>
              </w:tc>
              <w:tc>
                <w:tcPr>
                  <w:tcW w:w="12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0.0015</w:t>
                  </w:r>
                </w:p>
              </w:tc>
              <w:tc>
                <w:tcPr>
                  <w:tcW w:w="133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0.0075</w:t>
                  </w:r>
                </w:p>
              </w:tc>
              <w:tc>
                <w:tcPr>
                  <w:tcW w:w="141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原油</w:t>
                  </w:r>
                </w:p>
              </w:tc>
              <w:tc>
                <w:tcPr>
                  <w:tcW w:w="12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0.006</w:t>
                  </w:r>
                </w:p>
              </w:tc>
              <w:tc>
                <w:tcPr>
                  <w:tcW w:w="133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0.03</w:t>
                  </w:r>
                </w:p>
              </w:tc>
              <w:tc>
                <w:tcPr>
                  <w:tcW w:w="141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其它油品</w:t>
                  </w:r>
                </w:p>
              </w:tc>
              <w:tc>
                <w:tcPr>
                  <w:tcW w:w="12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0.0015</w:t>
                  </w:r>
                </w:p>
              </w:tc>
              <w:tc>
                <w:tcPr>
                  <w:tcW w:w="133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0.0075</w:t>
                  </w:r>
                </w:p>
              </w:tc>
              <w:tc>
                <w:tcPr>
                  <w:tcW w:w="141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0.15</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经上述计算，单个二甲苯储罐挂壁损失为</w:t>
            </w:r>
            <w:r>
              <w:rPr>
                <w:rFonts w:hint="eastAsia" w:ascii="Times New Roman" w:hAnsi="Times New Roman" w:cs="Times New Roman"/>
                <w:lang w:val="en-US" w:eastAsia="zh-CN"/>
              </w:rPr>
              <w:t>1933.52</w:t>
            </w:r>
            <w:r>
              <w:rPr>
                <w:rFonts w:hint="default" w:ascii="Times New Roman" w:hAnsi="Times New Roman" w:eastAsia="宋体" w:cs="Times New Roman"/>
                <w:kern w:val="2"/>
                <w:sz w:val="24"/>
                <w:szCs w:val="24"/>
                <w:lang w:val="en-US" w:eastAsia="zh-CN" w:bidi="ar-SA"/>
              </w:rPr>
              <w:t>lb/a</w:t>
            </w:r>
            <w:r>
              <w:rPr>
                <w:rFonts w:hint="default" w:ascii="Times New Roman" w:hAnsi="Times New Roman" w:cs="Times New Roman"/>
                <w:lang w:val="en-US" w:eastAsia="zh-CN"/>
              </w:rPr>
              <w:t>，</w:t>
            </w:r>
            <w:r>
              <w:rPr>
                <w:rFonts w:hint="eastAsia" w:ascii="Times New Roman" w:hAnsi="Times New Roman" w:cs="Times New Roman"/>
                <w:lang w:val="en-US" w:eastAsia="zh-CN"/>
              </w:rPr>
              <w:t>4个二甲苯储罐总挂壁损耗为7734.08</w:t>
            </w:r>
            <w:r>
              <w:rPr>
                <w:rFonts w:hint="default" w:ascii="Times New Roman" w:hAnsi="Times New Roman" w:eastAsia="宋体" w:cs="Times New Roman"/>
                <w:kern w:val="2"/>
                <w:sz w:val="24"/>
                <w:szCs w:val="24"/>
                <w:lang w:val="en-US" w:eastAsia="zh-CN" w:bidi="ar-SA"/>
              </w:rPr>
              <w:t>lb/a</w:t>
            </w:r>
            <w:r>
              <w:rPr>
                <w:rFonts w:hint="eastAsia" w:ascii="Times New Roman" w:hAnsi="Times New Roman" w:cs="Times New Roman"/>
                <w:kern w:val="2"/>
                <w:sz w:val="24"/>
                <w:szCs w:val="24"/>
                <w:lang w:val="en-US" w:eastAsia="zh-CN" w:bidi="ar-SA"/>
              </w:rPr>
              <w:t>（3.51t/a，0.418kg/h）</w:t>
            </w:r>
            <w:r>
              <w:rPr>
                <w:rFonts w:hint="eastAsia" w:ascii="Times New Roman" w:hAnsi="Times New Roman" w:cs="Times New Roman"/>
                <w:lang w:val="en-US" w:eastAsia="zh-CN"/>
              </w:rPr>
              <w:t>；</w:t>
            </w:r>
            <w:r>
              <w:rPr>
                <w:rFonts w:hint="default" w:ascii="Times New Roman" w:hAnsi="Times New Roman" w:cs="Times New Roman"/>
                <w:lang w:val="en-US" w:eastAsia="zh-CN"/>
              </w:rPr>
              <w:t>单个轻烃储罐挂壁损失为</w:t>
            </w:r>
            <w:r>
              <w:rPr>
                <w:rFonts w:hint="eastAsia" w:ascii="Times New Roman" w:hAnsi="Times New Roman" w:cs="Times New Roman"/>
                <w:lang w:val="en-US" w:eastAsia="zh-CN"/>
              </w:rPr>
              <w:t>2083.14</w:t>
            </w:r>
            <w:r>
              <w:rPr>
                <w:rFonts w:hint="default" w:ascii="Times New Roman" w:hAnsi="Times New Roman" w:eastAsia="宋体" w:cs="Times New Roman"/>
                <w:kern w:val="2"/>
                <w:sz w:val="24"/>
                <w:szCs w:val="24"/>
                <w:lang w:val="en-US" w:eastAsia="zh-CN" w:bidi="ar-SA"/>
              </w:rPr>
              <w:t>lb/a</w:t>
            </w:r>
            <w:r>
              <w:rPr>
                <w:rFonts w:hint="eastAsia" w:ascii="Times New Roman" w:hAnsi="Times New Roman" w:cs="Times New Roman"/>
                <w:kern w:val="2"/>
                <w:sz w:val="24"/>
                <w:szCs w:val="24"/>
                <w:lang w:val="en-US" w:eastAsia="zh-CN" w:bidi="ar-SA"/>
              </w:rPr>
              <w:t>，2个轻烃储罐总挂壁损耗为4166.28</w:t>
            </w:r>
            <w:r>
              <w:rPr>
                <w:rFonts w:hint="default" w:ascii="Times New Roman" w:hAnsi="Times New Roman" w:eastAsia="宋体" w:cs="Times New Roman"/>
                <w:kern w:val="2"/>
                <w:sz w:val="24"/>
                <w:szCs w:val="24"/>
                <w:lang w:val="en-US" w:eastAsia="zh-CN" w:bidi="ar-SA"/>
              </w:rPr>
              <w:t>lb/a</w:t>
            </w:r>
            <w:r>
              <w:rPr>
                <w:rFonts w:hint="eastAsia" w:ascii="Times New Roman" w:hAnsi="Times New Roman" w:cs="Times New Roman"/>
                <w:kern w:val="2"/>
                <w:sz w:val="24"/>
                <w:szCs w:val="24"/>
                <w:lang w:val="en-US" w:eastAsia="zh-CN" w:bidi="ar-SA"/>
              </w:rPr>
              <w:t>（1.89t/a，0.225kg/h）</w:t>
            </w:r>
            <w:r>
              <w:rPr>
                <w:rFonts w:hint="default" w:ascii="Times New Roman" w:hAnsi="Times New Roman" w:cs="Times New Roman"/>
                <w:lang w:val="en-US"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③L</w:t>
            </w:r>
            <w:r>
              <w:rPr>
                <w:rFonts w:hint="default" w:ascii="Times New Roman" w:hAnsi="Times New Roman" w:cs="Times New Roman"/>
                <w:vertAlign w:val="subscript"/>
                <w:lang w:val="en-US" w:eastAsia="zh-CN"/>
              </w:rPr>
              <w:t>F</w:t>
            </w:r>
            <w:r>
              <w:rPr>
                <w:rFonts w:hint="default" w:ascii="Times New Roman" w:hAnsi="Times New Roman" w:cs="Times New Roman"/>
                <w:lang w:val="en-US" w:eastAsia="zh-CN"/>
              </w:rPr>
              <w:t>浮盘附件损耗</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drawing>
                <wp:inline distT="0" distB="0" distL="114300" distR="114300">
                  <wp:extent cx="1767840" cy="388620"/>
                  <wp:effectExtent l="0" t="0" r="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7"/>
                          <a:stretch>
                            <a:fillRect/>
                          </a:stretch>
                        </pic:blipFill>
                        <pic:spPr>
                          <a:xfrm>
                            <a:off x="0" y="0"/>
                            <a:ext cx="1767840" cy="38862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式中：</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L</w:t>
            </w:r>
            <w:r>
              <w:rPr>
                <w:rFonts w:hint="default" w:ascii="Times New Roman" w:hAnsi="Times New Roman" w:eastAsia="宋体" w:cs="Times New Roman"/>
                <w:kern w:val="2"/>
                <w:sz w:val="24"/>
                <w:szCs w:val="24"/>
                <w:vertAlign w:val="subscript"/>
                <w:lang w:val="en-US" w:eastAsia="zh-CN" w:bidi="ar-SA"/>
              </w:rPr>
              <w:t>F</w:t>
            </w:r>
            <w:r>
              <w:rPr>
                <w:rFonts w:hint="default" w:ascii="Times New Roman" w:hAnsi="Times New Roman" w:eastAsia="宋体" w:cs="Times New Roman"/>
                <w:kern w:val="2"/>
                <w:sz w:val="24"/>
                <w:szCs w:val="24"/>
                <w:lang w:val="en-US" w:eastAsia="zh-CN" w:bidi="ar-SA"/>
              </w:rPr>
              <w:t>：浮盘附件损耗，lb/a；</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F</w:t>
            </w:r>
            <w:r>
              <w:rPr>
                <w:rFonts w:hint="default" w:ascii="Times New Roman" w:hAnsi="Times New Roman" w:eastAsia="宋体" w:cs="Times New Roman"/>
                <w:kern w:val="2"/>
                <w:sz w:val="24"/>
                <w:szCs w:val="24"/>
                <w:vertAlign w:val="subscript"/>
                <w:lang w:val="en-US" w:eastAsia="zh-CN" w:bidi="ar-SA"/>
              </w:rPr>
              <w:t>F</w:t>
            </w:r>
            <w:r>
              <w:rPr>
                <w:rFonts w:hint="default" w:ascii="Times New Roman" w:hAnsi="Times New Roman" w:eastAsia="宋体" w:cs="Times New Roman"/>
                <w:kern w:val="2"/>
                <w:sz w:val="24"/>
                <w:szCs w:val="24"/>
                <w:lang w:val="en-US" w:eastAsia="zh-CN" w:bidi="ar-SA"/>
              </w:rPr>
              <w:t>：总浮盘附件损耗因子，lb-mol/a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drawing>
                <wp:inline distT="0" distB="0" distL="114300" distR="114300">
                  <wp:extent cx="2301240" cy="220980"/>
                  <wp:effectExtent l="0" t="0" r="0" b="762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a:stretch>
                            <a:fillRect/>
                          </a:stretch>
                        </pic:blipFill>
                        <pic:spPr>
                          <a:xfrm>
                            <a:off x="0" y="0"/>
                            <a:ext cx="2301240" cy="22098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式中：</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w:t>
            </w:r>
            <w:r>
              <w:rPr>
                <w:rFonts w:hint="default" w:ascii="Times New Roman" w:hAnsi="Times New Roman" w:eastAsia="宋体" w:cs="Times New Roman"/>
                <w:kern w:val="2"/>
                <w:sz w:val="24"/>
                <w:szCs w:val="24"/>
                <w:vertAlign w:val="subscript"/>
                <w:lang w:val="en-US" w:eastAsia="zh-CN" w:bidi="ar-SA"/>
              </w:rPr>
              <w:t>F1</w:t>
            </w:r>
            <w:r>
              <w:rPr>
                <w:rFonts w:hint="default" w:ascii="Times New Roman" w:hAnsi="Times New Roman" w:eastAsia="宋体" w:cs="Times New Roman"/>
                <w:kern w:val="2"/>
                <w:sz w:val="24"/>
                <w:szCs w:val="24"/>
                <w:lang w:val="en-US" w:eastAsia="zh-CN" w:bidi="ar-SA"/>
              </w:rPr>
              <w:t>：特定规格的浮盘附件数，无量纲量；</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w:t>
            </w:r>
            <w:r>
              <w:rPr>
                <w:rFonts w:hint="default" w:ascii="Times New Roman" w:hAnsi="Times New Roman" w:eastAsia="宋体" w:cs="Times New Roman"/>
                <w:kern w:val="2"/>
                <w:sz w:val="24"/>
                <w:szCs w:val="24"/>
                <w:vertAlign w:val="subscript"/>
                <w:lang w:val="en-US" w:eastAsia="zh-CN" w:bidi="ar-SA"/>
              </w:rPr>
              <w:t>f</w:t>
            </w:r>
            <w:r>
              <w:rPr>
                <w:rFonts w:hint="default" w:ascii="Times New Roman" w:hAnsi="Times New Roman" w:eastAsia="宋体" w:cs="Times New Roman"/>
                <w:kern w:val="2"/>
                <w:sz w:val="24"/>
                <w:szCs w:val="24"/>
                <w:lang w:val="en-US" w:eastAsia="zh-CN" w:bidi="ar-SA"/>
              </w:rPr>
              <w:t>：不同种类的附件总数，无量纲量</w:t>
            </w:r>
            <w:r>
              <w:rPr>
                <w:rFonts w:hint="default" w:ascii="Times New Roman" w:hAnsi="Times New Roman" w:cs="Times New Roman"/>
                <w:kern w:val="2"/>
                <w:sz w:val="24"/>
                <w:szCs w:val="24"/>
                <w:lang w:val="en-US" w:eastAsia="zh-CN" w:bidi="ar-SA"/>
              </w:rPr>
              <w:t>，单个储罐取</w:t>
            </w:r>
            <w:r>
              <w:rPr>
                <w:rFonts w:hint="eastAsia" w:cs="Times New Roman"/>
                <w:kern w:val="2"/>
                <w:sz w:val="24"/>
                <w:szCs w:val="24"/>
                <w:lang w:val="en-US" w:eastAsia="zh-CN" w:bidi="ar-SA"/>
              </w:rPr>
              <w:t>2</w:t>
            </w:r>
            <w:r>
              <w:rPr>
                <w:rFonts w:hint="default" w:ascii="Times New Roman" w:hAnsi="Times New Roman" w:cs="Times New Roman"/>
                <w:kern w:val="2"/>
                <w:sz w:val="24"/>
                <w:szCs w:val="24"/>
                <w:lang w:val="en-US" w:eastAsia="zh-CN" w:bidi="ar-SA"/>
              </w:rPr>
              <w:t>0个</w:t>
            </w:r>
            <w:r>
              <w:rPr>
                <w:rFonts w:hint="default" w:ascii="Times New Roman" w:hAnsi="Times New Roman" w:eastAsia="宋体" w:cs="Times New Roman"/>
                <w:kern w:val="2"/>
                <w:sz w:val="24"/>
                <w:szCs w:val="24"/>
                <w:lang w:val="en-US" w:eastAsia="zh-CN" w:bidi="ar-SA"/>
              </w:rPr>
              <w:t>；</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w:t>
            </w:r>
            <w:r>
              <w:rPr>
                <w:rFonts w:hint="default" w:ascii="Times New Roman" w:hAnsi="Times New Roman" w:eastAsia="宋体" w:cs="Times New Roman"/>
                <w:kern w:val="2"/>
                <w:sz w:val="24"/>
                <w:szCs w:val="24"/>
                <w:vertAlign w:val="subscript"/>
                <w:lang w:val="en-US" w:eastAsia="zh-CN" w:bidi="ar-SA"/>
              </w:rPr>
              <w:t>F1</w:t>
            </w:r>
            <w:r>
              <w:rPr>
                <w:rFonts w:hint="default" w:ascii="Times New Roman" w:hAnsi="Times New Roman" w:eastAsia="宋体" w:cs="Times New Roman"/>
                <w:kern w:val="2"/>
                <w:sz w:val="24"/>
                <w:szCs w:val="24"/>
                <w:lang w:val="en-US" w:eastAsia="zh-CN" w:bidi="ar-SA"/>
              </w:rPr>
              <w:t>：特定规格的附件损耗因子，lb-mol/a，计算公式如下：</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即单个储罐总浮盘附件损耗因子约</w:t>
            </w:r>
            <w:r>
              <w:rPr>
                <w:rFonts w:hint="eastAsia" w:ascii="Times New Roman" w:hAnsi="Times New Roman" w:cs="Times New Roman"/>
                <w:kern w:val="2"/>
                <w:sz w:val="24"/>
                <w:szCs w:val="24"/>
                <w:lang w:val="en-US" w:eastAsia="zh-CN" w:bidi="ar-SA"/>
              </w:rPr>
              <w:t>2807.6</w:t>
            </w:r>
            <w:r>
              <w:rPr>
                <w:rFonts w:hint="default" w:ascii="Times New Roman" w:hAnsi="Times New Roman" w:eastAsia="宋体" w:cs="Times New Roman"/>
                <w:kern w:val="2"/>
                <w:sz w:val="24"/>
                <w:szCs w:val="24"/>
                <w:lang w:val="en-US" w:eastAsia="zh-CN" w:bidi="ar-SA"/>
              </w:rPr>
              <w:t>lb-mol/a</w:t>
            </w:r>
            <w:r>
              <w:rPr>
                <w:rFonts w:hint="default" w:ascii="Times New Roman" w:hAnsi="Times New Roman" w:cs="Times New Roman"/>
                <w:kern w:val="2"/>
                <w:sz w:val="24"/>
                <w:szCs w:val="24"/>
                <w:lang w:val="en-US" w:eastAsia="zh-CN" w:bidi="ar-SA"/>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drawing>
                <wp:inline distT="0" distB="0" distL="114300" distR="114300">
                  <wp:extent cx="1706880" cy="312420"/>
                  <wp:effectExtent l="0" t="0" r="0" b="762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9"/>
                          <a:stretch>
                            <a:fillRect/>
                          </a:stretch>
                        </pic:blipFill>
                        <pic:spPr>
                          <a:xfrm>
                            <a:off x="0" y="0"/>
                            <a:ext cx="1706880" cy="31242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式中：</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w:t>
            </w:r>
            <w:r>
              <w:rPr>
                <w:rFonts w:hint="default" w:ascii="Times New Roman" w:hAnsi="Times New Roman" w:eastAsia="宋体" w:cs="Times New Roman"/>
                <w:kern w:val="2"/>
                <w:sz w:val="24"/>
                <w:szCs w:val="24"/>
                <w:vertAlign w:val="subscript"/>
                <w:lang w:val="en-US" w:eastAsia="zh-CN" w:bidi="ar-SA"/>
              </w:rPr>
              <w:t>Fi</w:t>
            </w:r>
            <w:r>
              <w:rPr>
                <w:rFonts w:hint="default" w:ascii="Times New Roman" w:hAnsi="Times New Roman" w:eastAsia="宋体" w:cs="Times New Roman"/>
                <w:kern w:val="2"/>
                <w:sz w:val="24"/>
                <w:szCs w:val="24"/>
                <w:lang w:val="en-US" w:eastAsia="zh-CN" w:bidi="ar-SA"/>
              </w:rPr>
              <w:t>：特定类型浮盘附件损耗因子，lb-mol/a；</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w:t>
            </w:r>
            <w:r>
              <w:rPr>
                <w:rFonts w:hint="default" w:ascii="Times New Roman" w:hAnsi="Times New Roman" w:eastAsia="宋体" w:cs="Times New Roman"/>
                <w:kern w:val="2"/>
                <w:sz w:val="24"/>
                <w:szCs w:val="24"/>
                <w:vertAlign w:val="subscript"/>
                <w:lang w:val="en-US" w:eastAsia="zh-CN" w:bidi="ar-SA"/>
              </w:rPr>
              <w:t>Fai</w:t>
            </w:r>
            <w:r>
              <w:rPr>
                <w:rFonts w:hint="default" w:ascii="Times New Roman" w:hAnsi="Times New Roman" w:eastAsia="宋体" w:cs="Times New Roman"/>
                <w:kern w:val="2"/>
                <w:sz w:val="24"/>
                <w:szCs w:val="24"/>
                <w:lang w:val="en-US" w:eastAsia="zh-CN" w:bidi="ar-SA"/>
              </w:rPr>
              <w:t>：无风情况下特定类型浮盘附件损耗因子，根据表</w:t>
            </w:r>
            <w:r>
              <w:rPr>
                <w:rFonts w:hint="default" w:ascii="Times New Roman" w:hAnsi="Times New Roman" w:cs="Times New Roman"/>
                <w:kern w:val="2"/>
                <w:sz w:val="24"/>
                <w:szCs w:val="24"/>
                <w:lang w:val="en-US" w:eastAsia="zh-CN" w:bidi="ar-SA"/>
              </w:rPr>
              <w:t>4-</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，合计取</w:t>
            </w:r>
            <w:r>
              <w:rPr>
                <w:rFonts w:hint="default" w:ascii="Times New Roman" w:hAnsi="Times New Roman" w:cs="Times New Roman"/>
                <w:kern w:val="2"/>
                <w:sz w:val="24"/>
                <w:szCs w:val="24"/>
                <w:lang w:val="en-US" w:eastAsia="zh-CN" w:bidi="ar-SA"/>
              </w:rPr>
              <w:t>140.38</w:t>
            </w:r>
            <w:r>
              <w:rPr>
                <w:rFonts w:hint="default" w:ascii="Times New Roman" w:hAnsi="Times New Roman" w:eastAsia="宋体" w:cs="Times New Roman"/>
                <w:kern w:val="2"/>
                <w:sz w:val="24"/>
                <w:szCs w:val="24"/>
                <w:lang w:val="en-US" w:eastAsia="zh-CN" w:bidi="ar-SA"/>
              </w:rPr>
              <w:t>b-mol/a；</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w:t>
            </w:r>
            <w:r>
              <w:rPr>
                <w:rFonts w:hint="default" w:ascii="Times New Roman" w:hAnsi="Times New Roman" w:eastAsia="宋体" w:cs="Times New Roman"/>
                <w:kern w:val="2"/>
                <w:sz w:val="24"/>
                <w:szCs w:val="24"/>
                <w:vertAlign w:val="subscript"/>
                <w:lang w:val="en-US" w:eastAsia="zh-CN" w:bidi="ar-SA"/>
              </w:rPr>
              <w:t>Fbi</w:t>
            </w:r>
            <w:r>
              <w:rPr>
                <w:rFonts w:hint="default" w:ascii="Times New Roman" w:hAnsi="Times New Roman" w:eastAsia="宋体" w:cs="Times New Roman"/>
                <w:kern w:val="2"/>
                <w:sz w:val="24"/>
                <w:szCs w:val="24"/>
                <w:lang w:val="en-US" w:eastAsia="zh-CN" w:bidi="ar-SA"/>
              </w:rPr>
              <w:t>：有风情况下特定类型浮盘附件损耗因子，根据表</w:t>
            </w:r>
            <w:r>
              <w:rPr>
                <w:rFonts w:hint="default" w:ascii="Times New Roman" w:hAnsi="Times New Roman" w:cs="Times New Roman"/>
                <w:kern w:val="2"/>
                <w:sz w:val="24"/>
                <w:szCs w:val="24"/>
                <w:lang w:val="en-US" w:eastAsia="zh-CN" w:bidi="ar-SA"/>
              </w:rPr>
              <w:t>4-</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，合计取</w:t>
            </w:r>
            <w:r>
              <w:rPr>
                <w:rFonts w:hint="default" w:ascii="Times New Roman" w:hAnsi="Times New Roman" w:cs="Times New Roman"/>
                <w:kern w:val="2"/>
                <w:sz w:val="24"/>
                <w:szCs w:val="24"/>
                <w:lang w:val="en-US" w:eastAsia="zh-CN" w:bidi="ar-SA"/>
              </w:rPr>
              <w:t>378.82</w:t>
            </w:r>
            <w:r>
              <w:rPr>
                <w:rFonts w:hint="default" w:ascii="Times New Roman" w:hAnsi="Times New Roman" w:eastAsia="宋体" w:cs="Times New Roman"/>
                <w:kern w:val="2"/>
                <w:sz w:val="24"/>
                <w:szCs w:val="24"/>
                <w:lang w:val="en-US" w:eastAsia="zh-CN" w:bidi="ar-SA"/>
              </w:rPr>
              <w:t>lb-mol/（mph）；</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mi：特定浮盘损耗因子，根据表</w:t>
            </w:r>
            <w:r>
              <w:rPr>
                <w:rFonts w:hint="default" w:ascii="Times New Roman" w:hAnsi="Times New Roman" w:cs="Times New Roman"/>
                <w:kern w:val="2"/>
                <w:sz w:val="24"/>
                <w:szCs w:val="24"/>
                <w:lang w:val="en-US" w:eastAsia="zh-CN" w:bidi="ar-SA"/>
              </w:rPr>
              <w:t>4-</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，合计取</w:t>
            </w:r>
            <w:r>
              <w:rPr>
                <w:rFonts w:hint="default" w:ascii="Times New Roman" w:hAnsi="Times New Roman" w:cs="Times New Roman"/>
                <w:kern w:val="2"/>
                <w:sz w:val="24"/>
                <w:szCs w:val="24"/>
                <w:lang w:val="en-US" w:eastAsia="zh-CN" w:bidi="ar-SA"/>
              </w:rPr>
              <w:t>13.1</w:t>
            </w:r>
            <w:r>
              <w:rPr>
                <w:rFonts w:hint="default" w:ascii="Times New Roman" w:hAnsi="Times New Roman" w:eastAsia="宋体" w:cs="Times New Roman"/>
                <w:kern w:val="2"/>
                <w:sz w:val="24"/>
                <w:szCs w:val="24"/>
                <w:lang w:val="en-US" w:eastAsia="zh-CN" w:bidi="ar-SA"/>
              </w:rPr>
              <w:t>（无量纲）；</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w:t>
            </w:r>
            <w:r>
              <w:rPr>
                <w:rFonts w:hint="default" w:ascii="Times New Roman" w:hAnsi="Times New Roman" w:eastAsia="宋体" w:cs="Times New Roman"/>
                <w:kern w:val="2"/>
                <w:sz w:val="24"/>
                <w:szCs w:val="24"/>
                <w:vertAlign w:val="subscript"/>
                <w:lang w:val="en-US" w:eastAsia="zh-CN" w:bidi="ar-SA"/>
              </w:rPr>
              <w:t>v</w:t>
            </w:r>
            <w:r>
              <w:rPr>
                <w:rFonts w:hint="default" w:ascii="Times New Roman" w:hAnsi="Times New Roman" w:eastAsia="宋体" w:cs="Times New Roman"/>
                <w:kern w:val="2"/>
                <w:sz w:val="24"/>
                <w:szCs w:val="24"/>
                <w:lang w:val="en-US" w:eastAsia="zh-CN" w:bidi="ar-SA"/>
              </w:rPr>
              <w:t>：附件风速修正因子，无量纲量；（外浮顶罐，Kv=0.7；内浮顶罐和穹顶外浮顶罐，Kv=0）；本项目储罐为内浮顶罐，取0；</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v：平均气压平均风速，mph。</w:t>
            </w:r>
          </w:p>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即二甲苯储罐、轻烃储罐浮盘附件损耗因子为140.38</w:t>
            </w:r>
            <w:r>
              <w:rPr>
                <w:rFonts w:hint="eastAsia" w:cs="Times New Roman"/>
                <w:kern w:val="2"/>
                <w:sz w:val="24"/>
                <w:szCs w:val="24"/>
                <w:lang w:val="en-US" w:eastAsia="zh-CN" w:bidi="ar-SA"/>
              </w:rPr>
              <w:t>l</w:t>
            </w:r>
            <w:r>
              <w:rPr>
                <w:rFonts w:hint="default" w:ascii="Times New Roman" w:hAnsi="Times New Roman" w:eastAsia="宋体" w:cs="Times New Roman"/>
                <w:kern w:val="2"/>
                <w:sz w:val="24"/>
                <w:szCs w:val="24"/>
                <w:lang w:val="en-US" w:eastAsia="zh-CN" w:bidi="ar-SA"/>
              </w:rPr>
              <w:t>b-mol/a</w:t>
            </w:r>
            <w:r>
              <w:rPr>
                <w:rFonts w:hint="default" w:ascii="Times New Roman" w:hAnsi="Times New Roman" w:cs="Times New Roman"/>
                <w:kern w:val="2"/>
                <w:sz w:val="24"/>
                <w:szCs w:val="24"/>
                <w:lang w:val="en-US" w:eastAsia="zh-CN" w:bidi="ar-SA"/>
              </w:rPr>
              <w:t>。</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表4-</w:t>
            </w:r>
            <w:r>
              <w:rPr>
                <w:rFonts w:hint="eastAsia" w:ascii="Times New Roman" w:eastAsia="新宋体" w:cs="Times New Roman"/>
                <w:color w:val="000000" w:themeColor="text1"/>
                <w:sz w:val="21"/>
                <w:szCs w:val="24"/>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浮顶罐浮盘附件损耗系数表</w:t>
            </w:r>
          </w:p>
          <w:tbl>
            <w:tblPr>
              <w:tblStyle w:val="26"/>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955"/>
              <w:gridCol w:w="3028"/>
              <w:gridCol w:w="1386"/>
              <w:gridCol w:w="1912"/>
              <w:gridCol w:w="5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0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附件</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状态</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kfa</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（lb-mol/a）</w:t>
                  </w:r>
                </w:p>
              </w:tc>
              <w:tc>
                <w:tcPr>
                  <w:tcW w:w="1217" w:type="pct"/>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kfb</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lb-mol/(mph</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n.a）</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人孔</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螺栓固定盖子，有密封件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无螺栓固定盖子，无密封件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36</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5.9</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无螺栓固定盖子，有密封件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5.2</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计量井</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螺栓固定盖子，有密封件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2.8</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无螺栓固定盖子，无密封件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5.4</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无螺栓固定盖子，有密封件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17</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支柱井</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内嵌式柱形滑盖，有密封件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内嵌式柱形滑盖，无密封件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管柱式滑盖，无密封件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管柱式柔性纤维衬套密封</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采样管/井</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有槽管式滑盖/重加权，有密封件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0.47</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0.02</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有槽管式滑盖/重加权，无密封件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切膜纤维密封(开度10%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导向柱</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(有槽</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无密封件滑盖(不带浮球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43</w:t>
                  </w:r>
                </w:p>
              </w:tc>
              <w:tc>
                <w:tcPr>
                  <w:tcW w:w="1217"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270</w:t>
                  </w:r>
                </w:p>
              </w:tc>
              <w:tc>
                <w:tcPr>
                  <w:tcW w:w="364"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有密封件滑盖(不带浮球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217"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64"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无密封件滑盖(带浮球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1217"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36</w:t>
                  </w:r>
                </w:p>
              </w:tc>
              <w:tc>
                <w:tcPr>
                  <w:tcW w:w="364"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有密封件滑盖(带浮球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217"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364"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有密封件滑盖(带导杆刷</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48</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有密封件滑盖(带导杆衬套</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46</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有密封件滑盖(带导杆衬套及刷</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8.3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4.4</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有密封件滑盖(带浮头和导杆刷</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7.9</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有密封件滑盖(带浮头、衬套和刷</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9.9</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导向柱</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(无槽</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无衬垫滑盖</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150</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无衬垫滑盖带导杆</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2.2</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衬套衬垫带滑盖</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有衬垫滑盖带凸轮</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3.7</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有衬垫滑盖带衬套</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8.6</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真空阀</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附重加权，未加密封件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7.8</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0.01</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附重加权，加密封件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6.2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浮盘支腿</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可调式-内浮顶浮盘</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7.9</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可调式(浮筒区域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0.08</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可调式(浮筒区域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0.37</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可调式(中心区域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0.53</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0.11</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可调式(中心区域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0.82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0.53</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可调式，双层浮顶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0.82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0.53</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可调式(浮筒区域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，衬垫</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0.14</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可调式(中心区域</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，衬垫</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0.49</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0.16</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固定式</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边缘通气孔</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配重机械驱动机构，有密封件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0.71</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配重机械驱动机构，无密封件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0.68</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1.8</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0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楼梯井</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滑盖，有密封件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98</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08" w:type="pct"/>
                  <w:vMerge w:val="continue"/>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滑盖，无密封件</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56</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浮盘排水</w:t>
                  </w:r>
                </w:p>
              </w:tc>
              <w:tc>
                <w:tcPr>
                  <w:tcW w:w="192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8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w:t>
                  </w:r>
                </w:p>
              </w:tc>
              <w:tc>
                <w:tcPr>
                  <w:tcW w:w="1217"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6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综上计算，</w:t>
            </w:r>
            <w:r>
              <w:rPr>
                <w:rFonts w:hint="eastAsia" w:ascii="Times New Roman" w:hAnsi="Times New Roman" w:cs="Times New Roman"/>
                <w:lang w:val="en-US" w:eastAsia="zh-CN"/>
              </w:rPr>
              <w:t>单</w:t>
            </w:r>
            <w:r>
              <w:rPr>
                <w:rFonts w:hint="default" w:ascii="Times New Roman" w:hAnsi="Times New Roman" w:cs="Times New Roman"/>
                <w:lang w:val="en-US" w:eastAsia="zh-CN"/>
              </w:rPr>
              <w:t>二甲苯储罐浮盘附件损耗为</w:t>
            </w:r>
            <w:r>
              <w:rPr>
                <w:rFonts w:hint="eastAsia" w:ascii="Times New Roman" w:hAnsi="Times New Roman" w:cs="Times New Roman"/>
                <w:lang w:val="en-US" w:eastAsia="zh-CN"/>
              </w:rPr>
              <w:t>66.09lb/a</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4个二甲苯储罐总浮盘附件损耗264.37lb/a（0.120t/a，0.014kg/h）；单个</w:t>
            </w:r>
            <w:r>
              <w:rPr>
                <w:rFonts w:hint="default" w:ascii="Times New Roman" w:hAnsi="Times New Roman" w:cs="Times New Roman"/>
                <w:kern w:val="2"/>
                <w:sz w:val="24"/>
                <w:szCs w:val="24"/>
                <w:lang w:val="en-US" w:eastAsia="zh-CN" w:bidi="ar-SA"/>
              </w:rPr>
              <w:t>轻烃储罐</w:t>
            </w:r>
            <w:r>
              <w:rPr>
                <w:rFonts w:hint="default" w:ascii="Times New Roman" w:hAnsi="Times New Roman" w:cs="Times New Roman"/>
                <w:lang w:val="en-US" w:eastAsia="zh-CN"/>
              </w:rPr>
              <w:t>浮盘附件损耗为</w:t>
            </w:r>
            <w:r>
              <w:rPr>
                <w:rFonts w:hint="eastAsia" w:ascii="Times New Roman" w:hAnsi="Times New Roman" w:cs="Times New Roman"/>
                <w:lang w:val="en-US" w:eastAsia="zh-CN"/>
              </w:rPr>
              <w:t>34.18lb/a，2个轻烃储罐浮盘附件总损耗68.35lb/a</w:t>
            </w:r>
            <w:r>
              <w:rPr>
                <w:rFonts w:hint="default" w:ascii="Times New Roman" w:hAnsi="Times New Roman" w:cs="Times New Roman"/>
                <w:lang w:val="en-US" w:eastAsia="zh-CN"/>
              </w:rPr>
              <w:t>（</w:t>
            </w:r>
            <w:r>
              <w:rPr>
                <w:rFonts w:hint="eastAsia" w:ascii="Times New Roman" w:hAnsi="Times New Roman" w:cs="Times New Roman"/>
                <w:kern w:val="2"/>
                <w:sz w:val="24"/>
                <w:szCs w:val="24"/>
                <w:lang w:val="en-US" w:eastAsia="zh-CN" w:bidi="ar-SA"/>
              </w:rPr>
              <w:t>0.031t/a，0.0037kg/h</w:t>
            </w:r>
            <w:r>
              <w:rPr>
                <w:rFonts w:hint="default" w:ascii="Times New Roman" w:hAnsi="Times New Roman" w:cs="Times New Roman"/>
                <w:lang w:val="en-US"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④浮盘缝隙损耗</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浮盘缝隙损耗可由下公估算：</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position w:val="-11"/>
              </w:rPr>
              <w:drawing>
                <wp:inline distT="0" distB="0" distL="0" distR="0">
                  <wp:extent cx="1648460" cy="358140"/>
                  <wp:effectExtent l="0" t="0" r="12700" b="762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1648967" cy="358140"/>
                          </a:xfrm>
                          <a:prstGeom prst="rect">
                            <a:avLst/>
                          </a:prstGeom>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K</w:t>
            </w:r>
            <w:r>
              <w:rPr>
                <w:rFonts w:hint="default" w:ascii="Times New Roman" w:hAnsi="Times New Roman" w:cs="Times New Roman"/>
                <w:vertAlign w:val="subscript"/>
                <w:lang w:val="en-US" w:eastAsia="zh-CN"/>
              </w:rPr>
              <w:t>D</w:t>
            </w:r>
            <w:r>
              <w:rPr>
                <w:rFonts w:hint="default" w:ascii="Times New Roman" w:hAnsi="Times New Roman" w:cs="Times New Roman"/>
                <w:lang w:val="en-US" w:eastAsia="zh-CN"/>
              </w:rPr>
              <w:t>：盘缝损耗单位缝长因子，lb-mol/ft·a</w:t>
            </w:r>
            <w:r>
              <w:rPr>
                <w:rFonts w:hint="eastAsia" w:ascii="Times New Roman" w:hAnsi="Times New Roman" w:cs="Times New Roman"/>
                <w:lang w:val="en-US" w:eastAsia="zh-CN"/>
              </w:rPr>
              <w:t>，固定盘缝取0.14</w:t>
            </w:r>
            <w:r>
              <w:rPr>
                <w:rFonts w:hint="default" w:ascii="Times New Roman" w:hAnsi="Times New Roman" w:cs="Times New Roman"/>
                <w:lang w:val="en-US"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w:t>
            </w:r>
            <w:r>
              <w:rPr>
                <w:rFonts w:hint="default" w:ascii="Times New Roman" w:hAnsi="Times New Roman" w:cs="Times New Roman"/>
                <w:vertAlign w:val="subscript"/>
                <w:lang w:val="en-US" w:eastAsia="zh-CN"/>
              </w:rPr>
              <w:t>D</w:t>
            </w:r>
            <w:r>
              <w:rPr>
                <w:rFonts w:hint="default" w:ascii="Times New Roman" w:hAnsi="Times New Roman" w:cs="Times New Roman"/>
                <w:lang w:val="en-US" w:eastAsia="zh-CN"/>
              </w:rPr>
              <w:t>：盘缝长度因子，由表4-</w:t>
            </w:r>
            <w:r>
              <w:rPr>
                <w:rFonts w:hint="eastAsia" w:ascii="Times New Roman" w:hAnsi="Times New Roman" w:cs="Times New Roman"/>
                <w:lang w:val="en-US" w:eastAsia="zh-CN"/>
              </w:rPr>
              <w:t>4</w:t>
            </w:r>
            <w:r>
              <w:rPr>
                <w:rFonts w:hint="default" w:ascii="Times New Roman" w:hAnsi="Times New Roman" w:cs="Times New Roman"/>
                <w:lang w:val="en-US" w:eastAsia="zh-CN"/>
              </w:rPr>
              <w:t>，保守取4.8ft/ft</w:t>
            </w:r>
            <w:r>
              <w:rPr>
                <w:rFonts w:hint="default" w:ascii="Times New Roman" w:hAnsi="Times New Roman" w:cs="Times New Roman"/>
                <w:vertAlign w:val="superscript"/>
                <w:lang w:val="en-US" w:eastAsia="zh-CN"/>
              </w:rPr>
              <w:t>2</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表4-</w:t>
            </w:r>
            <w:r>
              <w:rPr>
                <w:rFonts w:hint="eastAsia" w:ascii="Times New Roman" w:eastAsia="新宋体" w:cs="Times New Roman"/>
                <w:color w:val="000000" w:themeColor="text1"/>
                <w:sz w:val="21"/>
                <w:szCs w:val="24"/>
                <w:lang w:val="en-US" w:eastAsia="zh-CN"/>
                <w14:textFill>
                  <w14:solidFill>
                    <w14:schemeClr w14:val="tx1"/>
                  </w14:solidFill>
                </w14:textFill>
              </w:rPr>
              <w:t>4</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浮顶罐浮盘缝隙长度因子</w:t>
            </w:r>
          </w:p>
          <w:tbl>
            <w:tblPr>
              <w:tblStyle w:val="8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35"/>
              <w:gridCol w:w="2956"/>
              <w:gridCol w:w="3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 w:hRule="atLeast"/>
              </w:trPr>
              <w:tc>
                <w:tcPr>
                  <w:tcW w:w="110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188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浮盘构造</w:t>
                  </w:r>
                </w:p>
              </w:tc>
              <w:tc>
                <w:tcPr>
                  <w:tcW w:w="2013"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浮盘缝隙长度系数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10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c>
                <w:tcPr>
                  <w:tcW w:w="188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浮筒式浮盘</w:t>
                  </w:r>
                </w:p>
              </w:tc>
              <w:tc>
                <w:tcPr>
                  <w:tcW w:w="2013"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10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w:t>
                  </w:r>
                </w:p>
              </w:tc>
              <w:tc>
                <w:tcPr>
                  <w:tcW w:w="188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双层板式浮盘</w:t>
                  </w:r>
                </w:p>
              </w:tc>
              <w:tc>
                <w:tcPr>
                  <w:tcW w:w="2013"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0.8</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经计算，单个</w:t>
            </w:r>
            <w:r>
              <w:rPr>
                <w:rFonts w:hint="default" w:ascii="Times New Roman" w:hAnsi="Times New Roman" w:cs="Times New Roman"/>
                <w:kern w:val="2"/>
                <w:sz w:val="24"/>
                <w:szCs w:val="24"/>
                <w:lang w:val="en-US" w:eastAsia="zh-CN" w:bidi="ar-SA"/>
              </w:rPr>
              <w:t>二甲苯</w:t>
            </w:r>
            <w:r>
              <w:rPr>
                <w:rFonts w:hint="default" w:ascii="Times New Roman" w:hAnsi="Times New Roman" w:eastAsia="宋体" w:cs="Times New Roman"/>
                <w:kern w:val="2"/>
                <w:sz w:val="24"/>
                <w:szCs w:val="24"/>
                <w:lang w:val="en-US" w:eastAsia="zh-CN" w:bidi="ar-SA"/>
              </w:rPr>
              <w:t>储罐浮盘缝隙损耗L</w:t>
            </w:r>
            <w:r>
              <w:rPr>
                <w:rFonts w:hint="default" w:ascii="Times New Roman" w:hAnsi="Times New Roman" w:eastAsia="宋体" w:cs="Times New Roman"/>
                <w:kern w:val="2"/>
                <w:sz w:val="24"/>
                <w:szCs w:val="24"/>
                <w:vertAlign w:val="subscript"/>
                <w:lang w:val="en-US" w:eastAsia="zh-CN" w:bidi="ar-SA"/>
              </w:rPr>
              <w:t>D</w:t>
            </w:r>
            <w:r>
              <w:rPr>
                <w:rFonts w:hint="default" w:ascii="Times New Roman" w:hAnsi="Times New Roman" w:eastAsia="宋体" w:cs="Times New Roman"/>
                <w:kern w:val="2"/>
                <w:sz w:val="24"/>
                <w:szCs w:val="24"/>
                <w:lang w:val="en-US" w:eastAsia="zh-CN" w:bidi="ar-SA"/>
              </w:rPr>
              <w:t>为</w:t>
            </w:r>
            <w:r>
              <w:rPr>
                <w:rFonts w:hint="eastAsia" w:ascii="Times New Roman" w:hAnsi="Times New Roman" w:cs="Times New Roman"/>
                <w:kern w:val="2"/>
                <w:sz w:val="24"/>
                <w:szCs w:val="24"/>
                <w:lang w:val="en-US" w:eastAsia="zh-CN" w:bidi="ar-SA"/>
              </w:rPr>
              <w:t>1.532lb/a</w:t>
            </w:r>
            <w:r>
              <w:rPr>
                <w:rFonts w:hint="default"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4个二甲苯储罐总浮盘缝隙损耗为6.128lb/a（2.782kg/a，0.0003kg/h）；</w:t>
            </w:r>
            <w:r>
              <w:rPr>
                <w:rFonts w:hint="default" w:ascii="Times New Roman" w:hAnsi="Times New Roman" w:cs="Times New Roman"/>
                <w:kern w:val="2"/>
                <w:sz w:val="24"/>
                <w:szCs w:val="24"/>
                <w:lang w:val="en-US" w:eastAsia="zh-CN" w:bidi="ar-SA"/>
              </w:rPr>
              <w:t>单个轻烃储罐</w:t>
            </w:r>
            <w:r>
              <w:rPr>
                <w:rFonts w:hint="default" w:ascii="Times New Roman" w:hAnsi="Times New Roman" w:eastAsia="宋体" w:cs="Times New Roman"/>
                <w:kern w:val="2"/>
                <w:sz w:val="24"/>
                <w:szCs w:val="24"/>
                <w:lang w:val="en-US" w:eastAsia="zh-CN" w:bidi="ar-SA"/>
              </w:rPr>
              <w:t>浮盘缝隙损耗L</w:t>
            </w:r>
            <w:r>
              <w:rPr>
                <w:rFonts w:hint="default" w:ascii="Times New Roman" w:hAnsi="Times New Roman" w:eastAsia="宋体" w:cs="Times New Roman"/>
                <w:kern w:val="2"/>
                <w:sz w:val="24"/>
                <w:szCs w:val="24"/>
                <w:vertAlign w:val="subscript"/>
                <w:lang w:val="en-US" w:eastAsia="zh-CN" w:bidi="ar-SA"/>
              </w:rPr>
              <w:t>D</w:t>
            </w:r>
            <w:r>
              <w:rPr>
                <w:rFonts w:hint="eastAsia" w:ascii="Times New Roman" w:hAnsi="Times New Roman" w:cs="Times New Roman"/>
                <w:kern w:val="2"/>
                <w:sz w:val="24"/>
                <w:szCs w:val="24"/>
                <w:lang w:val="en-US" w:eastAsia="zh-CN" w:bidi="ar-SA"/>
              </w:rPr>
              <w:t>为0.792lb/a，2个轻烃储罐总浮盘缝隙损耗为1.584lb/a（0.719kg/a，0.00009kg/h）</w:t>
            </w:r>
          </w:p>
          <w:p>
            <w:pPr>
              <w:pStyle w:val="87"/>
              <w:spacing w:before="33" w:line="360" w:lineRule="auto"/>
              <w:ind w:right="2438"/>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单个储罐损耗情况见表</w:t>
            </w:r>
            <w:r>
              <w:rPr>
                <w:rFonts w:hint="default" w:ascii="Times New Roman" w:hAnsi="Times New Roman" w:cs="Times New Roman"/>
                <w:kern w:val="2"/>
                <w:sz w:val="24"/>
                <w:szCs w:val="24"/>
                <w:lang w:val="en-US" w:eastAsia="zh-CN" w:bidi="ar-SA"/>
              </w:rPr>
              <w:t>4-</w:t>
            </w:r>
            <w:r>
              <w:rPr>
                <w:rFonts w:hint="eastAsia" w:ascii="Times New Roman" w:hAnsi="Times New Roman" w:cs="Times New Roman"/>
                <w:kern w:val="2"/>
                <w:sz w:val="24"/>
                <w:szCs w:val="24"/>
                <w:lang w:val="en-US" w:eastAsia="zh-CN" w:bidi="ar-SA"/>
              </w:rPr>
              <w:t>5</w:t>
            </w:r>
            <w:r>
              <w:rPr>
                <w:rFonts w:hint="default" w:ascii="Times New Roman" w:hAnsi="Times New Roman" w:cs="Times New Roman"/>
                <w:kern w:val="2"/>
                <w:sz w:val="24"/>
                <w:szCs w:val="24"/>
                <w:lang w:val="en-US" w:eastAsia="zh-CN" w:bidi="ar-SA"/>
              </w:rPr>
              <w:t>。</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表4-</w:t>
            </w:r>
            <w:r>
              <w:rPr>
                <w:rFonts w:hint="eastAsia" w:ascii="Times New Roman" w:eastAsia="新宋体" w:cs="Times New Roman"/>
                <w:color w:val="000000" w:themeColor="text1"/>
                <w:sz w:val="21"/>
                <w:szCs w:val="24"/>
                <w:lang w:val="en-US" w:eastAsia="zh-CN"/>
                <w14:textFill>
                  <w14:solidFill>
                    <w14:schemeClr w14:val="tx1"/>
                  </w14:solidFill>
                </w14:textFill>
              </w:rPr>
              <w:t>5</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单个储罐损耗情况表单位：kg/a</w:t>
            </w:r>
          </w:p>
          <w:tbl>
            <w:tblPr>
              <w:tblStyle w:val="8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2"/>
              <w:gridCol w:w="2162"/>
              <w:gridCol w:w="2344"/>
              <w:gridCol w:w="2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项目</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二甲苯储罐数值（以二甲苯计）</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轻烃储罐数值（以非甲烷总烃计）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边缘密封损耗</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0.168（0.00002kg/h）</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0.087（0.00001kg/h）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挂壁损耗</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877.5（0.104kg/h）</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945（0.112kg/h）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浮盘附件损耗</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30.01（0.0035kg/h）</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15.5（0.0019kg/h）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浮盘缝隙损耗</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0.695（0.00008kg/h）</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0.359（0.00004kg/h）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w:t>
                  </w:r>
                </w:p>
              </w:tc>
              <w:tc>
                <w:tcPr>
                  <w:tcW w:w="137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总损耗</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908.373（0.108kg/h）</w:t>
                  </w:r>
                </w:p>
              </w:tc>
              <w:tc>
                <w:tcPr>
                  <w:tcW w:w="149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960.946（0.114kg/h）</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lang w:val="en-US" w:eastAsia="zh-CN"/>
              </w:rPr>
            </w:pPr>
            <w:r>
              <w:rPr>
                <w:rFonts w:hint="default" w:ascii="Times New Roman" w:hAnsi="Times New Roman" w:cs="Times New Roman"/>
                <w:spacing w:val="4"/>
              </w:rPr>
              <w:t>根据表</w:t>
            </w:r>
            <w:r>
              <w:rPr>
                <w:rFonts w:hint="default" w:ascii="Times New Roman" w:hAnsi="Times New Roman" w:cs="Times New Roman"/>
                <w:spacing w:val="4"/>
                <w:lang w:val="en-US" w:eastAsia="zh-CN"/>
              </w:rPr>
              <w:t>4-</w:t>
            </w:r>
            <w:r>
              <w:rPr>
                <w:rFonts w:hint="eastAsia" w:ascii="Times New Roman" w:hAnsi="Times New Roman" w:cs="Times New Roman"/>
                <w:spacing w:val="4"/>
                <w:lang w:val="en-US" w:eastAsia="zh-CN"/>
              </w:rPr>
              <w:t>5</w:t>
            </w:r>
            <w:r>
              <w:rPr>
                <w:rFonts w:hint="default" w:ascii="Times New Roman" w:hAnsi="Times New Roman" w:cs="Times New Roman"/>
                <w:spacing w:val="4"/>
              </w:rPr>
              <w:t>，</w:t>
            </w:r>
            <w:r>
              <w:rPr>
                <w:rFonts w:hint="default" w:ascii="Times New Roman" w:hAnsi="Times New Roman" w:eastAsia="Times New Roman" w:cs="Times New Roman"/>
                <w:spacing w:val="4"/>
              </w:rPr>
              <w:t>4</w:t>
            </w:r>
            <w:r>
              <w:rPr>
                <w:rFonts w:hint="default" w:ascii="Times New Roman" w:hAnsi="Times New Roman" w:cs="Times New Roman"/>
                <w:spacing w:val="4"/>
              </w:rPr>
              <w:t>个</w:t>
            </w:r>
            <w:r>
              <w:rPr>
                <w:rFonts w:hint="default" w:ascii="Times New Roman" w:hAnsi="Times New Roman" w:cs="Times New Roman"/>
                <w:spacing w:val="4"/>
                <w:lang w:val="en-US" w:eastAsia="zh-CN"/>
              </w:rPr>
              <w:t>二甲苯</w:t>
            </w:r>
            <w:r>
              <w:rPr>
                <w:rFonts w:hint="default" w:ascii="Times New Roman" w:hAnsi="Times New Roman" w:cs="Times New Roman"/>
                <w:spacing w:val="4"/>
              </w:rPr>
              <w:t>储罐总损耗为</w:t>
            </w:r>
            <w:r>
              <w:rPr>
                <w:rFonts w:hint="eastAsia" w:ascii="Times New Roman" w:hAnsi="Times New Roman" w:cs="Times New Roman"/>
                <w:spacing w:val="4"/>
                <w:lang w:val="en-US" w:eastAsia="zh-CN"/>
              </w:rPr>
              <w:t>3.63</w:t>
            </w:r>
            <w:r>
              <w:rPr>
                <w:rFonts w:hint="default" w:ascii="Times New Roman" w:hAnsi="Times New Roman" w:eastAsia="Times New Roman" w:cs="Times New Roman"/>
                <w:spacing w:val="4"/>
              </w:rPr>
              <w:t>t/a</w:t>
            </w:r>
            <w:r>
              <w:rPr>
                <w:rFonts w:hint="default" w:ascii="Times New Roman" w:hAnsi="Times New Roman" w:eastAsia="宋体" w:cs="Times New Roman"/>
                <w:spacing w:val="4"/>
                <w:lang w:eastAsia="zh-CN"/>
              </w:rPr>
              <w:t>（</w:t>
            </w:r>
            <w:r>
              <w:rPr>
                <w:rFonts w:hint="eastAsia" w:ascii="Times New Roman" w:hAnsi="Times New Roman" w:cs="Times New Roman"/>
                <w:spacing w:val="4"/>
                <w:lang w:val="en-US" w:eastAsia="zh-CN"/>
              </w:rPr>
              <w:t>0.433</w:t>
            </w:r>
            <w:r>
              <w:rPr>
                <w:rFonts w:hint="default" w:ascii="Times New Roman" w:hAnsi="Times New Roman" w:eastAsia="宋体" w:cs="Times New Roman"/>
                <w:spacing w:val="4"/>
                <w:lang w:val="en-US" w:eastAsia="zh-CN"/>
              </w:rPr>
              <w:t>kg/h</w:t>
            </w:r>
            <w:r>
              <w:rPr>
                <w:rFonts w:hint="default" w:ascii="Times New Roman" w:hAnsi="Times New Roman" w:eastAsia="宋体" w:cs="Times New Roman"/>
                <w:spacing w:val="4"/>
                <w:lang w:eastAsia="zh-CN"/>
              </w:rPr>
              <w:t>）</w:t>
            </w:r>
            <w:r>
              <w:rPr>
                <w:rFonts w:hint="default" w:ascii="Times New Roman" w:hAnsi="Times New Roman" w:cs="Times New Roman"/>
                <w:spacing w:val="4"/>
              </w:rPr>
              <w:t>，</w:t>
            </w:r>
            <w:r>
              <w:rPr>
                <w:rFonts w:hint="default" w:ascii="Times New Roman" w:hAnsi="Times New Roman" w:cs="Times New Roman"/>
                <w:spacing w:val="4"/>
                <w:lang w:val="en-US" w:eastAsia="zh-CN"/>
              </w:rPr>
              <w:t>2个轻烃储罐总损耗为</w:t>
            </w:r>
            <w:r>
              <w:rPr>
                <w:rFonts w:hint="eastAsia" w:ascii="Times New Roman" w:hAnsi="Times New Roman" w:cs="Times New Roman"/>
                <w:spacing w:val="4"/>
                <w:lang w:val="en-US" w:eastAsia="zh-CN"/>
              </w:rPr>
              <w:t>1.92</w:t>
            </w:r>
            <w:r>
              <w:rPr>
                <w:rFonts w:hint="default" w:ascii="Times New Roman" w:hAnsi="Times New Roman" w:cs="Times New Roman"/>
                <w:spacing w:val="4"/>
                <w:lang w:val="en-US" w:eastAsia="zh-CN"/>
              </w:rPr>
              <w:t>t/a（0.2</w:t>
            </w:r>
            <w:r>
              <w:rPr>
                <w:rFonts w:hint="eastAsia" w:ascii="Times New Roman" w:hAnsi="Times New Roman" w:cs="Times New Roman"/>
                <w:spacing w:val="4"/>
                <w:lang w:val="en-US" w:eastAsia="zh-CN"/>
              </w:rPr>
              <w:t>29</w:t>
            </w:r>
            <w:r>
              <w:rPr>
                <w:rFonts w:hint="default" w:ascii="Times New Roman" w:hAnsi="Times New Roman" w:cs="Times New Roman"/>
                <w:spacing w:val="4"/>
                <w:lang w:val="en-US" w:eastAsia="zh-CN"/>
              </w:rPr>
              <w:t>kg/h）</w:t>
            </w:r>
            <w:r>
              <w:rPr>
                <w:rFonts w:hint="default" w:ascii="Times New Roman" w:hAnsi="Times New Roman" w:cs="Times New Roman"/>
                <w:spacing w:val="3"/>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cs="Times New Roman"/>
              </w:rPr>
            </w:pPr>
            <w:r>
              <w:rPr>
                <w:rFonts w:hint="default" w:ascii="Times New Roman" w:hAnsi="Times New Roman" w:cs="Times New Roman"/>
                <w:spacing w:val="7"/>
                <w:lang w:eastAsia="zh-CN"/>
              </w:rPr>
              <w:t>（</w:t>
            </w:r>
            <w:r>
              <w:rPr>
                <w:rFonts w:hint="default" w:ascii="Times New Roman" w:hAnsi="Times New Roman" w:cs="Times New Roman"/>
                <w:spacing w:val="7"/>
                <w:lang w:val="en-US" w:eastAsia="zh-CN"/>
              </w:rPr>
              <w:t>2</w:t>
            </w:r>
            <w:r>
              <w:rPr>
                <w:rFonts w:hint="default" w:ascii="Times New Roman" w:hAnsi="Times New Roman" w:cs="Times New Roman"/>
                <w:spacing w:val="7"/>
                <w:lang w:eastAsia="zh-CN"/>
              </w:rPr>
              <w:t>）</w:t>
            </w:r>
            <w:r>
              <w:rPr>
                <w:rFonts w:hint="default" w:ascii="Times New Roman" w:hAnsi="Times New Roman" w:cs="Times New Roman"/>
                <w:spacing w:val="7"/>
                <w:lang w:val="en-US" w:eastAsia="zh-CN"/>
              </w:rPr>
              <w:t>装卸车</w:t>
            </w:r>
            <w:r>
              <w:rPr>
                <w:rFonts w:hint="default" w:ascii="Times New Roman" w:hAnsi="Times New Roman" w:cs="Times New Roman"/>
                <w:spacing w:val="7"/>
              </w:rPr>
              <w:t>废气</w:t>
            </w:r>
          </w:p>
          <w:p>
            <w:pPr>
              <w:pStyle w:val="87"/>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cs="Times New Roman"/>
              </w:rPr>
            </w:pPr>
            <w:r>
              <w:rPr>
                <w:rFonts w:hint="eastAsia" w:ascii="Times New Roman" w:hAnsi="Times New Roman" w:cs="Times New Roman"/>
                <w:spacing w:val="8"/>
                <w:lang w:val="en-US" w:eastAsia="zh-CN"/>
              </w:rPr>
              <w:t>装卸</w:t>
            </w:r>
            <w:r>
              <w:rPr>
                <w:rFonts w:hint="default" w:ascii="Times New Roman" w:hAnsi="Times New Roman" w:cs="Times New Roman"/>
                <w:spacing w:val="8"/>
              </w:rPr>
              <w:t>车废气计算公式如下：</w:t>
            </w:r>
          </w:p>
          <w:p>
            <w:pPr>
              <w:spacing w:before="132" w:line="1420" w:lineRule="exact"/>
              <w:ind w:firstLine="2980"/>
              <w:rPr>
                <w:rFonts w:hint="default" w:ascii="Times New Roman" w:hAnsi="Times New Roman" w:cs="Times New Roman"/>
              </w:rPr>
            </w:pPr>
            <w:r>
              <w:rPr>
                <w:rFonts w:hint="default" w:ascii="Times New Roman" w:hAnsi="Times New Roman" w:cs="Times New Roman"/>
                <w:position w:val="-28"/>
              </w:rPr>
              <w:drawing>
                <wp:inline distT="0" distB="0" distL="0" distR="0">
                  <wp:extent cx="1741805" cy="901700"/>
                  <wp:effectExtent l="0" t="0" r="10795" b="1270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1"/>
                          <a:stretch>
                            <a:fillRect/>
                          </a:stretch>
                        </pic:blipFill>
                        <pic:spPr>
                          <a:xfrm>
                            <a:off x="0" y="0"/>
                            <a:ext cx="1741932" cy="902208"/>
                          </a:xfrm>
                          <a:prstGeom prst="rect">
                            <a:avLst/>
                          </a:prstGeom>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V：物料年周转量，m</w:t>
            </w:r>
            <w:r>
              <w:rPr>
                <w:rFonts w:hint="default" w:ascii="Times New Roman" w:hAnsi="Times New Roman" w:cs="Times New Roman"/>
                <w:spacing w:val="4"/>
                <w:vertAlign w:val="superscript"/>
              </w:rPr>
              <w:t>3</w:t>
            </w:r>
            <w:r>
              <w:rPr>
                <w:rFonts w:hint="default" w:ascii="Times New Roman" w:hAnsi="Times New Roman" w:cs="Times New Roman"/>
                <w:spacing w:val="4"/>
              </w:rPr>
              <w:t>/a</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二甲苯取11628Nm</w:t>
            </w:r>
            <w:r>
              <w:rPr>
                <w:rFonts w:hint="eastAsia" w:ascii="Times New Roman" w:hAnsi="Times New Roman" w:cs="Times New Roman"/>
                <w:spacing w:val="4"/>
                <w:vertAlign w:val="superscript"/>
                <w:lang w:val="en-US" w:eastAsia="zh-CN"/>
              </w:rPr>
              <w:t>3</w:t>
            </w:r>
            <w:r>
              <w:rPr>
                <w:rFonts w:hint="eastAsia" w:ascii="Times New Roman" w:hAnsi="Times New Roman" w:cs="Times New Roman"/>
                <w:spacing w:val="4"/>
                <w:lang w:val="en-US" w:eastAsia="zh-CN"/>
              </w:rPr>
              <w:t>/a，轻烃取7595Nm</w:t>
            </w:r>
            <w:r>
              <w:rPr>
                <w:rFonts w:hint="eastAsia" w:ascii="Times New Roman" w:hAnsi="Times New Roman" w:cs="Times New Roman"/>
                <w:spacing w:val="4"/>
                <w:vertAlign w:val="superscript"/>
                <w:lang w:val="en-US" w:eastAsia="zh-CN"/>
              </w:rPr>
              <w:t>3</w:t>
            </w:r>
            <w:r>
              <w:rPr>
                <w:rFonts w:hint="eastAsia" w:ascii="Times New Roman" w:hAnsi="Times New Roman" w:cs="Times New Roman"/>
                <w:spacing w:val="4"/>
                <w:lang w:val="en-US" w:eastAsia="zh-CN"/>
              </w:rPr>
              <w:t>/a</w:t>
            </w:r>
            <w:r>
              <w:rPr>
                <w:rFonts w:hint="default" w:ascii="Times New Roman" w:hAnsi="Times New Roman" w:cs="Times New Roman"/>
                <w:spacing w:val="4"/>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η总：总控制效率，%；</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η收集：收集效率，%</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鹤位密闭管线连接取100%</w:t>
            </w:r>
            <w:r>
              <w:rPr>
                <w:rFonts w:hint="default" w:ascii="Times New Roman" w:hAnsi="Times New Roman" w:cs="Times New Roman"/>
                <w:spacing w:val="4"/>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η去除：去除效率，%</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本次“冷凝+吸附”油气回收装置效率取95%</w:t>
            </w:r>
            <w:r>
              <w:rPr>
                <w:rFonts w:hint="default" w:ascii="Times New Roman" w:hAnsi="Times New Roman" w:cs="Times New Roman"/>
                <w:spacing w:val="4"/>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η投用：投用效率，%</w:t>
            </w:r>
            <w:r>
              <w:rPr>
                <w:rFonts w:hint="eastAsia" w:ascii="Times New Roman" w:hAnsi="Times New Roman" w:cs="Times New Roman"/>
                <w:spacing w:val="4"/>
                <w:lang w:val="en-US" w:eastAsia="zh-CN"/>
              </w:rPr>
              <w:t>本环评回收装置实际/设计=1</w:t>
            </w:r>
            <w:r>
              <w:rPr>
                <w:rFonts w:hint="default" w:ascii="Times New Roman" w:hAnsi="Times New Roman" w:cs="Times New Roman"/>
                <w:spacing w:val="4"/>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L</w:t>
            </w:r>
            <w:r>
              <w:rPr>
                <w:rFonts w:hint="default" w:ascii="Times New Roman" w:hAnsi="Times New Roman" w:cs="Times New Roman"/>
                <w:spacing w:val="4"/>
                <w:vertAlign w:val="subscript"/>
              </w:rPr>
              <w:t>L</w:t>
            </w:r>
            <w:r>
              <w:rPr>
                <w:rFonts w:hint="default" w:ascii="Times New Roman" w:hAnsi="Times New Roman" w:cs="Times New Roman"/>
                <w:spacing w:val="4"/>
              </w:rPr>
              <w:t>：装载损耗排放因子，kg/m</w:t>
            </w:r>
            <w:r>
              <w:rPr>
                <w:rFonts w:hint="default" w:ascii="Times New Roman" w:hAnsi="Times New Roman" w:cs="Times New Roman"/>
                <w:spacing w:val="4"/>
                <w:vertAlign w:val="superscript"/>
              </w:rPr>
              <w:t>3</w:t>
            </w:r>
            <w:r>
              <w:rPr>
                <w:rFonts w:hint="default" w:ascii="Times New Roman" w:hAnsi="Times New Roman" w:cs="Times New Roman"/>
                <w:spacing w:val="4"/>
              </w:rPr>
              <w:t>，下面计算得二甲苯L</w:t>
            </w:r>
            <w:r>
              <w:rPr>
                <w:rFonts w:hint="default" w:ascii="Times New Roman" w:hAnsi="Times New Roman" w:cs="Times New Roman"/>
                <w:spacing w:val="4"/>
                <w:vertAlign w:val="subscript"/>
              </w:rPr>
              <w:t>L</w:t>
            </w:r>
            <w:r>
              <w:rPr>
                <w:rFonts w:hint="default" w:ascii="Times New Roman" w:hAnsi="Times New Roman" w:cs="Times New Roman"/>
                <w:spacing w:val="4"/>
              </w:rPr>
              <w:t>=</w:t>
            </w:r>
            <w:r>
              <w:rPr>
                <w:rFonts w:hint="eastAsia" w:ascii="Times New Roman" w:hAnsi="Times New Roman" w:cs="Times New Roman"/>
                <w:spacing w:val="4"/>
                <w:lang w:val="en-US" w:eastAsia="zh-CN"/>
              </w:rPr>
              <w:t>3.343</w:t>
            </w:r>
            <w:r>
              <w:rPr>
                <w:rFonts w:hint="default" w:ascii="Times New Roman" w:hAnsi="Times New Roman" w:cs="Times New Roman"/>
                <w:spacing w:val="4"/>
              </w:rPr>
              <w:t>，轻烃L</w:t>
            </w:r>
            <w:r>
              <w:rPr>
                <w:rFonts w:hint="default" w:ascii="Times New Roman" w:hAnsi="Times New Roman" w:cs="Times New Roman"/>
                <w:spacing w:val="4"/>
                <w:vertAlign w:val="subscript"/>
              </w:rPr>
              <w:t>L</w:t>
            </w:r>
            <w:r>
              <w:rPr>
                <w:rFonts w:hint="default" w:ascii="Times New Roman" w:hAnsi="Times New Roman" w:cs="Times New Roman"/>
                <w:spacing w:val="4"/>
                <w:vertAlign w:val="baseline"/>
              </w:rPr>
              <w:t>=</w:t>
            </w:r>
            <w:r>
              <w:rPr>
                <w:rFonts w:hint="eastAsia" w:ascii="Times New Roman" w:hAnsi="Times New Roman" w:cs="Times New Roman"/>
                <w:spacing w:val="4"/>
                <w:lang w:val="en-US" w:eastAsia="zh-CN"/>
              </w:rPr>
              <w:t>3.210</w:t>
            </w:r>
            <w:r>
              <w:rPr>
                <w:rFonts w:hint="default" w:ascii="Times New Roman" w:hAnsi="Times New Roman" w:cs="Times New Roman"/>
                <w:spacing w:val="4"/>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val="en-US" w:eastAsia="zh-CN"/>
              </w:rPr>
            </w:pPr>
            <w:r>
              <w:rPr>
                <w:rFonts w:hint="default" w:ascii="Times New Roman" w:hAnsi="Times New Roman" w:cs="Times New Roman"/>
                <w:spacing w:val="4"/>
              </w:rPr>
              <w:t>计算公式如下：</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rPr>
              <w:drawing>
                <wp:inline distT="0" distB="0" distL="114300" distR="114300">
                  <wp:extent cx="899160" cy="38100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a:stretch>
                            <a:fillRect/>
                          </a:stretch>
                        </pic:blipFill>
                        <pic:spPr>
                          <a:xfrm>
                            <a:off x="0" y="0"/>
                            <a:ext cx="899160" cy="381000"/>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lang w:val="en-US" w:eastAsia="zh-CN"/>
              </w:rPr>
              <w:t>式中：</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lang w:val="en-US" w:eastAsia="zh-CN"/>
              </w:rPr>
              <w:t>S：饱和因子，代表排出的挥发物料接近饱和的程度，本项目装车采用液下装载，根据表4-</w:t>
            </w:r>
            <w:r>
              <w:rPr>
                <w:rFonts w:hint="eastAsia" w:ascii="Times New Roman" w:hAnsi="Times New Roman" w:cs="Times New Roman"/>
                <w:spacing w:val="4"/>
                <w:lang w:val="en-US" w:eastAsia="zh-CN"/>
              </w:rPr>
              <w:t>6</w:t>
            </w:r>
            <w:r>
              <w:rPr>
                <w:rFonts w:hint="default" w:ascii="Times New Roman" w:hAnsi="Times New Roman" w:cs="Times New Roman"/>
                <w:spacing w:val="4"/>
                <w:lang w:val="en-US" w:eastAsia="zh-CN"/>
              </w:rPr>
              <w:t>，正常工况（普通）的罐车，取0.6；</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lang w:val="en-US" w:eastAsia="zh-CN"/>
              </w:rPr>
              <w:t>C0：装载罐车气、液相处于平衡状态，将挥发物料看作理想气体下的物料密度，kg/m</w:t>
            </w:r>
            <w:r>
              <w:rPr>
                <w:rFonts w:hint="default" w:ascii="Times New Roman" w:hAnsi="Times New Roman" w:cs="Times New Roman"/>
                <w:spacing w:val="4"/>
                <w:vertAlign w:val="superscript"/>
                <w:lang w:val="en-US" w:eastAsia="zh-CN"/>
              </w:rPr>
              <w:t>3</w:t>
            </w:r>
            <w:r>
              <w:rPr>
                <w:rFonts w:hint="default" w:ascii="Times New Roman" w:hAnsi="Times New Roman" w:cs="Times New Roman"/>
                <w:spacing w:val="4"/>
                <w:lang w:val="en-US" w:eastAsia="zh-CN"/>
              </w:rPr>
              <w:t>，</w:t>
            </w:r>
            <w:r>
              <w:rPr>
                <w:rFonts w:hint="eastAsia" w:ascii="Times New Roman" w:hAnsi="Times New Roman" w:cs="Times New Roman"/>
                <w:spacing w:val="4"/>
                <w:lang w:val="en-US" w:eastAsia="zh-CN"/>
              </w:rPr>
              <w:t>下面所列公式计算得</w:t>
            </w:r>
            <w:r>
              <w:rPr>
                <w:rFonts w:hint="default" w:ascii="Times New Roman" w:hAnsi="Times New Roman" w:cs="Times New Roman"/>
                <w:spacing w:val="4"/>
                <w:lang w:eastAsia="zh-CN"/>
              </w:rPr>
              <w:t>二甲苯作业C0=</w:t>
            </w:r>
            <w:r>
              <w:rPr>
                <w:rFonts w:hint="eastAsia" w:ascii="Times New Roman" w:hAnsi="Times New Roman" w:cs="Times New Roman"/>
                <w:spacing w:val="4"/>
                <w:lang w:val="en-US" w:eastAsia="zh-CN"/>
              </w:rPr>
              <w:t>5.571</w:t>
            </w:r>
            <w:r>
              <w:rPr>
                <w:rFonts w:hint="default" w:ascii="Times New Roman" w:hAnsi="Times New Roman" w:cs="Times New Roman"/>
                <w:spacing w:val="4"/>
                <w:lang w:eastAsia="zh-CN"/>
              </w:rPr>
              <w:t>，轻烃作业C0=</w:t>
            </w:r>
            <w:r>
              <w:rPr>
                <w:rFonts w:hint="eastAsia" w:ascii="Times New Roman" w:hAnsi="Times New Roman" w:cs="Times New Roman"/>
                <w:spacing w:val="4"/>
                <w:lang w:val="en-US" w:eastAsia="zh-CN"/>
              </w:rPr>
              <w:t>5.351</w:t>
            </w:r>
            <w:r>
              <w:rPr>
                <w:rFonts w:hint="default" w:ascii="Times New Roman" w:hAnsi="Times New Roman" w:cs="Times New Roman"/>
                <w:spacing w:val="4"/>
                <w:lang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vertAlign w:val="baseline"/>
                <w:lang w:val="en-US" w:eastAsia="zh-CN"/>
              </w:rPr>
            </w:pPr>
            <w:r>
              <w:rPr>
                <w:rFonts w:hint="eastAsia" w:ascii="Times New Roman" w:hAnsi="Times New Roman" w:cs="Times New Roman"/>
                <w:spacing w:val="4"/>
                <w:vertAlign w:val="baseline"/>
                <w:lang w:val="en-US" w:eastAsia="zh-CN"/>
              </w:rPr>
              <w:t>C0计算公式如下：</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cs="Times New Roman"/>
                <w:spacing w:val="4"/>
                <w:vertAlign w:val="baseline"/>
                <w:lang w:val="en-US" w:eastAsia="zh-CN"/>
              </w:rPr>
            </w:pPr>
            <w:r>
              <w:drawing>
                <wp:inline distT="0" distB="0" distL="114300" distR="114300">
                  <wp:extent cx="2505075" cy="504825"/>
                  <wp:effectExtent l="0" t="0" r="9525" b="952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3"/>
                          <a:stretch>
                            <a:fillRect/>
                          </a:stretch>
                        </pic:blipFill>
                        <pic:spPr>
                          <a:xfrm>
                            <a:off x="0" y="0"/>
                            <a:ext cx="2505075" cy="504825"/>
                          </a:xfrm>
                          <a:prstGeom prst="rect">
                            <a:avLst/>
                          </a:prstGeom>
                          <a:noFill/>
                          <a:ln>
                            <a:noFill/>
                          </a:ln>
                        </pic:spPr>
                      </pic:pic>
                    </a:graphicData>
                  </a:graphic>
                </wp:inline>
              </w:drawing>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表4-</w:t>
            </w:r>
            <w:r>
              <w:rPr>
                <w:rFonts w:hint="eastAsia" w:ascii="Times New Roman" w:eastAsia="新宋体" w:cs="Times New Roman"/>
                <w:color w:val="000000" w:themeColor="text1"/>
                <w:sz w:val="21"/>
                <w:szCs w:val="24"/>
                <w:lang w:val="en-US" w:eastAsia="zh-CN"/>
                <w14:textFill>
                  <w14:solidFill>
                    <w14:schemeClr w14:val="tx1"/>
                  </w14:solidFill>
                </w14:textFill>
              </w:rPr>
              <w:t>6</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公路、铁路装载损耗计算中饱和因子</w:t>
            </w:r>
          </w:p>
          <w:tbl>
            <w:tblPr>
              <w:tblStyle w:val="8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29"/>
              <w:gridCol w:w="3969"/>
              <w:gridCol w:w="1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3945"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操作方式</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饱和因子S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19"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底部/液下装载</w:t>
                  </w: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新罐车或清洗后的罐车</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19"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正常工况（普通）的罐车</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19"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上次卸车采用油气平衡装置</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1419"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喷溅式装载</w:t>
                  </w: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新罐车或清洗后的罐车</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19" w:type="pct"/>
                  <w:vMerge w:val="continue"/>
                  <w:tcBorders>
                    <w:top w:val="nil"/>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正常工况（普通）的罐车</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419"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5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上次卸车采用油气平衡装置</w:t>
                  </w:r>
                </w:p>
              </w:tc>
              <w:tc>
                <w:tcPr>
                  <w:tcW w:w="105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1.0</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val="en-US" w:eastAsia="zh-CN"/>
              </w:rPr>
            </w:pPr>
            <w:r>
              <w:rPr>
                <w:rFonts w:hint="default" w:ascii="Times New Roman" w:hAnsi="Times New Roman" w:cs="Times New Roman"/>
                <w:spacing w:val="4"/>
              </w:rPr>
              <w:t>根据建设单位</w:t>
            </w:r>
            <w:r>
              <w:rPr>
                <w:rFonts w:hint="default" w:ascii="Times New Roman" w:hAnsi="Times New Roman" w:cs="Times New Roman"/>
                <w:spacing w:val="4"/>
                <w:lang w:val="en-US" w:eastAsia="zh-CN"/>
              </w:rPr>
              <w:t>年周转量及倒罐计算</w:t>
            </w:r>
            <w:r>
              <w:rPr>
                <w:rFonts w:hint="default" w:ascii="Times New Roman" w:hAnsi="Times New Roman" w:cs="Times New Roman"/>
                <w:spacing w:val="4"/>
              </w:rPr>
              <w:t>，</w:t>
            </w:r>
            <w:r>
              <w:rPr>
                <w:rFonts w:hint="default" w:ascii="Times New Roman" w:hAnsi="Times New Roman" w:cs="Times New Roman"/>
                <w:spacing w:val="4"/>
                <w:lang w:val="en-US" w:eastAsia="zh-CN"/>
              </w:rPr>
              <w:t>二甲苯装卸</w:t>
            </w:r>
            <w:r>
              <w:rPr>
                <w:rFonts w:hint="default" w:ascii="Times New Roman" w:hAnsi="Times New Roman" w:cs="Times New Roman"/>
                <w:spacing w:val="4"/>
              </w:rPr>
              <w:t>车时间为</w:t>
            </w:r>
            <w:r>
              <w:rPr>
                <w:rFonts w:hint="default" w:ascii="Times New Roman" w:hAnsi="Times New Roman" w:cs="Times New Roman"/>
                <w:spacing w:val="4"/>
                <w:lang w:val="en-US" w:eastAsia="zh-CN"/>
              </w:rPr>
              <w:t>14</w:t>
            </w:r>
            <w:r>
              <w:rPr>
                <w:rFonts w:hint="default" w:ascii="Times New Roman" w:hAnsi="Times New Roman" w:cs="Times New Roman"/>
                <w:spacing w:val="4"/>
              </w:rPr>
              <w:t>00h/a，</w:t>
            </w:r>
            <w:r>
              <w:rPr>
                <w:rFonts w:hint="default" w:ascii="Times New Roman" w:hAnsi="Times New Roman" w:cs="Times New Roman"/>
                <w:spacing w:val="4"/>
                <w:lang w:val="en-US" w:eastAsia="zh-CN"/>
              </w:rPr>
              <w:t>轻烃为800h/a；</w:t>
            </w:r>
            <w:r>
              <w:rPr>
                <w:rFonts w:hint="default" w:ascii="Times New Roman" w:hAnsi="Times New Roman" w:cs="Times New Roman"/>
                <w:spacing w:val="4"/>
              </w:rPr>
              <w:t>经计算，</w:t>
            </w:r>
            <w:r>
              <w:rPr>
                <w:rFonts w:hint="default" w:ascii="Times New Roman" w:hAnsi="Times New Roman" w:cs="Times New Roman"/>
                <w:spacing w:val="4"/>
                <w:lang w:val="en-US" w:eastAsia="zh-CN"/>
              </w:rPr>
              <w:t>4个二甲苯储罐装卸车</w:t>
            </w:r>
            <w:r>
              <w:rPr>
                <w:rFonts w:hint="default" w:ascii="Times New Roman" w:hAnsi="Times New Roman" w:cs="Times New Roman"/>
                <w:spacing w:val="4"/>
              </w:rPr>
              <w:t>废气产生量</w:t>
            </w:r>
            <w:r>
              <w:rPr>
                <w:rFonts w:hint="default" w:ascii="Times New Roman" w:hAnsi="Times New Roman" w:cs="Times New Roman"/>
                <w:spacing w:val="4"/>
                <w:lang w:val="en-US" w:eastAsia="zh-CN"/>
              </w:rPr>
              <w:t>共</w:t>
            </w:r>
            <w:r>
              <w:rPr>
                <w:rFonts w:hint="default" w:ascii="Times New Roman" w:hAnsi="Times New Roman" w:cs="Times New Roman"/>
                <w:spacing w:val="4"/>
              </w:rPr>
              <w:t>为</w:t>
            </w:r>
            <w:r>
              <w:rPr>
                <w:rFonts w:hint="eastAsia" w:ascii="Times New Roman" w:hAnsi="Times New Roman" w:cs="Times New Roman"/>
                <w:spacing w:val="4"/>
                <w:lang w:val="en-US" w:eastAsia="zh-CN"/>
              </w:rPr>
              <w:t>0.039</w:t>
            </w:r>
            <w:r>
              <w:rPr>
                <w:rFonts w:hint="default" w:ascii="Times New Roman" w:hAnsi="Times New Roman" w:cs="Times New Roman"/>
                <w:spacing w:val="4"/>
              </w:rPr>
              <w:t>t/a</w:t>
            </w:r>
            <w:r>
              <w:rPr>
                <w:rFonts w:hint="default" w:ascii="Times New Roman" w:hAnsi="Times New Roman" w:cs="Times New Roman"/>
                <w:spacing w:val="4"/>
                <w:lang w:eastAsia="zh-CN"/>
              </w:rPr>
              <w:t>（</w:t>
            </w:r>
            <w:r>
              <w:rPr>
                <w:rFonts w:hint="eastAsia" w:ascii="Times New Roman" w:hAnsi="Times New Roman" w:cs="Times New Roman"/>
                <w:spacing w:val="4"/>
                <w:lang w:val="en-US" w:eastAsia="zh-CN"/>
              </w:rPr>
              <w:t>0.028</w:t>
            </w:r>
            <w:r>
              <w:rPr>
                <w:rFonts w:hint="default" w:ascii="Times New Roman" w:hAnsi="Times New Roman" w:cs="Times New Roman"/>
                <w:spacing w:val="4"/>
                <w:lang w:val="en-US" w:eastAsia="zh-CN"/>
              </w:rPr>
              <w:t>kg/h</w:t>
            </w:r>
            <w:r>
              <w:rPr>
                <w:rFonts w:hint="default" w:ascii="Times New Roman" w:hAnsi="Times New Roman" w:cs="Times New Roman"/>
                <w:spacing w:val="4"/>
                <w:lang w:eastAsia="zh-CN"/>
              </w:rPr>
              <w:t>），</w:t>
            </w:r>
            <w:r>
              <w:rPr>
                <w:rFonts w:hint="default" w:ascii="Times New Roman" w:hAnsi="Times New Roman" w:cs="Times New Roman"/>
                <w:spacing w:val="4"/>
                <w:lang w:val="en-US" w:eastAsia="zh-CN"/>
              </w:rPr>
              <w:t>2个轻烃储罐装卸车废气产生量共</w:t>
            </w:r>
            <w:r>
              <w:rPr>
                <w:rFonts w:hint="eastAsia" w:ascii="Times New Roman" w:hAnsi="Times New Roman" w:cs="Times New Roman"/>
                <w:spacing w:val="4"/>
                <w:lang w:val="en-US" w:eastAsia="zh-CN"/>
              </w:rPr>
              <w:t>0.024</w:t>
            </w:r>
            <w:r>
              <w:rPr>
                <w:rFonts w:hint="default" w:ascii="Times New Roman" w:hAnsi="Times New Roman" w:cs="Times New Roman"/>
                <w:spacing w:val="4"/>
                <w:lang w:val="en-US" w:eastAsia="zh-CN"/>
              </w:rPr>
              <w:t>t/a（</w:t>
            </w:r>
            <w:r>
              <w:rPr>
                <w:rFonts w:hint="eastAsia" w:ascii="Times New Roman" w:hAnsi="Times New Roman" w:cs="Times New Roman"/>
                <w:spacing w:val="4"/>
                <w:lang w:val="en-US" w:eastAsia="zh-CN"/>
              </w:rPr>
              <w:t>0.003</w:t>
            </w:r>
            <w:r>
              <w:rPr>
                <w:rFonts w:hint="default" w:ascii="Times New Roman" w:hAnsi="Times New Roman" w:cs="Times New Roman"/>
                <w:spacing w:val="4"/>
                <w:lang w:val="en-US" w:eastAsia="zh-CN"/>
              </w:rPr>
              <w:t>kg/h）</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二甲苯装卸废气排放量0.002t/a（0.0014</w:t>
            </w:r>
            <w:r>
              <w:rPr>
                <w:rFonts w:hint="default" w:ascii="Times New Roman" w:hAnsi="Times New Roman" w:cs="Times New Roman"/>
                <w:spacing w:val="4"/>
                <w:lang w:val="en-US" w:eastAsia="zh-CN"/>
              </w:rPr>
              <w:t>kg/h</w:t>
            </w:r>
            <w:r>
              <w:rPr>
                <w:rFonts w:hint="eastAsia" w:ascii="Times New Roman" w:hAnsi="Times New Roman" w:cs="Times New Roman"/>
                <w:spacing w:val="4"/>
                <w:lang w:val="en-US" w:eastAsia="zh-CN"/>
              </w:rPr>
              <w:t>），轻烃装卸废气排放量0.0012t/a（0.0015</w:t>
            </w:r>
            <w:r>
              <w:rPr>
                <w:rFonts w:hint="default" w:ascii="Times New Roman" w:hAnsi="Times New Roman" w:cs="Times New Roman"/>
                <w:spacing w:val="4"/>
                <w:lang w:val="en-US" w:eastAsia="zh-CN"/>
              </w:rPr>
              <w:t>kg/h</w:t>
            </w:r>
            <w:r>
              <w:rPr>
                <w:rFonts w:hint="eastAsia" w:ascii="Times New Roman" w:hAnsi="Times New Roman" w:cs="Times New Roman"/>
                <w:spacing w:val="4"/>
                <w:lang w:val="en-US"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center"/>
              <w:textAlignment w:val="auto"/>
              <w:rPr>
                <w:rFonts w:hint="default" w:ascii="Times New Roman" w:hAnsi="Times New Roman" w:eastAsia="新宋体" w:cs="Times New Roman"/>
                <w:b/>
                <w:color w:val="000000" w:themeColor="text1"/>
                <w:kern w:val="0"/>
                <w:sz w:val="21"/>
                <w:szCs w:val="24"/>
                <w:lang w:val="en-US" w:eastAsia="zh-CN" w:bidi="ar-SA"/>
                <w14:textFill>
                  <w14:solidFill>
                    <w14:schemeClr w14:val="tx1"/>
                  </w14:solidFill>
                </w14:textFill>
              </w:rPr>
            </w:pPr>
            <w:r>
              <w:rPr>
                <w:rFonts w:hint="default" w:ascii="Times New Roman" w:hAnsi="Times New Roman" w:eastAsia="新宋体" w:cs="Times New Roman"/>
                <w:b/>
                <w:color w:val="000000" w:themeColor="text1"/>
                <w:kern w:val="0"/>
                <w:sz w:val="21"/>
                <w:szCs w:val="24"/>
                <w:lang w:val="en-US" w:eastAsia="zh-CN" w:bidi="ar-SA"/>
                <w14:textFill>
                  <w14:solidFill>
                    <w14:schemeClr w14:val="tx1"/>
                  </w14:solidFill>
                </w14:textFill>
              </w:rPr>
              <w:t>表4-</w:t>
            </w:r>
            <w:r>
              <w:rPr>
                <w:rFonts w:hint="eastAsia" w:ascii="Times New Roman" w:hAnsi="Times New Roman" w:eastAsia="新宋体" w:cs="Times New Roman"/>
                <w:b/>
                <w:color w:val="000000" w:themeColor="text1"/>
                <w:kern w:val="0"/>
                <w:sz w:val="21"/>
                <w:szCs w:val="24"/>
                <w:lang w:val="en-US" w:eastAsia="zh-CN" w:bidi="ar-SA"/>
                <w14:textFill>
                  <w14:solidFill>
                    <w14:schemeClr w14:val="tx1"/>
                  </w14:solidFill>
                </w14:textFill>
              </w:rPr>
              <w:t>7本项目有组织排放汇总情况表</w:t>
            </w:r>
          </w:p>
          <w:tbl>
            <w:tblPr>
              <w:tblStyle w:val="26"/>
              <w:tblW w:w="498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045"/>
              <w:gridCol w:w="1511"/>
              <w:gridCol w:w="1319"/>
              <w:gridCol w:w="1320"/>
              <w:gridCol w:w="1313"/>
              <w:gridCol w:w="13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废气名称</w:t>
                  </w:r>
                </w:p>
              </w:tc>
              <w:tc>
                <w:tcPr>
                  <w:tcW w:w="1699"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储罐呼吸废气</w:t>
                  </w:r>
                </w:p>
              </w:tc>
              <w:tc>
                <w:tcPr>
                  <w:tcW w:w="17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鹤位装卸废气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p>
              </w:tc>
              <w:tc>
                <w:tcPr>
                  <w:tcW w:w="85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产生量</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（t/a）</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3.63</w:t>
                  </w:r>
                </w:p>
              </w:tc>
              <w:tc>
                <w:tcPr>
                  <w:tcW w:w="85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1.92</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15.48</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工作时间</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（h）</w:t>
                  </w:r>
                </w:p>
              </w:tc>
              <w:tc>
                <w:tcPr>
                  <w:tcW w:w="1699"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8400</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1400</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产生速率</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（kg/h）</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0.432</w:t>
                  </w:r>
                </w:p>
              </w:tc>
              <w:tc>
                <w:tcPr>
                  <w:tcW w:w="85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0.229</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0.039</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产生浓度</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86.4</w:t>
                  </w:r>
                </w:p>
              </w:tc>
              <w:tc>
                <w:tcPr>
                  <w:tcW w:w="85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45.8</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7.8</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2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治理措施</w:t>
                  </w: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工艺</w:t>
                  </w:r>
                </w:p>
              </w:tc>
              <w:tc>
                <w:tcPr>
                  <w:tcW w:w="3399" w:type="pct"/>
                  <w:gridSpan w:val="4"/>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冷凝回收吸附+活性炭</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28" w:type="pct"/>
                  <w:vMerge w:val="continue"/>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效率</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3398" w:type="pct"/>
                  <w:gridSpan w:val="4"/>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风量</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w:t>
                  </w:r>
                  <w:r>
                    <w:rPr>
                      <w:rFonts w:hint="eastAsia"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/h）</w:t>
                  </w:r>
                </w:p>
              </w:tc>
              <w:tc>
                <w:tcPr>
                  <w:tcW w:w="3398" w:type="pct"/>
                  <w:gridSpan w:val="4"/>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排放量</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（t/a）</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0.182</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0.096</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0.002</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排放速率(kg/h)</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0.022</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0.011</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0.0014</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600"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排放浓度</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（mg/m</w:t>
                  </w:r>
                  <w:r>
                    <w:rPr>
                      <w:rFonts w:hint="eastAsia"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4.40</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2.20</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0.28</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62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排放标准</w:t>
                  </w: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速率</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（kg/h）</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49"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628" w:type="pct"/>
                  <w:vMerge w:val="continue"/>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排放浓度</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（mg/m</w:t>
                  </w:r>
                  <w:r>
                    <w:rPr>
                      <w:rFonts w:hint="eastAsia"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49" w:type="pct"/>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c>
                <w:tcPr>
                  <w:tcW w:w="849" w:type="pct"/>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84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w:t>
                  </w:r>
                </w:p>
              </w:tc>
              <w:tc>
                <w:tcPr>
                  <w:tcW w:w="85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28" w:type="pct"/>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排气筒</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（DA001）</w:t>
                  </w: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高度</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w:t>
                  </w:r>
                </w:p>
              </w:tc>
              <w:tc>
                <w:tcPr>
                  <w:tcW w:w="3398" w:type="pct"/>
                  <w:gridSpan w:val="4"/>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628" w:type="pct"/>
                  <w:vMerge w:val="continue"/>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9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内径</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（m）</w:t>
                  </w:r>
                </w:p>
              </w:tc>
              <w:tc>
                <w:tcPr>
                  <w:tcW w:w="3398" w:type="pct"/>
                  <w:gridSpan w:val="4"/>
                  <w:tcBorders>
                    <w:left w:val="single" w:color="auto" w:sz="4" w:space="0"/>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0.2</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spacing w:val="4"/>
                <w:lang w:val="en-US" w:eastAsia="zh-CN"/>
              </w:rPr>
            </w:pPr>
            <w:r>
              <w:rPr>
                <w:rFonts w:hint="eastAsia" w:ascii="Times New Roman" w:hAnsi="Times New Roman" w:cs="Times New Roman"/>
                <w:spacing w:val="4"/>
                <w:lang w:val="en-US" w:eastAsia="zh-CN"/>
              </w:rPr>
              <w:t>根据核算，本项目有组织排口二甲苯浓度满足</w:t>
            </w:r>
            <w:r>
              <w:rPr>
                <w:rFonts w:hint="eastAsia" w:eastAsia="新宋体" w:cs="Times New Roman"/>
                <w:b w:val="0"/>
                <w:bCs/>
                <w:color w:val="000000" w:themeColor="text1"/>
                <w:lang w:val="en-US" w:eastAsia="zh-CN"/>
                <w14:textFill>
                  <w14:solidFill>
                    <w14:schemeClr w14:val="tx1"/>
                  </w14:solidFill>
                </w14:textFill>
              </w:rPr>
              <w:t>《石油化学工业污染物排放标准》（GB31571-2015，2024年修改单）表6排放限值，非甲烷总烃去除效率约99.3%，满足表4中≥95%要求。</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w:t>
            </w:r>
            <w:r>
              <w:rPr>
                <w:rFonts w:hint="eastAsia" w:ascii="Times New Roman" w:hAnsi="Times New Roman" w:cs="Times New Roman"/>
                <w:spacing w:val="4"/>
                <w:lang w:val="en-US" w:eastAsia="zh-CN"/>
              </w:rPr>
              <w:t>3</w:t>
            </w:r>
            <w:r>
              <w:rPr>
                <w:rFonts w:hint="default" w:ascii="Times New Roman" w:hAnsi="Times New Roman" w:cs="Times New Roman"/>
                <w:spacing w:val="4"/>
              </w:rPr>
              <w:t>）</w:t>
            </w:r>
            <w:r>
              <w:rPr>
                <w:rFonts w:hint="eastAsia" w:ascii="Times New Roman" w:hAnsi="Times New Roman" w:cs="Times New Roman"/>
                <w:spacing w:val="4"/>
                <w:lang w:val="en-US" w:eastAsia="zh-CN"/>
              </w:rPr>
              <w:t>有组织废气</w:t>
            </w:r>
            <w:r>
              <w:rPr>
                <w:rFonts w:hint="default" w:ascii="Times New Roman" w:hAnsi="Times New Roman" w:cs="Times New Roman"/>
                <w:spacing w:val="4"/>
              </w:rPr>
              <w:t>治理及排放情况</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rPr>
              <w:t>本项目有组织废气均为有机废气，储罐呼吸废气和</w:t>
            </w:r>
            <w:r>
              <w:rPr>
                <w:rFonts w:hint="eastAsia" w:ascii="Times New Roman" w:hAnsi="Times New Roman" w:cs="Times New Roman"/>
                <w:spacing w:val="4"/>
                <w:lang w:val="en-US" w:eastAsia="zh-CN"/>
              </w:rPr>
              <w:t>装卸</w:t>
            </w:r>
            <w:r>
              <w:rPr>
                <w:rFonts w:hint="default" w:ascii="Times New Roman" w:hAnsi="Times New Roman" w:cs="Times New Roman"/>
                <w:spacing w:val="4"/>
              </w:rPr>
              <w:t>车废气经</w:t>
            </w:r>
            <w:r>
              <w:rPr>
                <w:rFonts w:hint="eastAsia" w:ascii="Times New Roman" w:hAnsi="Times New Roman" w:cs="Times New Roman"/>
                <w:spacing w:val="4"/>
                <w:lang w:val="en-US" w:eastAsia="zh-CN"/>
              </w:rPr>
              <w:t>密闭回收罐</w:t>
            </w:r>
            <w:r>
              <w:rPr>
                <w:rFonts w:hint="default" w:ascii="Times New Roman" w:hAnsi="Times New Roman" w:cs="Times New Roman"/>
                <w:spacing w:val="4"/>
              </w:rPr>
              <w:t>冷凝（6~10℃</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液化回收</w:t>
            </w: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废气经密闭管线</w:t>
            </w:r>
            <w:r>
              <w:rPr>
                <w:rFonts w:hint="default" w:ascii="Times New Roman" w:hAnsi="Times New Roman" w:cs="Times New Roman"/>
                <w:spacing w:val="4"/>
              </w:rPr>
              <w:t>全部进入活性炭吸附装置，废气通过15m高排气筒（</w:t>
            </w:r>
            <w:r>
              <w:rPr>
                <w:rFonts w:hint="default" w:ascii="Times New Roman" w:hAnsi="Times New Roman" w:cs="Times New Roman"/>
                <w:spacing w:val="4"/>
                <w:lang w:val="en-US" w:eastAsia="zh-CN"/>
              </w:rPr>
              <w:t>DA00</w:t>
            </w:r>
            <w:r>
              <w:rPr>
                <w:rFonts w:hint="default" w:ascii="Times New Roman" w:hAnsi="Times New Roman" w:cs="Times New Roman"/>
                <w:spacing w:val="4"/>
              </w:rPr>
              <w:t>1）排放。</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spacing w:val="4"/>
                <w:lang w:val="en-US" w:eastAsia="zh-CN"/>
              </w:rPr>
            </w:pPr>
            <w:r>
              <w:rPr>
                <w:rFonts w:hint="default" w:ascii="Times New Roman" w:hAnsi="Times New Roman" w:cs="Times New Roman"/>
                <w:spacing w:val="4"/>
              </w:rPr>
              <w:t>活性炭吸附装置吸附的</w:t>
            </w:r>
            <w:r>
              <w:rPr>
                <w:rFonts w:hint="default" w:ascii="Times New Roman" w:hAnsi="Times New Roman" w:cs="Times New Roman"/>
                <w:spacing w:val="4"/>
                <w:lang w:val="en-US" w:eastAsia="zh-CN"/>
              </w:rPr>
              <w:t>轻烃</w:t>
            </w:r>
            <w:r>
              <w:rPr>
                <w:rFonts w:hint="default" w:ascii="Times New Roman" w:hAnsi="Times New Roman" w:cs="Times New Roman"/>
                <w:spacing w:val="4"/>
              </w:rPr>
              <w:t>、</w:t>
            </w:r>
            <w:r>
              <w:rPr>
                <w:rFonts w:hint="default" w:ascii="Times New Roman" w:hAnsi="Times New Roman" w:cs="Times New Roman"/>
                <w:spacing w:val="4"/>
                <w:lang w:eastAsia="zh-CN"/>
              </w:rPr>
              <w:t>二甲苯</w:t>
            </w:r>
            <w:r>
              <w:rPr>
                <w:rFonts w:hint="default" w:ascii="Times New Roman" w:hAnsi="Times New Roman" w:cs="Times New Roman"/>
                <w:spacing w:val="4"/>
              </w:rPr>
              <w:t>，利用真空脱附，脱附后的废气中混合</w:t>
            </w:r>
            <w:r>
              <w:rPr>
                <w:rFonts w:hint="default" w:ascii="Times New Roman" w:hAnsi="Times New Roman" w:cs="Times New Roman"/>
                <w:spacing w:val="4"/>
                <w:lang w:val="en-US" w:eastAsia="zh-CN"/>
              </w:rPr>
              <w:t>轻烃</w:t>
            </w:r>
            <w:r>
              <w:rPr>
                <w:rFonts w:hint="default" w:ascii="Times New Roman" w:hAnsi="Times New Roman" w:cs="Times New Roman"/>
                <w:spacing w:val="4"/>
              </w:rPr>
              <w:t>、</w:t>
            </w:r>
            <w:r>
              <w:rPr>
                <w:rFonts w:hint="default" w:ascii="Times New Roman" w:hAnsi="Times New Roman" w:cs="Times New Roman"/>
                <w:spacing w:val="4"/>
                <w:lang w:eastAsia="zh-CN"/>
              </w:rPr>
              <w:t>二甲苯</w:t>
            </w:r>
            <w:r>
              <w:rPr>
                <w:rFonts w:hint="default" w:ascii="Times New Roman" w:hAnsi="Times New Roman" w:cs="Times New Roman"/>
                <w:spacing w:val="4"/>
              </w:rPr>
              <w:t>，再利用低温（6~10℃</w:t>
            </w:r>
            <w:r>
              <w:rPr>
                <w:rFonts w:hint="eastAsia" w:ascii="Times New Roman" w:hAnsi="Times New Roman" w:cs="Times New Roman"/>
                <w:spacing w:val="4"/>
                <w:lang w:eastAsia="zh-CN"/>
              </w:rPr>
              <w:t>）</w:t>
            </w:r>
            <w:r>
              <w:rPr>
                <w:rFonts w:hint="default" w:ascii="Times New Roman" w:hAnsi="Times New Roman" w:cs="Times New Roman"/>
                <w:spacing w:val="4"/>
              </w:rPr>
              <w:t>进行冷凝吸收，再经过活性炭吸附装置处理后通过15m高排气筒（</w:t>
            </w:r>
            <w:r>
              <w:rPr>
                <w:rFonts w:hint="default" w:ascii="Times New Roman" w:hAnsi="Times New Roman" w:cs="Times New Roman"/>
                <w:spacing w:val="4"/>
                <w:lang w:eastAsia="zh-CN"/>
              </w:rPr>
              <w:t>DA001</w:t>
            </w:r>
            <w:r>
              <w:rPr>
                <w:rFonts w:hint="default" w:ascii="Times New Roman" w:hAnsi="Times New Roman" w:cs="Times New Roman"/>
                <w:spacing w:val="4"/>
              </w:rPr>
              <w:t>排气筒周围10m内无其它高于拟建排气筒高度（15m）单位建构筑物，因此排气筒高度满足《油气回收处理设施技术标准》（GBT50759-2022）中</w:t>
            </w:r>
            <w:r>
              <w:rPr>
                <w:rFonts w:hint="eastAsia" w:ascii="Times New Roman" w:hAnsi="Times New Roman" w:cs="Times New Roman"/>
                <w:spacing w:val="4"/>
                <w:lang w:eastAsia="zh-CN"/>
              </w:rPr>
              <w:t>“</w:t>
            </w:r>
            <w:r>
              <w:rPr>
                <w:rFonts w:hint="default" w:ascii="Times New Roman" w:hAnsi="Times New Roman" w:cs="Times New Roman"/>
                <w:spacing w:val="4"/>
              </w:rPr>
              <w:t>尾气排放管口应高出10m范围内的平台或建筑物顶3.5m以上</w:t>
            </w:r>
            <w:r>
              <w:rPr>
                <w:rFonts w:hint="eastAsia" w:ascii="Times New Roman" w:hAnsi="Times New Roman" w:cs="Times New Roman"/>
                <w:spacing w:val="4"/>
                <w:lang w:eastAsia="zh-CN"/>
              </w:rPr>
              <w:t>”</w:t>
            </w:r>
            <w:r>
              <w:rPr>
                <w:rFonts w:hint="default" w:ascii="Times New Roman" w:hAnsi="Times New Roman" w:cs="Times New Roman"/>
                <w:spacing w:val="4"/>
              </w:rPr>
              <w:t>要求。</w:t>
            </w:r>
            <w:r>
              <w:rPr>
                <w:rFonts w:hint="eastAsia" w:ascii="Times New Roman" w:hAnsi="Times New Roman" w:cs="Times New Roman"/>
                <w:spacing w:val="4"/>
                <w:lang w:val="en-US" w:eastAsia="zh-CN"/>
              </w:rPr>
              <w:t>有组织废气治理措施见下图：</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both"/>
              <w:textAlignment w:val="auto"/>
              <w:rPr>
                <w:rFonts w:hint="default" w:ascii="Times New Roman" w:hAnsi="Times New Roman" w:cs="Times New Roman"/>
                <w:spacing w:val="4"/>
                <w:lang w:eastAsia="zh-CN"/>
              </w:rPr>
            </w:pPr>
            <w:r>
              <w:drawing>
                <wp:inline distT="0" distB="0" distL="114300" distR="114300">
                  <wp:extent cx="4986020" cy="865505"/>
                  <wp:effectExtent l="0" t="0" r="508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4986020" cy="865505"/>
                          </a:xfrm>
                          <a:prstGeom prst="rect">
                            <a:avLst/>
                          </a:prstGeom>
                          <a:noFill/>
                          <a:ln>
                            <a:noFill/>
                          </a:ln>
                        </pic:spPr>
                      </pic:pic>
                    </a:graphicData>
                  </a:graphic>
                </wp:inline>
              </w:drawing>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cs="Times New Roman"/>
                <w:spacing w:val="4"/>
                <w:lang w:val="en-US" w:eastAsia="zh-CN"/>
              </w:rPr>
            </w:pP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图4-1“低温冷凝吸附+活性炭处理”装置处理措施图</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eastAsia="zh-CN"/>
              </w:rPr>
            </w:pPr>
            <w:r>
              <w:rPr>
                <w:rFonts w:hint="eastAsia" w:ascii="Times New Roman" w:hAnsi="Times New Roman" w:cs="Times New Roman"/>
                <w:spacing w:val="4"/>
                <w:lang w:val="en-US" w:eastAsia="zh-CN"/>
              </w:rPr>
              <w:t>本项目二甲苯、轻烃</w:t>
            </w:r>
            <w:r>
              <w:rPr>
                <w:rFonts w:hint="default" w:ascii="Times New Roman" w:hAnsi="Times New Roman" w:cs="Times New Roman"/>
                <w:spacing w:val="4"/>
                <w:lang w:eastAsia="zh-CN"/>
              </w:rPr>
              <w:t>废气</w:t>
            </w:r>
            <w:r>
              <w:rPr>
                <w:rFonts w:hint="eastAsia" w:ascii="Times New Roman" w:hAnsi="Times New Roman" w:cs="Times New Roman"/>
                <w:spacing w:val="4"/>
                <w:lang w:val="en-US" w:eastAsia="zh-CN"/>
              </w:rPr>
              <w:t>熔沸点较低，</w:t>
            </w:r>
            <w:r>
              <w:rPr>
                <w:rFonts w:hint="default" w:ascii="Times New Roman" w:hAnsi="Times New Roman" w:cs="Times New Roman"/>
                <w:spacing w:val="4"/>
                <w:lang w:eastAsia="zh-CN"/>
              </w:rPr>
              <w:t>油气回收设施</w:t>
            </w:r>
            <w:r>
              <w:rPr>
                <w:rFonts w:hint="eastAsia" w:ascii="Times New Roman" w:hAnsi="Times New Roman" w:cs="Times New Roman"/>
                <w:spacing w:val="4"/>
                <w:lang w:val="en-US" w:eastAsia="zh-CN"/>
              </w:rPr>
              <w:t>采用</w:t>
            </w:r>
            <w:r>
              <w:rPr>
                <w:rFonts w:hint="eastAsia" w:ascii="Times New Roman" w:hAnsi="Times New Roman" w:cs="Times New Roman"/>
                <w:spacing w:val="4"/>
                <w:lang w:eastAsia="zh-CN"/>
              </w:rPr>
              <w:t>“</w:t>
            </w:r>
            <w:r>
              <w:rPr>
                <w:rFonts w:hint="default" w:ascii="Times New Roman" w:hAnsi="Times New Roman" w:cs="Times New Roman"/>
                <w:spacing w:val="4"/>
                <w:lang w:eastAsia="zh-CN"/>
              </w:rPr>
              <w:t>低温</w:t>
            </w:r>
            <w:r>
              <w:rPr>
                <w:rFonts w:hint="eastAsia" w:ascii="Times New Roman" w:hAnsi="Times New Roman" w:cs="Times New Roman"/>
                <w:spacing w:val="4"/>
                <w:lang w:val="en-US" w:eastAsia="zh-CN"/>
              </w:rPr>
              <w:t>回收</w:t>
            </w:r>
            <w:r>
              <w:rPr>
                <w:rFonts w:hint="default" w:ascii="Times New Roman" w:hAnsi="Times New Roman" w:cs="Times New Roman"/>
                <w:spacing w:val="4"/>
                <w:lang w:eastAsia="zh-CN"/>
              </w:rPr>
              <w:t>吸收</w:t>
            </w:r>
            <w:r>
              <w:rPr>
                <w:rFonts w:hint="default" w:ascii="Times New Roman" w:hAnsi="Times New Roman" w:cs="Times New Roman"/>
                <w:spacing w:val="4"/>
              </w:rPr>
              <w:t>（6~10℃</w:t>
            </w:r>
            <w:r>
              <w:rPr>
                <w:rFonts w:hint="eastAsia" w:ascii="Times New Roman" w:hAnsi="Times New Roman" w:cs="Times New Roman"/>
                <w:spacing w:val="4"/>
                <w:lang w:eastAsia="zh-CN"/>
              </w:rPr>
              <w:t>）</w:t>
            </w:r>
            <w:r>
              <w:rPr>
                <w:rFonts w:hint="default" w:ascii="Times New Roman" w:hAnsi="Times New Roman" w:cs="Times New Roman"/>
                <w:spacing w:val="4"/>
                <w:lang w:eastAsia="zh-CN"/>
              </w:rPr>
              <w:t>+活性炭吸附</w:t>
            </w:r>
            <w:r>
              <w:rPr>
                <w:rFonts w:hint="eastAsia" w:ascii="Times New Roman" w:hAnsi="Times New Roman" w:cs="Times New Roman"/>
                <w:spacing w:val="4"/>
                <w:lang w:eastAsia="zh-CN"/>
              </w:rPr>
              <w:t>”</w:t>
            </w:r>
            <w:r>
              <w:rPr>
                <w:rFonts w:hint="default" w:ascii="Times New Roman" w:hAnsi="Times New Roman" w:cs="Times New Roman"/>
                <w:spacing w:val="4"/>
                <w:lang w:eastAsia="zh-CN"/>
              </w:rPr>
              <w:t>处理工艺，</w:t>
            </w:r>
            <w:r>
              <w:rPr>
                <w:rFonts w:hint="eastAsia" w:ascii="Times New Roman" w:hAnsi="Times New Roman" w:cs="Times New Roman"/>
                <w:spacing w:val="4"/>
                <w:lang w:val="en-US" w:eastAsia="zh-CN"/>
              </w:rPr>
              <w:t>参照</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《主要污染物总量减排核算技术指南（2022年修订）》的通知（环办综合函〔2022〕350号）</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及类比项目油气回收装置处理设施监测报告（类比项目监测报告见附件9），本环评处理效率保守取95%</w:t>
            </w:r>
            <w:r>
              <w:rPr>
                <w:rFonts w:hint="default" w:ascii="Times New Roman" w:hAnsi="Times New Roman" w:cs="Times New Roman"/>
                <w:spacing w:val="4"/>
                <w:lang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宋体" w:cs="Times New Roman"/>
                <w:b/>
                <w:bCs/>
                <w:spacing w:val="4"/>
                <w:lang w:val="en-US" w:eastAsia="zh-CN"/>
              </w:rPr>
            </w:pPr>
            <w:r>
              <w:rPr>
                <w:rFonts w:hint="eastAsia" w:ascii="Times New Roman" w:hAnsi="Times New Roman" w:cs="Times New Roman"/>
                <w:spacing w:val="4"/>
                <w:lang w:val="en-US" w:eastAsia="zh-CN"/>
              </w:rPr>
              <w:t>综上计算，本项目VOCs有组织废气（以非甲烷总烃、二甲苯计）产生量41.2t/a，经冷凝回收吸附+活性炭处理后，排放量0.2812t/a。</w:t>
            </w:r>
            <w:r>
              <w:rPr>
                <w:rFonts w:hint="default" w:ascii="Times New Roman" w:hAnsi="Times New Roman" w:cs="Times New Roman"/>
                <w:spacing w:val="4"/>
                <w:lang w:eastAsia="zh-CN"/>
              </w:rPr>
              <w:t>二甲苯、</w:t>
            </w:r>
            <w:r>
              <w:rPr>
                <w:rFonts w:hint="default" w:ascii="Times New Roman" w:hAnsi="Times New Roman" w:cs="Times New Roman"/>
                <w:spacing w:val="4"/>
                <w:lang w:val="en-US" w:eastAsia="zh-CN"/>
              </w:rPr>
              <w:t>轻烃</w:t>
            </w:r>
            <w:r>
              <w:rPr>
                <w:rFonts w:hint="default" w:ascii="Times New Roman" w:hAnsi="Times New Roman" w:cs="Times New Roman"/>
                <w:spacing w:val="4"/>
              </w:rPr>
              <w:t>属</w:t>
            </w:r>
            <w:r>
              <w:rPr>
                <w:rFonts w:hint="eastAsia" w:ascii="Times New Roman" w:hAnsi="Times New Roman" w:cs="Times New Roman"/>
                <w:spacing w:val="4"/>
                <w:lang w:val="en-US" w:eastAsia="zh-CN"/>
              </w:rPr>
              <w:t>异味</w:t>
            </w:r>
            <w:r>
              <w:rPr>
                <w:rFonts w:hint="default" w:ascii="Times New Roman" w:hAnsi="Times New Roman" w:cs="Times New Roman"/>
                <w:spacing w:val="4"/>
              </w:rPr>
              <w:t>物质，采取以上工艺回收、活性炭吸附除臭后，排放量较少，参照同类液体化工品储罐项目实际运行情况，其</w:t>
            </w:r>
            <w:r>
              <w:rPr>
                <w:rFonts w:hint="eastAsia" w:ascii="Times New Roman" w:hAnsi="Times New Roman" w:cs="Times New Roman"/>
                <w:spacing w:val="4"/>
                <w:lang w:val="en-US" w:eastAsia="zh-CN"/>
              </w:rPr>
              <w:t>异味气体对周边环境影响较小</w:t>
            </w:r>
            <w:r>
              <w:rPr>
                <w:rFonts w:hint="eastAsia" w:ascii="Times New Roman" w:hAnsi="Times New Roman" w:cs="Times New Roman"/>
                <w:spacing w:val="4"/>
                <w:lang w:eastAsia="zh-CN"/>
              </w:rPr>
              <w:t>。</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b/>
                <w:bCs/>
                <w:spacing w:val="4"/>
                <w:lang w:val="en-US" w:eastAsia="zh-CN"/>
              </w:rPr>
            </w:pPr>
            <w:r>
              <w:rPr>
                <w:rFonts w:hint="eastAsia" w:ascii="Times New Roman" w:hAnsi="Times New Roman" w:cs="Times New Roman"/>
                <w:b/>
                <w:bCs/>
                <w:spacing w:val="4"/>
                <w:lang w:val="en-US" w:eastAsia="zh-CN"/>
              </w:rPr>
              <w:t>1.2无组织废气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eastAsia="zh-CN"/>
              </w:rPr>
            </w:pPr>
            <w:r>
              <w:rPr>
                <w:rFonts w:hint="eastAsia" w:ascii="Times New Roman" w:hAnsi="Times New Roman" w:cs="Times New Roman"/>
                <w:spacing w:val="4"/>
                <w:lang w:eastAsia="zh-CN"/>
              </w:rPr>
              <w:t>（</w:t>
            </w:r>
            <w:r>
              <w:rPr>
                <w:rFonts w:hint="eastAsia" w:ascii="Times New Roman" w:hAnsi="Times New Roman" w:cs="Times New Roman"/>
                <w:spacing w:val="4"/>
                <w:lang w:val="en-US" w:eastAsia="zh-CN"/>
              </w:rPr>
              <w:t>1</w:t>
            </w:r>
            <w:r>
              <w:rPr>
                <w:rFonts w:hint="eastAsia" w:ascii="Times New Roman" w:hAnsi="Times New Roman" w:cs="Times New Roman"/>
                <w:spacing w:val="4"/>
                <w:lang w:eastAsia="zh-CN"/>
              </w:rPr>
              <w:t>）设备动静密封点无组织废气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eastAsia="zh-CN"/>
              </w:rPr>
            </w:pPr>
            <w:r>
              <w:rPr>
                <w:rFonts w:hint="default" w:ascii="Times New Roman" w:hAnsi="Times New Roman" w:cs="Times New Roman"/>
                <w:spacing w:val="4"/>
                <w:lang w:eastAsia="zh-CN"/>
              </w:rPr>
              <w:t>本项目无组织废气主要为设备动静密封点废气，主要污染物为VOCs、</w:t>
            </w:r>
            <w:r>
              <w:rPr>
                <w:rFonts w:hint="eastAsia" w:ascii="Times New Roman" w:hAnsi="Times New Roman" w:cs="Times New Roman"/>
                <w:spacing w:val="4"/>
                <w:lang w:val="en-US" w:eastAsia="zh-CN"/>
              </w:rPr>
              <w:t>二甲苯</w:t>
            </w:r>
            <w:r>
              <w:rPr>
                <w:rFonts w:hint="default" w:ascii="Times New Roman" w:hAnsi="Times New Roman" w:cs="Times New Roman"/>
                <w:spacing w:val="4"/>
                <w:lang w:eastAsia="zh-CN"/>
              </w:rPr>
              <w:t>、臭气浓度。根据。根据《关于印发&lt;石化行业VOCs污染源排查工作指南&gt;及&lt;石化企业泄漏检测与修复工作指南</w:t>
            </w:r>
            <w:r>
              <w:rPr>
                <w:rFonts w:hint="eastAsia" w:ascii="Times New Roman" w:hAnsi="Times New Roman" w:cs="Times New Roman"/>
                <w:spacing w:val="4"/>
                <w:lang w:eastAsia="zh-CN"/>
              </w:rPr>
              <w:t>〉的通知》</w:t>
            </w:r>
            <w:r>
              <w:rPr>
                <w:rFonts w:hint="default" w:ascii="Times New Roman" w:hAnsi="Times New Roman" w:cs="Times New Roman"/>
                <w:spacing w:val="4"/>
                <w:lang w:eastAsia="zh-CN"/>
              </w:rPr>
              <w:t>（环办〔2015〕104号）、《排污许可证申请与核发技术规范石化工业》（HJ853-2017）核算废气源强。</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本项目无组织废气采用《排污许可证申请与核发技术规范石化工业》（</w:t>
            </w:r>
            <w:r>
              <w:rPr>
                <w:rFonts w:hint="default" w:ascii="Times New Roman" w:hAnsi="Times New Roman" w:eastAsia="宋体" w:cs="Times New Roman"/>
                <w:spacing w:val="4"/>
                <w:kern w:val="2"/>
                <w:sz w:val="24"/>
                <w:szCs w:val="24"/>
                <w:lang w:val="en-US" w:eastAsia="zh-CN" w:bidi="ar-SA"/>
              </w:rPr>
              <w:t>HJ853-2017</w:t>
            </w:r>
            <w:r>
              <w:rPr>
                <w:rFonts w:hint="eastAsia" w:ascii="Times New Roman" w:hAnsi="Times New Roman" w:eastAsia="宋体" w:cs="Times New Roman"/>
                <w:spacing w:val="4"/>
                <w:kern w:val="2"/>
                <w:sz w:val="24"/>
                <w:szCs w:val="24"/>
                <w:lang w:val="en-US" w:eastAsia="zh-CN" w:bidi="ar-SA"/>
              </w:rPr>
              <w:t>）中设备与管线组件密封点泄漏挥发性有机物年许可排放量计算方法核算。计算公式如下：</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drawing>
                <wp:inline distT="0" distB="0" distL="114300" distR="114300">
                  <wp:extent cx="2705100" cy="514350"/>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5"/>
                          <a:stretch>
                            <a:fillRect/>
                          </a:stretch>
                        </pic:blipFill>
                        <pic:spPr>
                          <a:xfrm>
                            <a:off x="0" y="0"/>
                            <a:ext cx="2705100" cy="51435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式中：</w:t>
            </w:r>
            <w:r>
              <w:rPr>
                <w:rFonts w:hint="default" w:ascii="Times New Roman" w:hAnsi="Times New Roman" w:eastAsia="宋体" w:cs="Times New Roman"/>
                <w:spacing w:val="4"/>
                <w:kern w:val="2"/>
                <w:sz w:val="24"/>
                <w:szCs w:val="24"/>
                <w:lang w:val="en-US" w:eastAsia="zh-CN" w:bidi="ar-SA"/>
              </w:rPr>
              <w:t>E</w:t>
            </w:r>
            <w:r>
              <w:rPr>
                <w:rFonts w:hint="eastAsia" w:ascii="Times New Roman" w:hAnsi="Times New Roman" w:eastAsia="宋体" w:cs="Times New Roman"/>
                <w:spacing w:val="4"/>
                <w:kern w:val="2"/>
                <w:sz w:val="24"/>
                <w:szCs w:val="24"/>
                <w:lang w:val="en-US" w:eastAsia="zh-CN" w:bidi="ar-SA"/>
              </w:rPr>
              <w:t>设备—设备与管线组件密封点泄漏的挥发性有机物年许可排放量，</w:t>
            </w:r>
            <w:r>
              <w:rPr>
                <w:rFonts w:hint="default" w:ascii="Times New Roman" w:hAnsi="Times New Roman" w:eastAsia="宋体" w:cs="Times New Roman"/>
                <w:spacing w:val="4"/>
                <w:kern w:val="2"/>
                <w:sz w:val="24"/>
                <w:szCs w:val="24"/>
                <w:lang w:val="en-US" w:eastAsia="zh-CN" w:bidi="ar-SA"/>
              </w:rPr>
              <w:t>kg/a</w:t>
            </w:r>
            <w:r>
              <w:rPr>
                <w:rFonts w:hint="eastAsia" w:ascii="Times New Roman" w:hAnsi="Times New Roman" w:eastAsia="宋体" w:cs="Times New Roman"/>
                <w:spacing w:val="4"/>
                <w:kern w:val="2"/>
                <w:sz w:val="24"/>
                <w:szCs w:val="24"/>
                <w:lang w:val="en-US" w:eastAsia="zh-CN" w:bidi="ar-SA"/>
              </w:rPr>
              <w:t>；</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ti</w:t>
            </w:r>
            <w:r>
              <w:rPr>
                <w:rFonts w:hint="eastAsia" w:ascii="Times New Roman" w:hAnsi="Times New Roman" w:eastAsia="宋体" w:cs="Times New Roman"/>
                <w:spacing w:val="4"/>
                <w:kern w:val="2"/>
                <w:sz w:val="24"/>
                <w:szCs w:val="24"/>
                <w:lang w:val="en-US" w:eastAsia="zh-CN" w:bidi="ar-SA"/>
              </w:rPr>
              <w:t>—密封点</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的年运行时间，</w:t>
            </w:r>
            <w:r>
              <w:rPr>
                <w:rFonts w:hint="default" w:ascii="Times New Roman" w:hAnsi="Times New Roman" w:eastAsia="宋体" w:cs="Times New Roman"/>
                <w:spacing w:val="4"/>
                <w:kern w:val="2"/>
                <w:sz w:val="24"/>
                <w:szCs w:val="24"/>
                <w:lang w:val="en-US" w:eastAsia="zh-CN" w:bidi="ar-SA"/>
              </w:rPr>
              <w:t>h/a</w:t>
            </w:r>
            <w:r>
              <w:rPr>
                <w:rFonts w:hint="eastAsia" w:cs="Times New Roman"/>
                <w:spacing w:val="4"/>
                <w:kern w:val="2"/>
                <w:sz w:val="24"/>
                <w:szCs w:val="24"/>
                <w:lang w:val="en-US" w:eastAsia="zh-CN" w:bidi="ar-SA"/>
              </w:rPr>
              <w:t>，运行时间以8400h/a计</w:t>
            </w:r>
            <w:r>
              <w:rPr>
                <w:rFonts w:hint="eastAsia" w:ascii="Times New Roman" w:hAnsi="Times New Roman" w:eastAsia="宋体" w:cs="Times New Roman"/>
                <w:spacing w:val="4"/>
                <w:kern w:val="2"/>
                <w:sz w:val="24"/>
                <w:szCs w:val="24"/>
                <w:lang w:val="en-US" w:eastAsia="zh-CN" w:bidi="ar-SA"/>
              </w:rPr>
              <w:t>；</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n</w:t>
            </w:r>
            <w:r>
              <w:rPr>
                <w:rFonts w:hint="eastAsia" w:ascii="Times New Roman" w:hAnsi="Times New Roman" w:eastAsia="宋体" w:cs="Times New Roman"/>
                <w:spacing w:val="4"/>
                <w:kern w:val="2"/>
                <w:sz w:val="24"/>
                <w:szCs w:val="24"/>
                <w:lang w:val="en-US" w:eastAsia="zh-CN" w:bidi="ar-SA"/>
              </w:rPr>
              <w:t>—挥发性有机物流经的设备与管线组件密封点数；</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eTOC</w:t>
            </w:r>
            <w:r>
              <w:rPr>
                <w:rFonts w:hint="eastAsia" w:ascii="Times New Roman" w:hAnsi="Times New Roman" w:eastAsia="宋体" w:cs="Times New Roman"/>
                <w:spacing w:val="4"/>
                <w:kern w:val="2"/>
                <w:sz w:val="24"/>
                <w:szCs w:val="24"/>
                <w:lang w:val="en-US" w:eastAsia="zh-CN" w:bidi="ar-SA"/>
              </w:rPr>
              <w:t>，</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—密封点</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的总有机碳（</w:t>
            </w:r>
            <w:r>
              <w:rPr>
                <w:rFonts w:hint="default" w:ascii="Times New Roman" w:hAnsi="Times New Roman" w:eastAsia="宋体" w:cs="Times New Roman"/>
                <w:spacing w:val="4"/>
                <w:kern w:val="2"/>
                <w:sz w:val="24"/>
                <w:szCs w:val="24"/>
                <w:lang w:val="en-US" w:eastAsia="zh-CN" w:bidi="ar-SA"/>
              </w:rPr>
              <w:t>TOC</w:t>
            </w:r>
            <w:r>
              <w:rPr>
                <w:rFonts w:hint="eastAsia" w:ascii="Times New Roman" w:hAnsi="Times New Roman" w:eastAsia="宋体" w:cs="Times New Roman"/>
                <w:spacing w:val="4"/>
                <w:kern w:val="2"/>
                <w:sz w:val="24"/>
                <w:szCs w:val="24"/>
                <w:lang w:val="en-US" w:eastAsia="zh-CN" w:bidi="ar-SA"/>
              </w:rPr>
              <w:t>）排放速率，</w:t>
            </w:r>
            <w:r>
              <w:rPr>
                <w:rFonts w:hint="default" w:ascii="Times New Roman" w:hAnsi="Times New Roman" w:eastAsia="宋体" w:cs="Times New Roman"/>
                <w:spacing w:val="4"/>
                <w:kern w:val="2"/>
                <w:sz w:val="24"/>
                <w:szCs w:val="24"/>
                <w:lang w:val="en-US" w:eastAsia="zh-CN" w:bidi="ar-SA"/>
              </w:rPr>
              <w:t>kg/h</w:t>
            </w:r>
            <w:r>
              <w:rPr>
                <w:rFonts w:hint="eastAsia" w:ascii="Times New Roman" w:hAnsi="Times New Roman" w:eastAsia="宋体" w:cs="Times New Roman"/>
                <w:spacing w:val="4"/>
                <w:kern w:val="2"/>
                <w:sz w:val="24"/>
                <w:szCs w:val="24"/>
                <w:lang w:val="en-US" w:eastAsia="zh-CN" w:bidi="ar-SA"/>
              </w:rPr>
              <w:t>；</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WFVOCs</w:t>
            </w:r>
            <w:r>
              <w:rPr>
                <w:rFonts w:hint="eastAsia" w:ascii="Times New Roman" w:hAnsi="Times New Roman" w:eastAsia="宋体" w:cs="Times New Roman"/>
                <w:spacing w:val="4"/>
                <w:kern w:val="2"/>
                <w:sz w:val="24"/>
                <w:szCs w:val="24"/>
                <w:lang w:val="en-US" w:eastAsia="zh-CN" w:bidi="ar-SA"/>
              </w:rPr>
              <w:t>，</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—流经密封点</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的物料中挥发性有机物平均质量分数，根据设计文件取值；</w:t>
            </w:r>
          </w:p>
          <w:p>
            <w:pPr>
              <w:keepNext w:val="0"/>
              <w:keepLines w:val="0"/>
              <w:widowControl/>
              <w:suppressLineNumbers w:val="0"/>
              <w:jc w:val="left"/>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WFTOC</w:t>
            </w:r>
            <w:r>
              <w:rPr>
                <w:rFonts w:hint="eastAsia" w:ascii="Times New Roman" w:hAnsi="Times New Roman" w:eastAsia="宋体" w:cs="Times New Roman"/>
                <w:spacing w:val="4"/>
                <w:kern w:val="2"/>
                <w:sz w:val="24"/>
                <w:szCs w:val="24"/>
                <w:lang w:val="en-US" w:eastAsia="zh-CN" w:bidi="ar-SA"/>
              </w:rPr>
              <w:t>，</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—流经密封点</w:t>
            </w:r>
            <w:r>
              <w:rPr>
                <w:rFonts w:hint="default" w:ascii="Times New Roman" w:hAnsi="Times New Roman" w:eastAsia="宋体" w:cs="Times New Roman"/>
                <w:spacing w:val="4"/>
                <w:kern w:val="2"/>
                <w:sz w:val="24"/>
                <w:szCs w:val="24"/>
                <w:lang w:val="en-US" w:eastAsia="zh-CN" w:bidi="ar-SA"/>
              </w:rPr>
              <w:t>i</w:t>
            </w:r>
            <w:r>
              <w:rPr>
                <w:rFonts w:hint="eastAsia" w:ascii="Times New Roman" w:hAnsi="Times New Roman" w:eastAsia="宋体" w:cs="Times New Roman"/>
                <w:spacing w:val="4"/>
                <w:kern w:val="2"/>
                <w:sz w:val="24"/>
                <w:szCs w:val="24"/>
                <w:lang w:val="en-US" w:eastAsia="zh-CN" w:bidi="ar-SA"/>
              </w:rPr>
              <w:t>的物料中总有机碳（</w:t>
            </w:r>
            <w:r>
              <w:rPr>
                <w:rFonts w:hint="default" w:ascii="Times New Roman" w:hAnsi="Times New Roman" w:eastAsia="宋体" w:cs="Times New Roman"/>
                <w:spacing w:val="4"/>
                <w:kern w:val="2"/>
                <w:sz w:val="24"/>
                <w:szCs w:val="24"/>
                <w:lang w:val="en-US" w:eastAsia="zh-CN" w:bidi="ar-SA"/>
              </w:rPr>
              <w:t>TOC</w:t>
            </w:r>
            <w:r>
              <w:rPr>
                <w:rFonts w:hint="eastAsia" w:ascii="Times New Roman" w:hAnsi="Times New Roman" w:eastAsia="宋体" w:cs="Times New Roman"/>
                <w:spacing w:val="4"/>
                <w:kern w:val="2"/>
                <w:sz w:val="24"/>
                <w:szCs w:val="24"/>
                <w:lang w:val="en-US" w:eastAsia="zh-CN" w:bidi="ar-SA"/>
              </w:rPr>
              <w:t>）平均质量分数，根据设计文件取值。</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cs="Times New Roman"/>
                <w:b/>
                <w:bCs/>
                <w:spacing w:val="4"/>
                <w:sz w:val="21"/>
                <w:szCs w:val="21"/>
                <w:lang w:val="en-US"/>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8</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设备管线泄漏取值一览表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1"/>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设备类型</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排放速率eTOC</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i（kg/h/排放源）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气体阀门</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开口阀或开口管线</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有机液体阀门</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法兰或连接件</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泵、搅拌器、泄压设备</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0"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其他</w:t>
                  </w:r>
                </w:p>
              </w:tc>
              <w:tc>
                <w:tcPr>
                  <w:tcW w:w="4224" w:type="dxa"/>
                  <w:vAlign w:val="top"/>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0.073</w:t>
                  </w:r>
                </w:p>
              </w:tc>
            </w:tr>
          </w:tbl>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lang w:eastAsia="zh-CN"/>
              </w:rPr>
            </w:pPr>
            <w:r>
              <w:rPr>
                <w:rFonts w:hint="default" w:ascii="Times New Roman" w:hAnsi="Times New Roman" w:cs="Times New Roman"/>
                <w:spacing w:val="4"/>
              </w:rPr>
              <w:t>根据建设单位提供资料，本项目新增设备动静密封点约</w:t>
            </w:r>
            <w:r>
              <w:rPr>
                <w:rFonts w:hint="default" w:ascii="Times New Roman" w:hAnsi="Times New Roman" w:cs="Times New Roman"/>
                <w:spacing w:val="4"/>
                <w:lang w:val="en-US" w:eastAsia="zh-CN"/>
              </w:rPr>
              <w:t>471</w:t>
            </w:r>
            <w:r>
              <w:rPr>
                <w:rFonts w:hint="default" w:ascii="Times New Roman" w:hAnsi="Times New Roman" w:cs="Times New Roman"/>
                <w:spacing w:val="4"/>
              </w:rPr>
              <w:t>个，</w:t>
            </w:r>
            <w:r>
              <w:rPr>
                <w:rFonts w:hint="eastAsia" w:ascii="Times New Roman" w:hAnsi="Times New Roman" w:cs="Times New Roman"/>
                <w:spacing w:val="4"/>
                <w:lang w:val="en-US" w:eastAsia="zh-CN"/>
              </w:rPr>
              <w:t>4个</w:t>
            </w:r>
            <w:r>
              <w:rPr>
                <w:rFonts w:hint="default" w:ascii="Times New Roman" w:hAnsi="Times New Roman" w:cs="Times New Roman"/>
                <w:spacing w:val="4"/>
                <w:lang w:val="en-US" w:eastAsia="zh-CN"/>
              </w:rPr>
              <w:t>二甲苯储罐二甲苯</w:t>
            </w:r>
            <w:r>
              <w:rPr>
                <w:rFonts w:hint="eastAsia" w:ascii="Times New Roman" w:hAnsi="Times New Roman" w:cs="Times New Roman"/>
                <w:spacing w:val="4"/>
                <w:lang w:val="en-US" w:eastAsia="zh-CN"/>
              </w:rPr>
              <w:t>综合</w:t>
            </w:r>
            <w:r>
              <w:rPr>
                <w:rFonts w:hint="default" w:ascii="Times New Roman" w:hAnsi="Times New Roman" w:cs="Times New Roman"/>
                <w:spacing w:val="4"/>
                <w:lang w:val="en-US" w:eastAsia="zh-CN"/>
              </w:rPr>
              <w:t>排放速率为</w:t>
            </w:r>
            <w:r>
              <w:rPr>
                <w:rFonts w:hint="eastAsia" w:ascii="Times New Roman" w:hAnsi="Times New Roman" w:cs="Times New Roman"/>
                <w:spacing w:val="4"/>
                <w:lang w:val="en-US" w:eastAsia="zh-CN"/>
              </w:rPr>
              <w:t>0.161kg/h二甲苯</w:t>
            </w:r>
            <w:r>
              <w:rPr>
                <w:rFonts w:hint="default" w:ascii="Times New Roman" w:hAnsi="Times New Roman" w:cs="Times New Roman"/>
                <w:spacing w:val="4"/>
                <w:lang w:val="en-US" w:eastAsia="zh-CN"/>
              </w:rPr>
              <w:t>排放量</w:t>
            </w:r>
            <w:r>
              <w:rPr>
                <w:rFonts w:hint="eastAsia" w:ascii="Times New Roman" w:hAnsi="Times New Roman" w:cs="Times New Roman"/>
                <w:spacing w:val="4"/>
                <w:lang w:val="en-US" w:eastAsia="zh-CN"/>
              </w:rPr>
              <w:t>1.352</w:t>
            </w:r>
            <w:r>
              <w:rPr>
                <w:rFonts w:hint="default" w:ascii="Times New Roman" w:hAnsi="Times New Roman" w:cs="Times New Roman"/>
                <w:spacing w:val="4"/>
                <w:lang w:val="en-US" w:eastAsia="zh-CN"/>
              </w:rPr>
              <w:t>t/a；</w:t>
            </w:r>
            <w:r>
              <w:rPr>
                <w:rFonts w:hint="eastAsia" w:ascii="Times New Roman" w:hAnsi="Times New Roman" w:cs="Times New Roman"/>
                <w:spacing w:val="4"/>
                <w:lang w:val="en-US" w:eastAsia="zh-CN"/>
              </w:rPr>
              <w:t>2个</w:t>
            </w:r>
            <w:r>
              <w:rPr>
                <w:rFonts w:hint="default" w:ascii="Times New Roman" w:hAnsi="Times New Roman" w:cs="Times New Roman"/>
                <w:spacing w:val="4"/>
                <w:lang w:val="en-US" w:eastAsia="zh-CN"/>
              </w:rPr>
              <w:t>轻烃储罐</w:t>
            </w:r>
            <w:r>
              <w:rPr>
                <w:rFonts w:hint="eastAsia" w:ascii="Times New Roman" w:hAnsi="Times New Roman" w:cs="Times New Roman"/>
                <w:spacing w:val="4"/>
                <w:lang w:val="en-US" w:eastAsia="zh-CN"/>
              </w:rPr>
              <w:t>综合</w:t>
            </w:r>
            <w:r>
              <w:rPr>
                <w:rFonts w:hint="default" w:ascii="Times New Roman" w:hAnsi="Times New Roman" w:cs="Times New Roman"/>
                <w:spacing w:val="4"/>
                <w:lang w:val="en-US" w:eastAsia="zh-CN"/>
              </w:rPr>
              <w:t>排放速率为</w:t>
            </w:r>
            <w:r>
              <w:rPr>
                <w:rFonts w:hint="eastAsia" w:ascii="Times New Roman" w:hAnsi="Times New Roman" w:cs="Times New Roman"/>
                <w:spacing w:val="4"/>
                <w:lang w:val="en-US" w:eastAsia="zh-CN"/>
              </w:rPr>
              <w:t>0.077kg/h</w:t>
            </w:r>
            <w:r>
              <w:rPr>
                <w:rFonts w:hint="default" w:ascii="Times New Roman" w:hAnsi="Times New Roman" w:cs="Times New Roman"/>
                <w:spacing w:val="4"/>
              </w:rPr>
              <w:t>VOCs排放量为</w:t>
            </w:r>
            <w:r>
              <w:rPr>
                <w:rFonts w:hint="eastAsia" w:ascii="Times New Roman" w:hAnsi="Times New Roman" w:cs="Times New Roman"/>
                <w:spacing w:val="4"/>
                <w:lang w:val="en-US" w:eastAsia="zh-CN"/>
              </w:rPr>
              <w:t>0.647</w:t>
            </w:r>
            <w:r>
              <w:rPr>
                <w:rFonts w:hint="default" w:ascii="Times New Roman" w:hAnsi="Times New Roman" w:cs="Times New Roman"/>
                <w:spacing w:val="4"/>
              </w:rPr>
              <w:t>t/a。</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lang w:eastAsia="zh-CN"/>
              </w:rPr>
              <w:t>（</w:t>
            </w:r>
            <w:r>
              <w:rPr>
                <w:rFonts w:hint="eastAsia" w:ascii="Times New Roman" w:hAnsi="Times New Roman" w:cs="Times New Roman"/>
                <w:spacing w:val="4"/>
                <w:lang w:val="en-US" w:eastAsia="zh-CN"/>
              </w:rPr>
              <w:t>2</w:t>
            </w:r>
            <w:r>
              <w:rPr>
                <w:rFonts w:hint="default" w:ascii="Times New Roman" w:hAnsi="Times New Roman" w:cs="Times New Roman"/>
                <w:spacing w:val="4"/>
                <w:lang w:eastAsia="zh-CN"/>
              </w:rPr>
              <w:t>）</w:t>
            </w:r>
            <w:r>
              <w:rPr>
                <w:rFonts w:hint="default" w:ascii="Times New Roman" w:hAnsi="Times New Roman" w:cs="Times New Roman"/>
                <w:spacing w:val="4"/>
                <w:lang w:val="en-US" w:eastAsia="zh-CN"/>
              </w:rPr>
              <w:t>氮气吹扫</w:t>
            </w:r>
            <w:r>
              <w:rPr>
                <w:rFonts w:hint="default" w:ascii="Times New Roman" w:hAnsi="Times New Roman" w:cs="Times New Roman"/>
                <w:spacing w:val="4"/>
              </w:rPr>
              <w:t>废气</w:t>
            </w:r>
          </w:p>
          <w:p>
            <w:pPr>
              <w:pStyle w:val="87"/>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cs="Times New Roman"/>
                <w:spacing w:val="4"/>
              </w:rPr>
            </w:pPr>
            <w:r>
              <w:rPr>
                <w:rFonts w:hint="default" w:ascii="Times New Roman" w:hAnsi="Times New Roman" w:cs="Times New Roman"/>
                <w:spacing w:val="4"/>
                <w:lang w:val="en-US" w:eastAsia="zh-CN"/>
              </w:rPr>
              <w:t>轻烃</w:t>
            </w:r>
            <w:r>
              <w:rPr>
                <w:rFonts w:hint="default" w:ascii="Times New Roman" w:hAnsi="Times New Roman" w:cs="Times New Roman"/>
                <w:spacing w:val="4"/>
              </w:rPr>
              <w:t>、</w:t>
            </w:r>
            <w:r>
              <w:rPr>
                <w:rFonts w:hint="default" w:ascii="Times New Roman" w:hAnsi="Times New Roman" w:cs="Times New Roman"/>
                <w:spacing w:val="4"/>
                <w:lang w:eastAsia="zh-CN"/>
              </w:rPr>
              <w:t>二甲苯</w:t>
            </w:r>
            <w:r>
              <w:rPr>
                <w:rFonts w:hint="default" w:ascii="Times New Roman" w:hAnsi="Times New Roman" w:cs="Times New Roman"/>
                <w:spacing w:val="4"/>
              </w:rPr>
              <w:t>卸车装船完成后，选用氮气作为吹扫介质对管线物料进行扫线，物料全部吹扫进各储罐中，吹扫过程物料进入储罐时引起的呼吸废气已在“储罐呼吸废气”中计算，不再重复计算。吹扫完成后，管道内均充满氮气，且端口处均使用闸阀进行密闭，不会有废气无组织逸散。</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eastAsia="宋体" w:cs="Times New Roman"/>
                <w:spacing w:val="4"/>
                <w:lang w:val="en-US" w:eastAsia="zh-CN"/>
              </w:rPr>
            </w:pPr>
            <w:r>
              <w:rPr>
                <w:rFonts w:hint="default" w:ascii="Times New Roman" w:hAnsi="Times New Roman" w:cs="Times New Roman"/>
                <w:spacing w:val="4"/>
              </w:rPr>
              <w:t>（</w:t>
            </w:r>
            <w:r>
              <w:rPr>
                <w:rFonts w:hint="eastAsia" w:ascii="Times New Roman" w:hAnsi="Times New Roman" w:cs="Times New Roman"/>
                <w:spacing w:val="4"/>
                <w:lang w:val="en-US" w:eastAsia="zh-CN"/>
              </w:rPr>
              <w:t>3</w:t>
            </w:r>
            <w:r>
              <w:rPr>
                <w:rFonts w:hint="default" w:ascii="Times New Roman" w:hAnsi="Times New Roman" w:cs="Times New Roman"/>
                <w:spacing w:val="4"/>
              </w:rPr>
              <w:t>）</w:t>
            </w:r>
            <w:r>
              <w:rPr>
                <w:rFonts w:hint="eastAsia" w:ascii="Times New Roman" w:hAnsi="Times New Roman" w:cs="Times New Roman"/>
                <w:spacing w:val="4"/>
                <w:lang w:val="en-US" w:eastAsia="zh-CN"/>
              </w:rPr>
              <w:t>无组织废气</w:t>
            </w:r>
            <w:r>
              <w:rPr>
                <w:rFonts w:hint="default" w:ascii="Times New Roman" w:hAnsi="Times New Roman" w:cs="Times New Roman"/>
                <w:spacing w:val="4"/>
              </w:rPr>
              <w:t>治理措施</w:t>
            </w:r>
            <w:r>
              <w:rPr>
                <w:rFonts w:hint="eastAsia" w:ascii="Times New Roman" w:hAnsi="Times New Roman" w:cs="Times New Roman"/>
                <w:spacing w:val="4"/>
                <w:lang w:val="en-US" w:eastAsia="zh-CN"/>
              </w:rPr>
              <w:t>及排放情况</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①泵、压缩机、阀门、开口阀或开口管线、气体/</w:t>
            </w:r>
            <w:r>
              <w:rPr>
                <w:rFonts w:hint="default" w:ascii="Times New Roman" w:hAnsi="Times New Roman" w:cs="Times New Roman"/>
                <w:spacing w:val="4"/>
                <w:lang w:val="en-US" w:eastAsia="zh-CN"/>
              </w:rPr>
              <w:t>轻烃混合气体</w:t>
            </w:r>
            <w:r>
              <w:rPr>
                <w:rFonts w:hint="default" w:ascii="Times New Roman" w:hAnsi="Times New Roman" w:cs="Times New Roman"/>
                <w:spacing w:val="4"/>
              </w:rPr>
              <w:t>泄压设备、取样连接系统每3个月开展1次泄漏检测与修复（LDAR）。</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②法兰及其他连接件、其它密封设备每6个月开展1次泄漏检测与修复（LDAR）。</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③对于</w:t>
            </w:r>
            <w:r>
              <w:rPr>
                <w:rFonts w:hint="default" w:ascii="Times New Roman" w:hAnsi="Times New Roman" w:cs="Times New Roman"/>
                <w:spacing w:val="4"/>
                <w:lang w:val="en-US" w:eastAsia="zh-CN"/>
              </w:rPr>
              <w:t>轻烃</w:t>
            </w:r>
            <w:r>
              <w:rPr>
                <w:rFonts w:hint="default" w:ascii="Times New Roman" w:hAnsi="Times New Roman" w:cs="Times New Roman"/>
                <w:spacing w:val="4"/>
              </w:rPr>
              <w:t>、</w:t>
            </w:r>
            <w:r>
              <w:rPr>
                <w:rFonts w:hint="default" w:ascii="Times New Roman" w:hAnsi="Times New Roman" w:cs="Times New Roman"/>
                <w:spacing w:val="4"/>
                <w:lang w:eastAsia="zh-CN"/>
              </w:rPr>
              <w:t>二甲苯</w:t>
            </w:r>
            <w:r>
              <w:rPr>
                <w:rFonts w:hint="default" w:ascii="Times New Roman" w:hAnsi="Times New Roman" w:cs="Times New Roman"/>
                <w:spacing w:val="4"/>
              </w:rPr>
              <w:t>流经的初次开始运转的设备和管线组件，在开工后30日内对其进行第一次检测。</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④</w:t>
            </w:r>
            <w:r>
              <w:rPr>
                <w:rFonts w:hint="default" w:ascii="Times New Roman" w:hAnsi="Times New Roman" w:cs="Times New Roman"/>
                <w:spacing w:val="4"/>
                <w:lang w:val="en-US" w:eastAsia="zh-CN"/>
              </w:rPr>
              <w:t>轻烃</w:t>
            </w:r>
            <w:r>
              <w:rPr>
                <w:rFonts w:hint="default" w:ascii="Times New Roman" w:hAnsi="Times New Roman" w:cs="Times New Roman"/>
                <w:spacing w:val="4"/>
              </w:rPr>
              <w:t>、</w:t>
            </w:r>
            <w:r>
              <w:rPr>
                <w:rFonts w:hint="default" w:ascii="Times New Roman" w:hAnsi="Times New Roman" w:cs="Times New Roman"/>
                <w:spacing w:val="4"/>
                <w:lang w:eastAsia="zh-CN"/>
              </w:rPr>
              <w:t>二甲苯</w:t>
            </w:r>
            <w:r>
              <w:rPr>
                <w:rFonts w:hint="default" w:ascii="Times New Roman" w:hAnsi="Times New Roman" w:cs="Times New Roman"/>
                <w:spacing w:val="4"/>
              </w:rPr>
              <w:t>流经的设备和管线组件每周应进行目视观察，检查其密封处是否出现滴液迹象。</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⑤当检测到泄漏时，在可行条件下应尽快维修，一般不晚于发现泄漏后15日。</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⑥首次（尝试）维修不应晚于检测到泄漏后5日。首次尝试维修应当包括（但不限于）以下描述的相关措施：拧紧密封螺母或压盖、在设计压力及温度下密封冲洗。</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⑦若检测到泄漏后，在不关闭工艺单元的条件下，在15日内进行维修技术上不可行则可以延迟维修，但不应晚于最近一个停工期。</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eastAsia" w:ascii="Times New Roman" w:hAnsi="Times New Roman" w:eastAsia="宋体" w:cs="Times New Roman"/>
                <w:b/>
                <w:bCs/>
                <w:spacing w:val="4"/>
                <w:lang w:val="en-US" w:eastAsia="zh-CN"/>
              </w:rPr>
            </w:pPr>
            <w:r>
              <w:rPr>
                <w:rFonts w:hint="default" w:ascii="Times New Roman" w:hAnsi="Times New Roman" w:cs="Times New Roman"/>
                <w:b/>
                <w:bCs/>
                <w:spacing w:val="4"/>
                <w:lang w:val="en-US" w:eastAsia="zh-CN"/>
              </w:rPr>
              <w:t>1.3</w:t>
            </w:r>
            <w:r>
              <w:rPr>
                <w:rFonts w:hint="default" w:ascii="Times New Roman" w:hAnsi="Times New Roman" w:cs="Times New Roman"/>
                <w:b/>
                <w:bCs/>
                <w:spacing w:val="4"/>
              </w:rPr>
              <w:t>恶臭</w:t>
            </w:r>
            <w:r>
              <w:rPr>
                <w:rFonts w:hint="eastAsia" w:ascii="Times New Roman" w:hAnsi="Times New Roman" w:cs="Times New Roman"/>
                <w:b/>
                <w:bCs/>
                <w:spacing w:val="4"/>
                <w:lang w:val="en-US" w:eastAsia="zh-CN"/>
              </w:rPr>
              <w:t>污染物</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（1）污染源</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eastAsia="宋体" w:cs="Times New Roman"/>
                <w:spacing w:val="4"/>
                <w:lang w:val="en-US" w:eastAsia="zh-CN"/>
              </w:rPr>
            </w:pPr>
            <w:r>
              <w:rPr>
                <w:rFonts w:hint="default" w:ascii="Times New Roman" w:hAnsi="Times New Roman" w:cs="Times New Roman"/>
                <w:spacing w:val="4"/>
              </w:rPr>
              <w:t>本项目涉及的主要恶臭物质为</w:t>
            </w:r>
            <w:r>
              <w:rPr>
                <w:rFonts w:hint="default" w:ascii="Times New Roman" w:hAnsi="Times New Roman" w:cs="Times New Roman"/>
                <w:spacing w:val="4"/>
                <w:lang w:eastAsia="zh-CN"/>
              </w:rPr>
              <w:t>二甲苯、</w:t>
            </w:r>
            <w:r>
              <w:rPr>
                <w:rFonts w:hint="default" w:ascii="Times New Roman" w:hAnsi="Times New Roman" w:cs="Times New Roman"/>
                <w:spacing w:val="4"/>
                <w:lang w:val="en-US" w:eastAsia="zh-CN"/>
              </w:rPr>
              <w:t>轻烃</w:t>
            </w:r>
            <w:r>
              <w:rPr>
                <w:rFonts w:hint="default" w:ascii="Times New Roman" w:hAnsi="Times New Roman" w:cs="Times New Roman"/>
                <w:spacing w:val="4"/>
              </w:rPr>
              <w:t>。主要来源于装卸、储存及动静密封点排放。</w:t>
            </w:r>
            <w:r>
              <w:rPr>
                <w:rFonts w:hint="eastAsia" w:ascii="Times New Roman" w:hAnsi="Times New Roman" w:cs="Times New Roman"/>
                <w:spacing w:val="4"/>
                <w:lang w:val="en-US" w:eastAsia="zh-CN"/>
              </w:rPr>
              <w:t>本项目仅对挥发性气体定性分析，不作详细计算。</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（2）防治措施</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①装卸车废气、罐区呼吸废气均密闭收集至废气处理设施处理。</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②泵、压缩机、阀门、开口阀或开口管线、气体泄压设备、取样连接系统每3个月开展1次泄漏检测与修复（LDAR）。</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default" w:ascii="Times New Roman" w:hAnsi="Times New Roman" w:cs="Times New Roman"/>
                <w:spacing w:val="4"/>
              </w:rPr>
              <w:t>③法兰及其他连接件、其它密封设备每6个月开展1次泄漏检测与修复（LDAR）。</w:t>
            </w:r>
          </w:p>
          <w:p>
            <w:pPr>
              <w:pStyle w:val="87"/>
              <w:keepNext w:val="0"/>
              <w:keepLines w:val="0"/>
              <w:pageBreakBefore w:val="0"/>
              <w:widowControl w:val="0"/>
              <w:kinsoku/>
              <w:wordWrap/>
              <w:overflowPunct/>
              <w:topLinePunct w:val="0"/>
              <w:autoSpaceDE/>
              <w:autoSpaceDN/>
              <w:bidi w:val="0"/>
              <w:spacing w:line="360" w:lineRule="auto"/>
              <w:ind w:left="0" w:right="0"/>
              <w:jc w:val="left"/>
              <w:textAlignment w:val="auto"/>
              <w:rPr>
                <w:rFonts w:hint="default" w:ascii="Times New Roman" w:hAnsi="Times New Roman" w:cs="Times New Roman"/>
                <w:spacing w:val="4"/>
              </w:rPr>
            </w:pPr>
            <w:r>
              <w:rPr>
                <w:rFonts w:hint="eastAsia" w:ascii="Times New Roman" w:hAnsi="Times New Roman" w:cs="Times New Roman"/>
                <w:b/>
                <w:bCs/>
                <w:spacing w:val="4"/>
                <w:lang w:val="en-US" w:eastAsia="zh-CN"/>
              </w:rPr>
              <w:t>1.4废气</w:t>
            </w:r>
            <w:r>
              <w:rPr>
                <w:rFonts w:hint="default" w:ascii="Times New Roman" w:hAnsi="Times New Roman" w:cs="Times New Roman"/>
                <w:b/>
                <w:bCs/>
                <w:spacing w:val="4"/>
              </w:rPr>
              <w:t>治理措施可行性分析</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-9</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本项目废气污染防治措施一览表</w:t>
            </w:r>
          </w:p>
          <w:tbl>
            <w:tblPr>
              <w:tblStyle w:val="86"/>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27"/>
              <w:gridCol w:w="990"/>
              <w:gridCol w:w="1841"/>
              <w:gridCol w:w="2175"/>
              <w:gridCol w:w="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jc w:val="center"/>
              </w:trPr>
              <w:tc>
                <w:tcPr>
                  <w:tcW w:w="12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污染源</w:t>
                  </w:r>
                </w:p>
              </w:tc>
              <w:tc>
                <w:tcPr>
                  <w:tcW w:w="63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收集措施</w:t>
                  </w:r>
                </w:p>
              </w:tc>
              <w:tc>
                <w:tcPr>
                  <w:tcW w:w="11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污染物种类</w:t>
                  </w:r>
                </w:p>
              </w:tc>
              <w:tc>
                <w:tcPr>
                  <w:tcW w:w="138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处理措施</w:t>
                  </w:r>
                </w:p>
              </w:tc>
              <w:tc>
                <w:tcPr>
                  <w:tcW w:w="58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排气筒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22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储罐区+装卸车平台</w:t>
                  </w:r>
                </w:p>
              </w:tc>
              <w:tc>
                <w:tcPr>
                  <w:tcW w:w="63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密闭收集</w:t>
                  </w:r>
                </w:p>
              </w:tc>
              <w:tc>
                <w:tcPr>
                  <w:tcW w:w="117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138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低温吸收+活性炭吸附</w:t>
                  </w:r>
                </w:p>
              </w:tc>
              <w:tc>
                <w:tcPr>
                  <w:tcW w:w="58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DA001（15m）</w:t>
                  </w:r>
                </w:p>
              </w:tc>
            </w:tr>
          </w:tbl>
          <w:p>
            <w:pPr>
              <w:pStyle w:val="87"/>
              <w:spacing w:before="25" w:line="377" w:lineRule="auto"/>
              <w:ind w:left="107" w:right="104" w:firstLine="422"/>
              <w:rPr>
                <w:rFonts w:hint="default" w:ascii="Times New Roman" w:hAnsi="Times New Roman" w:cs="Times New Roman"/>
              </w:rPr>
            </w:pPr>
            <w:r>
              <w:rPr>
                <w:rFonts w:hint="default" w:ascii="Times New Roman" w:hAnsi="Times New Roman" w:cs="Times New Roman"/>
                <w:spacing w:val="8"/>
              </w:rPr>
              <w:t>参照《排污许可证申请与核发技术规范石化工业》</w:t>
            </w:r>
            <w:r>
              <w:rPr>
                <w:rFonts w:hint="default" w:ascii="Times New Roman" w:hAnsi="Times New Roman" w:cs="Times New Roman"/>
                <w:spacing w:val="7"/>
              </w:rPr>
              <w:t>（</w:t>
            </w:r>
            <w:r>
              <w:rPr>
                <w:rFonts w:hint="default" w:ascii="Times New Roman" w:hAnsi="Times New Roman" w:eastAsia="Times New Roman" w:cs="Times New Roman"/>
              </w:rPr>
              <w:t>HJ</w:t>
            </w:r>
            <w:r>
              <w:rPr>
                <w:rFonts w:hint="default" w:ascii="Times New Roman" w:hAnsi="Times New Roman" w:eastAsia="Times New Roman" w:cs="Times New Roman"/>
                <w:spacing w:val="7"/>
              </w:rPr>
              <w:t>853-2017</w:t>
            </w:r>
            <w:r>
              <w:rPr>
                <w:rFonts w:hint="default" w:ascii="Times New Roman" w:hAnsi="Times New Roman" w:cs="Times New Roman"/>
                <w:spacing w:val="7"/>
              </w:rPr>
              <w:t>）相关要求，对本项目</w:t>
            </w:r>
            <w:r>
              <w:rPr>
                <w:rFonts w:hint="default" w:ascii="Times New Roman" w:hAnsi="Times New Roman" w:cs="Times New Roman"/>
                <w:spacing w:val="9"/>
              </w:rPr>
              <w:t>废气类别、排放形式及污染治理设施进行符合性分析。</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10</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本项目废气排放与排污许可技术规范符合性分析</w:t>
            </w:r>
          </w:p>
          <w:p>
            <w:pPr>
              <w:spacing w:line="129" w:lineRule="exact"/>
              <w:rPr>
                <w:rFonts w:hint="default" w:ascii="Times New Roman" w:hAnsi="Times New Roman" w:cs="Times New Roman"/>
              </w:rPr>
            </w:pPr>
          </w:p>
          <w:tbl>
            <w:tblPr>
              <w:tblStyle w:val="8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921"/>
              <w:gridCol w:w="976"/>
              <w:gridCol w:w="2352"/>
              <w:gridCol w:w="1002"/>
              <w:gridCol w:w="951"/>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62"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污染源</w:t>
                  </w:r>
                </w:p>
              </w:tc>
              <w:tc>
                <w:tcPr>
                  <w:tcW w:w="586"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w:t>
                  </w:r>
                </w:p>
              </w:tc>
              <w:tc>
                <w:tcPr>
                  <w:tcW w:w="2118"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技术规范要求</w:t>
                  </w:r>
                </w:p>
              </w:tc>
              <w:tc>
                <w:tcPr>
                  <w:tcW w:w="1243"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w:t>
                  </w:r>
                </w:p>
              </w:tc>
              <w:tc>
                <w:tcPr>
                  <w:tcW w:w="489"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562"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586"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2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排放形式</w:t>
                  </w:r>
                </w:p>
              </w:tc>
              <w:tc>
                <w:tcPr>
                  <w:tcW w:w="149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治理措施</w:t>
                  </w:r>
                </w:p>
              </w:tc>
              <w:tc>
                <w:tcPr>
                  <w:tcW w:w="63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排放形式</w:t>
                  </w:r>
                </w:p>
              </w:tc>
              <w:tc>
                <w:tcPr>
                  <w:tcW w:w="60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治理措施</w:t>
                  </w:r>
                </w:p>
              </w:tc>
              <w:tc>
                <w:tcPr>
                  <w:tcW w:w="489"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6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储罐区</w:t>
                  </w:r>
                </w:p>
              </w:tc>
              <w:tc>
                <w:tcPr>
                  <w:tcW w:w="586"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62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有组织</w:t>
                  </w:r>
                </w:p>
              </w:tc>
              <w:tc>
                <w:tcPr>
                  <w:tcW w:w="149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油气平衡、油气回收（冷凝、吸附、吸收、膜分离或组合技术等）、燃烧净化（热力焚烧、催化燃烧、蓄热燃烧）</w:t>
                  </w:r>
                </w:p>
              </w:tc>
              <w:tc>
                <w:tcPr>
                  <w:tcW w:w="638"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有组织</w:t>
                  </w:r>
                </w:p>
              </w:tc>
              <w:tc>
                <w:tcPr>
                  <w:tcW w:w="604"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液下装载</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冷凝</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回收</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吸收+活性炭吸附</w:t>
                  </w:r>
                </w:p>
              </w:tc>
              <w:tc>
                <w:tcPr>
                  <w:tcW w:w="489"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6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装卸车平</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台</w:t>
                  </w:r>
                </w:p>
              </w:tc>
              <w:tc>
                <w:tcPr>
                  <w:tcW w:w="586"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21"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有组织</w:t>
                  </w:r>
                </w:p>
              </w:tc>
              <w:tc>
                <w:tcPr>
                  <w:tcW w:w="1496"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顶部浸没式或底部装载方式+油气回收或燃烧净化</w:t>
                  </w:r>
                </w:p>
              </w:tc>
              <w:tc>
                <w:tcPr>
                  <w:tcW w:w="638"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04"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89"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bl>
          <w:p>
            <w:pPr>
              <w:pStyle w:val="87"/>
              <w:keepNext w:val="0"/>
              <w:keepLines w:val="0"/>
              <w:pageBreakBefore w:val="0"/>
              <w:widowControl w:val="0"/>
              <w:kinsoku/>
              <w:wordWrap/>
              <w:overflowPunct/>
              <w:topLinePunct w:val="0"/>
              <w:autoSpaceDE/>
              <w:autoSpaceDN/>
              <w:bidi w:val="0"/>
              <w:adjustRightInd/>
              <w:snapToGrid/>
              <w:spacing w:line="377" w:lineRule="auto"/>
              <w:ind w:left="0" w:right="0" w:firstLine="423"/>
              <w:textAlignment w:val="auto"/>
              <w:rPr>
                <w:rFonts w:hint="default" w:ascii="Times New Roman" w:hAnsi="Times New Roman" w:cs="Times New Roman"/>
              </w:rPr>
            </w:pPr>
            <w:r>
              <w:rPr>
                <w:rFonts w:hint="default" w:ascii="Times New Roman" w:hAnsi="Times New Roman" w:cs="Times New Roman"/>
                <w:spacing w:val="9"/>
              </w:rPr>
              <w:t>依据《吸附法工业有机废气治理工程技术规范》（</w:t>
            </w:r>
            <w:r>
              <w:rPr>
                <w:rFonts w:hint="default" w:ascii="Times New Roman" w:hAnsi="Times New Roman" w:eastAsia="Times New Roman" w:cs="Times New Roman"/>
              </w:rPr>
              <w:t>HJ</w:t>
            </w:r>
            <w:r>
              <w:rPr>
                <w:rFonts w:hint="default" w:ascii="Times New Roman" w:hAnsi="Times New Roman" w:eastAsia="Times New Roman" w:cs="Times New Roman"/>
                <w:spacing w:val="9"/>
              </w:rPr>
              <w:t>2026-2013</w:t>
            </w:r>
            <w:r>
              <w:rPr>
                <w:rFonts w:hint="default" w:ascii="Times New Roman" w:hAnsi="Times New Roman" w:cs="Times New Roman"/>
                <w:spacing w:val="9"/>
              </w:rPr>
              <w:t>）规定，</w:t>
            </w:r>
            <w:r>
              <w:rPr>
                <w:rFonts w:hint="eastAsia" w:ascii="Times New Roman" w:hAnsi="Times New Roman" w:cs="Times New Roman"/>
                <w:spacing w:val="9"/>
                <w:lang w:val="en-US" w:eastAsia="zh-CN"/>
              </w:rPr>
              <w:t>油气回收处理治理措施可行</w:t>
            </w:r>
            <w:r>
              <w:rPr>
                <w:rFonts w:hint="default" w:ascii="Times New Roman" w:hAnsi="Times New Roman" w:cs="Times New Roman"/>
                <w:spacing w:val="7"/>
              </w:rPr>
              <w:t>。</w:t>
            </w:r>
          </w:p>
          <w:p>
            <w:pPr>
              <w:pStyle w:val="87"/>
              <w:keepNext w:val="0"/>
              <w:keepLines w:val="0"/>
              <w:pageBreakBefore w:val="0"/>
              <w:widowControl w:val="0"/>
              <w:kinsoku/>
              <w:wordWrap/>
              <w:overflowPunct/>
              <w:topLinePunct w:val="0"/>
              <w:autoSpaceDE/>
              <w:autoSpaceDN/>
              <w:bidi w:val="0"/>
              <w:spacing w:line="360" w:lineRule="auto"/>
              <w:ind w:left="0" w:leftChars="0" w:right="0" w:firstLine="0" w:firstLineChars="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11</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与《吸附法工业有机废气治理工程技术规范》（HJ2026-2013）符合性分析</w:t>
            </w:r>
          </w:p>
          <w:p>
            <w:pPr>
              <w:spacing w:line="130" w:lineRule="exact"/>
              <w:rPr>
                <w:rFonts w:hint="default" w:ascii="Times New Roman" w:hAnsi="Times New Roman" w:cs="Times New Roman"/>
              </w:rPr>
            </w:pPr>
          </w:p>
          <w:tbl>
            <w:tblPr>
              <w:tblStyle w:val="8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05"/>
              <w:gridCol w:w="4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 w:hRule="atLeast"/>
                <w:jc w:val="center"/>
              </w:trPr>
              <w:tc>
                <w:tcPr>
                  <w:tcW w:w="2169"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（HJ2026-2013）相关要求</w:t>
                  </w:r>
                </w:p>
              </w:tc>
              <w:tc>
                <w:tcPr>
                  <w:tcW w:w="283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jc w:val="center"/>
              </w:trPr>
              <w:tc>
                <w:tcPr>
                  <w:tcW w:w="2169"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对于含有混合有机化合物的废气，其控制浓度P应低于最低爆炸组分或混合气体爆炸极限下限值的25%</w:t>
                  </w:r>
                </w:p>
              </w:tc>
              <w:tc>
                <w:tcPr>
                  <w:tcW w:w="283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本项目有机废气主要成分为</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、轻烃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等，浓度低于最低爆炸组分或混合气体爆炸极限下限值的25%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169"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进入吸附装置的颗粒物含量宜低于1mg/m</w:t>
                  </w:r>
                  <w:r>
                    <w:rPr>
                      <w:rFonts w:hint="default"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p>
              </w:tc>
              <w:tc>
                <w:tcPr>
                  <w:tcW w:w="283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本项目有机废气中不含颗粒物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169"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进入吸附装置的废气温度宜低于40℃</w:t>
                  </w:r>
                </w:p>
              </w:tc>
              <w:tc>
                <w:tcPr>
                  <w:tcW w:w="283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本项目废气先经冷凝经低温苯吸收（吸收液温度约10℃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后再进入活性炭吸附装置，因此进入吸附装置的废气温度低于40℃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jc w:val="center"/>
              </w:trPr>
              <w:tc>
                <w:tcPr>
                  <w:tcW w:w="2169"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吸附装置的净化效率不得低于90%</w:t>
                  </w:r>
                </w:p>
              </w:tc>
              <w:tc>
                <w:tcPr>
                  <w:tcW w:w="283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本项目</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冷凝回收+活性炭吸附处理设施处理效率以95%计算</w:t>
                  </w:r>
                </w:p>
              </w:tc>
            </w:tr>
          </w:tbl>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18"/>
              <w:jc w:val="left"/>
              <w:textAlignment w:val="auto"/>
              <w:rPr>
                <w:rFonts w:hint="default" w:ascii="Times New Roman" w:hAnsi="Times New Roman" w:cs="Times New Roman"/>
                <w:sz w:val="24"/>
                <w:szCs w:val="24"/>
              </w:rPr>
            </w:pPr>
            <w:r>
              <w:rPr>
                <w:rFonts w:hint="default" w:ascii="Times New Roman" w:hAnsi="Times New Roman" w:cs="Times New Roman"/>
                <w:spacing w:val="9"/>
                <w:sz w:val="24"/>
                <w:szCs w:val="24"/>
              </w:rPr>
              <w:t>根据《关于印发</w:t>
            </w:r>
            <w:r>
              <w:rPr>
                <w:rFonts w:hint="default" w:ascii="Times New Roman" w:hAnsi="Times New Roman" w:eastAsia="Times New Roman" w:cs="Times New Roman"/>
                <w:spacing w:val="9"/>
                <w:sz w:val="24"/>
                <w:szCs w:val="24"/>
              </w:rPr>
              <w:t>&lt;2020</w:t>
            </w:r>
            <w:r>
              <w:rPr>
                <w:rFonts w:hint="default" w:ascii="Times New Roman" w:hAnsi="Times New Roman" w:cs="Times New Roman"/>
                <w:spacing w:val="9"/>
                <w:sz w:val="24"/>
                <w:szCs w:val="24"/>
              </w:rPr>
              <w:t>年挥发性有机物治理攻坚方案</w:t>
            </w:r>
            <w:r>
              <w:rPr>
                <w:rFonts w:hint="default" w:ascii="Times New Roman" w:hAnsi="Times New Roman" w:cs="Times New Roman"/>
                <w:spacing w:val="9"/>
                <w:sz w:val="24"/>
                <w:szCs w:val="24"/>
                <w:lang w:eastAsia="zh-CN"/>
              </w:rPr>
              <w:t>〉的通知》</w:t>
            </w:r>
            <w:r>
              <w:rPr>
                <w:rFonts w:hint="default" w:ascii="Times New Roman" w:hAnsi="Times New Roman" w:cs="Times New Roman"/>
                <w:spacing w:val="9"/>
                <w:sz w:val="24"/>
                <w:szCs w:val="24"/>
              </w:rPr>
              <w:t>、《油</w:t>
            </w:r>
            <w:r>
              <w:rPr>
                <w:rFonts w:hint="default" w:ascii="Times New Roman" w:hAnsi="Times New Roman" w:cs="Times New Roman"/>
                <w:spacing w:val="8"/>
                <w:sz w:val="24"/>
                <w:szCs w:val="24"/>
              </w:rPr>
              <w:t>气回收处理设施技术标准》（</w:t>
            </w:r>
            <w:r>
              <w:rPr>
                <w:rFonts w:hint="default" w:ascii="Times New Roman" w:hAnsi="Times New Roman" w:eastAsia="Times New Roman" w:cs="Times New Roman"/>
                <w:sz w:val="24"/>
                <w:szCs w:val="24"/>
              </w:rPr>
              <w:t>GB</w:t>
            </w:r>
            <w:r>
              <w:rPr>
                <w:rFonts w:hint="default" w:ascii="Times New Roman" w:hAnsi="Times New Roman" w:eastAsia="Times New Roman" w:cs="Times New Roman"/>
                <w:spacing w:val="8"/>
                <w:sz w:val="24"/>
                <w:szCs w:val="24"/>
              </w:rPr>
              <w:t>/T50759-2022</w:t>
            </w:r>
            <w:r>
              <w:rPr>
                <w:rFonts w:hint="default" w:ascii="Times New Roman" w:hAnsi="Times New Roman" w:cs="Times New Roman"/>
                <w:spacing w:val="14"/>
                <w:sz w:val="24"/>
                <w:szCs w:val="24"/>
              </w:rPr>
              <w:t>），</w:t>
            </w:r>
            <w:r>
              <w:rPr>
                <w:rFonts w:hint="default" w:ascii="Times New Roman" w:hAnsi="Times New Roman" w:cs="Times New Roman"/>
                <w:spacing w:val="8"/>
                <w:sz w:val="24"/>
                <w:szCs w:val="24"/>
              </w:rPr>
              <w:t>本项目采用的活性炭</w:t>
            </w:r>
            <w:r>
              <w:rPr>
                <w:rFonts w:hint="default" w:ascii="Times New Roman" w:hAnsi="Times New Roman" w:cs="Times New Roman"/>
                <w:spacing w:val="7"/>
                <w:sz w:val="24"/>
                <w:szCs w:val="24"/>
              </w:rPr>
              <w:t>性能应符合下列规定：</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5"/>
                <w:sz w:val="24"/>
                <w:szCs w:val="24"/>
              </w:rPr>
              <w:t>（</w:t>
            </w:r>
            <w:r>
              <w:rPr>
                <w:rFonts w:hint="default" w:ascii="Times New Roman" w:hAnsi="Times New Roman" w:eastAsia="Times New Roman" w:cs="Times New Roman"/>
                <w:spacing w:val="5"/>
                <w:sz w:val="24"/>
                <w:szCs w:val="24"/>
              </w:rPr>
              <w:t>1</w:t>
            </w:r>
            <w:r>
              <w:rPr>
                <w:rFonts w:hint="default" w:ascii="Times New Roman" w:hAnsi="Times New Roman" w:cs="Times New Roman"/>
                <w:spacing w:val="5"/>
                <w:sz w:val="24"/>
                <w:szCs w:val="24"/>
              </w:rPr>
              <w:t>）碘值应不低于</w:t>
            </w:r>
            <w:r>
              <w:rPr>
                <w:rFonts w:hint="default" w:ascii="Times New Roman" w:hAnsi="Times New Roman" w:eastAsia="Times New Roman" w:cs="Times New Roman"/>
                <w:spacing w:val="5"/>
                <w:sz w:val="24"/>
                <w:szCs w:val="24"/>
              </w:rPr>
              <w:t>80</w:t>
            </w:r>
            <w:r>
              <w:rPr>
                <w:rFonts w:hint="default" w:ascii="Times New Roman" w:hAnsi="Times New Roman" w:eastAsia="Times New Roman" w:cs="Times New Roman"/>
                <w:sz w:val="24"/>
                <w:szCs w:val="24"/>
              </w:rPr>
              <w:t>mg</w:t>
            </w:r>
            <w:r>
              <w:rPr>
                <w:rFonts w:hint="default" w:ascii="Times New Roman" w:hAnsi="Times New Roman" w:eastAsia="Times New Roman" w:cs="Times New Roman"/>
                <w:spacing w:val="5"/>
                <w:sz w:val="24"/>
                <w:szCs w:val="24"/>
              </w:rPr>
              <w:t>/g</w:t>
            </w:r>
            <w:r>
              <w:rPr>
                <w:rFonts w:hint="default" w:ascii="Times New Roman" w:hAnsi="Times New Roman" w:cs="Times New Roman"/>
                <w:spacing w:val="5"/>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5"/>
                <w:sz w:val="24"/>
                <w:szCs w:val="24"/>
              </w:rPr>
              <w:t>（</w:t>
            </w:r>
            <w:r>
              <w:rPr>
                <w:rFonts w:hint="default" w:ascii="Times New Roman" w:hAnsi="Times New Roman" w:eastAsia="Times New Roman" w:cs="Times New Roman"/>
                <w:spacing w:val="5"/>
                <w:sz w:val="24"/>
                <w:szCs w:val="24"/>
              </w:rPr>
              <w:t>2</w:t>
            </w:r>
            <w:r>
              <w:rPr>
                <w:rFonts w:hint="default" w:ascii="Times New Roman" w:hAnsi="Times New Roman" w:cs="Times New Roman"/>
                <w:spacing w:val="5"/>
                <w:sz w:val="24"/>
                <w:szCs w:val="24"/>
              </w:rPr>
              <w:t>）活性炭的比表面积不应低于1000m</w:t>
            </w:r>
            <w:r>
              <w:rPr>
                <w:rFonts w:hint="eastAsia" w:ascii="Times New Roman" w:hAnsi="Times New Roman" w:cs="Times New Roman"/>
                <w:spacing w:val="5"/>
                <w:sz w:val="24"/>
                <w:szCs w:val="24"/>
                <w:vertAlign w:val="superscript"/>
                <w:lang w:val="en-US" w:eastAsia="zh-CN"/>
              </w:rPr>
              <w:t>2</w:t>
            </w:r>
            <w:r>
              <w:rPr>
                <w:rFonts w:hint="default" w:ascii="Times New Roman" w:hAnsi="Times New Roman" w:cs="Times New Roman"/>
                <w:spacing w:val="5"/>
                <w:sz w:val="24"/>
                <w:szCs w:val="24"/>
              </w:rPr>
              <w:t>/g；</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7"/>
                <w:sz w:val="24"/>
                <w:szCs w:val="24"/>
              </w:rPr>
              <w:t>（</w:t>
            </w:r>
            <w:r>
              <w:rPr>
                <w:rFonts w:hint="default" w:ascii="Times New Roman" w:hAnsi="Times New Roman" w:eastAsia="Times New Roman" w:cs="Times New Roman"/>
                <w:spacing w:val="7"/>
                <w:sz w:val="24"/>
                <w:szCs w:val="24"/>
              </w:rPr>
              <w:t>3</w:t>
            </w:r>
            <w:r>
              <w:rPr>
                <w:rFonts w:hint="default" w:ascii="Times New Roman" w:hAnsi="Times New Roman" w:cs="Times New Roman"/>
                <w:spacing w:val="7"/>
                <w:sz w:val="24"/>
                <w:szCs w:val="24"/>
              </w:rPr>
              <w:t>）活性炭的表观密度不应低于</w:t>
            </w:r>
            <w:r>
              <w:rPr>
                <w:rFonts w:hint="default" w:ascii="Times New Roman" w:hAnsi="Times New Roman" w:eastAsia="Times New Roman" w:cs="Times New Roman"/>
                <w:spacing w:val="7"/>
                <w:sz w:val="24"/>
                <w:szCs w:val="24"/>
              </w:rPr>
              <w:t>0.4g/</w:t>
            </w:r>
            <w:r>
              <w:rPr>
                <w:rFonts w:hint="default" w:ascii="Times New Roman" w:hAnsi="Times New Roman" w:eastAsia="Times New Roman" w:cs="Times New Roman"/>
                <w:sz w:val="24"/>
                <w:szCs w:val="24"/>
              </w:rPr>
              <w:t>mL</w:t>
            </w:r>
            <w:r>
              <w:rPr>
                <w:rFonts w:hint="default" w:ascii="Times New Roman" w:hAnsi="Times New Roman" w:cs="Times New Roman"/>
                <w:spacing w:val="7"/>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4</w:t>
            </w:r>
            <w:r>
              <w:rPr>
                <w:rFonts w:hint="default" w:ascii="Times New Roman" w:hAnsi="Times New Roman" w:cs="Times New Roman"/>
                <w:spacing w:val="6"/>
                <w:sz w:val="24"/>
                <w:szCs w:val="24"/>
              </w:rPr>
              <w:t>）活性炭的含水量不应高于</w:t>
            </w:r>
            <w:r>
              <w:rPr>
                <w:rFonts w:hint="default" w:ascii="Times New Roman" w:hAnsi="Times New Roman" w:eastAsia="Times New Roman" w:cs="Times New Roman"/>
                <w:spacing w:val="6"/>
                <w:sz w:val="24"/>
                <w:szCs w:val="24"/>
              </w:rPr>
              <w:t>5%</w:t>
            </w:r>
            <w:r>
              <w:rPr>
                <w:rFonts w:hint="default" w:ascii="Times New Roman" w:hAnsi="Times New Roman" w:cs="Times New Roman"/>
                <w:spacing w:val="6"/>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7"/>
                <w:sz w:val="24"/>
                <w:szCs w:val="24"/>
              </w:rPr>
              <w:t>（</w:t>
            </w:r>
            <w:r>
              <w:rPr>
                <w:rFonts w:hint="default" w:ascii="Times New Roman" w:hAnsi="Times New Roman" w:eastAsia="Times New Roman" w:cs="Times New Roman"/>
                <w:spacing w:val="7"/>
                <w:sz w:val="24"/>
                <w:szCs w:val="24"/>
              </w:rPr>
              <w:t>5</w:t>
            </w:r>
            <w:r>
              <w:rPr>
                <w:rFonts w:hint="default" w:ascii="Times New Roman" w:hAnsi="Times New Roman" w:cs="Times New Roman"/>
                <w:spacing w:val="7"/>
                <w:sz w:val="24"/>
                <w:szCs w:val="24"/>
              </w:rPr>
              <w:t>）活性炭对</w:t>
            </w:r>
            <w:r>
              <w:rPr>
                <w:rFonts w:hint="default" w:ascii="Times New Roman" w:hAnsi="Times New Roman" w:cs="Times New Roman"/>
                <w:spacing w:val="7"/>
                <w:sz w:val="24"/>
                <w:szCs w:val="24"/>
                <w:lang w:val="en-US" w:eastAsia="zh-CN"/>
              </w:rPr>
              <w:t>二甲苯、烃类化合物</w:t>
            </w:r>
            <w:r>
              <w:rPr>
                <w:rFonts w:hint="default" w:ascii="Times New Roman" w:hAnsi="Times New Roman" w:cs="Times New Roman"/>
                <w:spacing w:val="7"/>
                <w:sz w:val="24"/>
                <w:szCs w:val="24"/>
              </w:rPr>
              <w:t>的吸附容量不应小于</w:t>
            </w:r>
            <w:r>
              <w:rPr>
                <w:rFonts w:hint="default" w:ascii="Times New Roman" w:hAnsi="Times New Roman" w:eastAsia="Times New Roman" w:cs="Times New Roman"/>
                <w:spacing w:val="7"/>
                <w:sz w:val="24"/>
                <w:szCs w:val="24"/>
              </w:rPr>
              <w:t>0.1g/</w:t>
            </w:r>
            <w:r>
              <w:rPr>
                <w:rFonts w:hint="default" w:ascii="Times New Roman" w:hAnsi="Times New Roman" w:eastAsia="Times New Roman" w:cs="Times New Roman"/>
                <w:sz w:val="24"/>
                <w:szCs w:val="24"/>
              </w:rPr>
              <w:t>mL</w:t>
            </w:r>
            <w:r>
              <w:rPr>
                <w:rFonts w:hint="default" w:ascii="Times New Roman" w:hAnsi="Times New Roman" w:cs="Times New Roman"/>
                <w:spacing w:val="7"/>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7"/>
                <w:sz w:val="24"/>
                <w:szCs w:val="24"/>
              </w:rPr>
              <w:t>（</w:t>
            </w:r>
            <w:r>
              <w:rPr>
                <w:rFonts w:hint="default" w:ascii="Times New Roman" w:hAnsi="Times New Roman" w:eastAsia="Times New Roman" w:cs="Times New Roman"/>
                <w:spacing w:val="7"/>
                <w:sz w:val="24"/>
                <w:szCs w:val="24"/>
              </w:rPr>
              <w:t>6</w:t>
            </w:r>
            <w:r>
              <w:rPr>
                <w:rFonts w:hint="default" w:ascii="Times New Roman" w:hAnsi="Times New Roman" w:cs="Times New Roman"/>
                <w:spacing w:val="7"/>
                <w:sz w:val="24"/>
                <w:szCs w:val="24"/>
              </w:rPr>
              <w:t>）活性炭设计使用寿命不宜低于</w:t>
            </w:r>
            <w:r>
              <w:rPr>
                <w:rFonts w:hint="default" w:ascii="Times New Roman" w:hAnsi="Times New Roman" w:eastAsia="Times New Roman" w:cs="Times New Roman"/>
                <w:spacing w:val="7"/>
                <w:sz w:val="24"/>
                <w:szCs w:val="24"/>
              </w:rPr>
              <w:t>4a</w:t>
            </w:r>
            <w:r>
              <w:rPr>
                <w:rFonts w:hint="eastAsia" w:ascii="Times New Roman" w:hAnsi="Times New Roman" w:eastAsia="宋体" w:cs="Times New Roman"/>
                <w:spacing w:val="7"/>
                <w:sz w:val="24"/>
                <w:szCs w:val="24"/>
                <w:lang w:eastAsia="zh-CN"/>
              </w:rPr>
              <w:t>，</w:t>
            </w:r>
            <w:r>
              <w:rPr>
                <w:rFonts w:hint="eastAsia" w:ascii="Times New Roman" w:hAnsi="Times New Roman" w:eastAsia="宋体" w:cs="Times New Roman"/>
                <w:spacing w:val="7"/>
                <w:sz w:val="24"/>
                <w:szCs w:val="24"/>
                <w:lang w:val="en-US" w:eastAsia="zh-CN"/>
              </w:rPr>
              <w:t>本环评设计1年更换1次</w:t>
            </w:r>
            <w:r>
              <w:rPr>
                <w:rFonts w:hint="default" w:ascii="Times New Roman" w:hAnsi="Times New Roman" w:cs="Times New Roman"/>
                <w:spacing w:val="7"/>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2"/>
              <w:jc w:val="left"/>
              <w:textAlignment w:val="auto"/>
              <w:rPr>
                <w:rFonts w:hint="default" w:ascii="Times New Roman" w:hAnsi="Times New Roman" w:cs="Times New Roman"/>
                <w:spacing w:val="6"/>
                <w:sz w:val="24"/>
                <w:szCs w:val="24"/>
                <w:lang w:val="en-US" w:eastAsia="zh-CN"/>
              </w:rPr>
            </w:pPr>
            <w:r>
              <w:rPr>
                <w:rFonts w:hint="default" w:ascii="Times New Roman" w:hAnsi="Times New Roman" w:cs="Times New Roman"/>
                <w:spacing w:val="7"/>
                <w:sz w:val="24"/>
                <w:szCs w:val="24"/>
              </w:rPr>
              <w:t>活性炭吸附及真空脱附：</w:t>
            </w:r>
            <w:r>
              <w:rPr>
                <w:rFonts w:hint="default" w:ascii="Times New Roman" w:hAnsi="Times New Roman" w:cs="Times New Roman"/>
                <w:spacing w:val="8"/>
                <w:sz w:val="24"/>
                <w:szCs w:val="24"/>
              </w:rPr>
              <w:t>脱附解吸气与</w:t>
            </w:r>
            <w:r>
              <w:rPr>
                <w:rFonts w:hint="default" w:ascii="Times New Roman" w:hAnsi="Times New Roman" w:cs="Times New Roman"/>
                <w:spacing w:val="9"/>
                <w:sz w:val="24"/>
                <w:szCs w:val="24"/>
              </w:rPr>
              <w:t>废气一起进入低温吸收</w:t>
            </w:r>
            <w:r>
              <w:rPr>
                <w:rFonts w:hint="default" w:ascii="Times New Roman" w:hAnsi="Times New Roman" w:eastAsia="Times New Roman" w:cs="Times New Roman"/>
                <w:spacing w:val="9"/>
                <w:sz w:val="24"/>
                <w:szCs w:val="24"/>
              </w:rPr>
              <w:t>+</w:t>
            </w:r>
            <w:r>
              <w:rPr>
                <w:rFonts w:hint="default" w:ascii="Times New Roman" w:hAnsi="Times New Roman" w:cs="Times New Roman"/>
                <w:spacing w:val="9"/>
                <w:sz w:val="24"/>
                <w:szCs w:val="24"/>
              </w:rPr>
              <w:t>活性炭吸附装置处理，</w:t>
            </w:r>
            <w:r>
              <w:rPr>
                <w:rFonts w:hint="default" w:ascii="Times New Roman" w:hAnsi="Times New Roman" w:cs="Times New Roman"/>
                <w:spacing w:val="10"/>
                <w:sz w:val="24"/>
                <w:szCs w:val="24"/>
              </w:rPr>
              <w:t>根据本项目废气处理装置单个吸附床活性炭一次装填量</w:t>
            </w:r>
            <w:r>
              <w:rPr>
                <w:rFonts w:hint="default" w:ascii="Times New Roman" w:hAnsi="Times New Roman" w:eastAsia="Times New Roman" w:cs="Times New Roman"/>
                <w:spacing w:val="10"/>
                <w:sz w:val="24"/>
                <w:szCs w:val="24"/>
              </w:rPr>
              <w:t>0.18</w:t>
            </w:r>
            <w:r>
              <w:rPr>
                <w:rFonts w:hint="eastAsia" w:ascii="Times New Roman" w:hAnsi="Times New Roman" w:eastAsia="宋体" w:cs="Times New Roman"/>
                <w:spacing w:val="10"/>
                <w:sz w:val="24"/>
                <w:szCs w:val="24"/>
                <w:lang w:val="en-US" w:eastAsia="zh-CN"/>
              </w:rPr>
              <w:t>t</w:t>
            </w:r>
            <w:r>
              <w:rPr>
                <w:rFonts w:hint="default" w:ascii="Times New Roman" w:hAnsi="Times New Roman" w:cs="Times New Roman"/>
                <w:spacing w:val="4"/>
                <w:sz w:val="24"/>
                <w:szCs w:val="24"/>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3"/>
              <w:jc w:val="left"/>
              <w:textAlignment w:val="auto"/>
              <w:rPr>
                <w:rFonts w:hint="default" w:ascii="Times New Roman" w:hAnsi="Times New Roman" w:eastAsia="宋体" w:cs="Times New Roman"/>
                <w:b/>
                <w:bCs/>
                <w:spacing w:val="7"/>
                <w:lang w:val="en-US" w:eastAsia="zh-CN"/>
              </w:rPr>
            </w:pPr>
            <w:r>
              <w:rPr>
                <w:rFonts w:hint="default" w:ascii="Times New Roman" w:hAnsi="Times New Roman" w:cs="Times New Roman"/>
                <w:b/>
                <w:bCs/>
                <w:spacing w:val="7"/>
                <w:lang w:val="en-US" w:eastAsia="zh-CN"/>
              </w:rPr>
              <w:t>1.5非正常工况分析</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3"/>
              <w:jc w:val="left"/>
              <w:textAlignment w:val="auto"/>
              <w:rPr>
                <w:rFonts w:hint="default" w:ascii="Times New Roman" w:hAnsi="Times New Roman" w:cs="Times New Roman"/>
              </w:rPr>
            </w:pPr>
            <w:r>
              <w:rPr>
                <w:rFonts w:hint="default" w:ascii="Times New Roman" w:hAnsi="Times New Roman" w:cs="Times New Roman"/>
                <w:spacing w:val="7"/>
              </w:rPr>
              <w:t>非正常工况包括生产设施非正常工况和污染防治设施非正常工况。本项目为储罐项</w:t>
            </w:r>
            <w:r>
              <w:rPr>
                <w:rFonts w:hint="default" w:ascii="Times New Roman" w:hAnsi="Times New Roman" w:cs="Times New Roman"/>
                <w:spacing w:val="6"/>
              </w:rPr>
              <w:t>目，生</w:t>
            </w:r>
            <w:r>
              <w:rPr>
                <w:rFonts w:hint="default" w:ascii="Times New Roman" w:hAnsi="Times New Roman" w:cs="Times New Roman"/>
                <w:spacing w:val="7"/>
              </w:rPr>
              <w:t>产设施非正常工况主要为泵的检修、储罐的清理，本项目物料泵、装车泵配有备用泵，可以保证物料输送正常。</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pacing w:val="8"/>
              </w:rPr>
            </w:pPr>
            <w:r>
              <w:rPr>
                <w:rFonts w:hint="default" w:ascii="Times New Roman" w:hAnsi="Times New Roman" w:cs="Times New Roman"/>
                <w:spacing w:val="7"/>
              </w:rPr>
              <w:t>污染防治设施非正常工况主要为突发性故障造成的废气处理设备停止工作的情况，废气将不经过处理直接排放。本项目考虑冷凝装置、低温吸收装置故障和活性炭吸附装置中</w:t>
            </w:r>
            <w:r>
              <w:rPr>
                <w:rFonts w:hint="eastAsia" w:ascii="Times New Roman" w:hAnsi="Times New Roman" w:cs="Times New Roman"/>
                <w:spacing w:val="7"/>
                <w:lang w:val="en-US" w:eastAsia="zh-CN"/>
              </w:rPr>
              <w:t>冷凝吸附</w:t>
            </w:r>
            <w:r>
              <w:rPr>
                <w:rFonts w:hint="default" w:ascii="Times New Roman" w:hAnsi="Times New Roman" w:cs="Times New Roman"/>
                <w:spacing w:val="7"/>
              </w:rPr>
              <w:t>装置</w:t>
            </w:r>
            <w:r>
              <w:rPr>
                <w:rFonts w:hint="default" w:ascii="Times New Roman" w:hAnsi="Times New Roman" w:cs="Times New Roman"/>
                <w:spacing w:val="8"/>
              </w:rPr>
              <w:t>发生故障，</w:t>
            </w:r>
            <w:r>
              <w:rPr>
                <w:rFonts w:hint="eastAsia" w:ascii="Times New Roman" w:hAnsi="Times New Roman" w:cs="Times New Roman"/>
                <w:spacing w:val="8"/>
                <w:lang w:val="en-US" w:eastAsia="zh-CN"/>
              </w:rPr>
              <w:t>活性炭装置正常运行，</w:t>
            </w:r>
            <w:r>
              <w:rPr>
                <w:rFonts w:hint="default" w:ascii="Times New Roman" w:hAnsi="Times New Roman" w:cs="Times New Roman"/>
                <w:spacing w:val="8"/>
              </w:rPr>
              <w:t>则本项目废气非正常排放情况见下表。</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Times New Roman" w:hAnsi="Times New Roman" w:cs="Times New Roman"/>
                <w:spacing w:val="8"/>
                <w:lang w:val="en-US"/>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表4-1</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非正常工况分析一览表</w:t>
            </w:r>
          </w:p>
          <w:tbl>
            <w:tblPr>
              <w:tblStyle w:val="86"/>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4"/>
              <w:gridCol w:w="751"/>
              <w:gridCol w:w="877"/>
              <w:gridCol w:w="1032"/>
              <w:gridCol w:w="1023"/>
              <w:gridCol w:w="726"/>
              <w:gridCol w:w="1032"/>
              <w:gridCol w:w="702"/>
              <w:gridCol w:w="9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06" w:type="pct"/>
                  <w:vMerge w:val="restar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主要污</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染装置</w:t>
                  </w:r>
                </w:p>
              </w:tc>
              <w:tc>
                <w:tcPr>
                  <w:tcW w:w="478" w:type="pct"/>
                  <w:vMerge w:val="restar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废气量m</w:t>
                  </w:r>
                  <w:r>
                    <w:rPr>
                      <w:rFonts w:hint="default"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/h</w:t>
                  </w:r>
                </w:p>
              </w:tc>
              <w:tc>
                <w:tcPr>
                  <w:tcW w:w="558" w:type="pct"/>
                  <w:vMerge w:val="restar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非正常工况</w:t>
                  </w:r>
                </w:p>
              </w:tc>
              <w:tc>
                <w:tcPr>
                  <w:tcW w:w="657" w:type="pct"/>
                  <w:vMerge w:val="restar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污染物名</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称</w:t>
                  </w:r>
                </w:p>
              </w:tc>
              <w:tc>
                <w:tcPr>
                  <w:tcW w:w="1113" w:type="pct"/>
                  <w:gridSpan w:val="2"/>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污染物排放情况</w:t>
                  </w:r>
                </w:p>
              </w:tc>
              <w:tc>
                <w:tcPr>
                  <w:tcW w:w="1104" w:type="pct"/>
                  <w:gridSpan w:val="2"/>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排放标准</w:t>
                  </w:r>
                </w:p>
              </w:tc>
              <w:tc>
                <w:tcPr>
                  <w:tcW w:w="580" w:type="pct"/>
                  <w:vMerge w:val="restar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是否达标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06" w:type="pct"/>
                  <w:vMerge w:val="continue"/>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478" w:type="pct"/>
                  <w:vMerge w:val="continue"/>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558" w:type="pct"/>
                  <w:vMerge w:val="continue"/>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57" w:type="pct"/>
                  <w:vMerge w:val="continue"/>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51"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排放浓度mg/m</w:t>
                  </w:r>
                  <w:r>
                    <w:rPr>
                      <w:rFonts w:hint="default"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p>
              </w:tc>
              <w:tc>
                <w:tcPr>
                  <w:tcW w:w="462"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速率kg/h</w:t>
                  </w:r>
                </w:p>
              </w:tc>
              <w:tc>
                <w:tcPr>
                  <w:tcW w:w="657"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排放浓度mg/m</w:t>
                  </w:r>
                  <w:r>
                    <w:rPr>
                      <w:rFonts w:hint="default" w:ascii="Times New Roman" w:hAnsi="Times New Roman" w:eastAsia="新宋体" w:cs="Times New Roman"/>
                      <w:color w:val="000000" w:themeColor="text1"/>
                      <w:sz w:val="21"/>
                      <w:szCs w:val="21"/>
                      <w:highlight w:val="none"/>
                      <w:vertAlign w:val="superscript"/>
                      <w:lang w:val="en-US" w:eastAsia="zh-CN"/>
                      <w14:textFill>
                        <w14:solidFill>
                          <w14:schemeClr w14:val="tx1"/>
                        </w14:solidFill>
                      </w14:textFill>
                    </w:rPr>
                    <w:t>3</w:t>
                  </w:r>
                </w:p>
              </w:tc>
              <w:tc>
                <w:tcPr>
                  <w:tcW w:w="447"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速率kg/h</w:t>
                  </w:r>
                </w:p>
              </w:tc>
              <w:tc>
                <w:tcPr>
                  <w:tcW w:w="580" w:type="pct"/>
                  <w:vMerge w:val="continue"/>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2" w:hRule="atLeast"/>
              </w:trPr>
              <w:tc>
                <w:tcPr>
                  <w:tcW w:w="506"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储罐区</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罐体呼吸废气</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+装卸</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车平台</w:t>
                  </w:r>
                </w:p>
              </w:tc>
              <w:tc>
                <w:tcPr>
                  <w:tcW w:w="478"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50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00</w:t>
                  </w:r>
                </w:p>
              </w:tc>
              <w:tc>
                <w:tcPr>
                  <w:tcW w:w="558"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环保措</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施失效</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冷凝回收</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处理</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效率</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、活性炭处理效率30%</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657"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轻烃</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、二甲苯（以VOCs计）</w:t>
                  </w:r>
                </w:p>
              </w:tc>
              <w:tc>
                <w:tcPr>
                  <w:tcW w:w="651"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4120.01</w:t>
                  </w:r>
                </w:p>
              </w:tc>
              <w:tc>
                <w:tcPr>
                  <w:tcW w:w="462"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20.60</w:t>
                  </w:r>
                </w:p>
              </w:tc>
              <w:tc>
                <w:tcPr>
                  <w:tcW w:w="657"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447"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w:t>
                  </w:r>
                </w:p>
              </w:tc>
              <w:tc>
                <w:tcPr>
                  <w:tcW w:w="580" w:type="pct"/>
                  <w:tcBorders>
                    <w:tl2br w:val="nil"/>
                    <w:tr2bl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不达标</w:t>
                  </w:r>
                </w:p>
              </w:tc>
            </w:tr>
          </w:tbl>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45"/>
              <w:jc w:val="left"/>
              <w:textAlignment w:val="auto"/>
              <w:rPr>
                <w:rFonts w:hint="default" w:ascii="Times New Roman" w:hAnsi="Times New Roman" w:cs="Times New Roman"/>
              </w:rPr>
            </w:pPr>
            <w:r>
              <w:rPr>
                <w:rFonts w:hint="default" w:ascii="Times New Roman" w:hAnsi="Times New Roman" w:cs="Times New Roman"/>
                <w:spacing w:val="8"/>
              </w:rPr>
              <w:t>由上表可知，非正常工况下，</w:t>
            </w:r>
            <w:r>
              <w:rPr>
                <w:rFonts w:hint="default" w:ascii="Times New Roman" w:hAnsi="Times New Roman" w:cs="Times New Roman"/>
                <w:spacing w:val="8"/>
                <w:lang w:val="en-US" w:eastAsia="zh-CN"/>
              </w:rPr>
              <w:t>二甲苯</w:t>
            </w:r>
            <w:r>
              <w:rPr>
                <w:rFonts w:hint="default" w:ascii="Times New Roman" w:hAnsi="Times New Roman" w:cs="Times New Roman"/>
                <w:spacing w:val="8"/>
              </w:rPr>
              <w:t>、</w:t>
            </w:r>
            <w:r>
              <w:rPr>
                <w:rFonts w:hint="default" w:ascii="Times New Roman" w:hAnsi="Times New Roman" w:eastAsia="Times New Roman" w:cs="Times New Roman"/>
              </w:rPr>
              <w:t>VOCs</w:t>
            </w:r>
            <w:r>
              <w:rPr>
                <w:rFonts w:hint="default" w:ascii="Times New Roman" w:hAnsi="Times New Roman" w:cs="Times New Roman"/>
                <w:spacing w:val="8"/>
              </w:rPr>
              <w:t>超标排放，废气非正常排放情况对周围环境影响</w:t>
            </w:r>
            <w:r>
              <w:rPr>
                <w:rFonts w:hint="default" w:ascii="Times New Roman" w:hAnsi="Times New Roman" w:cs="Times New Roman"/>
                <w:spacing w:val="3"/>
              </w:rPr>
              <w:t>较大。</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37"/>
              <w:jc w:val="left"/>
              <w:textAlignment w:val="auto"/>
              <w:rPr>
                <w:rFonts w:hint="default" w:ascii="Times New Roman" w:hAnsi="Times New Roman" w:cs="Times New Roman"/>
              </w:rPr>
            </w:pPr>
            <w:r>
              <w:rPr>
                <w:rFonts w:hint="default" w:ascii="Times New Roman" w:hAnsi="Times New Roman" w:cs="Times New Roman"/>
                <w:spacing w:val="7"/>
              </w:rPr>
              <w:t>因此，建设单位应做好冷凝装置、低温吸收装置、活</w:t>
            </w:r>
            <w:r>
              <w:rPr>
                <w:rFonts w:hint="default" w:ascii="Times New Roman" w:hAnsi="Times New Roman" w:cs="Times New Roman"/>
                <w:spacing w:val="6"/>
              </w:rPr>
              <w:t>性炭吸附装置的管理、维修工作，选</w:t>
            </w:r>
            <w:r>
              <w:rPr>
                <w:rFonts w:hint="default" w:ascii="Times New Roman" w:hAnsi="Times New Roman" w:cs="Times New Roman"/>
                <w:spacing w:val="7"/>
              </w:rPr>
              <w:t>用质量好的设备，派专人对易发生非正常排放的设备进行管理。当冷凝装置、低温吸收装置或</w:t>
            </w:r>
            <w:r>
              <w:rPr>
                <w:rFonts w:hint="default" w:ascii="Times New Roman" w:hAnsi="Times New Roman" w:cs="Times New Roman"/>
                <w:spacing w:val="9"/>
              </w:rPr>
              <w:t>活性炭吸附装置失效时，本项目装卸车平台暂停</w:t>
            </w:r>
            <w:r>
              <w:rPr>
                <w:rFonts w:hint="default" w:ascii="Times New Roman" w:hAnsi="Times New Roman" w:cs="Times New Roman"/>
                <w:spacing w:val="8"/>
              </w:rPr>
              <w:t>装车、降低罐体的大呼吸和装车废气产生量，</w:t>
            </w:r>
            <w:r>
              <w:rPr>
                <w:rFonts w:hint="default" w:ascii="Times New Roman" w:hAnsi="Times New Roman" w:cs="Times New Roman"/>
                <w:spacing w:val="9"/>
              </w:rPr>
              <w:t>及时维修处理设备，待设备维修完成后再恢复正常作业。</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b/>
                <w:bCs/>
              </w:rPr>
            </w:pPr>
            <w:r>
              <w:rPr>
                <w:rFonts w:hint="default" w:ascii="Times New Roman" w:hAnsi="Times New Roman" w:cs="Times New Roman"/>
                <w:b/>
                <w:bCs/>
                <w:spacing w:val="7"/>
                <w:lang w:val="en-US" w:eastAsia="zh-CN"/>
              </w:rPr>
              <w:t>1.6</w:t>
            </w:r>
            <w:r>
              <w:rPr>
                <w:rFonts w:hint="default" w:ascii="Times New Roman" w:hAnsi="Times New Roman" w:cs="Times New Roman"/>
                <w:b/>
                <w:bCs/>
                <w:spacing w:val="7"/>
              </w:rPr>
              <w:t>大气排放口基本情况</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spacing w:val="8"/>
              </w:rPr>
            </w:pPr>
            <w:r>
              <w:rPr>
                <w:rFonts w:hint="default" w:ascii="Times New Roman" w:hAnsi="Times New Roman" w:cs="Times New Roman"/>
                <w:spacing w:val="8"/>
              </w:rPr>
              <w:t>本项目大气排放口基本情况见下表。</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Times New Roman" w:hAnsi="Times New Roman" w:cs="Times New Roman"/>
                <w:spacing w:val="8"/>
                <w:lang w:val="en-US"/>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表4-1</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大气排放口DA001基本信息表</w:t>
            </w:r>
          </w:p>
          <w:tbl>
            <w:tblPr>
              <w:tblStyle w:val="8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26"/>
              <w:gridCol w:w="1037"/>
              <w:gridCol w:w="919"/>
              <w:gridCol w:w="1898"/>
              <w:gridCol w:w="1323"/>
              <w:gridCol w:w="1328"/>
              <w:gridCol w:w="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35"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序号</w:t>
                  </w:r>
                </w:p>
              </w:tc>
              <w:tc>
                <w:tcPr>
                  <w:tcW w:w="660"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排放口编</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号</w:t>
                  </w:r>
                </w:p>
              </w:tc>
              <w:tc>
                <w:tcPr>
                  <w:tcW w:w="585"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排放口名称</w:t>
                  </w:r>
                </w:p>
              </w:tc>
              <w:tc>
                <w:tcPr>
                  <w:tcW w:w="1208"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污染物种类</w:t>
                  </w:r>
                </w:p>
              </w:tc>
              <w:tc>
                <w:tcPr>
                  <w:tcW w:w="1687" w:type="pct"/>
                  <w:gridSpan w:val="2"/>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排放口地理坐标</w:t>
                  </w:r>
                </w:p>
              </w:tc>
              <w:tc>
                <w:tcPr>
                  <w:tcW w:w="523" w:type="pct"/>
                  <w:vMerge w:val="restart"/>
                  <w:tcBorders>
                    <w:bottom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排气筒</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高度</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35"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660"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585"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1208"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84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经度</w:t>
                  </w:r>
                </w:p>
              </w:tc>
              <w:tc>
                <w:tcPr>
                  <w:tcW w:w="84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纬度</w:t>
                  </w:r>
                </w:p>
              </w:tc>
              <w:tc>
                <w:tcPr>
                  <w:tcW w:w="523" w:type="pct"/>
                  <w:vMerge w:val="continue"/>
                  <w:tcBorders>
                    <w:top w:val="nil"/>
                  </w:tcBorders>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3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w:t>
                  </w:r>
                </w:p>
              </w:tc>
              <w:tc>
                <w:tcPr>
                  <w:tcW w:w="660"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DA001</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（一般排放口）</w:t>
                  </w:r>
                </w:p>
              </w:tc>
              <w:tc>
                <w:tcPr>
                  <w:tcW w:w="585"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油气回</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收废气</w:t>
                  </w:r>
                </w:p>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排气筒</w:t>
                  </w:r>
                </w:p>
              </w:tc>
              <w:tc>
                <w:tcPr>
                  <w:tcW w:w="1208"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842"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84.308332</w:t>
                  </w:r>
                </w:p>
              </w:tc>
              <w:tc>
                <w:tcPr>
                  <w:tcW w:w="844"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41.805274</w:t>
                  </w:r>
                </w:p>
              </w:tc>
              <w:tc>
                <w:tcPr>
                  <w:tcW w:w="523" w:type="pc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w:t>
                  </w:r>
                </w:p>
              </w:tc>
            </w:tr>
          </w:tbl>
          <w:p>
            <w:pPr>
              <w:pStyle w:val="8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default" w:ascii="Times New Roman" w:hAnsi="Times New Roman" w:cs="Times New Roman"/>
              </w:rPr>
            </w:pPr>
            <w:r>
              <w:rPr>
                <w:rFonts w:hint="default" w:ascii="Times New Roman" w:hAnsi="Times New Roman" w:cs="Times New Roman"/>
                <w:spacing w:val="7"/>
              </w:rPr>
              <w:t>由上表可知，本项目油气回收装置排气筒</w:t>
            </w:r>
            <w:r>
              <w:rPr>
                <w:rFonts w:hint="default" w:ascii="Times New Roman" w:hAnsi="Times New Roman" w:eastAsia="Times New Roman" w:cs="Times New Roman"/>
              </w:rPr>
              <w:t>VOCs</w:t>
            </w:r>
            <w:r>
              <w:rPr>
                <w:rFonts w:hint="default" w:ascii="Times New Roman" w:hAnsi="Times New Roman" w:cs="Times New Roman"/>
                <w:spacing w:val="6"/>
              </w:rPr>
              <w:t>排放浓度和速率符合《挥发性有机物排放</w:t>
            </w:r>
            <w:r>
              <w:rPr>
                <w:rFonts w:hint="default" w:ascii="Times New Roman" w:hAnsi="Times New Roman" w:cs="Times New Roman"/>
                <w:spacing w:val="5"/>
              </w:rPr>
              <w:t>标准第</w:t>
            </w:r>
            <w:r>
              <w:rPr>
                <w:rFonts w:hint="default" w:ascii="Times New Roman" w:hAnsi="Times New Roman" w:eastAsia="Times New Roman" w:cs="Times New Roman"/>
                <w:spacing w:val="5"/>
              </w:rPr>
              <w:t>7</w:t>
            </w:r>
            <w:r>
              <w:rPr>
                <w:rFonts w:hint="default" w:ascii="Times New Roman" w:hAnsi="Times New Roman" w:cs="Times New Roman"/>
                <w:spacing w:val="5"/>
              </w:rPr>
              <w:t>部分：其他行业》</w:t>
            </w:r>
            <w:r>
              <w:rPr>
                <w:rFonts w:hint="default" w:ascii="Times New Roman" w:hAnsi="Times New Roman" w:cs="Times New Roman"/>
                <w:spacing w:val="8"/>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0"/>
              <w:jc w:val="left"/>
              <w:textAlignment w:val="auto"/>
              <w:rPr>
                <w:rFonts w:hint="default" w:ascii="Times New Roman" w:hAnsi="Times New Roman" w:cs="Times New Roman"/>
                <w:spacing w:val="9"/>
              </w:rPr>
            </w:pPr>
            <w:r>
              <w:rPr>
                <w:rFonts w:hint="default" w:ascii="Times New Roman" w:hAnsi="Times New Roman" w:cs="Times New Roman"/>
                <w:spacing w:val="10"/>
              </w:rPr>
              <w:t>本项目经采取加强管理、检测与修复等措施后，厂界</w:t>
            </w:r>
            <w:r>
              <w:rPr>
                <w:rFonts w:hint="default" w:ascii="Times New Roman" w:hAnsi="Times New Roman" w:cs="Times New Roman"/>
                <w:spacing w:val="10"/>
                <w:lang w:val="en-US" w:eastAsia="zh-CN"/>
              </w:rPr>
              <w:t>非甲烷总烃</w:t>
            </w:r>
            <w:r>
              <w:rPr>
                <w:rFonts w:hint="default" w:ascii="Times New Roman" w:hAnsi="Times New Roman" w:cs="Times New Roman"/>
                <w:spacing w:val="10"/>
              </w:rPr>
              <w:t>、</w:t>
            </w:r>
            <w:r>
              <w:rPr>
                <w:rFonts w:hint="default" w:ascii="Times New Roman" w:hAnsi="Times New Roman" w:cs="Times New Roman"/>
                <w:spacing w:val="10"/>
                <w:lang w:eastAsia="zh-CN"/>
              </w:rPr>
              <w:t>二甲苯</w:t>
            </w:r>
            <w:r>
              <w:rPr>
                <w:rFonts w:hint="eastAsia" w:ascii="Times New Roman" w:hAnsi="Times New Roman" w:cs="Times New Roman"/>
                <w:spacing w:val="10"/>
                <w:lang w:val="en-US" w:eastAsia="zh-CN"/>
              </w:rPr>
              <w:t>有机废气排放</w:t>
            </w:r>
            <w:r>
              <w:rPr>
                <w:rFonts w:hint="default" w:ascii="Times New Roman" w:hAnsi="Times New Roman" w:cs="Times New Roman"/>
                <w:spacing w:val="10"/>
              </w:rPr>
              <w:t>满足</w:t>
            </w:r>
            <w:r>
              <w:rPr>
                <w:rFonts w:hint="eastAsia" w:ascii="Times New Roman" w:hAnsi="Times New Roman" w:cs="Times New Roman"/>
                <w:spacing w:val="10"/>
                <w:lang w:eastAsia="zh-CN"/>
              </w:rPr>
              <w:t>《石油化学工业污染物排放标准》（GB31571-2015，2024年修改单）</w:t>
            </w:r>
            <w:r>
              <w:rPr>
                <w:rFonts w:hint="default" w:ascii="Times New Roman" w:hAnsi="Times New Roman" w:cs="Times New Roman"/>
                <w:spacing w:val="10"/>
              </w:rPr>
              <w:t>表4、表6排放限值</w:t>
            </w:r>
            <w:r>
              <w:rPr>
                <w:rFonts w:hint="default" w:ascii="Times New Roman" w:hAnsi="Times New Roman" w:cs="Times New Roman"/>
                <w:spacing w:val="4"/>
              </w:rPr>
              <w:t>，本项目</w:t>
            </w:r>
            <w:r>
              <w:rPr>
                <w:rFonts w:hint="default" w:ascii="Times New Roman" w:hAnsi="Times New Roman" w:cs="Times New Roman"/>
                <w:spacing w:val="4"/>
                <w:lang w:val="en-US" w:eastAsia="zh-CN"/>
              </w:rPr>
              <w:t>罐区</w:t>
            </w:r>
            <w:r>
              <w:rPr>
                <w:rFonts w:hint="default" w:ascii="Times New Roman" w:hAnsi="Times New Roman" w:cs="Times New Roman"/>
                <w:spacing w:val="4"/>
              </w:rPr>
              <w:t>周围设置的监测点非甲烷总烃浓度执行《挥发性有机物无组织排放控制标准》</w:t>
            </w:r>
            <w:r>
              <w:rPr>
                <w:rFonts w:hint="default" w:ascii="Times New Roman" w:hAnsi="Times New Roman" w:cs="Times New Roman"/>
                <w:spacing w:val="6"/>
              </w:rPr>
              <w:t>（</w:t>
            </w:r>
            <w:r>
              <w:rPr>
                <w:rFonts w:hint="default" w:ascii="Times New Roman" w:hAnsi="Times New Roman" w:eastAsia="Times New Roman" w:cs="Times New Roman"/>
              </w:rPr>
              <w:t>GB</w:t>
            </w:r>
            <w:r>
              <w:rPr>
                <w:rFonts w:hint="default" w:ascii="Times New Roman" w:hAnsi="Times New Roman" w:eastAsia="Times New Roman" w:cs="Times New Roman"/>
                <w:spacing w:val="6"/>
              </w:rPr>
              <w:t>37822-2019</w:t>
            </w:r>
            <w:r>
              <w:rPr>
                <w:rFonts w:hint="default" w:ascii="Times New Roman" w:hAnsi="Times New Roman" w:cs="Times New Roman"/>
                <w:spacing w:val="6"/>
              </w:rPr>
              <w:t>）附录</w:t>
            </w:r>
            <w:r>
              <w:rPr>
                <w:rFonts w:hint="default" w:ascii="Times New Roman" w:hAnsi="Times New Roman" w:eastAsia="Times New Roman" w:cs="Times New Roman"/>
                <w:spacing w:val="6"/>
              </w:rPr>
              <w:t>A.1</w:t>
            </w:r>
            <w:r>
              <w:rPr>
                <w:rFonts w:hint="default" w:ascii="Times New Roman" w:hAnsi="Times New Roman" w:cs="Times New Roman"/>
                <w:spacing w:val="5"/>
              </w:rPr>
              <w:t>标准要求。</w:t>
            </w:r>
            <w:r>
              <w:rPr>
                <w:rFonts w:hint="default" w:ascii="Times New Roman" w:hAnsi="Times New Roman" w:cs="Times New Roman"/>
                <w:spacing w:val="7"/>
              </w:rPr>
              <w:t>根据工程分析可知，本</w:t>
            </w:r>
            <w:r>
              <w:rPr>
                <w:rFonts w:hint="default" w:ascii="Times New Roman" w:hAnsi="Times New Roman" w:cs="Times New Roman"/>
                <w:spacing w:val="6"/>
              </w:rPr>
              <w:t>项目排</w:t>
            </w:r>
            <w:r>
              <w:rPr>
                <w:rFonts w:hint="default" w:ascii="Times New Roman" w:hAnsi="Times New Roman" w:cs="Times New Roman"/>
                <w:spacing w:val="7"/>
              </w:rPr>
              <w:t>放的主要特征污染物现状值满足相关标准要求。通过采取上述防治措施后，各项污染物排放可</w:t>
            </w:r>
            <w:r>
              <w:rPr>
                <w:rFonts w:hint="default" w:ascii="Times New Roman" w:hAnsi="Times New Roman" w:cs="Times New Roman"/>
                <w:spacing w:val="9"/>
              </w:rPr>
              <w:t>以满足相关排放标准要求，</w:t>
            </w:r>
            <w:r>
              <w:rPr>
                <w:rFonts w:hint="eastAsia" w:ascii="Times New Roman" w:hAnsi="Times New Roman" w:cs="Times New Roman"/>
                <w:spacing w:val="9"/>
                <w:lang w:val="en-US" w:eastAsia="zh-CN"/>
              </w:rPr>
              <w:t>有组织排放</w:t>
            </w:r>
            <w:r>
              <w:rPr>
                <w:rFonts w:hint="default" w:ascii="Times New Roman" w:hAnsi="Times New Roman" w:cs="Times New Roman"/>
                <w:spacing w:val="9"/>
              </w:rPr>
              <w:t>对</w:t>
            </w:r>
            <w:r>
              <w:rPr>
                <w:rFonts w:hint="eastAsia" w:ascii="Times New Roman" w:hAnsi="Times New Roman" w:cs="Times New Roman"/>
                <w:spacing w:val="9"/>
                <w:lang w:val="en-US" w:eastAsia="zh-CN"/>
              </w:rPr>
              <w:t>周边环境保护目标基本无影响</w:t>
            </w:r>
            <w:r>
              <w:rPr>
                <w:rFonts w:hint="default" w:ascii="Times New Roman" w:hAnsi="Times New Roman" w:cs="Times New Roman"/>
                <w:spacing w:val="9"/>
              </w:rPr>
              <w:t>。</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0"/>
              <w:jc w:val="left"/>
              <w:textAlignment w:val="auto"/>
              <w:rPr>
                <w:rFonts w:hint="eastAsia" w:ascii="Times New Roman" w:hAnsi="Times New Roman" w:cs="Times New Roman"/>
                <w:spacing w:val="6"/>
                <w:lang w:val="en-US" w:eastAsia="zh-CN"/>
              </w:rPr>
            </w:pPr>
            <w:r>
              <w:rPr>
                <w:rFonts w:hint="eastAsia" w:ascii="Times New Roman" w:hAnsi="Times New Roman" w:cs="Times New Roman"/>
                <w:b/>
                <w:bCs/>
                <w:spacing w:val="6"/>
                <w:lang w:val="en-US" w:eastAsia="zh-CN"/>
              </w:rPr>
              <w:t>1.7大气环境监测计划</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0"/>
              <w:jc w:val="left"/>
              <w:textAlignment w:val="auto"/>
              <w:rPr>
                <w:rFonts w:hint="default" w:ascii="Times New Roman" w:hAnsi="Times New Roman" w:cs="Times New Roman"/>
                <w:spacing w:val="6"/>
                <w:lang w:val="en-US" w:eastAsia="zh-CN"/>
              </w:rPr>
            </w:pPr>
            <w:r>
              <w:rPr>
                <w:rFonts w:hint="eastAsia" w:ascii="Times New Roman" w:hAnsi="Times New Roman" w:cs="Times New Roman"/>
                <w:spacing w:val="6"/>
                <w:lang w:val="en-US" w:eastAsia="zh-CN"/>
              </w:rPr>
              <w:t>根据《排污许可证申请与核发技术规范石化行业》（HJ853-2017）要求，本项目营运期大气环境监测计划如下：</w:t>
            </w:r>
          </w:p>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0"/>
              <w:jc w:val="center"/>
              <w:textAlignment w:val="auto"/>
              <w:rPr>
                <w:rFonts w:hint="default" w:ascii="Times New Roman" w:hAnsi="Times New Roman" w:cs="Times New Roman"/>
                <w:spacing w:val="6"/>
                <w:lang w:val="en-US" w:eastAsia="zh-CN"/>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表4-1</w:t>
            </w:r>
            <w:r>
              <w:rPr>
                <w:rFonts w:hint="eastAsia" w:ascii="Times New Roman" w:hAnsi="Times New Roman" w:eastAsia="新宋体" w:cs="Times New Roman"/>
                <w:b/>
                <w:bCs/>
                <w:color w:val="000000" w:themeColor="text1"/>
                <w:sz w:val="21"/>
                <w:szCs w:val="21"/>
                <w:lang w:val="en-US" w:eastAsia="zh-CN"/>
                <w14:textFill>
                  <w14:solidFill>
                    <w14:schemeClr w14:val="tx1"/>
                  </w14:solidFill>
                </w14:textFill>
              </w:rPr>
              <w:t>4大气环境监测计划</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2662"/>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监测点位</w:t>
                  </w: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监测内容</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Merge w:val="restart"/>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油气回收处理装置排口</w:t>
                  </w: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Merge w:val="continue"/>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企业边界</w:t>
                  </w: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二甲苯、非甲烷总烃</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Align w:val="center"/>
                </w:tcPr>
                <w:p>
                  <w:pPr>
                    <w:pStyle w:val="75"/>
                    <w:bidi w:val="0"/>
                    <w:spacing w:line="240" w:lineRule="auto"/>
                    <w:ind w:left="0" w:leftChars="0"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泵、阀门、开口阀或开口管线、气体/蒸气泄压设备、取样连接系统</w:t>
                  </w: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2" w:type="dxa"/>
                  <w:vAlign w:val="center"/>
                </w:tcPr>
                <w:p>
                  <w:pPr>
                    <w:pStyle w:val="75"/>
                    <w:bidi w:val="0"/>
                    <w:spacing w:line="240" w:lineRule="auto"/>
                    <w:ind w:left="0" w:leftChars="0" w:firstLine="0" w:firstLineChars="0"/>
                    <w:jc w:val="cente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法兰及其他连接件、其他密封设备</w:t>
                  </w:r>
                </w:p>
              </w:tc>
              <w:tc>
                <w:tcPr>
                  <w:tcW w:w="2820"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非甲烷总烃</w:t>
                  </w:r>
                </w:p>
              </w:tc>
              <w:tc>
                <w:tcPr>
                  <w:tcW w:w="1728" w:type="dxa"/>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30" w:type="dxa"/>
                  <w:gridSpan w:val="3"/>
                  <w:vAlign w:val="center"/>
                </w:tcPr>
                <w:p>
                  <w:pPr>
                    <w:pStyle w:val="75"/>
                    <w:bidi w:val="0"/>
                    <w:spacing w:line="240" w:lineRule="auto"/>
                    <w:ind w:left="0" w:leftChars="0" w:firstLine="0" w:firstLine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注</w:t>
                  </w:r>
                  <w:r>
                    <w:rPr>
                      <w:rFonts w:hint="eastAsia" w:ascii="Times New Roman" w:hAnsi="Times New Roman" w:eastAsia="新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对于设备与管线组件密封点泄漏检测，若同一密封点连续三个周期检测无泄漏情况，则检测周期可延长一倍，但在后续监测中该检测点位一旦检测出现泄漏情况，则检测频次按原规定执行。其他要求按HJ733及其他国家挥发性有机物管理规定执行。</w:t>
                  </w:r>
                </w:p>
              </w:tc>
            </w:tr>
          </w:tbl>
          <w:p>
            <w:pPr>
              <w:pStyle w:val="87"/>
              <w:keepNext w:val="0"/>
              <w:keepLines w:val="0"/>
              <w:pageBreakBefore w:val="0"/>
              <w:widowControl w:val="0"/>
              <w:kinsoku/>
              <w:wordWrap/>
              <w:overflowPunct/>
              <w:topLinePunct w:val="0"/>
              <w:autoSpaceDE/>
              <w:autoSpaceDN/>
              <w:bidi w:val="0"/>
              <w:adjustRightInd/>
              <w:snapToGrid/>
              <w:spacing w:line="360" w:lineRule="auto"/>
              <w:ind w:left="0" w:right="0" w:firstLine="420"/>
              <w:jc w:val="left"/>
              <w:textAlignment w:val="auto"/>
              <w:rPr>
                <w:rFonts w:hint="default" w:ascii="Times New Roman" w:hAnsi="Times New Roman" w:cs="Times New Roman"/>
                <w:spacing w:val="6"/>
                <w:lang w:val="en-US" w:eastAsia="zh-CN"/>
              </w:rPr>
            </w:pPr>
          </w:p>
        </w:tc>
      </w:tr>
    </w:tbl>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bidi w:val="0"/>
              <w:jc w:val="center"/>
              <w:rPr>
                <w:rFonts w:hint="default" w:ascii="Times New Roman" w:hAnsi="Times New Roman" w:eastAsia="新宋体" w:cs="Times New Roman"/>
                <w:b/>
                <w:color w:val="000000" w:themeColor="text1"/>
                <w:kern w:val="0"/>
                <w:sz w:val="28"/>
                <w:szCs w:val="28"/>
                <w:vertAlign w:val="baseline"/>
                <w14:textFill>
                  <w14:solidFill>
                    <w14:schemeClr w14:val="tx1"/>
                  </w14:solidFill>
                </w14:textFill>
              </w:rPr>
            </w:pPr>
          </w:p>
        </w:tc>
        <w:tc>
          <w:tcPr>
            <w:tcW w:w="7643" w:type="dxa"/>
          </w:tcPr>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新宋体" w:cs="Times New Roman"/>
                <w:b/>
                <w:bCs/>
                <w:color w:val="000000" w:themeColor="text1"/>
                <w:sz w:val="24"/>
                <w:szCs w:val="24"/>
                <w14:textFill>
                  <w14:solidFill>
                    <w14:schemeClr w14:val="tx1"/>
                  </w14:solidFill>
                </w14:textFill>
              </w:rPr>
              <w:t>废水</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b/>
                <w:bCs/>
                <w:color w:val="000000" w:themeColor="text1"/>
                <w:sz w:val="24"/>
                <w:szCs w:val="24"/>
                <w:lang w:val="en-US" w:eastAsia="zh-CN"/>
                <w14:textFill>
                  <w14:solidFill>
                    <w14:schemeClr w14:val="tx1"/>
                  </w14:solidFill>
                </w14:textFill>
              </w:rPr>
              <w:t>2.1废水源强计算</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根据前文计算</w:t>
            </w:r>
            <w:r>
              <w:rPr>
                <w:rFonts w:hint="eastAsia" w:eastAsia="新宋体" w:cs="Times New Roman"/>
                <w:b w:val="0"/>
                <w:bCs w:val="0"/>
                <w:color w:val="000000" w:themeColor="text1"/>
                <w:sz w:val="24"/>
                <w:szCs w:val="24"/>
                <w:lang w:val="en-US" w:eastAsia="zh-CN"/>
                <w14:textFill>
                  <w14:solidFill>
                    <w14:schemeClr w14:val="tx1"/>
                  </w14:solidFill>
                </w14:textFill>
              </w:rPr>
              <w:t>项目区现有</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生活污水产生量</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0.64t/d（224</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t/a</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w:t>
            </w:r>
            <w:r>
              <w:rPr>
                <w:rFonts w:hint="eastAsia" w:eastAsia="新宋体" w:cs="Times New Roman"/>
                <w:b w:val="0"/>
                <w:bCs w:val="0"/>
                <w:color w:val="000000" w:themeColor="text1"/>
                <w:sz w:val="24"/>
                <w:szCs w:val="24"/>
                <w:lang w:val="en-US" w:eastAsia="zh-CN"/>
                <w14:textFill>
                  <w14:solidFill>
                    <w14:schemeClr w14:val="tx1"/>
                  </w14:solidFill>
                </w14:textFill>
              </w:rPr>
              <w:t>排入防渗化粪池预收集</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经现有污水管网进入</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轮台县新城区污水处理</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2.</w:t>
            </w:r>
            <w:r>
              <w:rPr>
                <w:rFonts w:hint="eastAsia" w:ascii="Times New Roman" w:hAnsi="Times New Roman" w:eastAsia="新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水污染防治措施依托可行性分析</w:t>
            </w:r>
          </w:p>
          <w:p>
            <w:pPr>
              <w:keepNext w:val="0"/>
              <w:keepLines w:val="0"/>
              <w:suppressLineNumbers w:val="0"/>
              <w:spacing w:before="0" w:beforeAutospacing="0" w:after="0" w:afterAutospacing="0" w:line="360" w:lineRule="auto"/>
              <w:ind w:left="0" w:right="0"/>
              <w:jc w:val="left"/>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2010年2月，原自治区环保厅对《轮台县新城区南环路污水处理厂建设工程环境影响报告表》进行批复，批复文号：新环评审函〔20</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0〕15号，2019年7月，在巴州生态环境局完成竣工环保验收备案，验收备案文号为：巴环评价验备序〔20</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19</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〕133号，处理工艺为：进水-进水控制井-机械格栅-氧化沟配水井-氧化沟改造</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MB</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B</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R</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二沉池-深度处理-消毒间-接触池-达标回用，出水水质达到《城镇污水处理厂污染物排放标准》（GB18918-2002）中一级A标准，处理能力为2万m</w:t>
            </w:r>
            <w:r>
              <w:rPr>
                <w:rFonts w:hint="default" w:ascii="Times New Roman" w:hAnsi="Times New Roman" w:eastAsia="新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/d，</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污水处理厂</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现状进水量约在8000m</w:t>
            </w:r>
            <w:r>
              <w:rPr>
                <w:rFonts w:hint="default" w:ascii="Times New Roman" w:hAnsi="Times New Roman" w:eastAsia="新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~10000m</w:t>
            </w:r>
            <w:r>
              <w:rPr>
                <w:rFonts w:hint="default" w:ascii="Times New Roman" w:hAnsi="Times New Roman" w:eastAsia="新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，厂内余量约50%。</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本项目无生产废水排放，生活污水日处理量</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占总</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污水处理厂</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的0.0</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032</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w:t>
            </w:r>
            <w:r>
              <w:rPr>
                <w:rFonts w:hint="eastAsia" w:eastAsia="新宋体" w:cs="Times New Roman"/>
                <w:b w:val="0"/>
                <w:bCs w:val="0"/>
                <w:color w:val="000000" w:themeColor="text1"/>
                <w:sz w:val="24"/>
                <w:szCs w:val="24"/>
                <w:lang w:val="en-US" w:eastAsia="zh-CN"/>
                <w14:textFill>
                  <w14:solidFill>
                    <w14:schemeClr w14:val="tx1"/>
                  </w14:solidFill>
                </w14:textFill>
              </w:rPr>
              <w:t>本项目无新增生活废水排放，</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因此排入轮台县新城区污水处理厂处理是可行的。</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2.</w:t>
            </w:r>
            <w:r>
              <w:rPr>
                <w:rFonts w:hint="eastAsia" w:ascii="Times New Roman" w:hAnsi="Times New Roman" w:eastAsia="新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废水排放口基本信息</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废水排放口基本情况见</w:t>
            </w:r>
            <w:r>
              <w:rPr>
                <w:rFonts w:hint="eastAsia" w:ascii="Times New Roman" w:hAnsi="Times New Roman" w:eastAsia="新宋体" w:cs="Times New Roman"/>
                <w:b w:val="0"/>
                <w:bCs w:val="0"/>
                <w:color w:val="000000" w:themeColor="text1"/>
                <w:sz w:val="24"/>
                <w:szCs w:val="24"/>
                <w:lang w:val="en-US" w:eastAsia="zh-CN"/>
                <w14:textFill>
                  <w14:solidFill>
                    <w14:schemeClr w14:val="tx1"/>
                  </w14:solidFill>
                </w14:textFill>
              </w:rPr>
              <w:t>下表：</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w:t>
            </w:r>
            <w:r>
              <w:rPr>
                <w:rFonts w:hint="eastAsia" w:ascii="Times New Roman" w:hAnsi="Times New Roman" w:eastAsia="新宋体" w:cs="Times New Roman"/>
                <w:color w:val="000000" w:themeColor="text1"/>
                <w:sz w:val="21"/>
                <w:szCs w:val="24"/>
                <w:lang w:val="en-US" w:eastAsia="zh-CN"/>
                <w14:textFill>
                  <w14:solidFill>
                    <w14:schemeClr w14:val="tx1"/>
                  </w14:solidFill>
                </w14:textFill>
              </w:rPr>
              <w:t>4-</w:t>
            </w:r>
            <w:r>
              <w:rPr>
                <w:rFonts w:hint="eastAsia" w:ascii="Times New Roman" w:eastAsia="新宋体" w:cs="Times New Roman"/>
                <w:color w:val="000000" w:themeColor="text1"/>
                <w:sz w:val="21"/>
                <w:szCs w:val="24"/>
                <w:lang w:val="en-US" w:eastAsia="zh-CN"/>
                <w14:textFill>
                  <w14:solidFill>
                    <w14:schemeClr w14:val="tx1"/>
                  </w14:solidFill>
                </w14:textFill>
              </w:rPr>
              <w:t>15</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废水排放口基本信息一览表</w:t>
            </w:r>
          </w:p>
          <w:tbl>
            <w:tblPr>
              <w:tblStyle w:val="26"/>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5"/>
              <w:gridCol w:w="1517"/>
              <w:gridCol w:w="1770"/>
              <w:gridCol w:w="1408"/>
              <w:gridCol w:w="129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430"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排污口编号</w:t>
                  </w:r>
                </w:p>
              </w:tc>
              <w:tc>
                <w:tcPr>
                  <w:tcW w:w="1029"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坐标</w:t>
                  </w:r>
                </w:p>
              </w:tc>
              <w:tc>
                <w:tcPr>
                  <w:tcW w:w="1200"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废水排放量</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/a）</w:t>
                  </w:r>
                </w:p>
              </w:tc>
              <w:tc>
                <w:tcPr>
                  <w:tcW w:w="955"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排放去向</w:t>
                  </w:r>
                </w:p>
              </w:tc>
              <w:tc>
                <w:tcPr>
                  <w:tcW w:w="881"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排放规律</w:t>
                  </w:r>
                </w:p>
              </w:tc>
              <w:tc>
                <w:tcPr>
                  <w:tcW w:w="501"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430"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DW001</w:t>
                  </w:r>
                </w:p>
              </w:tc>
              <w:tc>
                <w:tcPr>
                  <w:tcW w:w="1029"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84.309962</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，41.806814</w:t>
                  </w:r>
                </w:p>
              </w:tc>
              <w:tc>
                <w:tcPr>
                  <w:tcW w:w="1200"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224</w:t>
                  </w:r>
                </w:p>
              </w:tc>
              <w:tc>
                <w:tcPr>
                  <w:tcW w:w="955"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市政污水管网</w:t>
                  </w:r>
                </w:p>
              </w:tc>
              <w:tc>
                <w:tcPr>
                  <w:tcW w:w="881"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间断排放，排放期间流量稳定</w:t>
                  </w:r>
                </w:p>
              </w:tc>
              <w:tc>
                <w:tcPr>
                  <w:tcW w:w="501" w:type="pct"/>
                  <w:tcBorders>
                    <w:tl2br w:val="nil"/>
                    <w:tr2bl w:val="nil"/>
                  </w:tcBorders>
                  <w:vAlign w:val="center"/>
                </w:tcPr>
                <w:p>
                  <w:pPr>
                    <w:pStyle w:val="44"/>
                    <w:widowControl w:val="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生活污水</w:t>
                  </w:r>
                </w:p>
              </w:tc>
            </w:tr>
          </w:tbl>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color w:val="000000" w:themeColor="text1"/>
                <w:kern w:val="0"/>
                <w:sz w:val="28"/>
                <w:szCs w:val="28"/>
                <w:vertAlign w:val="baseline"/>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新宋体" w:cs="Times New Roman"/>
                <w:b/>
                <w:bCs/>
                <w:color w:val="000000" w:themeColor="text1"/>
                <w:sz w:val="24"/>
                <w:szCs w:val="24"/>
                <w14:textFill>
                  <w14:solidFill>
                    <w14:schemeClr w14:val="tx1"/>
                  </w14:solidFill>
                </w14:textFill>
              </w:rPr>
              <w:t>噪声</w:t>
            </w:r>
          </w:p>
        </w:tc>
      </w:tr>
    </w:tbl>
    <w:p>
      <w:pPr>
        <w:pStyle w:val="2"/>
        <w:bidi w:val="0"/>
        <w:jc w:val="center"/>
        <w:rPr>
          <w:rFonts w:hint="default" w:ascii="Times New Roman" w:hAnsi="Times New Roman" w:eastAsia="新宋体" w:cs="Times New Roman"/>
          <w:b/>
          <w:color w:val="000000" w:themeColor="text1"/>
          <w:kern w:val="0"/>
          <w:sz w:val="28"/>
          <w:szCs w:val="28"/>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25"/>
              <w:keepLines w:val="0"/>
              <w:pageBreakBefore w:val="0"/>
              <w:kinsoku/>
              <w:wordWrap/>
              <w:topLinePunct w:val="0"/>
              <w:autoSpaceDE/>
              <w:autoSpaceDN/>
              <w:bidi w:val="0"/>
              <w:adjustRightInd/>
              <w:snapToGrid w:val="0"/>
              <w:spacing w:before="0" w:line="360" w:lineRule="auto"/>
              <w:ind w:right="0" w:firstLine="0" w:firstLineChars="0"/>
              <w:jc w:val="both"/>
              <w:textAlignment w:val="auto"/>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3.1噪声源分析</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w:t>
            </w:r>
            <w:r>
              <w:rPr>
                <w:rFonts w:hint="eastAsia" w:ascii="Times New Roman" w:eastAsia="新宋体" w:cs="Times New Roman"/>
                <w:color w:val="000000" w:themeColor="text1"/>
                <w:sz w:val="21"/>
                <w:szCs w:val="24"/>
                <w:lang w:val="en-US" w:eastAsia="zh-CN"/>
                <w14:textFill>
                  <w14:solidFill>
                    <w14:schemeClr w14:val="tx1"/>
                  </w14:solidFill>
                </w14:textFill>
              </w:rPr>
              <w:t>4-16</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工业企业噪声源强调查清单（室外声源）</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4184"/>
              <w:gridCol w:w="1301"/>
              <w:gridCol w:w="681"/>
              <w:gridCol w:w="764"/>
              <w:gridCol w:w="563"/>
              <w:gridCol w:w="2723"/>
              <w:gridCol w:w="174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65"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bookmarkStart w:id="10" w:name="PT_5"/>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序号</w:t>
                  </w:r>
                </w:p>
              </w:tc>
              <w:tc>
                <w:tcPr>
                  <w:tcW w:w="1500"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声源名称</w:t>
                  </w:r>
                </w:p>
              </w:tc>
              <w:tc>
                <w:tcPr>
                  <w:tcW w:w="466"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型号</w:t>
                  </w:r>
                </w:p>
              </w:tc>
              <w:tc>
                <w:tcPr>
                  <w:tcW w:w="720" w:type="pct"/>
                  <w:gridSpan w:val="3"/>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空间相对位置/m</w:t>
                  </w:r>
                </w:p>
              </w:tc>
              <w:tc>
                <w:tcPr>
                  <w:tcW w:w="976" w:type="pc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声源源强</w:t>
                  </w:r>
                </w:p>
              </w:tc>
              <w:tc>
                <w:tcPr>
                  <w:tcW w:w="624"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声源控制措施</w:t>
                  </w:r>
                </w:p>
              </w:tc>
              <w:tc>
                <w:tcPr>
                  <w:tcW w:w="446"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500"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66"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X</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Y</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Z</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声功率级/dB(A</w:t>
                  </w:r>
                  <w:r>
                    <w:rPr>
                      <w:rFonts w:hint="eastAsia" w:eastAsia="新宋体" w:cs="Times New Roman"/>
                      <w:color w:val="000000" w:themeColor="text1"/>
                      <w:sz w:val="21"/>
                      <w:szCs w:val="21"/>
                      <w:lang w:val="en-US" w:eastAsia="zh-CN"/>
                      <w14:textFill>
                        <w14:solidFill>
                          <w14:schemeClr w14:val="tx1"/>
                        </w14:solidFill>
                      </w14:textFill>
                    </w:rPr>
                    <w:t>）</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bookmarkEnd w:id="10"/>
              </w:tc>
              <w:tc>
                <w:tcPr>
                  <w:tcW w:w="446"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油气</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回收装置</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5000m</w:t>
                  </w:r>
                  <w:r>
                    <w:rPr>
                      <w:rFonts w:hint="eastAsia" w:eastAsia="新宋体" w:cs="Times New Roman"/>
                      <w:color w:val="000000" w:themeColor="text1"/>
                      <w:sz w:val="21"/>
                      <w:szCs w:val="21"/>
                      <w:vertAlign w:val="superscript"/>
                      <w:lang w:val="en-US" w:eastAsia="zh-CN"/>
                      <w14:textFill>
                        <w14:solidFill>
                          <w14:schemeClr w14:val="tx1"/>
                        </w14:solidFill>
                      </w14:textFill>
                    </w:rPr>
                    <w:t>3</w:t>
                  </w:r>
                  <w:r>
                    <w:rPr>
                      <w:rFonts w:hint="eastAsia" w:eastAsia="新宋体" w:cs="Times New Roman"/>
                      <w:color w:val="000000" w:themeColor="text1"/>
                      <w:sz w:val="21"/>
                      <w:szCs w:val="21"/>
                      <w:lang w:val="en-US" w:eastAsia="zh-CN"/>
                      <w14:textFill>
                        <w14:solidFill>
                          <w14:schemeClr w14:val="tx1"/>
                        </w14:solidFill>
                      </w14:textFill>
                    </w:rPr>
                    <w:t>/h</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23.4</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20.3</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0.1</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60</w:t>
                  </w:r>
                </w:p>
              </w:tc>
              <w:tc>
                <w:tcPr>
                  <w:tcW w:w="624" w:type="pct"/>
                  <w:vMerge w:val="restar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阻尼减振</w:t>
                  </w: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8400h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二甲苯装鹤管</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50GY25</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30.4</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57.4</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二甲苯卸车鹤管</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50GY25</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31.5</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55.8</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轻烃装车鹤管</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50GY25</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32.3</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54.5</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轻烃卸车鹤管</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t>50GY25</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33.3</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53.4</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6</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LPG滑片泵1</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YQ35-3</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-7.2</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-11.7</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0.1</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LPG滑片泵2</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YQ35-3</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-6.4</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-12.6</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0.1</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灌装机1</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-3.4</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23.6</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0.2</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9</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灌装机2</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-0.7</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24.8</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0.2</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85</w:t>
                  </w:r>
                </w:p>
              </w:tc>
              <w:tc>
                <w:tcPr>
                  <w:tcW w:w="624"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10</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二甲苯卸车泵*3</w:t>
                  </w:r>
                  <w:r>
                    <w:rPr>
                      <w:rFonts w:hint="eastAsia"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3台（按点声源组预测）</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Q=45m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/h，15kW</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28.2</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41.5</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0.8</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75（等效后：79.8</w:t>
                  </w:r>
                  <w:r>
                    <w:rPr>
                      <w:rFonts w:hint="eastAsia" w:eastAsia="新宋体" w:cs="Times New Roman"/>
                      <w:color w:val="000000" w:themeColor="text1"/>
                      <w:sz w:val="21"/>
                      <w:szCs w:val="21"/>
                      <w:lang w:val="en-US" w:eastAsia="zh-CN"/>
                      <w14:textFill>
                        <w14:solidFill>
                          <w14:schemeClr w14:val="tx1"/>
                        </w14:solidFill>
                      </w14:textFill>
                    </w:rPr>
                    <w:t>）</w:t>
                  </w:r>
                </w:p>
              </w:tc>
              <w:tc>
                <w:tcPr>
                  <w:tcW w:w="62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低噪声泵机+</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基础减振</w:t>
                  </w: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exact"/>
                <w:jc w:val="center"/>
              </w:trPr>
              <w:tc>
                <w:tcPr>
                  <w:tcW w:w="265"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11</w:t>
                  </w:r>
                </w:p>
              </w:tc>
              <w:tc>
                <w:tcPr>
                  <w:tcW w:w="150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轻烃卸车泵*3</w:t>
                  </w:r>
                  <w:r>
                    <w:rPr>
                      <w:rFonts w:hint="eastAsia"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3台（按点声源组预测）</w:t>
                  </w:r>
                </w:p>
              </w:tc>
              <w:tc>
                <w:tcPr>
                  <w:tcW w:w="46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Q=45m</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/h，15kW</w:t>
                  </w:r>
                </w:p>
              </w:tc>
              <w:tc>
                <w:tcPr>
                  <w:tcW w:w="24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21.8</w:t>
                  </w:r>
                </w:p>
              </w:tc>
              <w:tc>
                <w:tcPr>
                  <w:tcW w:w="27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36.1</w:t>
                  </w:r>
                </w:p>
              </w:tc>
              <w:tc>
                <w:tcPr>
                  <w:tcW w:w="20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0.8</w:t>
                  </w:r>
                </w:p>
              </w:tc>
              <w:tc>
                <w:tcPr>
                  <w:tcW w:w="97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75（等效后：79.</w:t>
                  </w:r>
                  <w:r>
                    <w:rPr>
                      <w:rFonts w:hint="eastAsia" w:eastAsia="新宋体" w:cs="Times New Roman"/>
                      <w:color w:val="000000" w:themeColor="text1"/>
                      <w:sz w:val="21"/>
                      <w:szCs w:val="21"/>
                      <w:lang w:val="en-US" w:eastAsia="zh-CN"/>
                      <w14:textFill>
                        <w14:solidFill>
                          <w14:schemeClr w14:val="tx1"/>
                        </w14:solidFill>
                      </w14:textFill>
                    </w:rPr>
                    <w:t>8）</w:t>
                  </w:r>
                </w:p>
              </w:tc>
              <w:tc>
                <w:tcPr>
                  <w:tcW w:w="624"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低噪声泵机+</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基础减振</w:t>
                  </w:r>
                </w:p>
              </w:tc>
              <w:tc>
                <w:tcPr>
                  <w:tcW w:w="44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间歇</w:t>
                  </w:r>
                </w:p>
              </w:tc>
            </w:tr>
          </w:tbl>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表中坐标以厂界中心（</w:t>
            </w:r>
            <w:bookmarkStart w:id="11" w:name="PO_6"/>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84.3089600</w:t>
            </w:r>
            <w:r>
              <w:rPr>
                <w:rFonts w:hint="eastAsia" w:eastAsia="新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41.806774</w:t>
            </w:r>
            <w:bookmarkEnd w:id="11"/>
            <w:r>
              <w:rPr>
                <w:rFonts w:hint="default" w:ascii="Times New Roman" w:hAnsi="Times New Roman" w:eastAsia="新宋体" w:cs="Times New Roman"/>
                <w:b w:val="0"/>
                <w:bCs w:val="0"/>
                <w:color w:val="000000" w:themeColor="text1"/>
                <w:sz w:val="24"/>
                <w:szCs w:val="24"/>
                <w:lang w:val="en-US" w:eastAsia="zh-CN"/>
                <w14:textFill>
                  <w14:solidFill>
                    <w14:schemeClr w14:val="tx1"/>
                  </w14:solidFill>
                </w14:textFill>
              </w:rPr>
              <w:t>）为坐标原点，正东向为X轴正方向，正北向为Y轴正方向</w:t>
            </w:r>
            <w:r>
              <w:rPr>
                <w:rFonts w:hint="eastAsia" w:eastAsia="新宋体" w:cs="Times New Roman"/>
                <w:b w:val="0"/>
                <w:bCs w:val="0"/>
                <w:color w:val="000000" w:themeColor="text1"/>
                <w:sz w:val="24"/>
                <w:szCs w:val="24"/>
                <w:lang w:val="en-US" w:eastAsia="zh-CN"/>
                <w14:textFill>
                  <w14:solidFill>
                    <w14:schemeClr w14:val="tx1"/>
                  </w14:solidFill>
                </w14:textFill>
              </w:rPr>
              <w:t>。</w:t>
            </w:r>
          </w:p>
          <w:p>
            <w:pPr>
              <w:pStyle w:val="43"/>
              <w:bidi w:val="0"/>
              <w:rPr>
                <w:rFonts w:hint="default" w:ascii="Times New Roman" w:hAnsi="Times New Roman" w:eastAsia="新宋体" w:cs="Times New Roman"/>
                <w:color w:val="000000" w:themeColor="text1"/>
                <w:sz w:val="21"/>
                <w:szCs w:val="24"/>
                <w:lang w:val="en-US" w:eastAsia="zh-CN"/>
                <w14:textFill>
                  <w14:solidFill>
                    <w14:schemeClr w14:val="tx1"/>
                  </w14:solidFill>
                </w14:textFill>
              </w:rPr>
            </w:pPr>
            <w:bookmarkStart w:id="12" w:name="_Toc29626"/>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表</w:t>
            </w:r>
            <w:r>
              <w:rPr>
                <w:rFonts w:hint="eastAsia" w:ascii="Times New Roman" w:eastAsia="新宋体" w:cs="Times New Roman"/>
                <w:color w:val="000000" w:themeColor="text1"/>
                <w:sz w:val="21"/>
                <w:szCs w:val="24"/>
                <w:lang w:val="en-US" w:eastAsia="zh-CN"/>
                <w14:textFill>
                  <w14:solidFill>
                    <w14:schemeClr w14:val="tx1"/>
                  </w14:solidFill>
                </w14:textFill>
              </w:rPr>
              <w:t>4-17</w:t>
            </w:r>
            <w:r>
              <w:rPr>
                <w:rFonts w:hint="default" w:ascii="Times New Roman" w:hAnsi="Times New Roman" w:eastAsia="新宋体" w:cs="Times New Roman"/>
                <w:color w:val="000000" w:themeColor="text1"/>
                <w:sz w:val="21"/>
                <w:szCs w:val="24"/>
                <w:lang w:val="en-US" w:eastAsia="zh-CN"/>
                <w14:textFill>
                  <w14:solidFill>
                    <w14:schemeClr w14:val="tx1"/>
                  </w14:solidFill>
                </w14:textFill>
              </w:rPr>
              <w:t>工业企业噪声源强调查清单（室内声源）</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25"/>
              <w:gridCol w:w="497"/>
              <w:gridCol w:w="1101"/>
              <w:gridCol w:w="745"/>
              <w:gridCol w:w="511"/>
              <w:gridCol w:w="567"/>
              <w:gridCol w:w="567"/>
              <w:gridCol w:w="572"/>
              <w:gridCol w:w="464"/>
              <w:gridCol w:w="464"/>
              <w:gridCol w:w="464"/>
              <w:gridCol w:w="472"/>
              <w:gridCol w:w="458"/>
              <w:gridCol w:w="458"/>
              <w:gridCol w:w="458"/>
              <w:gridCol w:w="464"/>
              <w:gridCol w:w="426"/>
              <w:gridCol w:w="406"/>
              <w:gridCol w:w="441"/>
              <w:gridCol w:w="441"/>
              <w:gridCol w:w="444"/>
              <w:gridCol w:w="473"/>
              <w:gridCol w:w="473"/>
              <w:gridCol w:w="473"/>
              <w:gridCol w:w="47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36"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序号</w:t>
                  </w:r>
                </w:p>
              </w:tc>
              <w:tc>
                <w:tcPr>
                  <w:tcW w:w="201"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建筑物名称</w:t>
                  </w:r>
                </w:p>
              </w:tc>
              <w:tc>
                <w:tcPr>
                  <w:tcW w:w="191"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声源名称</w:t>
                  </w:r>
                </w:p>
              </w:tc>
              <w:tc>
                <w:tcPr>
                  <w:tcW w:w="141"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型号</w:t>
                  </w:r>
                </w:p>
              </w:tc>
              <w:tc>
                <w:tcPr>
                  <w:tcW w:w="230" w:type="pc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声源源强</w:t>
                  </w:r>
                </w:p>
              </w:tc>
              <w:tc>
                <w:tcPr>
                  <w:tcW w:w="196"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声源控制措施</w:t>
                  </w:r>
                </w:p>
              </w:tc>
              <w:tc>
                <w:tcPr>
                  <w:tcW w:w="650" w:type="pct"/>
                  <w:gridSpan w:val="3"/>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空间相对位置/m</w:t>
                  </w:r>
                </w:p>
              </w:tc>
              <w:tc>
                <w:tcPr>
                  <w:tcW w:w="719" w:type="pct"/>
                  <w:gridSpan w:val="4"/>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距室内边界距离/m</w:t>
                  </w:r>
                </w:p>
              </w:tc>
              <w:tc>
                <w:tcPr>
                  <w:tcW w:w="710" w:type="pct"/>
                  <w:gridSpan w:val="4"/>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室内边界声级/dB(A</w:t>
                  </w:r>
                  <w:r>
                    <w:rPr>
                      <w:rFonts w:hint="eastAsia" w:eastAsia="新宋体" w:cs="Times New Roman"/>
                      <w:color w:val="000000" w:themeColor="text1"/>
                      <w:sz w:val="21"/>
                      <w:szCs w:val="21"/>
                      <w:lang w:val="en-US" w:eastAsia="zh-CN"/>
                      <w14:textFill>
                        <w14:solidFill>
                          <w14:schemeClr w14:val="tx1"/>
                        </w14:solidFill>
                      </w14:textFill>
                    </w:rPr>
                    <w:t>）</w:t>
                  </w:r>
                </w:p>
              </w:tc>
              <w:tc>
                <w:tcPr>
                  <w:tcW w:w="153"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运行时段</w:t>
                  </w:r>
                </w:p>
              </w:tc>
              <w:tc>
                <w:tcPr>
                  <w:tcW w:w="685" w:type="pct"/>
                  <w:gridSpan w:val="4"/>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建筑物插入损失/dB(A</w:t>
                  </w:r>
                  <w:bookmarkStart w:id="13" w:name="PT_10"/>
                  <w:bookmarkEnd w:id="13"/>
                  <w:r>
                    <w:rPr>
                      <w:rFonts w:hint="eastAsia" w:eastAsia="新宋体" w:cs="Times New Roman"/>
                      <w:color w:val="000000" w:themeColor="text1"/>
                      <w:sz w:val="21"/>
                      <w:szCs w:val="21"/>
                      <w:lang w:val="en-US" w:eastAsia="zh-CN"/>
                      <w14:textFill>
                        <w14:solidFill>
                          <w14:schemeClr w14:val="tx1"/>
                        </w14:solidFill>
                      </w14:textFill>
                    </w:rPr>
                    <w:t>）</w:t>
                  </w:r>
                </w:p>
              </w:tc>
              <w:tc>
                <w:tcPr>
                  <w:tcW w:w="983" w:type="pct"/>
                  <w:gridSpan w:val="5"/>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建筑物外噪声声压级/dB(A</w:t>
                  </w:r>
                  <w:r>
                    <w:rPr>
                      <w:rFonts w:hint="eastAsia" w:eastAsia="新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136"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201"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91"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41"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23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声功率级/dB(A</w:t>
                  </w:r>
                  <w:r>
                    <w:rPr>
                      <w:rFonts w:hint="eastAsia" w:eastAsia="新宋体" w:cs="Times New Roman"/>
                      <w:color w:val="000000" w:themeColor="text1"/>
                      <w:sz w:val="21"/>
                      <w:szCs w:val="21"/>
                      <w:lang w:val="en-US" w:eastAsia="zh-CN"/>
                      <w14:textFill>
                        <w14:solidFill>
                          <w14:schemeClr w14:val="tx1"/>
                        </w14:solidFill>
                      </w14:textFill>
                    </w:rPr>
                    <w:t>）</w:t>
                  </w:r>
                </w:p>
              </w:tc>
              <w:tc>
                <w:tcPr>
                  <w:tcW w:w="196"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X</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Y</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Z</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东</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南</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西</w:t>
                  </w:r>
                </w:p>
              </w:tc>
              <w:tc>
                <w:tcPr>
                  <w:tcW w:w="18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北</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东</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南</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西</w:t>
                  </w:r>
                </w:p>
              </w:tc>
              <w:tc>
                <w:tcPr>
                  <w:tcW w:w="178"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北</w:t>
                  </w:r>
                </w:p>
              </w:tc>
              <w:tc>
                <w:tcPr>
                  <w:tcW w:w="153" w:type="pct"/>
                  <w:vMerge w:val="continue"/>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东</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南</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西</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北</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东</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南</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西</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北</w:t>
                  </w:r>
                </w:p>
              </w:tc>
              <w:tc>
                <w:tcPr>
                  <w:tcW w:w="253"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0" w:hRule="atLeast"/>
              </w:trPr>
              <w:tc>
                <w:tcPr>
                  <w:tcW w:w="13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w:t>
                  </w:r>
                </w:p>
              </w:tc>
              <w:tc>
                <w:tcPr>
                  <w:tcW w:w="20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压缩机房</w:t>
                  </w:r>
                </w:p>
              </w:tc>
              <w:tc>
                <w:tcPr>
                  <w:tcW w:w="19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压缩机1</w:t>
                  </w:r>
                </w:p>
              </w:tc>
              <w:tc>
                <w:tcPr>
                  <w:tcW w:w="14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ZQ0.8/10-16</w:t>
                  </w:r>
                </w:p>
              </w:tc>
              <w:tc>
                <w:tcPr>
                  <w:tcW w:w="23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80</w:t>
                  </w:r>
                </w:p>
              </w:tc>
              <w:tc>
                <w:tcPr>
                  <w:tcW w:w="19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建筑隔声</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-14.4</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21.9</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0.3</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4.6</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3.6</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8.8</w:t>
                  </w:r>
                </w:p>
              </w:tc>
              <w:tc>
                <w:tcPr>
                  <w:tcW w:w="18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8"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53"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253"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13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w:t>
                  </w:r>
                </w:p>
              </w:tc>
              <w:tc>
                <w:tcPr>
                  <w:tcW w:w="20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压缩机房</w:t>
                  </w:r>
                </w:p>
              </w:tc>
              <w:tc>
                <w:tcPr>
                  <w:tcW w:w="19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压缩机2</w:t>
                  </w:r>
                </w:p>
              </w:tc>
              <w:tc>
                <w:tcPr>
                  <w:tcW w:w="14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ZQ0.8/10-16</w:t>
                  </w:r>
                </w:p>
              </w:tc>
              <w:tc>
                <w:tcPr>
                  <w:tcW w:w="23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80</w:t>
                  </w:r>
                </w:p>
              </w:tc>
              <w:tc>
                <w:tcPr>
                  <w:tcW w:w="19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建筑隔声</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-17.6</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19.6</w:t>
                  </w:r>
                </w:p>
              </w:tc>
              <w:tc>
                <w:tcPr>
                  <w:tcW w:w="216"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0.3</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8.5</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3.4</w:t>
                  </w:r>
                </w:p>
              </w:tc>
              <w:tc>
                <w:tcPr>
                  <w:tcW w:w="179"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w:t>
                  </w:r>
                </w:p>
              </w:tc>
              <w:tc>
                <w:tcPr>
                  <w:tcW w:w="180"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8.0</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7"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78"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75.9</w:t>
                  </w:r>
                </w:p>
              </w:tc>
              <w:tc>
                <w:tcPr>
                  <w:tcW w:w="153"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71"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26.0</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182"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49.9</w:t>
                  </w:r>
                </w:p>
              </w:tc>
              <w:tc>
                <w:tcPr>
                  <w:tcW w:w="253" w:type="pct"/>
                  <w:shd w:val="clear" w:color="auto" w:fill="FFFFFF"/>
                  <w:tcMar>
                    <w:top w:w="0" w:type="dxa"/>
                    <w:left w:w="0" w:type="dxa"/>
                    <w:bottom w:w="0" w:type="dxa"/>
                    <w:right w:w="0" w:type="dxa"/>
                  </w:tcMar>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w:t>
                  </w:r>
                </w:p>
              </w:tc>
            </w:tr>
            <w:bookmarkEnd w:id="12"/>
          </w:tbl>
          <w:p>
            <w:pPr>
              <w:pStyle w:val="4"/>
              <w:keepNext/>
              <w:keepLines/>
              <w:pageBreakBefore w:val="0"/>
              <w:widowControl w:val="0"/>
              <w:suppressLineNumbers w:val="0"/>
              <w:tabs>
                <w:tab w:val="left" w:pos="1282"/>
              </w:tabs>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3.2预测模式</w:t>
            </w:r>
          </w:p>
          <w:p>
            <w:pPr>
              <w:pStyle w:val="4"/>
              <w:keepNext/>
              <w:keepLines/>
              <w:pageBreakBefore w:val="0"/>
              <w:widowControl w:val="0"/>
              <w:suppressLineNumbers w:val="0"/>
              <w:tabs>
                <w:tab w:val="left" w:pos="1282"/>
              </w:tabs>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Times New Roman" w:hAnsi="Times New Roman" w:eastAsia="新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新宋体" w:cs="Times New Roman"/>
                <w:b w:val="0"/>
                <w:bCs/>
                <w:color w:val="000000" w:themeColor="text1"/>
                <w:kern w:val="2"/>
                <w:sz w:val="24"/>
                <w:szCs w:val="24"/>
                <w:lang w:val="en-US" w:eastAsia="zh-CN" w:bidi="ar-SA"/>
                <w14:textFill>
                  <w14:solidFill>
                    <w14:schemeClr w14:val="tx1"/>
                  </w14:solidFill>
                </w14:textFill>
              </w:rPr>
              <w:t>根据项目建设内容及《环境影响评价技术导则—声环境》（HJ2.4-2021）的要求，项目环评采用的模型为《环境影响评价技术导则声环境》（HJ2.4.2021）附录A（规范性附录）户外声传播的衰减和附录B（规范性附录）中“B.1工业噪声预测计算模型”。</w:t>
            </w:r>
          </w:p>
          <w:p>
            <w:pPr>
              <w:pStyle w:val="4"/>
              <w:keepNext/>
              <w:keepLines/>
              <w:pageBreakBefore w:val="0"/>
              <w:widowControl w:val="0"/>
              <w:suppressLineNumbers w:val="0"/>
              <w:tabs>
                <w:tab w:val="left" w:pos="1282"/>
              </w:tabs>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3.3预测结果与评价</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t>本项目所在厂区，厂界周边50m范围内无声环境敏感目标，仅进行厂界达标论证。通过预测模型计算，项目厂界噪声预测结果与达标分析见表</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4-</w:t>
            </w:r>
            <w:r>
              <w:rPr>
                <w:rFonts w:hint="eastAsia" w:eastAsia="新宋体" w:cs="Times New Roman"/>
                <w:color w:val="000000" w:themeColor="text1"/>
                <w:sz w:val="24"/>
                <w:szCs w:val="24"/>
                <w:lang w:val="en-US" w:eastAsia="zh-CN"/>
                <w14:textFill>
                  <w14:solidFill>
                    <w14:schemeClr w14:val="tx1"/>
                  </w14:solidFill>
                </w14:textFill>
              </w:rPr>
              <w:t>18</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w:t>
            </w:r>
          </w:p>
          <w:p>
            <w:pPr>
              <w:adjustRightInd w:val="0"/>
              <w:snapToGrid w:val="0"/>
              <w:jc w:val="cente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t>表4-</w:t>
            </w:r>
            <w:r>
              <w:rPr>
                <w:rFonts w:hint="eastAsia" w:eastAsia="新宋体" w:cs="Times New Roman"/>
                <w:b/>
                <w:bCs/>
                <w:color w:val="000000" w:themeColor="text1"/>
                <w:spacing w:val="0"/>
                <w:kern w:val="2"/>
                <w:sz w:val="21"/>
                <w:szCs w:val="21"/>
                <w:highlight w:val="none"/>
                <w:lang w:val="en-US" w:eastAsia="zh-CN" w:bidi="ar-SA"/>
                <w14:textFill>
                  <w14:solidFill>
                    <w14:schemeClr w14:val="tx1"/>
                  </w14:solidFill>
                </w14:textFill>
              </w:rPr>
              <w:t>18</w:t>
            </w:r>
            <w: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t>厂界噪声预测结果与达标分析表</w:t>
            </w:r>
            <w:bookmarkStart w:id="14" w:name="PT_7"/>
          </w:p>
          <w:bookmarkEnd w:id="14"/>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311"/>
              <w:gridCol w:w="1311"/>
              <w:gridCol w:w="1317"/>
              <w:gridCol w:w="1624"/>
              <w:gridCol w:w="2318"/>
              <w:gridCol w:w="2318"/>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45"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预测方位</w:t>
                  </w:r>
                </w:p>
              </w:tc>
              <w:tc>
                <w:tcPr>
                  <w:tcW w:w="1412" w:type="pct"/>
                  <w:gridSpan w:val="3"/>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最大值点空间相对位置/m</w:t>
                  </w:r>
                </w:p>
              </w:tc>
              <w:tc>
                <w:tcPr>
                  <w:tcW w:w="582"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时段</w:t>
                  </w:r>
                </w:p>
              </w:tc>
              <w:tc>
                <w:tcPr>
                  <w:tcW w:w="831"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贡献值dB(A））</w:t>
                  </w:r>
                </w:p>
              </w:tc>
              <w:tc>
                <w:tcPr>
                  <w:tcW w:w="831"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标准限值dB(A））</w:t>
                  </w:r>
                </w:p>
              </w:tc>
              <w:tc>
                <w:tcPr>
                  <w:tcW w:w="696" w:type="pct"/>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X</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Y</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Z</w:t>
                  </w:r>
                </w:p>
              </w:tc>
              <w:tc>
                <w:tcPr>
                  <w:tcW w:w="582"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31"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831"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696"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restar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东侧</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50.6</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60.4</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昼间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38.9</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50.6</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60.4</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夜间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38.9</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restar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南侧</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39.4</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-39.4</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昼间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39.4</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-39.4</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夜间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39</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restar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西侧</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-74.6</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-13.8</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昼间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37.2</w:t>
                  </w:r>
                </w:p>
              </w:tc>
              <w:tc>
                <w:tcPr>
                  <w:tcW w:w="2318" w:type="dxa"/>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-74.6</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-13.8</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夜间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37.2</w:t>
                  </w:r>
                </w:p>
              </w:tc>
              <w:tc>
                <w:tcPr>
                  <w:tcW w:w="2318" w:type="dxa"/>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restar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北侧</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-23.8</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54.6</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昼间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49</w:t>
                  </w:r>
                </w:p>
              </w:tc>
              <w:tc>
                <w:tcPr>
                  <w:tcW w:w="2318" w:type="dxa"/>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60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645" w:type="pct"/>
                  <w:vMerge w:val="continue"/>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-23.8</w:t>
                  </w:r>
                </w:p>
              </w:tc>
              <w:tc>
                <w:tcPr>
                  <w:tcW w:w="470"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54.6</w:t>
                  </w:r>
                </w:p>
              </w:tc>
              <w:tc>
                <w:tcPr>
                  <w:tcW w:w="47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c>
                <w:tcPr>
                  <w:tcW w:w="582"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夜间</w:t>
                  </w:r>
                </w:p>
              </w:tc>
              <w:tc>
                <w:tcPr>
                  <w:tcW w:w="831"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49</w:t>
                  </w:r>
                </w:p>
              </w:tc>
              <w:tc>
                <w:tcPr>
                  <w:tcW w:w="2318" w:type="dxa"/>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50</w:t>
                  </w:r>
                </w:p>
              </w:tc>
              <w:tc>
                <w:tcPr>
                  <w:tcW w:w="696" w:type="pct"/>
                  <w:shd w:val="clear" w:color="auto" w:fill="FFFFFF"/>
                  <w:vAlign w:val="center"/>
                </w:tcPr>
                <w:p>
                  <w:pPr>
                    <w:pStyle w:val="44"/>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达标</w:t>
                  </w:r>
                </w:p>
              </w:tc>
            </w:tr>
          </w:tbl>
          <w:p>
            <w:pPr>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t>表中坐标以厂界中心（86.1693878</w:t>
            </w:r>
            <w:r>
              <w:rPr>
                <w:rFonts w:hint="eastAsia" w:eastAsia="新宋体" w:cs="Times New Roman"/>
                <w:b w:val="0"/>
                <w:bCs/>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t>41.684219）为坐标原点，正东向为X轴正方向，正北向为Y轴正方向。</w:t>
            </w:r>
          </w:p>
          <w:p>
            <w:pPr>
              <w:snapToGrid w:val="0"/>
              <w:spacing w:line="360" w:lineRule="auto"/>
              <w:ind w:firstLine="480" w:firstLineChars="200"/>
              <w:rPr>
                <w:rFonts w:hint="default" w:ascii="Times New Roman" w:hAnsi="Times New Roman" w:eastAsia="新宋体" w:cs="Times New Roman"/>
                <w:b/>
                <w:color w:val="000000" w:themeColor="text1"/>
                <w:kern w:val="0"/>
                <w:sz w:val="28"/>
                <w:szCs w:val="28"/>
                <w:vertAlign w:val="baseline"/>
                <w14:textFill>
                  <w14:solidFill>
                    <w14:schemeClr w14:val="tx1"/>
                  </w14:solidFill>
                </w14:textFill>
              </w:rPr>
            </w:pPr>
            <w:r>
              <w:rPr>
                <w:rFonts w:hint="default" w:ascii="Times New Roman" w:hAnsi="Times New Roman" w:eastAsia="新宋体" w:cs="Times New Roman"/>
                <w:color w:val="000000" w:themeColor="text1"/>
                <w:sz w:val="24"/>
                <w:szCs w:val="24"/>
                <w:lang w:eastAsia="zh-CN"/>
                <w14:textFill>
                  <w14:solidFill>
                    <w14:schemeClr w14:val="tx1"/>
                  </w14:solidFill>
                </w14:textFill>
              </w:rPr>
              <w:t>由上表可知，正常工况下，项目厂界噪声满足《工业企业厂界环境噪声排放标准》（GB12348.2008）</w:t>
            </w:r>
            <w:r>
              <w:rPr>
                <w:rFonts w:hint="eastAsia" w:eastAsia="新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新宋体" w:cs="Times New Roman"/>
                <w:color w:val="000000" w:themeColor="text1"/>
                <w:sz w:val="24"/>
                <w:szCs w:val="24"/>
                <w:lang w:eastAsia="zh-CN"/>
                <w14:textFill>
                  <w14:solidFill>
                    <w14:schemeClr w14:val="tx1"/>
                  </w14:solidFill>
                </w14:textFill>
              </w:rPr>
              <w:t>类标准。</w:t>
            </w:r>
          </w:p>
        </w:tc>
      </w:tr>
    </w:tbl>
    <w:p>
      <w:pPr>
        <w:pStyle w:val="2"/>
        <w:bidi w:val="0"/>
        <w:jc w:val="center"/>
        <w:rPr>
          <w:rFonts w:hint="default" w:ascii="Times New Roman" w:hAnsi="Times New Roman" w:eastAsia="新宋体" w:cs="Times New Roman"/>
          <w:b/>
          <w:color w:val="000000" w:themeColor="text1"/>
          <w:kern w:val="0"/>
          <w:sz w:val="28"/>
          <w:szCs w:val="28"/>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pStyle w:val="2"/>
              <w:bidi w:val="0"/>
              <w:jc w:val="center"/>
              <w:rPr>
                <w:rFonts w:hint="default" w:ascii="Times New Roman" w:hAnsi="Times New Roman" w:eastAsia="新宋体" w:cs="Times New Roman"/>
                <w:b/>
                <w:color w:val="000000" w:themeColor="text1"/>
                <w:kern w:val="0"/>
                <w:sz w:val="28"/>
                <w:szCs w:val="28"/>
                <w:vertAlign w:val="baseline"/>
                <w14:textFill>
                  <w14:solidFill>
                    <w14:schemeClr w14:val="tx1"/>
                  </w14:solidFill>
                </w14:textFill>
              </w:rPr>
            </w:pPr>
          </w:p>
        </w:tc>
        <w:tc>
          <w:tcPr>
            <w:tcW w:w="8066"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新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新宋体" w:cs="Times New Roman"/>
                <w:b/>
                <w:bCs/>
                <w:color w:val="000000" w:themeColor="text1"/>
                <w:kern w:val="2"/>
                <w:sz w:val="24"/>
                <w:szCs w:val="24"/>
                <w:lang w:val="en-US" w:eastAsia="zh-CN" w:bidi="ar-SA"/>
                <w14:textFill>
                  <w14:solidFill>
                    <w14:schemeClr w14:val="tx1"/>
                  </w14:solidFill>
                </w14:textFill>
              </w:rPr>
              <w:t>3.4噪声污染治理措施</w:t>
            </w:r>
          </w:p>
          <w:p>
            <w:pPr>
              <w:pStyle w:val="87"/>
              <w:keepNext w:val="0"/>
              <w:keepLines w:val="0"/>
              <w:pageBreakBefore w:val="0"/>
              <w:kinsoku/>
              <w:wordWrap/>
              <w:overflowPunct/>
              <w:topLinePunct w:val="0"/>
              <w:autoSpaceDE/>
              <w:autoSpaceDN/>
              <w:bidi w:val="0"/>
              <w:adjustRightInd/>
              <w:snapToGrid/>
              <w:spacing w:line="360" w:lineRule="auto"/>
              <w:ind w:left="0"/>
              <w:textAlignment w:val="auto"/>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根据本项目特点，采取的噪声污染防治措施有：</w:t>
            </w:r>
          </w:p>
          <w:p>
            <w:pPr>
              <w:pStyle w:val="87"/>
              <w:keepNext w:val="0"/>
              <w:keepLines w:val="0"/>
              <w:pageBreakBefore w:val="0"/>
              <w:numPr>
                <w:ilvl w:val="0"/>
                <w:numId w:val="3"/>
              </w:numPr>
              <w:kinsoku/>
              <w:wordWrap/>
              <w:overflowPunct/>
              <w:topLinePunct w:val="0"/>
              <w:autoSpaceDE/>
              <w:autoSpaceDN/>
              <w:bidi w:val="0"/>
              <w:adjustRightInd/>
              <w:snapToGrid/>
              <w:spacing w:line="360" w:lineRule="auto"/>
              <w:ind w:left="0"/>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装卸装置提高机械设备装配密度，加强维护和检修，提高润滑度，减少机械振动和摩擦产生的噪声，防止共振等。</w:t>
            </w:r>
          </w:p>
          <w:p>
            <w:pPr>
              <w:pStyle w:val="87"/>
              <w:keepNext w:val="0"/>
              <w:keepLines w:val="0"/>
              <w:pageBreakBefore w:val="0"/>
              <w:numPr>
                <w:ilvl w:val="0"/>
                <w:numId w:val="3"/>
              </w:numPr>
              <w:kinsoku/>
              <w:wordWrap/>
              <w:overflowPunct/>
              <w:topLinePunct w:val="0"/>
              <w:autoSpaceDE/>
              <w:autoSpaceDN/>
              <w:bidi w:val="0"/>
              <w:adjustRightInd/>
              <w:snapToGrid/>
              <w:spacing w:line="360" w:lineRule="auto"/>
              <w:ind w:left="0"/>
              <w:textAlignment w:val="auto"/>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采用低噪声机泵装置，作业装置底部阻尼减振、基础减振。</w:t>
            </w:r>
          </w:p>
          <w:p>
            <w:pPr>
              <w:pStyle w:val="87"/>
              <w:keepNext w:val="0"/>
              <w:keepLines w:val="0"/>
              <w:pageBreakBefore w:val="0"/>
              <w:numPr>
                <w:ilvl w:val="0"/>
                <w:numId w:val="3"/>
              </w:numPr>
              <w:kinsoku/>
              <w:wordWrap/>
              <w:overflowPunct/>
              <w:topLinePunct w:val="0"/>
              <w:autoSpaceDE/>
              <w:autoSpaceDN/>
              <w:bidi w:val="0"/>
              <w:adjustRightInd/>
              <w:snapToGrid/>
              <w:spacing w:line="360" w:lineRule="auto"/>
              <w:ind w:left="0"/>
              <w:textAlignment w:val="auto"/>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新宋体" w:cs="Times New Roman"/>
                <w:color w:val="000000" w:themeColor="text1"/>
                <w:kern w:val="0"/>
                <w:sz w:val="24"/>
                <w:szCs w:val="24"/>
                <w:lang w:val="en-US" w:eastAsia="zh-CN" w:bidi="ar"/>
                <w14:textFill>
                  <w14:solidFill>
                    <w14:schemeClr w14:val="tx1"/>
                  </w14:solidFill>
                </w14:textFill>
              </w:rPr>
              <w:t>控制运输槽车场内停留车间，防止怠速停留、场内限速。</w:t>
            </w:r>
          </w:p>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kern w:val="2"/>
                <w:sz w:val="24"/>
                <w:szCs w:val="24"/>
                <w:lang w:val="en-US" w:eastAsia="zh-CN" w:bidi="ar-SA"/>
                <w14:textFill>
                  <w14:solidFill>
                    <w14:schemeClr w14:val="tx1"/>
                  </w14:solidFill>
                </w14:textFill>
              </w:rPr>
              <w:t>3.5噪声监测计划</w:t>
            </w:r>
          </w:p>
          <w:p>
            <w:pPr>
              <w:pStyle w:val="8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根据《排污单位自行监测技术指南总则》（HJ819-2017），本项目噪声监测计划详见表。</w:t>
            </w:r>
          </w:p>
          <w:p>
            <w:pPr>
              <w:adjustRightInd w:val="0"/>
              <w:snapToGrid w:val="0"/>
              <w:jc w:val="cente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t>表4-1</w:t>
            </w:r>
            <w:r>
              <w:rPr>
                <w:rFonts w:hint="eastAsia" w:eastAsia="新宋体" w:cs="Times New Roman"/>
                <w:b/>
                <w:bCs/>
                <w:color w:val="000000" w:themeColor="text1"/>
                <w:spacing w:val="0"/>
                <w:kern w:val="2"/>
                <w:sz w:val="21"/>
                <w:szCs w:val="21"/>
                <w:highlight w:val="none"/>
                <w:lang w:val="en-US" w:eastAsia="zh-CN" w:bidi="ar-SA"/>
                <w14:textFill>
                  <w14:solidFill>
                    <w14:schemeClr w14:val="tx1"/>
                  </w14:solidFill>
                </w14:textFill>
              </w:rPr>
              <w:t>9</w:t>
            </w:r>
            <w:r>
              <w:rPr>
                <w:rFonts w:hint="default" w:ascii="Times New Roman" w:hAnsi="Times New Roman" w:eastAsia="新宋体" w:cs="Times New Roman"/>
                <w:b/>
                <w:bCs/>
                <w:color w:val="000000" w:themeColor="text1"/>
                <w:spacing w:val="0"/>
                <w:kern w:val="2"/>
                <w:sz w:val="21"/>
                <w:szCs w:val="21"/>
                <w:highlight w:val="none"/>
                <w:lang w:val="en-US" w:eastAsia="zh-CN" w:bidi="ar-SA"/>
                <w14:textFill>
                  <w14:solidFill>
                    <w14:schemeClr w14:val="tx1"/>
                  </w14:solidFill>
                </w14:textFill>
              </w:rPr>
              <w:t>本项目运营期噪声监测计划</w:t>
            </w:r>
          </w:p>
          <w:tbl>
            <w:tblPr>
              <w:tblStyle w:val="86"/>
              <w:tblW w:w="7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71"/>
              <w:gridCol w:w="1571"/>
              <w:gridCol w:w="1571"/>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噪声类别</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监测位置</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监测项目</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监测频次</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厂界噪声</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厂界外四周外1m</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等效A声级</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1次/季度</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《工业企业厂界环境噪声排放标准》（GB12348-2008）</w:t>
                  </w:r>
                  <w:r>
                    <w:rPr>
                      <w:rFonts w:hint="eastAsia" w:eastAsia="新宋体"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t>类标准</w:t>
                  </w:r>
                </w:p>
              </w:tc>
            </w:tr>
          </w:tbl>
          <w:p>
            <w:pPr>
              <w:keepNext w:val="0"/>
              <w:keepLines w:val="0"/>
              <w:suppressLineNumbers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新宋体" w:cs="Times New Roman"/>
                <w:b/>
                <w:bCs/>
                <w:color w:val="000000" w:themeColor="text1"/>
                <w:sz w:val="24"/>
                <w:szCs w:val="24"/>
                <w14:textFill>
                  <w14:solidFill>
                    <w14:schemeClr w14:val="tx1"/>
                  </w14:solidFill>
                </w14:textFill>
              </w:rPr>
              <w:t>固体废物</w:t>
            </w:r>
          </w:p>
          <w:p>
            <w:pPr>
              <w:keepNext w:val="0"/>
              <w:keepLines w:val="0"/>
              <w:suppressLineNumbers w:val="0"/>
              <w:autoSpaceDE w:val="0"/>
              <w:autoSpaceDN w:val="0"/>
              <w:spacing w:before="0" w:beforeAutospacing="0" w:after="0" w:afterAutospacing="0" w:line="360" w:lineRule="auto"/>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4.1固体废物产生情况分析</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（1）生活垃圾</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本项目总计有员工</w:t>
            </w:r>
            <w:r>
              <w:rPr>
                <w:rFonts w:hint="eastAsia" w:eastAsia="新宋体"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0人，在项目区内食宿</w:t>
            </w:r>
            <w:r>
              <w:rPr>
                <w:rFonts w:hint="eastAsia" w:eastAsia="新宋体" w:cs="Times New Roman"/>
                <w:color w:val="000000" w:themeColor="text1"/>
                <w:kern w:val="0"/>
                <w:sz w:val="24"/>
                <w:szCs w:val="24"/>
                <w:lang w:val="en-US" w:eastAsia="zh-CN" w:bidi="ar"/>
                <w14:textFill>
                  <w14:solidFill>
                    <w14:schemeClr w14:val="tx1"/>
                  </w14:solidFill>
                </w14:textFill>
              </w:rPr>
              <w:t>，本次扩建不新增劳动定员</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。根据《城镇生活源产排污系数手册》，营运生产生活垃圾产生系数按0.8kg/人•d计，年工作</w:t>
            </w:r>
            <w:r>
              <w:rPr>
                <w:rFonts w:hint="eastAsia" w:eastAsia="新宋体" w:cs="Times New Roman"/>
                <w:color w:val="000000" w:themeColor="text1"/>
                <w:kern w:val="0"/>
                <w:sz w:val="24"/>
                <w:szCs w:val="24"/>
                <w:lang w:val="en-US" w:eastAsia="zh-CN" w:bidi="ar"/>
                <w14:textFill>
                  <w14:solidFill>
                    <w14:schemeClr w14:val="tx1"/>
                  </w14:solidFill>
                </w14:textFill>
              </w:rPr>
              <w:t>350</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天，生活垃圾产生量为0.0</w:t>
            </w:r>
            <w:r>
              <w:rPr>
                <w:rFonts w:hint="eastAsia" w:eastAsia="新宋体" w:cs="Times New Roman"/>
                <w:color w:val="000000" w:themeColor="text1"/>
                <w:kern w:val="0"/>
                <w:sz w:val="24"/>
                <w:szCs w:val="24"/>
                <w:lang w:val="en-US" w:eastAsia="zh-CN" w:bidi="ar"/>
                <w14:textFill>
                  <w14:solidFill>
                    <w14:schemeClr w14:val="tx1"/>
                  </w14:solidFill>
                </w14:textFill>
              </w:rPr>
              <w:t>08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t/d（</w:t>
            </w:r>
            <w:r>
              <w:rPr>
                <w:rFonts w:hint="eastAsia" w:eastAsia="新宋体" w:cs="Times New Roman"/>
                <w:color w:val="000000" w:themeColor="text1"/>
                <w:kern w:val="0"/>
                <w:sz w:val="24"/>
                <w:szCs w:val="24"/>
                <w:lang w:val="en-US" w:eastAsia="zh-CN" w:bidi="ar"/>
                <w14:textFill>
                  <w14:solidFill>
                    <w14:schemeClr w14:val="tx1"/>
                  </w14:solidFill>
                </w14:textFill>
              </w:rPr>
              <w:t>2.8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t/a），生活垃圾场内定点收集后依托</w:t>
            </w:r>
            <w:r>
              <w:rPr>
                <w:rFonts w:hint="eastAsia" w:eastAsia="新宋体" w:cs="Times New Roman"/>
                <w:color w:val="000000" w:themeColor="text1"/>
                <w:kern w:val="0"/>
                <w:sz w:val="24"/>
                <w:szCs w:val="24"/>
                <w:lang w:val="en-US" w:eastAsia="zh-CN" w:bidi="ar"/>
                <w14:textFill>
                  <w14:solidFill>
                    <w14:schemeClr w14:val="tx1"/>
                  </w14:solidFill>
                </w14:textFill>
              </w:rPr>
              <w:t>轮台县</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环卫部门拉运处理。</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eastAsia" w:eastAsia="新宋体" w:cs="Times New Roman"/>
                <w:color w:val="000000" w:themeColor="text1"/>
                <w:kern w:val="0"/>
                <w:sz w:val="24"/>
                <w:szCs w:val="24"/>
                <w:lang w:val="en-US" w:eastAsia="zh-CN" w:bidi="ar"/>
                <w14:textFill>
                  <w14:solidFill>
                    <w14:schemeClr w14:val="tx1"/>
                  </w14:solidFill>
                </w14:textFill>
              </w:rPr>
              <w:t>本项目不新增生活垃圾排放。</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②废润滑油、废油桶：设备维护检修时会产生废润滑油、废油桶、含油抹布。废润滑油、废油桶属危险废物HW08，根据企业提供的资料并类比同类项目，产生量分别为0.1t/a、0.05t/a，</w:t>
            </w:r>
            <w:r>
              <w:rPr>
                <w:rFonts w:hint="eastAsia" w:eastAsia="新宋体" w:cs="Times New Roman"/>
                <w:color w:val="000000" w:themeColor="text1"/>
                <w:kern w:val="0"/>
                <w:sz w:val="24"/>
                <w:szCs w:val="24"/>
                <w:lang w:val="en-US" w:eastAsia="zh-CN" w:bidi="ar"/>
                <w14:textFill>
                  <w14:solidFill>
                    <w14:schemeClr w14:val="tx1"/>
                  </w14:solidFill>
                </w14:textFill>
              </w:rPr>
              <w:t>本次新建一座危废暂存库暂存后</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，定期委托有资质单位处置。</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③清罐废液及残渣：每</w:t>
            </w:r>
            <w:r>
              <w:rPr>
                <w:rFonts w:hint="eastAsia" w:eastAsia="新宋体" w:cs="Times New Roman"/>
                <w:color w:val="000000" w:themeColor="text1"/>
                <w:kern w:val="0"/>
                <w:sz w:val="24"/>
                <w:szCs w:val="24"/>
                <w:lang w:val="en-US" w:eastAsia="zh-CN" w:bidi="ar"/>
                <w14:textFill>
                  <w14:solidFill>
                    <w14:schemeClr w14:val="tx1"/>
                  </w14:solidFill>
                </w14:textFill>
              </w:rPr>
              <w:t>4-8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a（按</w:t>
            </w:r>
            <w:r>
              <w:rPr>
                <w:rFonts w:hint="eastAsia" w:eastAsia="新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a计）年清罐1次，</w:t>
            </w:r>
            <w:r>
              <w:rPr>
                <w:rFonts w:hint="eastAsia" w:eastAsia="新宋体" w:cs="Times New Roman"/>
                <w:color w:val="000000" w:themeColor="text1"/>
                <w:kern w:val="0"/>
                <w:sz w:val="24"/>
                <w:szCs w:val="24"/>
                <w:lang w:val="en-US" w:eastAsia="zh-CN" w:bidi="ar"/>
                <w14:textFill>
                  <w14:solidFill>
                    <w14:schemeClr w14:val="tx1"/>
                  </w14:solidFill>
                </w14:textFill>
              </w:rPr>
              <w:t>根据罐体容积</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清罐废液产生量</w:t>
            </w:r>
            <w:r>
              <w:rPr>
                <w:rFonts w:hint="eastAsia" w:eastAsia="新宋体" w:cs="Times New Roman"/>
                <w:color w:val="000000" w:themeColor="text1"/>
                <w:kern w:val="0"/>
                <w:sz w:val="24"/>
                <w:szCs w:val="24"/>
                <w:lang w:val="en-US" w:eastAsia="zh-CN" w:bidi="ar"/>
                <w14:textFill>
                  <w14:solidFill>
                    <w14:schemeClr w14:val="tx1"/>
                  </w14:solidFill>
                </w14:textFill>
              </w:rPr>
              <w:t>2.8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t/次（</w:t>
            </w:r>
            <w:r>
              <w:rPr>
                <w:rFonts w:hint="eastAsia" w:eastAsia="新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a），其中</w:t>
            </w:r>
            <w:r>
              <w:rPr>
                <w:rFonts w:hint="eastAsia" w:eastAsia="新宋体" w:cs="Times New Roman"/>
                <w:color w:val="000000" w:themeColor="text1"/>
                <w:kern w:val="0"/>
                <w:sz w:val="24"/>
                <w:szCs w:val="24"/>
                <w:lang w:val="en-US" w:eastAsia="zh-CN" w:bidi="ar"/>
                <w14:textFill>
                  <w14:solidFill>
                    <w14:schemeClr w14:val="tx1"/>
                  </w14:solidFill>
                </w14:textFill>
              </w:rPr>
              <w:t>二甲苯</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罐清罐废液量</w:t>
            </w:r>
            <w:r>
              <w:rPr>
                <w:rFonts w:hint="eastAsia" w:eastAsia="新宋体" w:cs="Times New Roman"/>
                <w:color w:val="000000" w:themeColor="text1"/>
                <w:kern w:val="0"/>
                <w:sz w:val="24"/>
                <w:szCs w:val="24"/>
                <w:lang w:val="en-US" w:eastAsia="zh-CN" w:bidi="ar"/>
                <w14:textFill>
                  <w14:solidFill>
                    <w14:schemeClr w14:val="tx1"/>
                  </w14:solidFill>
                </w14:textFill>
              </w:rPr>
              <w:t>2.0</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t/次（</w:t>
            </w:r>
            <w:r>
              <w:rPr>
                <w:rFonts w:hint="eastAsia" w:eastAsia="新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w:t>
            </w:r>
            <w:r>
              <w:rPr>
                <w:rFonts w:hint="eastAsia" w:eastAsia="新宋体" w:cs="Times New Roman"/>
                <w:color w:val="000000" w:themeColor="text1"/>
                <w:kern w:val="0"/>
                <w:sz w:val="24"/>
                <w:szCs w:val="24"/>
                <w:lang w:val="en-US" w:eastAsia="zh-CN" w:bidi="ar"/>
                <w14:textFill>
                  <w14:solidFill>
                    <w14:schemeClr w14:val="tx1"/>
                  </w14:solidFill>
                </w14:textFill>
              </w:rPr>
              <w:t>轻烃</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罐清罐废液量</w:t>
            </w:r>
            <w:r>
              <w:rPr>
                <w:rFonts w:hint="eastAsia" w:eastAsia="新宋体" w:cs="Times New Roman"/>
                <w:color w:val="000000" w:themeColor="text1"/>
                <w:kern w:val="0"/>
                <w:sz w:val="24"/>
                <w:szCs w:val="24"/>
                <w:lang w:val="en-US" w:eastAsia="zh-CN" w:bidi="ar"/>
                <w14:textFill>
                  <w14:solidFill>
                    <w14:schemeClr w14:val="tx1"/>
                  </w14:solidFill>
                </w14:textFill>
              </w:rPr>
              <w:t>0.8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t/次（</w:t>
            </w:r>
            <w:r>
              <w:rPr>
                <w:rFonts w:hint="eastAsia" w:eastAsia="新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④废活性炭：本项目废气处理装置活性炭一次装填量0.</w:t>
            </w:r>
            <w:r>
              <w:rPr>
                <w:rFonts w:hint="eastAsia" w:eastAsia="新宋体" w:cs="Times New Roman"/>
                <w:color w:val="000000" w:themeColor="text1"/>
                <w:kern w:val="0"/>
                <w:sz w:val="24"/>
                <w:szCs w:val="24"/>
                <w:lang w:val="en-US" w:eastAsia="zh-CN" w:bidi="ar"/>
                <w14:textFill>
                  <w14:solidFill>
                    <w14:schemeClr w14:val="tx1"/>
                  </w14:solidFill>
                </w14:textFill>
              </w:rPr>
              <w:t>18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t，废活性炭约</w:t>
            </w:r>
            <w:r>
              <w:rPr>
                <w:rFonts w:hint="eastAsia" w:eastAsia="新宋体"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年更换一次，即废活性炭产生量为0.</w:t>
            </w:r>
            <w:r>
              <w:rPr>
                <w:rFonts w:hint="eastAsia" w:eastAsia="新宋体" w:cs="Times New Roman"/>
                <w:color w:val="000000" w:themeColor="text1"/>
                <w:kern w:val="0"/>
                <w:sz w:val="24"/>
                <w:szCs w:val="24"/>
                <w:lang w:val="en-US" w:eastAsia="zh-CN" w:bidi="ar"/>
                <w14:textFill>
                  <w14:solidFill>
                    <w14:schemeClr w14:val="tx1"/>
                  </w14:solidFill>
                </w14:textFill>
              </w:rPr>
              <w:t>18</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w:t>
            </w:r>
            <w:r>
              <w:rPr>
                <w:rFonts w:hint="eastAsia" w:eastAsia="新宋体"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a。</w:t>
            </w:r>
            <w:r>
              <w:rPr>
                <w:rFonts w:hint="eastAsia" w:eastAsia="新宋体" w:cs="Times New Roman"/>
                <w:color w:val="000000" w:themeColor="text1"/>
                <w:kern w:val="0"/>
                <w:sz w:val="24"/>
                <w:szCs w:val="24"/>
                <w:lang w:val="en-US" w:eastAsia="zh-CN" w:bidi="ar"/>
                <w14:textFill>
                  <w14:solidFill>
                    <w14:schemeClr w14:val="tx1"/>
                  </w14:solidFill>
                </w14:textFill>
              </w:rPr>
              <w:t>危废贮存库</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暂存，定期委托有资质单位处置。</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⑤废吸收液：</w:t>
            </w:r>
            <w:r>
              <w:rPr>
                <w:rFonts w:hint="eastAsia" w:eastAsia="新宋体" w:cs="Times New Roman"/>
                <w:color w:val="000000" w:themeColor="text1"/>
                <w:kern w:val="0"/>
                <w:sz w:val="24"/>
                <w:szCs w:val="24"/>
                <w:lang w:val="en-US" w:eastAsia="zh-CN" w:bidi="ar"/>
                <w14:textFill>
                  <w14:solidFill>
                    <w14:schemeClr w14:val="tx1"/>
                  </w14:solidFill>
                </w14:textFill>
              </w:rPr>
              <w:t>根据设计资料回收罐内</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吸收液</w:t>
            </w:r>
            <w:r>
              <w:rPr>
                <w:rFonts w:hint="eastAsia" w:eastAsia="新宋体" w:cs="Times New Roman"/>
                <w:color w:val="000000" w:themeColor="text1"/>
                <w:kern w:val="0"/>
                <w:sz w:val="24"/>
                <w:szCs w:val="24"/>
                <w:lang w:val="en-US" w:eastAsia="zh-CN" w:bidi="ar"/>
                <w14:textFill>
                  <w14:solidFill>
                    <w14:schemeClr w14:val="tx1"/>
                  </w14:solidFill>
                </w14:textFill>
              </w:rPr>
              <w:t>一次装载量1t</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w:t>
            </w:r>
            <w:r>
              <w:rPr>
                <w:rFonts w:hint="eastAsia" w:eastAsia="新宋体" w:cs="Times New Roman"/>
                <w:color w:val="000000" w:themeColor="text1"/>
                <w:kern w:val="0"/>
                <w:sz w:val="24"/>
                <w:szCs w:val="24"/>
                <w:lang w:val="en-US" w:eastAsia="zh-CN" w:bidi="ar"/>
                <w14:textFill>
                  <w14:solidFill>
                    <w14:schemeClr w14:val="tx1"/>
                  </w14:solidFill>
                </w14:textFill>
              </w:rPr>
              <w:t>根据前文冷凝回收油气计算，约0.412t/a废气由吸收液相似相溶回收，</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则废吸收液产生量为</w:t>
            </w:r>
            <w:r>
              <w:rPr>
                <w:rFonts w:hint="eastAsia" w:eastAsia="新宋体" w:cs="Times New Roman"/>
                <w:color w:val="000000" w:themeColor="text1"/>
                <w:kern w:val="0"/>
                <w:sz w:val="24"/>
                <w:szCs w:val="24"/>
                <w:lang w:val="en-US" w:eastAsia="zh-CN" w:bidi="ar"/>
                <w14:textFill>
                  <w14:solidFill>
                    <w14:schemeClr w14:val="tx1"/>
                  </w14:solidFill>
                </w14:textFill>
              </w:rPr>
              <w:t>1.412</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t/a。</w:t>
            </w:r>
          </w:p>
          <w:p>
            <w:pPr>
              <w:keepNext w:val="0"/>
              <w:keepLines w:val="0"/>
              <w:pageBreakBefore w:val="0"/>
              <w:widowControl w:val="0"/>
              <w:kinsoku/>
              <w:wordWrap/>
              <w:overflowPunct/>
              <w:topLinePunct w:val="0"/>
              <w:bidi w:val="0"/>
              <w:contextualSpacing/>
              <w:jc w:val="center"/>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表4-</w:t>
            </w:r>
            <w:r>
              <w:rPr>
                <w:rFonts w:hint="eastAsia" w:ascii="新宋体" w:hAnsi="新宋体" w:eastAsia="新宋体" w:cs="新宋体"/>
                <w:b/>
                <w:color w:val="000000"/>
                <w:sz w:val="21"/>
                <w:szCs w:val="21"/>
                <w:lang w:val="en-US" w:eastAsia="zh-CN"/>
              </w:rPr>
              <w:t>20本次扩建项目</w:t>
            </w:r>
            <w:r>
              <w:rPr>
                <w:rFonts w:hint="eastAsia" w:ascii="新宋体" w:hAnsi="新宋体" w:eastAsia="新宋体" w:cs="新宋体"/>
                <w:b/>
                <w:color w:val="000000"/>
                <w:sz w:val="21"/>
                <w:szCs w:val="21"/>
              </w:rPr>
              <w:t>固体废物产生情况表</w:t>
            </w:r>
          </w:p>
          <w:tbl>
            <w:tblPr>
              <w:tblStyle w:val="26"/>
              <w:tblW w:w="499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31"/>
              <w:gridCol w:w="851"/>
              <w:gridCol w:w="898"/>
              <w:gridCol w:w="676"/>
              <w:gridCol w:w="954"/>
              <w:gridCol w:w="76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4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产生环节</w:t>
                  </w: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固体废物名称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固体废物属性</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产生量t/a</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物理性状</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贮存方式</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处置量t/a</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6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机泵维护保养</w:t>
                  </w: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废润滑油HW08</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（900-214-08）</w:t>
                  </w:r>
                </w:p>
              </w:tc>
              <w:tc>
                <w:tcPr>
                  <w:tcW w:w="54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危险废物</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0.1</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液态</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铁桶密闭收集</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0.1</w:t>
                  </w:r>
                </w:p>
              </w:tc>
              <w:tc>
                <w:tcPr>
                  <w:tcW w:w="65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废油桶HW49</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（900-041-49）</w:t>
                  </w:r>
                </w:p>
              </w:tc>
              <w:tc>
                <w:tcPr>
                  <w:tcW w:w="5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0.05</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固态</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防渗托盘</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0.05</w:t>
                  </w: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46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油气回收处理</w:t>
                  </w: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废吸收液HW49</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（900-041-49）</w:t>
                  </w:r>
                </w:p>
              </w:tc>
              <w:tc>
                <w:tcPr>
                  <w:tcW w:w="5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1.412</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液态</w:t>
                  </w:r>
                </w:p>
              </w:tc>
              <w:tc>
                <w:tcPr>
                  <w:tcW w:w="60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铁桶密闭收集</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1.412</w:t>
                  </w: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4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废活性炭HW49</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（900-039-49）</w:t>
                  </w:r>
                </w:p>
              </w:tc>
              <w:tc>
                <w:tcPr>
                  <w:tcW w:w="5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0.18</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固态</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高密度聚乙烯自封袋密闭保存</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0.18</w:t>
                  </w: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清罐作业</w:t>
                  </w: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清罐废液HW09</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（900-007-09）</w:t>
                  </w:r>
                </w:p>
              </w:tc>
              <w:tc>
                <w:tcPr>
                  <w:tcW w:w="5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2.8t/4a</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液态</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清罐作业单位直接拉运处置</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2.8t/4a</w:t>
                  </w: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生产生活</w:t>
                  </w:r>
                </w:p>
              </w:tc>
              <w:tc>
                <w:tcPr>
                  <w:tcW w:w="12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生活垃圾（代码：900-002-S62）</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生活垃圾</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w:t>
                  </w:r>
                </w:p>
              </w:tc>
              <w:tc>
                <w:tcPr>
                  <w:tcW w:w="4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固态</w:t>
                  </w:r>
                </w:p>
              </w:tc>
              <w:tc>
                <w:tcPr>
                  <w:tcW w:w="6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垃圾船</w:t>
                  </w:r>
                </w:p>
              </w:tc>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0</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u w:val="none"/>
                      <w:lang w:val="en-US" w:eastAsia="zh-CN"/>
                      <w14:textFill>
                        <w14:solidFill>
                          <w14:schemeClr w14:val="tx1"/>
                        </w14:solidFill>
                      </w14:textFill>
                    </w:rPr>
                    <w:t>环卫部门统一处置</w:t>
                  </w:r>
                </w:p>
              </w:tc>
            </w:tr>
          </w:tbl>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Times New Roman" w:hAnsi="Times New Roman" w:eastAsia="新宋体" w:cs="Times New Roman"/>
                <w:b/>
                <w:bCs/>
                <w:color w:val="000000" w:themeColor="text1"/>
                <w:spacing w:val="-1"/>
                <w:sz w:val="24"/>
                <w:szCs w:val="24"/>
                <w:highlight w:val="none"/>
                <w:lang w:val="en-US" w:eastAsia="zh-CN"/>
                <w14:textFill>
                  <w14:solidFill>
                    <w14:schemeClr w14:val="tx1"/>
                  </w14:solidFill>
                </w14:textFill>
              </w:rPr>
            </w:pPr>
            <w:r>
              <w:rPr>
                <w:rFonts w:hint="default"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t>4.</w:t>
            </w:r>
            <w:r>
              <w:rPr>
                <w:rFonts w:hint="eastAsia" w:eastAsia="新宋体" w:cs="Times New Roman"/>
                <w:b/>
                <w:bCs w:val="0"/>
                <w:color w:val="000000" w:themeColor="text1"/>
                <w:spacing w:val="10"/>
                <w:kern w:val="0"/>
                <w:sz w:val="24"/>
                <w:szCs w:val="24"/>
                <w:highlight w:val="none"/>
                <w:lang w:val="en-US" w:eastAsia="zh-CN" w:bidi="ar-SA"/>
                <w14:textFill>
                  <w14:solidFill>
                    <w14:schemeClr w14:val="tx1"/>
                  </w14:solidFill>
                </w14:textFill>
              </w:rPr>
              <w:t>2</w:t>
            </w:r>
            <w:r>
              <w:rPr>
                <w:rFonts w:hint="default" w:ascii="Times New Roman" w:hAnsi="Times New Roman" w:eastAsia="新宋体" w:cs="Times New Roman"/>
                <w:b/>
                <w:bCs/>
                <w:color w:val="000000" w:themeColor="text1"/>
                <w:spacing w:val="-1"/>
                <w:sz w:val="24"/>
                <w:szCs w:val="24"/>
                <w:highlight w:val="none"/>
                <w:lang w:val="en-US" w:eastAsia="zh-CN"/>
                <w14:textFill>
                  <w14:solidFill>
                    <w14:schemeClr w14:val="tx1"/>
                  </w14:solidFill>
                </w14:textFill>
              </w:rPr>
              <w:t>一般工业固废管理要求</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本项目将严格按照</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《中华人民共和国固体废物污染环境防治法》（2020年9月1日修订）“防扬散、防流失、防渗漏或者其他防止污染环境的措施，不得擅自倾倒、堆放、丢弃、遗撒固体废物”的要求做好“三防”，</w:t>
            </w:r>
            <w:r>
              <w:rPr>
                <w:rFonts w:hint="default" w:ascii="Times New Roman" w:hAnsi="Times New Roman" w:eastAsia="新宋体" w:cs="Times New Roman"/>
                <w:color w:val="000000" w:themeColor="text1"/>
                <w:kern w:val="0"/>
                <w:sz w:val="24"/>
                <w:szCs w:val="20"/>
                <w:highlight w:val="none"/>
                <w:lang w:val="en-US" w:eastAsia="zh-CN"/>
                <w14:textFill>
                  <w14:solidFill>
                    <w14:schemeClr w14:val="tx1"/>
                  </w14:solidFill>
                </w14:textFill>
              </w:rPr>
              <w:t>各类固体废物妥善处置，不得形成二次污染，</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同时禁止向生活垃圾收集设施中投放工业固体废物。</w:t>
            </w:r>
            <w:r>
              <w:rPr>
                <w:rFonts w:hint="default" w:ascii="Times New Roman" w:hAnsi="Times New Roman" w:eastAsia="新宋体" w:cs="Times New Roman"/>
                <w:color w:val="000000" w:themeColor="text1"/>
                <w:kern w:val="0"/>
                <w:sz w:val="24"/>
                <w:szCs w:val="20"/>
                <w:highlight w:val="none"/>
                <w:lang w:val="en-US" w:eastAsia="zh-CN"/>
                <w14:textFill>
                  <w14:solidFill>
                    <w14:schemeClr w14:val="tx1"/>
                  </w14:solidFill>
                </w14:textFill>
              </w:rPr>
              <w:t>一般工业固废厂区内暂存参照执行《一般工业固体废物贮存和填埋污染控制标准》（GB18599-2020）中的“其贮存过程应满足相应防渗漏、防雨淋、防扬尘等环境保护要求”。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建设单位应根据《一般工业固体废物规范化环境管理指南（征求意见稿）》（环办便函〔2024〕256号）管理台账制度及贮存管理要求落实以下要求：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1）产废单位应当按照《一般工业固体废物管理台账制定指南（试行）》要求，建立管理台账，全面、准确地记录一般工业固体废物种类、数量、流向、贮存、利用、处置等信息。鼓励优先使用信息系统建立电子台账，建立电子台账的产生单位，无需再记录纸质台账。无法建立或者不适于使用电子台账的，建立纸质台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2）采用库房、包装工具（罐、桶、包装袋等）贮存一般工业固体废物，其贮存过程应当设置一般工业固体废物贮存库。贮存库设有雨棚、围堰或围墙，仓库内部地面干净平整无损，地面应当做硬化或其他防渗措施处理，满足防扬散、防流失、防渗漏、防雨淋等环境保护要求，不应露天堆放一般工业固体废物。应在贮存设施显著位置张贴符合《环境保护图形标志-固体废物贮存（处置）场》（GB15562.2）规定的环境保护图形标志，并注明相应固废类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新宋体" w:cs="Times New Roman"/>
                <w:color w:val="000000" w:themeColor="text1"/>
                <w:kern w:val="2"/>
                <w:sz w:val="24"/>
                <w:szCs w:val="24"/>
                <w:highlight w:val="none"/>
                <w:lang w:val="en-US" w:eastAsia="zh-CN" w:bidi="ar-SA"/>
                <w14:textFill>
                  <w14:solidFill>
                    <w14:schemeClr w14:val="tx1"/>
                  </w14:solidFill>
                </w14:textFill>
              </w:rPr>
              <w:t>（3）对照《固体废物分类与代码目录》，将一般工业固体废物分类分区贮存。一般工业固体废物不得混入生活垃圾和危险废物，不得向生活垃圾收集设施中投放工业固体废物。</w:t>
            </w:r>
          </w:p>
          <w:p>
            <w:pPr>
              <w:pStyle w:val="45"/>
              <w:keepNext w:val="0"/>
              <w:keepLines w:val="0"/>
              <w:pageBreakBefore w:val="0"/>
              <w:suppressLineNumbers w:val="0"/>
              <w:kinsoku/>
              <w:wordWrap/>
              <w:overflowPunct/>
              <w:topLinePunct w:val="0"/>
              <w:autoSpaceDE/>
              <w:autoSpaceDN/>
              <w:bidi w:val="0"/>
              <w:snapToGrid/>
              <w:spacing w:beforeAutospacing="0" w:after="0" w:afterAutospacing="0" w:line="360" w:lineRule="auto"/>
              <w:ind w:left="480" w:leftChars="200" w:right="0" w:firstLine="0" w:firstLineChars="0"/>
              <w:jc w:val="left"/>
              <w:textAlignment w:val="auto"/>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t>4.</w:t>
            </w:r>
            <w:r>
              <w:rPr>
                <w:rFonts w:hint="eastAsia"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t>3</w:t>
            </w:r>
            <w:r>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t>固废台账记录要求</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危废台账按照《危险废物管理计划和管理台账制定技术导则》（HJ1259-2022）要求执行，要求如下：</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both"/>
              <w:textAlignment w:val="auto"/>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（1）一般规定</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①</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产生危险废物的单位应建立危险废物管理台账，落实危险废物管理台账记录的责任人，明确工作职责，并对危险废物管理台账的真实性、准确性和完整性负法律责任。</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②</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产生危险废物的单位应根据危险废物产生、贮存、利用、处置等环节的动态流向，如实建立各环节的危险废物管理台账。</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③</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危险废物管理台账分为电子管理台账和纸质管理台账两种形式。产生危险废物的单位可通过国家危险废物信息管理系统、企业自建信息管理系统或第三方平台等方式记录电子管理台账。</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（2）记录频次</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产生后盛放至容器和包装物的，应按每个容器和包装物进行记录；产生后采用管道等方式输送至贮存场所的，按日记录；其他特殊情形的，根据危险废物产生规律确定记录频次。</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（3）记录内容</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①危险废物产生环节，应记录产生批次编码、产生时间、危险废物名称、危险废物类别、危险废物代码、产生量、计量单位、容器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包装编码、容器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包装类型、容器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包装数量、产生危险废物设施编码、产生部门经办人、去向等。</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②危险废物入库环节，应记录入库批次编码、入库时间、容器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包装编码、容器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包装类型、容器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包装数量、危险废物名称、危险废物类别、危险废物代码、入库量、计量单位、贮存设施编码、贮存设施类型、运送部门经办人、贮存部门经办人、产生批次编码等。</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③危险废物出库环节，应记录出库批次编码、出库时间、容器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包装编码、容器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包装类型、容器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包装数量、危险废物名称、危险废物类别、危险废物代码、出库量、计量单位、贮存设施编码、贮存设施类型、出库部门经办人、运送部门经办人、入库批次编码、去向等。</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④危险废物自行利用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处置环节，应记录自行利用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处置批次编码、自行利用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处置时间、容器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包装编码、容器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包装类型、容器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包装数量、危险废物名称、危险废物类别、危险废物代码、自行利用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处置量、计量单位、自行利用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处置设施编码、自行利用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处置方式、自行利用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处置完毕时间、自行利用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处置部门经办人、产生批次编码</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出库批次编码等。</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⑤危险废物委外利用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处置环节，应记录委外利用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处置批次编码、出厂时间、容器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包装编码、容器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包装类型、容器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包装数量、危险废物名称、危险废物类别、危险废物代码、委外利用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处置量、计量单位、利用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处置方式、接收单位类型、利用</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处置单位名称、许可证编码</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出口核准通知单编号、产生批次编码</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出库批次编码等。</w:t>
            </w:r>
          </w:p>
          <w:p>
            <w:pPr>
              <w:pStyle w:val="4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本项目的危险废物在产生、收集、贮存、运输过程中主要的风险防范措施为：建设单位应严格按照相关要求，废机油</w:t>
            </w:r>
            <w:r>
              <w:rPr>
                <w:rFonts w:hint="eastAsia"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、隔油油污</w:t>
            </w:r>
            <w:r>
              <w:rPr>
                <w:rFonts w:hint="default" w:ascii="Times New Roman" w:hAnsi="Times New Roman" w:eastAsia="新宋体" w:cs="Times New Roman"/>
                <w:b w:val="0"/>
                <w:bCs w:val="0"/>
                <w:color w:val="000000" w:themeColor="text1"/>
                <w:spacing w:val="0"/>
                <w:kern w:val="2"/>
                <w:sz w:val="24"/>
                <w:szCs w:val="24"/>
                <w:lang w:val="en-US" w:eastAsia="zh-CN" w:bidi="ar-SA"/>
                <w14:textFill>
                  <w14:solidFill>
                    <w14:schemeClr w14:val="tx1"/>
                  </w14:solidFill>
                </w14:textFill>
              </w:rPr>
              <w:t>应用密闭铁桶收集，定期检查储存桶是否损坏，确保不发生泄漏，然后定期交有资质单位处理，运输过程落实防、防漏措施，则本项目危险废物通过采取相应的风险防范措施，可以将本项目的危险废物的环境风险水平降到较低的水平，因此本项目的危险废物环境风险水平在可接受的范围，不会对周围环境造成影响。</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pPr>
            <w:r>
              <w:rPr>
                <w:rFonts w:hint="default"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t>4.</w:t>
            </w:r>
            <w:r>
              <w:rPr>
                <w:rFonts w:hint="eastAsia"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t>4危废贮存库</w:t>
            </w:r>
            <w:r>
              <w:rPr>
                <w:rFonts w:hint="default" w:ascii="Times New Roman" w:hAnsi="Times New Roman" w:eastAsia="新宋体" w:cs="Times New Roman"/>
                <w:b/>
                <w:bCs w:val="0"/>
                <w:color w:val="000000" w:themeColor="text1"/>
                <w:spacing w:val="10"/>
                <w:kern w:val="0"/>
                <w:sz w:val="24"/>
                <w:szCs w:val="24"/>
                <w:highlight w:val="none"/>
                <w:lang w:val="en-US" w:eastAsia="zh-CN" w:bidi="ar-SA"/>
                <w14:textFill>
                  <w14:solidFill>
                    <w14:schemeClr w14:val="tx1"/>
                  </w14:solidFill>
                </w14:textFill>
              </w:rPr>
              <w:t>管理要求</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新宋体" w:cs="Times New Roman"/>
                <w:b w:val="0"/>
                <w:bCs/>
                <w:color w:val="000000" w:themeColor="text1"/>
                <w:spacing w:val="10"/>
                <w:kern w:val="0"/>
                <w:sz w:val="24"/>
                <w:szCs w:val="24"/>
                <w:highlight w:val="none"/>
                <w:lang w:val="en-US" w:eastAsia="zh-CN" w:bidi="ar-SA"/>
                <w14:textFill>
                  <w14:solidFill>
                    <w14:schemeClr w14:val="tx1"/>
                  </w14:solidFill>
                </w14:textFill>
              </w:rPr>
              <w:t>危废贮存库</w:t>
            </w:r>
            <w:r>
              <w:rPr>
                <w:rFonts w:hint="default" w:ascii="Times New Roman" w:hAnsi="Times New Roman" w:eastAsia="新宋体" w:cs="Times New Roman"/>
                <w:b w:val="0"/>
                <w:bCs/>
                <w:color w:val="000000" w:themeColor="text1"/>
                <w:spacing w:val="10"/>
                <w:kern w:val="0"/>
                <w:sz w:val="24"/>
                <w:szCs w:val="24"/>
                <w:highlight w:val="none"/>
                <w:lang w:val="en-US" w:eastAsia="zh-CN" w:bidi="ar-SA"/>
                <w14:textFill>
                  <w14:solidFill>
                    <w14:schemeClr w14:val="tx1"/>
                  </w14:solidFill>
                </w14:textFill>
              </w:rPr>
              <w:t>按照《危险废物贮存污染控制标准》（GB18597-2023）有关要求</w:t>
            </w: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建设</w:t>
            </w:r>
            <w:r>
              <w:rPr>
                <w:rFonts w:hint="eastAsia" w:ascii="Times New Roman" w:hAnsi="Times New Roman" w:eastAsia="新宋体" w:cs="Times New Roman"/>
                <w:color w:val="000000" w:themeColor="text1"/>
                <w:kern w:val="0"/>
                <w:sz w:val="24"/>
                <w:szCs w:val="24"/>
                <w:lang w:val="en-US" w:eastAsia="zh-CN" w:bidi="ar-SA"/>
                <w14:textFill>
                  <w14:solidFill>
                    <w14:schemeClr w14:val="tx1"/>
                  </w14:solidFill>
                </w14:textFill>
              </w:rPr>
              <w:t>危废贮存库</w:t>
            </w: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，采取全封闭形式建设，用于收集和暂存，委托有资质的单位进行处理，并根据规定实施危废转移制度。</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危险废物暂存间污染防治措施应包括：</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①贮存设施应根据危险废物的形态、物理化学性质、包装形式和污染物迁移途径，采取必要的防晒、防雨、防漏、防渗、防腐以及其他环境污染防治措施，不应露天堆放危险废物。</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②贮存设施应根据危险废物的类别、数量、形态、物理化学性质和污染防治等要求设置必要的贮存分区，避免不相容的危险废物接触、混合。</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③贮存设施或贮存分区内地面、墙面裙角、堵截泄漏的围堰、接触危险废物的隔板和墙体等应采用坚固的材料建造，表面无裂缝。</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rFonts w:hint="eastAsia" w:ascii="Times New Roman" w:hAnsi="Times New Roman" w:eastAsia="新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0"/>
                <w:sz w:val="24"/>
                <w:szCs w:val="24"/>
                <w:vertAlign w:val="superscript"/>
                <w:lang w:val="en-US" w:eastAsia="zh-CN" w:bidi="ar-SA"/>
                <w14:textFill>
                  <w14:solidFill>
                    <w14:schemeClr w14:val="tx1"/>
                  </w14:solidFill>
                </w14:textFill>
              </w:rPr>
              <w:t>7</w:t>
            </w: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cm/s），或至少2mm厚高密度聚乙烯膜等人工防渗材料（渗透系数不大于10</w:t>
            </w:r>
            <w:r>
              <w:rPr>
                <w:rFonts w:hint="eastAsia" w:ascii="Times New Roman" w:hAnsi="Times New Roman" w:eastAsia="新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新宋体" w:cs="Times New Roman"/>
                <w:color w:val="000000" w:themeColor="text1"/>
                <w:kern w:val="0"/>
                <w:sz w:val="24"/>
                <w:szCs w:val="24"/>
                <w:vertAlign w:val="superscript"/>
                <w:lang w:val="en-US" w:eastAsia="zh-CN" w:bidi="ar-SA"/>
                <w14:textFill>
                  <w14:solidFill>
                    <w14:schemeClr w14:val="tx1"/>
                  </w14:solidFill>
                </w14:textFill>
              </w:rPr>
              <w:t>10</w:t>
            </w: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cm/s），或其他防渗性能等效的材料。</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⑥贮存设施应采取技术和管理措施防止无关人员进入。</w:t>
            </w:r>
          </w:p>
          <w:p>
            <w:pPr>
              <w:pStyle w:val="9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⑦贮存周期：贮存期限不得超过国家规定，不允许在厂区内长期堆存，要定期运出，运输方式可采用汽车运输，在运输过程中要加强运输管理，运输人与交接人应填写交接单，严禁在途中抛撒。应及时清运贮存的危险废物，实时贮存量不应超过3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SA"/>
                <w14:textFill>
                  <w14:solidFill>
                    <w14:schemeClr w14:val="tx1"/>
                  </w14:solidFill>
                </w14:textFill>
              </w:rPr>
              <w:t>⑧厂内建立危险废物台账管理制度，做好危险废物情况的记录，记录上须注明危险废物的名称、来源、数量、特性和包装容器的类别、入库日期、存放库位、废物出库日期及接收单位名称，危险废物的记录和货单在危险废物回取后应继续保留五年；同时，企业需进行网上申报，全面实施危险废物转移业务信息化办理，危险废物转移通过监管平台执行电子联单。</w:t>
            </w:r>
          </w:p>
          <w:p>
            <w:pPr>
              <w:pStyle w:val="8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4.</w:t>
            </w:r>
            <w:r>
              <w:rPr>
                <w:rFonts w:hint="eastAsia" w:eastAsia="新宋体"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新宋体" w:cs="Times New Roman"/>
                <w:b/>
                <w:bCs/>
                <w:color w:val="000000" w:themeColor="text1"/>
                <w:sz w:val="24"/>
                <w:szCs w:val="24"/>
                <w:highlight w:val="none"/>
                <w:lang w:eastAsia="zh-CN"/>
                <w14:textFill>
                  <w14:solidFill>
                    <w14:schemeClr w14:val="tx1"/>
                  </w14:solidFill>
                </w14:textFill>
              </w:rPr>
              <w:t>危险废物转移</w:t>
            </w:r>
          </w:p>
          <w:p>
            <w:pPr>
              <w:pStyle w:val="98"/>
              <w:keepNext w:val="0"/>
              <w:keepLines w:val="0"/>
              <w:suppressLineNumbers w:val="0"/>
              <w:spacing w:before="0" w:beforeAutospacing="0" w:afterAutospacing="0" w:line="360" w:lineRule="auto"/>
              <w:ind w:left="0" w:right="0" w:firstLine="480" w:firstLineChars="200"/>
              <w:jc w:val="left"/>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根据《危险废物转移管理办法》</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（部令第23号）</w:t>
            </w:r>
            <w:r>
              <w:rPr>
                <w:rFonts w:hint="default" w:ascii="Times New Roman" w:hAnsi="Times New Roman" w:eastAsia="新宋体" w:cs="Times New Roman"/>
                <w:color w:val="000000" w:themeColor="text1"/>
                <w:sz w:val="24"/>
                <w:szCs w:val="24"/>
                <w:highlight w:val="none"/>
                <w:lang w:val="en-US" w:eastAsia="zh-CN" w:bidi="en-US"/>
                <w14:textFill>
                  <w14:solidFill>
                    <w14:schemeClr w14:val="tx1"/>
                  </w14:solidFill>
                </w14:textFill>
              </w:rPr>
              <w:t>：</w:t>
            </w:r>
            <w:r>
              <w:rPr>
                <w:rFonts w:hint="default" w:ascii="Times New Roman" w:hAnsi="Times New Roman" w:eastAsia="新宋体" w:cs="Times New Roman"/>
                <w:color w:val="000000" w:themeColor="text1"/>
                <w:sz w:val="24"/>
                <w:szCs w:val="24"/>
                <w:highlight w:val="none"/>
                <w14:textFill>
                  <w14:solidFill>
                    <w14:schemeClr w14:val="tx1"/>
                  </w14:solidFill>
                </w14:textFill>
              </w:rPr>
              <w:t>企业按照国家有关规定办理应当执行危险废物转移联单制度</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z w:val="24"/>
                <w:szCs w:val="24"/>
                <w:highlight w:val="none"/>
                <w14:textFill>
                  <w14:solidFill>
                    <w14:schemeClr w14:val="tx1"/>
                  </w14:solidFill>
                </w14:textFill>
              </w:rPr>
              <w:t>并在贮运过程中严格执行危险化学品贮存、运输和监管的有关规定</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，具体见表</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新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新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表4-</w:t>
            </w:r>
            <w:r>
              <w:rPr>
                <w:rFonts w:hint="eastAsia" w:eastAsia="新宋体" w:cs="Times New Roman"/>
                <w:b/>
                <w:bCs/>
                <w:color w:val="000000" w:themeColor="text1"/>
                <w:sz w:val="21"/>
                <w:szCs w:val="21"/>
                <w:lang w:val="en-US" w:eastAsia="zh-CN"/>
                <w14:textFill>
                  <w14:solidFill>
                    <w14:schemeClr w14:val="tx1"/>
                  </w14:solidFill>
                </w14:textFill>
              </w:rPr>
              <w:t>21</w:t>
            </w:r>
            <w:r>
              <w:rPr>
                <w:rFonts w:hint="default" w:ascii="Times New Roman" w:hAnsi="Times New Roman" w:eastAsia="新宋体" w:cs="Times New Roman"/>
                <w:b/>
                <w:bCs w:val="0"/>
                <w:color w:val="000000" w:themeColor="text1"/>
                <w:spacing w:val="10"/>
                <w:kern w:val="0"/>
                <w:sz w:val="21"/>
                <w:szCs w:val="21"/>
                <w:highlight w:val="none"/>
                <w:lang w:val="en-US" w:eastAsia="zh-CN" w:bidi="ar-SA"/>
                <w14:textFill>
                  <w14:solidFill>
                    <w14:schemeClr w14:val="tx1"/>
                  </w14:solidFill>
                </w14:textFill>
              </w:rPr>
              <w:t>危险废物管理要求</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一览表</w:t>
            </w:r>
          </w:p>
          <w:tbl>
            <w:tblPr>
              <w:tblStyle w:val="2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6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t>第三条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危险废物转移应当遵循就近原则。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第六条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转移危险废物的，应当执行危险废物转移联单制度，法律法规另有规定的除外。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第七条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转移危险废物的，应当通过国家危险废物信息管理系统（以下简称信息系统）填写、运行危险废物电子转移联单，并依照国家有关规定公开危险废物转移相关污染环境防治信息。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第八条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运输危险货物的，应当遵守国家有关危险货物运输管理的规定。未经公安机关批准，危险废物运输车辆不得进入危险货物运输车辆限制通行的区域。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第九条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第十条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移出人应当履行以下义务：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（一）对承运人或者接受人的主体资格和技术能力进行核实，依法签订书面合同，并在合同中约定运输、贮存、利用、处置危险废物的污染防治要求及相关责任；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（二）制定危险废物管理计划，明确拟转移危险废物的种类、重量（数量）和流向等信息；</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（三）建立危险废物管理台账，对转移的危险废物进行计量称重，如实记录、妥善保管转移危险废物的种类、重量（数量）和接收人等相关信息；</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（四）填写、运行危险废物转移联单，在危险废物转移联单中如实填写移出人、承运人、接收人信息，转移危险废物的种类、重量（数量）、危险特性等信息以及突发环境事件的防范措施等；</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（五）及时核实接收人贮存、利用或者处置相关危险废物情况；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（六）法律法规规定的其他义务。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移出人应当按照国家有关要求开展危险废物鉴别。禁止将危险废物以副产品等名义提供或者委托给无危险废物经营许可证的单位或者其他生产经营者从事收集、贮存、利用、处置活动。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第十一条</w:t>
                  </w:r>
                </w:p>
              </w:tc>
              <w:tc>
                <w:tcPr>
                  <w:tcW w:w="44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承运人应当履行以下义务：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（一）核实危险废物转移联单，没有转移联单的，应当拒绝运输；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（二）填写、运行危险废物转移联单，在危险废物转移联单中如实填写承运人名称、运输工具及其营运证件号以及运输起点和终点等运输相关信息，并与危险货物运单一并随运输工具携带；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（三）按照危险废物污染环境防治和危险货物运输相关规定运输危险废物，记录运输轨迹，防范危险废物丢失、包装破损、泄漏或者发生突发环境事件；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（四）将运输的危险废物运抵接受人地址，交付给危险废物转移联单上指定的接受人，并将运输情况及时告知移出人；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新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b w:val="0"/>
                      <w:bCs/>
                      <w:color w:val="000000" w:themeColor="text1"/>
                      <w:kern w:val="0"/>
                      <w:sz w:val="21"/>
                      <w:szCs w:val="21"/>
                      <w:lang w:val="en-US" w:eastAsia="zh-CN" w:bidi="ar"/>
                      <w14:textFill>
                        <w14:solidFill>
                          <w14:schemeClr w14:val="tx1"/>
                        </w14:solidFill>
                      </w14:textFill>
                    </w:rPr>
                    <w:t>（五）法律法规规定的其他义务。</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outlineLvl w:val="3"/>
              <w:rPr>
                <w:rFonts w:hint="default" w:ascii="Times New Roman" w:hAnsi="Times New Roman" w:eastAsia="新宋体" w:cs="Times New Roman"/>
                <w:b/>
                <w:bCs/>
                <w:color w:val="000000" w:themeColor="text1"/>
                <w:sz w:val="24"/>
                <w:szCs w:val="24"/>
                <w:highlight w:val="none"/>
                <w14:textFill>
                  <w14:solidFill>
                    <w14:schemeClr w14:val="tx1"/>
                  </w14:solidFill>
                </w14:textFill>
              </w:rPr>
            </w:pP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4.</w:t>
            </w:r>
            <w:r>
              <w:rPr>
                <w:rFonts w:hint="eastAsia" w:eastAsia="新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新宋体" w:cs="Times New Roman"/>
                <w:b/>
                <w:bCs/>
                <w:color w:val="000000" w:themeColor="text1"/>
                <w:sz w:val="24"/>
                <w:szCs w:val="24"/>
                <w:highlight w:val="none"/>
                <w14:textFill>
                  <w14:solidFill>
                    <w14:schemeClr w14:val="tx1"/>
                  </w14:solidFill>
                </w14:textFill>
              </w:rPr>
              <w:t>危险废物全过程管理</w:t>
            </w:r>
          </w:p>
          <w:p>
            <w:pPr>
              <w:pStyle w:val="98"/>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color w:val="000000" w:themeColor="text1"/>
                <w:sz w:val="24"/>
                <w:szCs w:val="24"/>
                <w:highlight w:val="none"/>
                <w14:textFill>
                  <w14:solidFill>
                    <w14:schemeClr w14:val="tx1"/>
                  </w14:solidFill>
                </w14:textFill>
              </w:rPr>
              <w:t>按照《“十四五”全国危险废物规范化环境管理评估工作方案》“表2危险废物规范化环境管理评估指标（工业危险废物产生单位）”对企业的运行管理提出要求，以利于企业在</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项目运营期</w:t>
            </w:r>
            <w:r>
              <w:rPr>
                <w:rFonts w:hint="default" w:ascii="Times New Roman" w:hAnsi="Times New Roman" w:eastAsia="新宋体" w:cs="Times New Roman"/>
                <w:color w:val="000000" w:themeColor="text1"/>
                <w:sz w:val="24"/>
                <w:szCs w:val="24"/>
                <w:highlight w:val="none"/>
                <w14:textFill>
                  <w14:solidFill>
                    <w14:schemeClr w14:val="tx1"/>
                  </w14:solidFill>
                </w14:textFill>
              </w:rPr>
              <w:t>中规范危险废物的管理制度和落实情况。</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outlineLvl w:val="3"/>
              <w:rPr>
                <w:rFonts w:hint="default" w:ascii="Times New Roman" w:hAnsi="Times New Roman" w:eastAsia="新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1</w:t>
            </w:r>
            <w:r>
              <w:rPr>
                <w:rFonts w:hint="default" w:ascii="Times New Roman" w:hAnsi="Times New Roman" w:eastAsia="新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val="0"/>
                <w:color w:val="000000" w:themeColor="text1"/>
                <w:sz w:val="24"/>
                <w:szCs w:val="24"/>
                <w:highlight w:val="none"/>
                <w14:textFill>
                  <w14:solidFill>
                    <w14:schemeClr w14:val="tx1"/>
                  </w14:solidFill>
                </w14:textFill>
              </w:rPr>
              <w:t>危险废物全过程管理</w:t>
            </w:r>
          </w:p>
          <w:p>
            <w:pPr>
              <w:pStyle w:val="9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14:textFill>
                  <w14:solidFill>
                    <w14:schemeClr w14:val="tx1"/>
                  </w14:solidFill>
                </w14:textFill>
              </w:rPr>
              <w:t>按照《“十四五”全国危险废物规</w:t>
            </w:r>
            <w:r>
              <w:rPr>
                <w:rFonts w:hint="default" w:ascii="Times New Roman" w:hAnsi="Times New Roman" w:eastAsia="新宋体" w:cs="Times New Roman"/>
                <w:color w:val="000000" w:themeColor="text1"/>
                <w:sz w:val="24"/>
                <w:szCs w:val="24"/>
                <w:highlight w:val="none"/>
                <w14:textFill>
                  <w14:solidFill>
                    <w14:schemeClr w14:val="tx1"/>
                  </w14:solidFill>
                </w14:textFill>
              </w:rPr>
              <w:t>范化环境管理评估工作方案》“表2危险废物规范化环境管理评估指标（工业危险废物产生单位）”对企业的运行管理提出要求，以利于企业在</w:t>
            </w:r>
            <w:r>
              <w:rPr>
                <w:rFonts w:hint="default" w:ascii="Times New Roman" w:hAnsi="Times New Roman" w:eastAsia="新宋体" w:cs="Times New Roman"/>
                <w:color w:val="000000" w:themeColor="text1"/>
                <w:sz w:val="24"/>
                <w:szCs w:val="24"/>
                <w:highlight w:val="none"/>
                <w:lang w:eastAsia="zh-CN"/>
                <w14:textFill>
                  <w14:solidFill>
                    <w14:schemeClr w14:val="tx1"/>
                  </w14:solidFill>
                </w14:textFill>
              </w:rPr>
              <w:t>项目运营期</w:t>
            </w:r>
            <w:r>
              <w:rPr>
                <w:rFonts w:hint="default" w:ascii="Times New Roman" w:hAnsi="Times New Roman" w:eastAsia="新宋体" w:cs="Times New Roman"/>
                <w:color w:val="000000" w:themeColor="text1"/>
                <w:sz w:val="24"/>
                <w:szCs w:val="24"/>
                <w:highlight w:val="none"/>
                <w14:textFill>
                  <w14:solidFill>
                    <w14:schemeClr w14:val="tx1"/>
                  </w14:solidFill>
                </w14:textFill>
              </w:rPr>
              <w:t>中规范危险废物的管理制度和落实情况。</w:t>
            </w:r>
          </w:p>
          <w:p>
            <w:pPr>
              <w:pStyle w:val="6"/>
              <w:pageBreakBefore w:val="0"/>
              <w:widowControl w:val="0"/>
              <w:numPr>
                <w:ilvl w:val="4"/>
                <w:numId w:val="0"/>
              </w:numPr>
              <w:suppressLineNumbers w:val="0"/>
              <w:kinsoku/>
              <w:wordWrap/>
              <w:overflowPunct/>
              <w:topLinePunct w:val="0"/>
              <w:bidi w:val="0"/>
              <w:snapToGrid/>
              <w:spacing w:before="0" w:beforeAutospacing="0" w:after="0" w:afterAutospacing="0" w:line="360" w:lineRule="auto"/>
              <w:ind w:left="0" w:right="0" w:firstLine="480" w:firstLineChars="200"/>
              <w:jc w:val="both"/>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t>污染环境防治责任制度</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产生工业固体废物的单位应当建立健全工业固体废物产生、收集、贮存、利用、处置全过程的污染环境防治责任制度，采取防治工业固体废物污染环境的措施。具体要求如下：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①</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建立涵盖全过程的责任制度，负责人明确，各项责任分解清晰；负责人熟悉危险废物环境管理相关法规、制度、标准、规范；制定的制度得到落实，采取了防治工业固体废物污染环境的措施。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②</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执行危险废物污染防治责任信息公开制度，在显著位置张贴危险废物污染防治责任信息。张贴信息能够表明危险废物产生环节、危害特性、去向及责任人等。</w:t>
            </w:r>
          </w:p>
          <w:p>
            <w:pPr>
              <w:pStyle w:val="6"/>
              <w:pageBreakBefore w:val="0"/>
              <w:numPr>
                <w:ilvl w:val="4"/>
                <w:numId w:val="0"/>
              </w:numPr>
              <w:suppressLineNumbers w:val="0"/>
              <w:kinsoku/>
              <w:wordWrap/>
              <w:overflowPunct/>
              <w:topLinePunct w:val="0"/>
              <w:bidi w:val="0"/>
              <w:spacing w:before="0" w:beforeAutospacing="0" w:after="0" w:afterAutospacing="0" w:line="360" w:lineRule="auto"/>
              <w:ind w:left="0" w:right="0" w:firstLine="480" w:firstLineChars="200"/>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新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t>标志制度</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危险废物的容器和包装物应当按照规定设置危险废物识别标志。具体要求如下：</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①</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危险废物的容器和包装物应当按照规定设置危险废物识别标志。危险废物识别标志样式正确、内容填写真实完整。</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②</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收集、贮存、利用、处置危险废物的设施、场所，应当按照规定设置危险废物识别标志。在收集、贮存、利用、处置危险废物的设施、场所均需设置规范（形状、颜色、图案均正确）的危险废物识别标志。</w:t>
            </w:r>
          </w:p>
          <w:p>
            <w:pPr>
              <w:pStyle w:val="6"/>
              <w:pageBreakBefore w:val="0"/>
              <w:numPr>
                <w:ilvl w:val="4"/>
                <w:numId w:val="0"/>
              </w:numPr>
              <w:suppressLineNumbers w:val="0"/>
              <w:kinsoku/>
              <w:wordWrap/>
              <w:overflowPunct/>
              <w:topLinePunct w:val="0"/>
              <w:bidi w:val="0"/>
              <w:spacing w:before="0" w:beforeAutospacing="0" w:after="0" w:afterAutospacing="0" w:line="360" w:lineRule="auto"/>
              <w:ind w:left="0" w:right="0" w:firstLine="480" w:firstLineChars="200"/>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新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新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新宋体" w:cs="Times New Roman"/>
                <w:b w:val="0"/>
                <w:bCs/>
                <w:color w:val="000000" w:themeColor="text1"/>
                <w:sz w:val="24"/>
                <w:szCs w:val="24"/>
                <w:highlight w:val="none"/>
                <w14:textFill>
                  <w14:solidFill>
                    <w14:schemeClr w14:val="tx1"/>
                  </w14:solidFill>
                </w14:textFill>
              </w:rPr>
              <w:t>管理计划</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bidi="zh-TW"/>
                <w14:textFill>
                  <w14:solidFill>
                    <w14:schemeClr w14:val="tx1"/>
                  </w14:solidFill>
                </w14:textFill>
              </w:rPr>
              <w:t>本项目运营期必须</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危险废物产生单位管理计划制定指南》要求，依据国家相关法律法规和标准规范的有关要求制定管理计划，并严格按照管理计划加强危险废物全生命周期的环境管理。管理计划应注重减少危险废物的产生量和危害性，并采取防范措施避免危险废物在贮存、利用、处置等过程中的环境风险。管理计划按年度制定，并存档5年以上</w:t>
            </w:r>
            <w:r>
              <w:rPr>
                <w:rFonts w:hint="default" w:ascii="Times New Roman" w:hAnsi="Times New Roman" w:eastAsia="新宋体" w:cs="Times New Roman"/>
                <w:color w:val="000000" w:themeColor="text1"/>
                <w:sz w:val="24"/>
                <w:szCs w:val="24"/>
                <w:highlight w:val="none"/>
                <w:lang w:val="zh-TW" w:bidi="zh-TW"/>
                <w14:textFill>
                  <w14:solidFill>
                    <w14:schemeClr w14:val="tx1"/>
                  </w14:solidFill>
                </w14:textFill>
              </w:rPr>
              <w:t>。结合自身的实际情况，与生产记录相衔接，建立危险废物台账，如实记载产生危险废物的种类、数量、流向、贮存、利用处置等信息。采用信息化手段建立危险废物台账。应在台账工作的基础上如实向所在地县级以上人民政府环境保护主管部门申报危险废物的种类、产生量、流向、贮存、处置等有关资料。</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具体要求如下：</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①</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管理计划要求内容齐全，危险废物的产生环节、种类、危害特性、产生量、利用处置方式描述清晰。管理计划包括以下内容：a.危险废物的产生环节、种类描述清晰。b.危险废物产生量预测依据充分，且提出了减少产生量的措施。c.危险废物的危害特性描述准确，且提出了降低危害性的措施。d.危险废物贮存、利用、处置措施描述清晰。</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pPr>
            <w:r>
              <w:rPr>
                <w:rFonts w:hint="default" w:ascii="Times New Roman" w:hAnsi="Times New Roman" w:eastAsia="新宋体" w:cs="Times New Roman"/>
                <w:color w:val="000000" w:themeColor="text1"/>
                <w:sz w:val="24"/>
                <w:szCs w:val="24"/>
                <w:highlight w:val="none"/>
                <w:lang w:val="zh-TW" w:eastAsia="zh-CN" w:bidi="zh-TW"/>
                <w14:textFill>
                  <w14:solidFill>
                    <w14:schemeClr w14:val="tx1"/>
                  </w14:solidFill>
                </w14:textFill>
              </w:rPr>
              <w:t>②</w:t>
            </w:r>
            <w:r>
              <w:rPr>
                <w:rFonts w:hint="default" w:ascii="Times New Roman" w:hAnsi="Times New Roman" w:eastAsia="新宋体" w:cs="Times New Roman"/>
                <w:color w:val="000000" w:themeColor="text1"/>
                <w:sz w:val="24"/>
                <w:szCs w:val="24"/>
                <w:highlight w:val="none"/>
                <w:lang w:val="zh-TW" w:eastAsia="zh-TW" w:bidi="zh-TW"/>
                <w14:textFill>
                  <w14:solidFill>
                    <w14:schemeClr w14:val="tx1"/>
                  </w14:solidFill>
                </w14:textFill>
              </w:rPr>
              <w:t>通过国家危险废物信息管理系统报所在地生态环境主管部门备案；内容发生变更时及时变更相关备案内容。</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b/>
                <w:bCs/>
                <w:color w:val="000000" w:themeColor="text1"/>
                <w:spacing w:val="-6"/>
                <w:sz w:val="24"/>
                <w:highlight w:val="none"/>
                <w:lang w:val="en-US" w:eastAsia="zh-CN"/>
                <w14:textFill>
                  <w14:solidFill>
                    <w14:schemeClr w14:val="tx1"/>
                  </w14:solidFill>
                </w14:textFill>
              </w:rPr>
            </w:pPr>
            <w:r>
              <w:rPr>
                <w:rFonts w:hint="eastAsia" w:eastAsia="新宋体" w:cs="Times New Roman"/>
                <w:b/>
                <w:bCs/>
                <w:color w:val="000000" w:themeColor="text1"/>
                <w:spacing w:val="-6"/>
                <w:sz w:val="24"/>
                <w:highlight w:val="none"/>
                <w:lang w:val="en-US" w:eastAsia="zh-CN"/>
                <w14:textFill>
                  <w14:solidFill>
                    <w14:schemeClr w14:val="tx1"/>
                  </w14:solidFill>
                </w14:textFill>
              </w:rPr>
              <w:t>4.7危险废物视频监控管理要求</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lang w:val="en-US" w:eastAsia="zh-CN"/>
                <w14:textFill>
                  <w14:solidFill>
                    <w14:schemeClr w14:val="tx1"/>
                  </w14:solidFill>
                </w14:textFill>
              </w:rPr>
            </w:pPr>
            <w:r>
              <w:rPr>
                <w:rFonts w:hint="eastAsia" w:eastAsia="新宋体" w:cs="Times New Roman"/>
                <w:color w:val="000000" w:themeColor="text1"/>
                <w:spacing w:val="-6"/>
                <w:sz w:val="24"/>
                <w:highlight w:val="none"/>
                <w:lang w:val="en-US" w:eastAsia="zh-CN"/>
                <w14:textFill>
                  <w14:solidFill>
                    <w14:schemeClr w14:val="tx1"/>
                  </w14:solidFill>
                </w14:textFill>
              </w:rPr>
              <w:t>对于建设单位危险废物管理视频监控要求应按照《危险废物环境管理视频监控设置规范》（DB65/T4805-2024）执行：视频监控系统应采用成熟、先进、标准化的技术产品，应具有安全性、可靠性、稳定性及兼容性；系统应满足与其他安防系统集成的要求，并具有其他系统的接口；系统应满足共享影像资源的要求。视频监控系统的信息安全和设备选型应符合国家法规和现行相关标准的要求，并经验证或认证合格。基本要求如下：</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1</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视频监控系统应具有图像、视频及操作记录等数据的采集、传输、控制、显示、分配、存储和重放的基本功能。</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2</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视频监控系统所呈现的图形质量应清晰稳定，且监控画面应能实现轮巡播放或多幅、单幅切换。</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3</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视频监控系统应确保原始存储数据的安全性，对预警联动图像应采用不同介质的存储形式备份保管。</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4</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视频监控系统应具有自检功能，能够自动监测监控设备的运行状态，集中警示设备故障、并生成检测报告。视频监控设备应能够适应现场的照明条件。环境照度不满足监控要求时，应配置辅助照明。</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5</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危险废物经营单位应建设视频监控室，也可与其他系统共同设置联合监控室，配备网络视频录像机或磁盘阵列等存储设备、显示设备，应选择温湿度适宜、电磁干扰小的场所，且能够提供220V、50Hz的单相交流电源，并配置备用电源，其容量应至少能保证系统正常工作时间不小于1h。</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6</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视频监控设备应采取防水、防尘、防雷、防腐蚀等措施，室外监控设备的防水、防尘性能应达到IP65防护等级。</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7</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视频监控点位于具有爆炸性的危险区域时，前端设备防爆应符合GB/T3836.1的规定。</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8</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视频监控系统应采取保障信息安全的技术措施</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同时应符合GB17859、GB/T20269、GB/T20270、GB/T20271和GB/T20282的规定。</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eastAsia" w:eastAsia="新宋体" w:cs="Times New Roman"/>
                <w:color w:val="000000" w:themeColor="text1"/>
                <w:spacing w:val="-6"/>
                <w:sz w:val="24"/>
                <w:highlight w:val="none"/>
                <w:lang w:eastAsia="zh-CN"/>
                <w14:textFill>
                  <w14:solidFill>
                    <w14:schemeClr w14:val="tx1"/>
                  </w14:solidFill>
                </w14:textFill>
              </w:rPr>
              <w:t>（</w:t>
            </w:r>
            <w:r>
              <w:rPr>
                <w:rFonts w:hint="eastAsia" w:eastAsia="新宋体" w:cs="Times New Roman"/>
                <w:color w:val="000000" w:themeColor="text1"/>
                <w:spacing w:val="-6"/>
                <w:sz w:val="24"/>
                <w:highlight w:val="none"/>
                <w:lang w:val="en-US" w:eastAsia="zh-CN"/>
                <w14:textFill>
                  <w14:solidFill>
                    <w14:schemeClr w14:val="tx1"/>
                  </w14:solidFill>
                </w14:textFill>
              </w:rPr>
              <w:t>9</w:t>
            </w:r>
            <w:r>
              <w:rPr>
                <w:rFonts w:hint="eastAsia" w:eastAsia="新宋体" w:cs="Times New Roman"/>
                <w:color w:val="000000" w:themeColor="text1"/>
                <w:spacing w:val="-6"/>
                <w:sz w:val="24"/>
                <w:highlight w:val="none"/>
                <w:lang w:eastAsia="zh-CN"/>
                <w14:textFill>
                  <w14:solidFill>
                    <w14:schemeClr w14:val="tx1"/>
                  </w14:solidFill>
                </w14:textFill>
              </w:rPr>
              <w:t>）</w:t>
            </w:r>
            <w:r>
              <w:rPr>
                <w:rFonts w:hint="default" w:ascii="Times New Roman" w:hAnsi="Times New Roman" w:eastAsia="新宋体" w:cs="Times New Roman"/>
                <w:color w:val="000000" w:themeColor="text1"/>
                <w:spacing w:val="-6"/>
                <w:sz w:val="24"/>
                <w:highlight w:val="none"/>
                <w14:textFill>
                  <w14:solidFill>
                    <w14:schemeClr w14:val="tx1"/>
                  </w14:solidFill>
                </w14:textFill>
              </w:rPr>
              <w:t>视频监控系统的等级保护应满足GB/T22240中第二级的要求。</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rPr>
                <w:rFonts w:hint="default" w:ascii="Times New Roman" w:hAnsi="Times New Roman" w:eastAsia="新宋体" w:cs="Times New Roman"/>
                <w:color w:val="000000" w:themeColor="text1"/>
                <w:spacing w:val="-6"/>
                <w:sz w:val="24"/>
                <w:highlight w:val="none"/>
                <w14:textFill>
                  <w14:solidFill>
                    <w14:schemeClr w14:val="tx1"/>
                  </w14:solidFill>
                </w14:textFill>
              </w:rPr>
            </w:pPr>
            <w:r>
              <w:rPr>
                <w:rFonts w:hint="default" w:ascii="Times New Roman" w:hAnsi="Times New Roman" w:eastAsia="新宋体" w:cs="Times New Roman"/>
                <w:color w:val="000000" w:themeColor="text1"/>
                <w:spacing w:val="-6"/>
                <w:sz w:val="24"/>
                <w:highlight w:val="none"/>
                <w14:textFill>
                  <w14:solidFill>
                    <w14:schemeClr w14:val="tx1"/>
                  </w14:solidFill>
                </w14:textFill>
              </w:rPr>
              <w:t>综上所述，项目产生的固废均可得到合理处置或综合利用，对周围环境影响较小。</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2" w:firstLineChars="200"/>
              <w:jc w:val="left"/>
              <w:textAlignment w:val="auto"/>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eastAsia" w:eastAsia="新宋体" w:cs="Times New Roman"/>
                <w:b/>
                <w:bCs/>
                <w:color w:val="000000" w:themeColor="text1"/>
                <w:sz w:val="24"/>
                <w:szCs w:val="24"/>
                <w:highlight w:val="none"/>
                <w:lang w:val="en-US" w:eastAsia="zh-CN"/>
                <w14:textFill>
                  <w14:solidFill>
                    <w14:schemeClr w14:val="tx1"/>
                  </w14:solidFill>
                </w14:textFill>
              </w:rPr>
              <w:t>4.8危险废物标识设置规范</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危险废物的容器和包装物，以及收集、贮存、利用、处置危险废物的设施、场所使</w:t>
            </w:r>
            <w:r>
              <w:rPr>
                <w:rFonts w:hint="eastAsia" w:eastAsia="新宋体" w:cs="Times New Roman"/>
                <w:b w:val="0"/>
                <w:bCs w:val="0"/>
                <w:color w:val="000000" w:themeColor="text1"/>
                <w:sz w:val="24"/>
                <w:szCs w:val="24"/>
                <w:highlight w:val="none"/>
                <w:lang w:val="en-US" w:eastAsia="zh-CN"/>
                <w14:textFill>
                  <w14:solidFill>
                    <w14:schemeClr w14:val="tx1"/>
                  </w14:solidFill>
                </w14:textFill>
              </w:rPr>
              <w:t>用</w:t>
            </w:r>
            <w:r>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t>的环境保护识别标志的设置</w:t>
            </w:r>
            <w:r>
              <w:rPr>
                <w:rFonts w:hint="eastAsia" w:eastAsia="新宋体" w:cs="Times New Roman"/>
                <w:b w:val="0"/>
                <w:bCs w:val="0"/>
                <w:color w:val="000000" w:themeColor="text1"/>
                <w:sz w:val="24"/>
                <w:szCs w:val="24"/>
                <w:highlight w:val="none"/>
                <w:lang w:val="en-US" w:eastAsia="zh-CN"/>
                <w14:textFill>
                  <w14:solidFill>
                    <w14:schemeClr w14:val="tx1"/>
                  </w14:solidFill>
                </w14:textFill>
              </w:rPr>
              <w:t>应按照《危险废物识别标志设置技术规范》（HJ1276-2022）执行，部分要求如下：</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default" w:ascii="Times New Roman" w:hAnsi="Times New Roman"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1）危险废物标签设置要求：危险废物标签中的二维码部分，可与标签一同制作，也可以单独制作后固定于危险废物标签相应位置。危险废物标签的设置位置应明显可见且易读，不应被容器、包装物自身的任何部分或其他标签遮挡。对于盛装同一类危险废物的组合包装容器，应在组合包装容器的外表面设置危险废物标签。危险废物标签的固定可采用印刷、粘贴、拴挂、钉附等方式，标签的固定应保证在贮存、转移期间不易脱落和损坏。当危险废物容器或包装物还需同时设置危险货物运输相关标志时，危险废物标签可与其分开设置在不同的面上，也可设在相邻的位置。</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default"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2）贮存分区标识内容要求：危险废物贮存分区标志应以醒目的方式标注“危险废物贮存分区标志”字样。危险废物贮存分区标志应包含但不限于设施内部所有贮存分区的平面分布、各分区存放的危险废物信息、本贮存分区的具体位置、环境应急物资所在位置以及进出口位置和方向。危险废物贮存单位可根据自身贮存设施建设情况，在危险废物贮存分区标志中添加收集池、导流沟和通道等信息。危险废物贮存分区标志的信息应随着设施内废物贮存情况的变化及时调整。</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default" w:eastAsia="新宋体" w:cs="Times New Roman"/>
                <w:b w:val="0"/>
                <w:bCs w:val="0"/>
                <w:color w:val="000000" w:themeColor="text1"/>
                <w:sz w:val="24"/>
                <w:szCs w:val="24"/>
                <w:highlight w:val="none"/>
                <w:lang w:val="en-US" w:eastAsia="zh-CN"/>
                <w14:textFill>
                  <w14:solidFill>
                    <w14:schemeClr w14:val="tx1"/>
                  </w14:solidFill>
                </w14:textFill>
              </w:rPr>
            </w:pPr>
            <w:r>
              <w:rPr>
                <w:rFonts w:hint="eastAsia" w:eastAsia="新宋体" w:cs="Times New Roman"/>
                <w:b w:val="0"/>
                <w:bCs w:val="0"/>
                <w:color w:val="000000" w:themeColor="text1"/>
                <w:sz w:val="24"/>
                <w:szCs w:val="24"/>
                <w:highlight w:val="none"/>
                <w:lang w:val="en-US" w:eastAsia="zh-CN"/>
                <w14:textFill>
                  <w14:solidFill>
                    <w14:schemeClr w14:val="tx1"/>
                  </w14:solidFill>
                </w14:textFill>
              </w:rPr>
              <w:t>（3）贮存分区标识设置要求：危险废物相关单位的每一个贮存、利用、处置设施均应在设施附近或场所的入口处设置相应的危险废物贮存设施标志、危险废物利用设施标志、危险废物处置设施标志。对于有独立场所的危险废物贮存、利用、处置设施，应在场所外入口处的墙壁或栏杆显著位置设置相应的设施标志。位于建筑物内局部区域的危险废物贮存、利用、处置设施，应在其区域边界或入口处显著位置设置相应的标志。对于危险废物填埋场等开放式的危险废物相关设施，除了固定的入口处之外，还可根据环境管理需要在相关位置设置更多的标志。宜根据设施标志的设置位置和观察距离按照本标准第9.3条中的制作要求设置相应的标志。附着式标志的设置高度，应尽量与视线高度一致；柱式的标志和支架应牢固地连接在一起，标志牌最上端距地面约2m；位于室外的标志牌中，支架固定在地下的，其支架埋深约0.3m。危险废物设施标志应稳固固定，不能产生倾斜、卷翘、摆动等现象。在室外露天设置时，应充分考虑风力的影响。</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2" w:firstLineChars="200"/>
              <w:jc w:val="left"/>
              <w:textAlignment w:val="auto"/>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highlight w:val="none"/>
                <w:lang w:val="en-US" w:eastAsia="zh-CN"/>
                <w14:textFill>
                  <w14:solidFill>
                    <w14:schemeClr w14:val="tx1"/>
                  </w14:solidFill>
                </w14:textFill>
              </w:rPr>
              <w:t>5、地下水、土壤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5.1地下水、土壤环境影响分析</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本项目为</w:t>
            </w:r>
            <w:r>
              <w:rPr>
                <w:rFonts w:hint="eastAsia" w:eastAsia="新宋体" w:cs="Times New Roman"/>
                <w:color w:val="000000" w:themeColor="text1"/>
                <w:kern w:val="0"/>
                <w:sz w:val="24"/>
                <w:szCs w:val="24"/>
                <w:lang w:val="en-US" w:eastAsia="zh-CN" w:bidi="ar"/>
                <w14:textFill>
                  <w14:solidFill>
                    <w14:schemeClr w14:val="tx1"/>
                  </w14:solidFill>
                </w14:textFill>
              </w:rPr>
              <w:t>危险化学品仓储</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，可能产生的污染源主要为</w:t>
            </w:r>
            <w:r>
              <w:rPr>
                <w:rFonts w:hint="eastAsia" w:eastAsia="新宋体" w:cs="Times New Roman"/>
                <w:color w:val="000000" w:themeColor="text1"/>
                <w:kern w:val="0"/>
                <w:sz w:val="24"/>
                <w:szCs w:val="24"/>
                <w:lang w:val="en-US" w:eastAsia="zh-CN" w:bidi="ar"/>
                <w14:textFill>
                  <w14:solidFill>
                    <w14:schemeClr w14:val="tx1"/>
                  </w14:solidFill>
                </w14:textFill>
              </w:rPr>
              <w:t>大气沉降影响及环境事件次生环境污染</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，本环评要求对厂区进行分区防渗。</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（1）地下水防渗原则</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根据地下水污染防治措施和对策，“坚持源头控制、分区防控、污染监控。应急响应、重点突出饮用水源水质安全”的原则。</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（2）源头控制</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项目应根据国家现行相关规范加强环境管理，采取防治和降低污染物跑、冒、漏、滴、漏的措施。正常生产过程中应加强巡检及时处理污染物跑、冒、漏、滴、漏。同时应加强对防渗工程检查，若发现防渗密封材料老化或损坏，应及时维修更换。</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项目废</w:t>
            </w:r>
            <w:r>
              <w:rPr>
                <w:rFonts w:hint="eastAsia" w:eastAsia="新宋体" w:cs="Times New Roman"/>
                <w:color w:val="000000" w:themeColor="text1"/>
                <w:kern w:val="0"/>
                <w:sz w:val="24"/>
                <w:szCs w:val="24"/>
                <w:lang w:val="en-US" w:eastAsia="zh-CN" w:bidi="ar"/>
                <w14:textFill>
                  <w14:solidFill>
                    <w14:schemeClr w14:val="tx1"/>
                  </w14:solidFill>
                </w14:textFill>
              </w:rPr>
              <w:t>吸收液、废活性炭</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及其他含油废物产生量较少，暂存于危废贮存库内，危废贮存库封闭、防渗并定期巡检，危险废物暂存间防渗要求按《危险废物贮存污染控制标准》（GB18597-2023）设计，泄漏的可能性较小，正常工况下不会对地下水、土壤环境产生影响。</w:t>
            </w:r>
          </w:p>
          <w:p>
            <w:pPr>
              <w:keepNext w:val="0"/>
              <w:keepLines w:val="0"/>
              <w:pageBreakBefore w:val="0"/>
              <w:widowControl/>
              <w:suppressLineNumbers w:val="0"/>
              <w:kinsoku/>
              <w:wordWrap/>
              <w:overflowPunct/>
              <w:topLinePunct w:val="0"/>
              <w:autoSpaceDE/>
              <w:autoSpaceDN/>
              <w:bidi w:val="0"/>
              <w:adjustRightInd/>
              <w:ind w:left="0" w:leftChars="0" w:firstLine="480" w:firstLineChars="200"/>
              <w:jc w:val="left"/>
              <w:textAlignment w:val="auto"/>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综上所述，项目在正常运行工况下，项目对土壤环境影响不大，建设单位应加强污染源控制和土壤污染防治，防止排放事故出现，则对该区域土壤环境影响总体不大，是可以接受的。</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（3）分区防渗措施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按照《环境影响评价技术导则地下水环境》（HJ610-2016）要求，防渗分区应根据建设项目场地包气带防污性能、污染控制难易程度和污染物特性提出防渗技术要求。其中污染物控制难易程度分级和天然气包气带防污性能分级分别参照下表进行相关等级确定，见下表4-</w:t>
            </w:r>
            <w:r>
              <w:rPr>
                <w:rFonts w:hint="eastAsia" w:eastAsia="新宋体" w:cs="Times New Roman"/>
                <w:color w:val="000000" w:themeColor="text1"/>
                <w:kern w:val="0"/>
                <w:sz w:val="24"/>
                <w:szCs w:val="24"/>
                <w:highlight w:val="none"/>
                <w:lang w:val="en-US" w:eastAsia="zh-CN" w:bidi="ar"/>
                <w14:textFill>
                  <w14:solidFill>
                    <w14:schemeClr w14:val="tx1"/>
                  </w14:solidFill>
                </w14:textFill>
              </w:rPr>
              <w:t>22</w:t>
            </w: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widowControl/>
              <w:suppressLineNumbers w:val="0"/>
              <w:jc w:val="cente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表4-</w:t>
            </w:r>
            <w:r>
              <w:rPr>
                <w:rFonts w:hint="eastAsia" w:eastAsia="新宋体" w:cs="Times New Roman"/>
                <w:b/>
                <w:bCs/>
                <w:color w:val="000000" w:themeColor="text1"/>
                <w:sz w:val="21"/>
                <w:szCs w:val="21"/>
                <w:highlight w:val="none"/>
                <w:lang w:val="en-US" w:eastAsia="zh-CN"/>
                <w14:textFill>
                  <w14:solidFill>
                    <w14:schemeClr w14:val="tx1"/>
                  </w14:solidFill>
                </w14:textFill>
              </w:rPr>
              <w:t>22</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地下水污染防渗分区参照表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316"/>
              <w:gridCol w:w="1425"/>
              <w:gridCol w:w="1209"/>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防渗区域</w:t>
                  </w: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天然包气带防污性能</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污染控制难易程度</w:t>
                  </w:r>
                </w:p>
              </w:tc>
              <w:tc>
                <w:tcPr>
                  <w:tcW w:w="77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污染物类型</w:t>
                  </w:r>
                </w:p>
              </w:tc>
              <w:tc>
                <w:tcPr>
                  <w:tcW w:w="1662"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污染物防渗技术要求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重点防渗区</w:t>
                  </w: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弱</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难</w:t>
                  </w:r>
                </w:p>
              </w:tc>
              <w:tc>
                <w:tcPr>
                  <w:tcW w:w="771"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重金属、持久性有机污染物</w:t>
                  </w:r>
                </w:p>
              </w:tc>
              <w:tc>
                <w:tcPr>
                  <w:tcW w:w="1662"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等效黏土防渗层Mb≧6m，K≦1×10</w:t>
                  </w:r>
                  <w:r>
                    <w:rPr>
                      <w:rFonts w:hint="eastAsia" w:eastAsia="新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中－强</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难</w:t>
                  </w:r>
                </w:p>
              </w:tc>
              <w:tc>
                <w:tcPr>
                  <w:tcW w:w="771"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662"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弱</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易</w:t>
                  </w:r>
                </w:p>
              </w:tc>
              <w:tc>
                <w:tcPr>
                  <w:tcW w:w="771"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662"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一般防渗区</w:t>
                  </w: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弱</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易－难</w:t>
                  </w:r>
                </w:p>
              </w:tc>
              <w:tc>
                <w:tcPr>
                  <w:tcW w:w="771"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其他类型</w:t>
                  </w:r>
                </w:p>
              </w:tc>
              <w:tc>
                <w:tcPr>
                  <w:tcW w:w="1662"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等效黏土防渗层Mb≧1.5m，K≦1×10</w:t>
                  </w:r>
                  <w:r>
                    <w:rPr>
                      <w:rFonts w:hint="eastAsia" w:eastAsia="新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中－强</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难</w:t>
                  </w:r>
                </w:p>
              </w:tc>
              <w:tc>
                <w:tcPr>
                  <w:tcW w:w="771"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662"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中</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易</w:t>
                  </w:r>
                </w:p>
              </w:tc>
              <w:tc>
                <w:tcPr>
                  <w:tcW w:w="771" w:type="pct"/>
                  <w:vMerge w:val="restar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重金属、持久性有机污染物</w:t>
                  </w:r>
                </w:p>
              </w:tc>
              <w:tc>
                <w:tcPr>
                  <w:tcW w:w="1662"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强</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易</w:t>
                  </w:r>
                </w:p>
              </w:tc>
              <w:tc>
                <w:tcPr>
                  <w:tcW w:w="771"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1662" w:type="pct"/>
                  <w:vMerge w:val="continue"/>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简单防渗区</w:t>
                  </w:r>
                </w:p>
              </w:tc>
              <w:tc>
                <w:tcPr>
                  <w:tcW w:w="83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中－强</w:t>
                  </w:r>
                </w:p>
              </w:tc>
              <w:tc>
                <w:tcPr>
                  <w:tcW w:w="909"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易</w:t>
                  </w:r>
                </w:p>
              </w:tc>
              <w:tc>
                <w:tcPr>
                  <w:tcW w:w="77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其他类型</w:t>
                  </w:r>
                </w:p>
              </w:tc>
              <w:tc>
                <w:tcPr>
                  <w:tcW w:w="1662"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一般地面硬化</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根据各生产区可能泄露至地面区域污染物的性质和生产单元的构筑方式，潜在的地下水污染源分类分析，将厂区划分为重点防渗区、一般防渗区和简单防渗区。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重点防渗区：</w:t>
            </w:r>
            <w:r>
              <w:rPr>
                <w:rFonts w:hint="eastAsia" w:eastAsia="新宋体" w:cs="Times New Roman"/>
                <w:color w:val="000000" w:themeColor="text1"/>
                <w:kern w:val="0"/>
                <w:sz w:val="24"/>
                <w:szCs w:val="24"/>
                <w:highlight w:val="none"/>
                <w:lang w:val="en-US" w:eastAsia="zh-CN" w:bidi="ar"/>
                <w14:textFill>
                  <w14:solidFill>
                    <w14:schemeClr w14:val="tx1"/>
                  </w14:solidFill>
                </w14:textFill>
              </w:rPr>
              <w:t>危废贮存库、罐区及防火容积、事故水池</w:t>
            </w: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一般防渗区：</w:t>
            </w:r>
            <w:r>
              <w:rPr>
                <w:rFonts w:hint="eastAsia" w:eastAsia="新宋体" w:cs="Times New Roman"/>
                <w:color w:val="000000" w:themeColor="text1"/>
                <w:kern w:val="0"/>
                <w:sz w:val="24"/>
                <w:szCs w:val="24"/>
                <w:highlight w:val="none"/>
                <w:lang w:val="en-US" w:eastAsia="zh-CN" w:bidi="ar"/>
                <w14:textFill>
                  <w14:solidFill>
                    <w14:schemeClr w14:val="tx1"/>
                  </w14:solidFill>
                </w14:textFill>
              </w:rPr>
              <w:t>压缩机房、鹤位、作业泵区、油气回收处理装置</w:t>
            </w: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简单防渗区：</w:t>
            </w:r>
            <w:r>
              <w:rPr>
                <w:rFonts w:hint="eastAsia" w:eastAsia="新宋体" w:cs="Times New Roman"/>
                <w:color w:val="000000" w:themeColor="text1"/>
                <w:kern w:val="0"/>
                <w:sz w:val="24"/>
                <w:szCs w:val="24"/>
                <w:highlight w:val="none"/>
                <w:lang w:val="en-US" w:eastAsia="zh-CN" w:bidi="ar"/>
                <w14:textFill>
                  <w14:solidFill>
                    <w14:schemeClr w14:val="tx1"/>
                  </w14:solidFill>
                </w14:textFill>
              </w:rPr>
              <w:t>消防泵房、</w:t>
            </w: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道路等。</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根据以上分区情况，对各部分防渗分区情况进行统计。</w:t>
            </w:r>
          </w:p>
          <w:p>
            <w:pPr>
              <w:keepNext w:val="0"/>
              <w:keepLines w:val="0"/>
              <w:widowControl/>
              <w:suppressLineNumbers w:val="0"/>
              <w:jc w:val="cente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表4-</w:t>
            </w:r>
            <w:r>
              <w:rPr>
                <w:rFonts w:hint="eastAsia" w:eastAsia="新宋体" w:cs="Times New Roman"/>
                <w:b/>
                <w:bCs/>
                <w:color w:val="000000" w:themeColor="text1"/>
                <w:sz w:val="21"/>
                <w:szCs w:val="21"/>
                <w:highlight w:val="none"/>
                <w:lang w:val="en-US" w:eastAsia="zh-CN"/>
                <w14:textFill>
                  <w14:solidFill>
                    <w14:schemeClr w14:val="tx1"/>
                  </w14:solidFill>
                </w14:textFill>
              </w:rPr>
              <w:t>23</w:t>
            </w:r>
            <w:r>
              <w:rPr>
                <w:rFonts w:hint="default" w:ascii="Times New Roman" w:hAnsi="Times New Roman" w:eastAsia="新宋体" w:cs="Times New Roman"/>
                <w:b/>
                <w:bCs/>
                <w:color w:val="000000" w:themeColor="text1"/>
                <w:sz w:val="21"/>
                <w:szCs w:val="21"/>
                <w:highlight w:val="none"/>
                <w:lang w:val="en-US" w:eastAsia="zh-CN"/>
                <w14:textFill>
                  <w14:solidFill>
                    <w14:schemeClr w14:val="tx1"/>
                  </w14:solidFill>
                </w14:textFill>
              </w:rPr>
              <w:t>本项目地下水污染途径及应采取的防治措施</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507"/>
              <w:gridCol w:w="2143"/>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1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防渗级别</w:t>
                  </w:r>
                </w:p>
              </w:tc>
              <w:tc>
                <w:tcPr>
                  <w:tcW w:w="96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区域</w:t>
                  </w:r>
                </w:p>
              </w:tc>
              <w:tc>
                <w:tcPr>
                  <w:tcW w:w="136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防渗要求</w:t>
                  </w:r>
                </w:p>
              </w:tc>
              <w:tc>
                <w:tcPr>
                  <w:tcW w:w="195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防渗工艺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1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重点防渗</w:t>
                  </w:r>
                </w:p>
              </w:tc>
              <w:tc>
                <w:tcPr>
                  <w:tcW w:w="96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危废贮存库、罐区地面、防火堤、事故水池</w:t>
                  </w:r>
                </w:p>
              </w:tc>
              <w:tc>
                <w:tcPr>
                  <w:tcW w:w="136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重点防渗区，设防渗检漏系统；渗透系数≤1.0×10</w:t>
                  </w:r>
                  <w:r>
                    <w:rPr>
                      <w:rFonts w:hint="eastAsia" w:eastAsia="新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10</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cm/s</w:t>
                  </w:r>
                </w:p>
              </w:tc>
              <w:tc>
                <w:tcPr>
                  <w:tcW w:w="195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重点防渗区域采用HDPE膜+水泥基渗透结晶型抗渗混凝土（厚度≥250mm）。其下铺砌砂石基层，原土夯实达到防渗目的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1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一般防渗</w:t>
                  </w:r>
                </w:p>
              </w:tc>
              <w:tc>
                <w:tcPr>
                  <w:tcW w:w="96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压缩机房、鹤位、作业泵区、油气回收装置</w:t>
                  </w:r>
                </w:p>
              </w:tc>
              <w:tc>
                <w:tcPr>
                  <w:tcW w:w="136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一般防渗区，设防渗检漏系统；渗透系数≤1.0×10</w:t>
                  </w:r>
                  <w:r>
                    <w:rPr>
                      <w:rFonts w:hint="eastAsia" w:eastAsia="新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cm/s</w:t>
                  </w:r>
                </w:p>
              </w:tc>
              <w:tc>
                <w:tcPr>
                  <w:tcW w:w="195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采用抗渗混凝土（厚度≥100mm），其下铺砌砂石基层，原土夯实达到防渗目的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简单防渗</w:t>
                  </w:r>
                </w:p>
              </w:tc>
              <w:tc>
                <w:tcPr>
                  <w:tcW w:w="961"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道路、消防单元、生活办公用房等</w:t>
                  </w:r>
                </w:p>
              </w:tc>
              <w:tc>
                <w:tcPr>
                  <w:tcW w:w="1367"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简单防渗区</w:t>
                  </w:r>
                </w:p>
              </w:tc>
              <w:tc>
                <w:tcPr>
                  <w:tcW w:w="1955" w:type="pct"/>
                  <w:tcBorders>
                    <w:tl2br w:val="nil"/>
                    <w:tr2bl w:val="nil"/>
                  </w:tcBorders>
                  <w:noWrap w:val="0"/>
                  <w:vAlign w:val="center"/>
                </w:tcPr>
                <w:p>
                  <w:pPr>
                    <w:pStyle w:val="14"/>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一般地面硬化</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highlight w:val="none"/>
                <w:lang w:val="en-US" w:eastAsia="zh-CN" w:bidi="ar"/>
                <w14:textFill>
                  <w14:solidFill>
                    <w14:schemeClr w14:val="tx1"/>
                  </w14:solidFill>
                </w14:textFill>
              </w:rPr>
              <w:t>在采取上述污染防治措施后，营运期基本不会对土壤地下水产生污染。</w:t>
            </w:r>
          </w:p>
          <w:p>
            <w:pPr>
              <w:keepNext w:val="0"/>
              <w:keepLines w:val="0"/>
              <w:widowControl/>
              <w:suppressLineNumbers w:val="0"/>
              <w:spacing w:before="0" w:beforeAutospacing="0" w:after="0" w:afterAutospacing="0"/>
              <w:ind w:left="0" w:right="0"/>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6、生态环境</w:t>
            </w:r>
          </w:p>
          <w:p>
            <w:pPr>
              <w:keepNext w:val="0"/>
              <w:keepLines w:val="0"/>
              <w:widowControl/>
              <w:suppressLineNumbers w:val="0"/>
              <w:jc w:val="left"/>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项目用地范围内无生态环境保护目标，合理布局</w:t>
            </w:r>
            <w:r>
              <w:rPr>
                <w:rFonts w:hint="eastAsia" w:eastAsia="新宋体" w:cs="Times New Roman"/>
                <w:color w:val="000000" w:themeColor="text1"/>
                <w:kern w:val="0"/>
                <w:sz w:val="24"/>
                <w:szCs w:val="24"/>
                <w:lang w:val="en-US" w:eastAsia="zh-CN" w:bidi="ar"/>
                <w14:textFill>
                  <w14:solidFill>
                    <w14:schemeClr w14:val="tx1"/>
                  </w14:solidFill>
                </w14:textFill>
              </w:rPr>
              <w:t>，且本次扩建项目不新增占地面积，周边生态环境敏感程度较低因此生态环境影响较小</w:t>
            </w:r>
            <w: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right="0"/>
              <w:rPr>
                <w:rFonts w:hint="default" w:ascii="Times New Roman" w:hAnsi="Times New Roman" w:eastAsia="新宋体" w:cs="Times New Roman"/>
                <w:b/>
                <w:bCs/>
                <w:color w:val="000000" w:themeColor="text1"/>
                <w:sz w:val="24"/>
                <w:szCs w:val="24"/>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7、</w:t>
            </w:r>
            <w:r>
              <w:rPr>
                <w:rFonts w:hint="default" w:ascii="Times New Roman" w:hAnsi="Times New Roman" w:eastAsia="新宋体" w:cs="Times New Roman"/>
                <w:b/>
                <w:bCs/>
                <w:color w:val="000000" w:themeColor="text1"/>
                <w:sz w:val="24"/>
                <w:szCs w:val="24"/>
                <w14:textFill>
                  <w14:solidFill>
                    <w14:schemeClr w14:val="tx1"/>
                  </w14:solidFill>
                </w14:textFill>
              </w:rPr>
              <w:t>环境风险分析</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hint="default" w:ascii="Times New Roman" w:hAnsi="Times New Roman" w:eastAsia="新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环境风险评价的目的是分析和预测建设项目存在的潜在危险、有害因素，项目建设和运行期间发生的可预测突发事故或事件（一般不包括人为破坏和自然灾害），引起有毒有害物质、易燃易爆物质泄漏，或突发事件产生新的有毒有害物质，所造成的对人身安全与环境的影响和损害程度，提出合理可行的防范、应急、减缓措施，以使建设项目事故率、损失和环境影响达到可接受水平。预防风险事故对环境的影响和场界外人群的伤害以及风险防范措施作为项目环境风险评价的重点。</w:t>
            </w:r>
            <w:r>
              <w:rPr>
                <w:rFonts w:hint="eastAsia" w:eastAsia="新宋体" w:cs="Times New Roman"/>
                <w:color w:val="000000" w:themeColor="text1"/>
                <w:sz w:val="24"/>
                <w:szCs w:val="24"/>
                <w:lang w:val="en-US" w:eastAsia="zh-CN"/>
                <w14:textFill>
                  <w14:solidFill>
                    <w14:schemeClr w14:val="tx1"/>
                  </w14:solidFill>
                </w14:textFill>
              </w:rPr>
              <w:t>环境风险影响分析见环境风险专项评价。</w:t>
            </w:r>
          </w:p>
          <w:p>
            <w:pPr>
              <w:keepNext w:val="0"/>
              <w:keepLines w:val="0"/>
              <w:widowControl w:val="0"/>
              <w:suppressLineNumbers w:val="0"/>
              <w:spacing w:before="0" w:beforeAutospacing="0" w:after="0" w:afterAutospacing="0" w:line="360" w:lineRule="auto"/>
              <w:ind w:left="0" w:right="0"/>
              <w:jc w:val="both"/>
              <w:textAlignment w:val="center"/>
              <w:rPr>
                <w:rFonts w:hint="default" w:ascii="Times New Roman" w:hAnsi="Times New Roman" w:eastAsia="新宋体" w:cs="Times New Roman"/>
                <w:b/>
                <w:bCs/>
                <w:color w:val="000000" w:themeColor="text1"/>
                <w:sz w:val="24"/>
                <w:szCs w:val="24"/>
                <w:lang w:val="en-US"/>
                <w14:textFill>
                  <w14:solidFill>
                    <w14:schemeClr w14:val="tx1"/>
                  </w14:solidFill>
                </w14:textFill>
              </w:rPr>
            </w:pPr>
            <w:r>
              <w:rPr>
                <w:rFonts w:hint="default" w:ascii="Times New Roman" w:hAnsi="Times New Roman" w:eastAsia="新宋体" w:cs="Times New Roman"/>
                <w:b/>
                <w:bCs/>
                <w:color w:val="000000" w:themeColor="text1"/>
                <w:sz w:val="24"/>
                <w:szCs w:val="24"/>
                <w:lang w:val="en-US" w:eastAsia="zh-CN"/>
                <w14:textFill>
                  <w14:solidFill>
                    <w14:schemeClr w14:val="tx1"/>
                  </w14:solidFill>
                </w14:textFill>
              </w:rPr>
              <w:t>8、环保投资一览表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b/>
                <w:bCs/>
                <w:color w:val="000000" w:themeColor="text1"/>
                <w:sz w:val="21"/>
                <w:szCs w:val="21"/>
                <w14:textFill>
                  <w14:solidFill>
                    <w14:schemeClr w14:val="tx1"/>
                  </w14:solidFill>
                </w14:textFill>
              </w:rPr>
            </w:pPr>
            <w:r>
              <w:rPr>
                <w:rFonts w:hint="default" w:ascii="Times New Roman" w:hAnsi="Times New Roman" w:eastAsia="新宋体" w:cs="Times New Roman"/>
                <w:b/>
                <w:bCs/>
                <w:color w:val="000000" w:themeColor="text1"/>
                <w:sz w:val="21"/>
                <w:szCs w:val="21"/>
                <w14:textFill>
                  <w14:solidFill>
                    <w14:schemeClr w14:val="tx1"/>
                  </w14:solidFill>
                </w14:textFill>
              </w:rPr>
              <w:t>表4</w:t>
            </w:r>
            <w:r>
              <w:rPr>
                <w:rFonts w:hint="default" w:ascii="Times New Roman" w:hAnsi="Times New Roman" w:eastAsia="新宋体" w:cs="Times New Roman"/>
                <w:b/>
                <w:bCs/>
                <w:color w:val="000000" w:themeColor="text1"/>
                <w:sz w:val="21"/>
                <w:szCs w:val="21"/>
                <w:lang w:val="en-US" w:eastAsia="zh-CN"/>
                <w14:textFill>
                  <w14:solidFill>
                    <w14:schemeClr w14:val="tx1"/>
                  </w14:solidFill>
                </w14:textFill>
              </w:rPr>
              <w:t>-</w:t>
            </w:r>
            <w:r>
              <w:rPr>
                <w:rFonts w:hint="eastAsia" w:eastAsia="新宋体" w:cs="Times New Roman"/>
                <w:b/>
                <w:bCs/>
                <w:color w:val="000000" w:themeColor="text1"/>
                <w:sz w:val="21"/>
                <w:szCs w:val="21"/>
                <w:lang w:val="en-US" w:eastAsia="zh-CN"/>
                <w14:textFill>
                  <w14:solidFill>
                    <w14:schemeClr w14:val="tx1"/>
                  </w14:solidFill>
                </w14:textFill>
              </w:rPr>
              <w:t>24</w:t>
            </w:r>
            <w:r>
              <w:rPr>
                <w:rFonts w:hint="default" w:ascii="Times New Roman" w:hAnsi="Times New Roman" w:eastAsia="新宋体" w:cs="Times New Roman"/>
                <w:b/>
                <w:bCs/>
                <w:color w:val="000000" w:themeColor="text1"/>
                <w:sz w:val="21"/>
                <w:szCs w:val="21"/>
                <w14:textFill>
                  <w14:solidFill>
                    <w14:schemeClr w14:val="tx1"/>
                  </w14:solidFill>
                </w14:textFill>
              </w:rPr>
              <w:t>环保措施投资明细表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9"/>
              <w:gridCol w:w="749"/>
              <w:gridCol w:w="4893"/>
              <w:gridCol w:w="61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序号</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污染源</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治理措施或设施</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备注</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废水</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施工期设置临时沉淀池，泥沙废水沉淀回用</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vMerge w:val="restar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无组织废气</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管线全密闭连接密闭罐体</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80"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有组织废气</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高效油气回收措施（冷凝/低温吸收+活性炭吸附）</w:t>
                  </w:r>
                  <w:r>
                    <w:rPr>
                      <w:rFonts w:hint="eastAsia" w:eastAsia="新宋体" w:cs="Times New Roman"/>
                      <w:color w:val="000000" w:themeColor="text1"/>
                      <w:sz w:val="21"/>
                      <w:szCs w:val="21"/>
                      <w:lang w:val="en-US" w:eastAsia="zh-CN"/>
                      <w14:textFill>
                        <w14:solidFill>
                          <w14:schemeClr w14:val="tx1"/>
                        </w14:solidFill>
                      </w14:textFill>
                    </w:rPr>
                    <w:t>用于收集储罐呼吸、装卸废气</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1套</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3</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噪声</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消声、阻尼、减震等</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80" w:type="pct"/>
                  <w:vMerge w:val="restar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4</w:t>
                  </w:r>
                </w:p>
              </w:tc>
              <w:tc>
                <w:tcPr>
                  <w:tcW w:w="477" w:type="pct"/>
                  <w:vMerge w:val="restar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固体废物</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场内设置一处垃圾储存箱，生活垃圾</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委托清运</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1座</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p>
              </w:tc>
              <w:tc>
                <w:tcPr>
                  <w:tcW w:w="477" w:type="pct"/>
                  <w:vMerge w:val="continue"/>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危废暂存库内</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防渗托盘、围堰等，</w:t>
                  </w:r>
                  <w:r>
                    <w:rPr>
                      <w:rFonts w:hint="default" w:ascii="Times New Roman" w:hAnsi="Times New Roman" w:eastAsia="新宋体" w:cs="Times New Roman"/>
                      <w:color w:val="000000" w:themeColor="text1"/>
                      <w:sz w:val="21"/>
                      <w:szCs w:val="21"/>
                      <w14:textFill>
                        <w14:solidFill>
                          <w14:schemeClr w14:val="tx1"/>
                        </w14:solidFill>
                      </w14:textFill>
                    </w:rPr>
                    <w:t>危险废物</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委托处置</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生态</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6</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土壤/地下水</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危废贮存库、罐区及附属防火堤围堰</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重点防渗</w:t>
                  </w:r>
                  <w:r>
                    <w:rPr>
                      <w:rFonts w:hint="eastAsia" w:eastAsia="新宋体" w:cs="Times New Roman"/>
                      <w:color w:val="000000" w:themeColor="text1"/>
                      <w:sz w:val="21"/>
                      <w:szCs w:val="21"/>
                      <w:lang w:val="en-US" w:eastAsia="zh-CN"/>
                      <w14:textFill>
                        <w14:solidFill>
                          <w14:schemeClr w14:val="tx1"/>
                        </w14:solidFill>
                      </w14:textFill>
                    </w:rPr>
                    <w:t>；加卸工艺泵等装置简单防渗，场内回转场地等简单防渗</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280"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7</w:t>
                  </w:r>
                </w:p>
              </w:tc>
              <w:tc>
                <w:tcPr>
                  <w:tcW w:w="477"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环境风险</w:t>
                  </w:r>
                </w:p>
              </w:tc>
              <w:tc>
                <w:tcPr>
                  <w:tcW w:w="3121"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防火堤、灭火器、消防栓等消防设施</w:t>
                  </w:r>
                  <w:r>
                    <w:rPr>
                      <w:rFonts w:hint="eastAsia" w:eastAsia="新宋体" w:cs="Times New Roman"/>
                      <w:color w:val="000000" w:themeColor="text1"/>
                      <w:sz w:val="21"/>
                      <w:szCs w:val="21"/>
                      <w:lang w:val="en-US" w:eastAsia="zh-CN"/>
                      <w14:textFill>
                        <w14:solidFill>
                          <w14:schemeClr w14:val="tx1"/>
                        </w14:solidFill>
                      </w14:textFill>
                    </w:rPr>
                    <w:t>，智能自动化泄漏</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检测报警装置、储罐泵基础防腐等</w:t>
                  </w:r>
                  <w:r>
                    <w:rPr>
                      <w:rFonts w:hint="eastAsia" w:eastAsia="新宋体" w:cs="Times New Roman"/>
                      <w:color w:val="000000" w:themeColor="text1"/>
                      <w:sz w:val="21"/>
                      <w:szCs w:val="21"/>
                      <w:lang w:val="en-US" w:eastAsia="zh-CN"/>
                      <w14:textFill>
                        <w14:solidFill>
                          <w14:schemeClr w14:val="tx1"/>
                        </w14:solidFill>
                      </w14:textFill>
                    </w:rPr>
                    <w:t>；新建一座事故水池</w:t>
                  </w:r>
                </w:p>
              </w:tc>
              <w:tc>
                <w:tcPr>
                  <w:tcW w:w="394"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4274" w:type="pct"/>
                  <w:gridSpan w:val="4"/>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合计</w:t>
                  </w:r>
                </w:p>
              </w:tc>
              <w:tc>
                <w:tcPr>
                  <w:tcW w:w="725"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17</w:t>
                  </w:r>
                </w:p>
              </w:tc>
            </w:tr>
          </w:tbl>
          <w:p>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jc w:val="both"/>
              <w:textAlignment w:val="auto"/>
              <w:rPr>
                <w:rFonts w:hint="default" w:ascii="Times New Roman" w:hAnsi="Times New Roman" w:eastAsia="新宋体" w:cs="Times New Roman"/>
                <w:b/>
                <w:color w:val="000000" w:themeColor="text1"/>
                <w:kern w:val="0"/>
                <w:sz w:val="28"/>
                <w:szCs w:val="28"/>
                <w:vertAlign w:val="baseline"/>
                <w14:textFill>
                  <w14:solidFill>
                    <w14:schemeClr w14:val="tx1"/>
                  </w14:solidFill>
                </w14:textFill>
              </w:rPr>
            </w:pPr>
            <w:bookmarkStart w:id="15" w:name="_Toc21585"/>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本次项目环保工程投资估算约为</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17</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万元，占总投资额5</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2</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0万元的3.</w:t>
            </w:r>
            <w:r>
              <w:rPr>
                <w:rFonts w:hint="eastAsia" w:eastAsia="新宋体" w:cs="Times New Roman"/>
                <w:b w:val="0"/>
                <w:bCs w:val="0"/>
                <w:color w:val="000000" w:themeColor="text1"/>
                <w:kern w:val="0"/>
                <w:sz w:val="24"/>
                <w:szCs w:val="24"/>
                <w:lang w:val="en-US" w:eastAsia="zh-CN" w:bidi="ar"/>
                <w14:textFill>
                  <w14:solidFill>
                    <w14:schemeClr w14:val="tx1"/>
                  </w14:solidFill>
                </w14:textFill>
              </w:rPr>
              <w:t>27</w:t>
            </w:r>
            <w:r>
              <w:rPr>
                <w:rFonts w:hint="default" w:ascii="Times New Roman" w:hAnsi="Times New Roman" w:eastAsia="新宋体" w:cs="Times New Roman"/>
                <w:b w:val="0"/>
                <w:bCs w:val="0"/>
                <w:color w:val="000000" w:themeColor="text1"/>
                <w:kern w:val="0"/>
                <w:sz w:val="24"/>
                <w:szCs w:val="24"/>
                <w:lang w:val="en-US" w:eastAsia="zh-CN" w:bidi="ar"/>
                <w14:textFill>
                  <w14:solidFill>
                    <w14:schemeClr w14:val="tx1"/>
                  </w14:solidFill>
                </w14:textFill>
              </w:rPr>
              <w:t>%。</w:t>
            </w:r>
            <w:bookmarkEnd w:id="15"/>
          </w:p>
        </w:tc>
      </w:tr>
    </w:tbl>
    <w:p>
      <w:pPr>
        <w:pStyle w:val="2"/>
        <w:bidi w:val="0"/>
        <w:jc w:val="center"/>
        <w:rPr>
          <w:rFonts w:hint="default" w:ascii="Times New Roman" w:hAnsi="Times New Roman" w:eastAsia="新宋体" w:cs="Times New Roman"/>
          <w:b/>
          <w:bCs/>
          <w:snapToGrid w:val="0"/>
          <w:color w:val="000000" w:themeColor="text1"/>
          <w:sz w:val="30"/>
          <w:szCs w:val="30"/>
          <w14:textFill>
            <w14:solidFill>
              <w14:schemeClr w14:val="tx1"/>
            </w14:solidFill>
          </w14:textFill>
        </w:rPr>
      </w:pPr>
      <w:r>
        <w:rPr>
          <w:rFonts w:hint="default" w:ascii="Times New Roman" w:hAnsi="Times New Roman" w:eastAsia="新宋体" w:cs="Times New Roman"/>
          <w:b/>
          <w:color w:val="000000" w:themeColor="text1"/>
          <w:kern w:val="0"/>
          <w:sz w:val="28"/>
          <w:szCs w:val="28"/>
          <w14:textFill>
            <w14:solidFill>
              <w14:schemeClr w14:val="tx1"/>
            </w14:solidFill>
          </w14:textFill>
        </w:rPr>
        <w:br w:type="page"/>
      </w:r>
      <w:bookmarkStart w:id="16" w:name="_Toc886"/>
      <w:r>
        <w:rPr>
          <w:rFonts w:hint="default" w:ascii="Times New Roman" w:hAnsi="Times New Roman" w:eastAsia="新宋体" w:cs="Times New Roman"/>
          <w:b/>
          <w:bCs/>
          <w:snapToGrid w:val="0"/>
          <w:color w:val="000000" w:themeColor="text1"/>
          <w:sz w:val="30"/>
          <w:szCs w:val="30"/>
          <w14:textFill>
            <w14:solidFill>
              <w14:schemeClr w14:val="tx1"/>
            </w14:solidFill>
          </w14:textFill>
        </w:rPr>
        <w:t>五</w:t>
      </w:r>
      <w:bookmarkStart w:id="17" w:name="_Hlk54167917"/>
      <w:r>
        <w:rPr>
          <w:rFonts w:hint="default" w:ascii="Times New Roman" w:hAnsi="Times New Roman" w:eastAsia="新宋体" w:cs="Times New Roman"/>
          <w:b/>
          <w:bCs/>
          <w:snapToGrid w:val="0"/>
          <w:color w:val="000000" w:themeColor="text1"/>
          <w:sz w:val="30"/>
          <w:szCs w:val="30"/>
          <w:lang w:eastAsia="zh-CN"/>
          <w14:textFill>
            <w14:solidFill>
              <w14:schemeClr w14:val="tx1"/>
            </w14:solidFill>
          </w14:textFill>
        </w:rPr>
        <w:t>、</w:t>
      </w:r>
      <w:r>
        <w:rPr>
          <w:rFonts w:hint="default" w:ascii="Times New Roman" w:hAnsi="Times New Roman" w:eastAsia="新宋体" w:cs="Times New Roman"/>
          <w:b/>
          <w:bCs/>
          <w:snapToGrid w:val="0"/>
          <w:color w:val="000000" w:themeColor="text1"/>
          <w:sz w:val="30"/>
          <w:szCs w:val="30"/>
          <w14:textFill>
            <w14:solidFill>
              <w14:schemeClr w14:val="tx1"/>
            </w14:solidFill>
          </w14:textFill>
        </w:rPr>
        <w:t>环境保护措施监督检查清单</w:t>
      </w:r>
      <w:bookmarkEnd w:id="16"/>
      <w:bookmarkEnd w:id="17"/>
    </w:p>
    <w:tbl>
      <w:tblPr>
        <w:tblStyle w:val="26"/>
        <w:tblW w:w="88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1"/>
        <w:gridCol w:w="1446"/>
        <w:gridCol w:w="1306"/>
        <w:gridCol w:w="2046"/>
        <w:gridCol w:w="30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tcBorders>
              <w:tl2br w:val="nil"/>
              <w:tr2bl w:val="nil"/>
            </w:tcBorders>
          </w:tcPr>
          <w:p>
            <w:pPr>
              <w:pStyle w:val="45"/>
              <w:jc w:val="righ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内容</w:t>
            </w:r>
          </w:p>
          <w:p>
            <w:pPr>
              <w:pStyle w:val="45"/>
              <w:rPr>
                <w:rFonts w:hint="default" w:ascii="Times New Roman" w:hAnsi="Times New Roman" w:eastAsia="新宋体" w:cs="Times New Roman"/>
                <w:color w:val="000000" w:themeColor="text1"/>
                <w:sz w:val="24"/>
                <w:szCs w:val="24"/>
                <w14:textFill>
                  <w14:solidFill>
                    <w14:schemeClr w14:val="tx1"/>
                  </w14:solidFill>
                </w14:textFill>
              </w:rPr>
            </w:pPr>
          </w:p>
          <w:p>
            <w:pPr>
              <w:pStyle w:val="45"/>
              <w:rPr>
                <w:rFonts w:hint="default" w:ascii="Times New Roman" w:hAnsi="Times New Roman" w:eastAsia="新宋体" w:cs="Times New Roman"/>
                <w:color w:val="000000" w:themeColor="text1"/>
                <w:sz w:val="24"/>
                <w:szCs w:val="24"/>
                <w14:textFill>
                  <w14:solidFill>
                    <w14:schemeClr w14:val="tx1"/>
                  </w14:solidFill>
                </w14:textFill>
              </w:rPr>
            </w:pPr>
          </w:p>
          <w:p>
            <w:pPr>
              <w:pStyle w:val="45"/>
              <w:jc w:val="left"/>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要素</w:t>
            </w:r>
          </w:p>
        </w:tc>
        <w:tc>
          <w:tcPr>
            <w:tcW w:w="1446"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排放口</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编号、名称</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r>
              <w:rPr>
                <w:rFonts w:hint="default" w:ascii="Times New Roman" w:hAnsi="Times New Roman" w:eastAsia="新宋体" w:cs="Times New Roman"/>
                <w:color w:val="000000" w:themeColor="text1"/>
                <w:sz w:val="24"/>
                <w:szCs w:val="24"/>
                <w14:textFill>
                  <w14:solidFill>
                    <w14:schemeClr w14:val="tx1"/>
                  </w14:solidFill>
                </w14:textFill>
              </w:rPr>
              <w:t>/污染源</w:t>
            </w:r>
          </w:p>
        </w:tc>
        <w:tc>
          <w:tcPr>
            <w:tcW w:w="1306"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污染物项目</w:t>
            </w:r>
          </w:p>
        </w:tc>
        <w:tc>
          <w:tcPr>
            <w:tcW w:w="2046"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环境保护措施</w:t>
            </w:r>
          </w:p>
        </w:tc>
        <w:tc>
          <w:tcPr>
            <w:tcW w:w="303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restart"/>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大气环境</w:t>
            </w:r>
          </w:p>
        </w:tc>
        <w:tc>
          <w:tcPr>
            <w:tcW w:w="1446" w:type="dxa"/>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油气回收排口</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（DA001）</w:t>
            </w:r>
          </w:p>
        </w:tc>
        <w:tc>
          <w:tcPr>
            <w:tcW w:w="1306" w:type="dxa"/>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二甲苯、非甲烷总烃</w:t>
            </w:r>
          </w:p>
        </w:tc>
        <w:tc>
          <w:tcPr>
            <w:tcW w:w="2046" w:type="dxa"/>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二甲苯、轻烃储罐呼吸、装卸废气经“冷凝回收+吸收液处理+</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活性炭吸附</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装置处理后经15m高排气筒排放</w:t>
            </w:r>
          </w:p>
        </w:tc>
        <w:tc>
          <w:tcPr>
            <w:tcW w:w="3031" w:type="dxa"/>
            <w:vMerge w:val="restart"/>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b w:val="0"/>
                <w:bCs/>
                <w:color w:val="000000" w:themeColor="text1"/>
                <w:sz w:val="24"/>
                <w:szCs w:val="24"/>
                <w:lang w:val="en-US" w:eastAsia="zh-CN"/>
                <w14:textFill>
                  <w14:solidFill>
                    <w14:schemeClr w14:val="tx1"/>
                  </w14:solidFill>
                </w14:textFill>
              </w:rPr>
              <w:t>《石油化学工业污染物排放标准》（GB31571-2015，2024年修改单）</w:t>
            </w:r>
            <w:r>
              <w:rPr>
                <w:rFonts w:hint="default" w:ascii="Times New Roman" w:hAnsi="Times New Roman" w:eastAsia="新宋体" w:cs="Times New Roman"/>
                <w:b w:val="0"/>
                <w:bCs/>
                <w:color w:val="000000" w:themeColor="text1"/>
                <w:sz w:val="24"/>
                <w:szCs w:val="24"/>
                <w:lang w:val="en-US" w:eastAsia="zh-CN"/>
                <w14:textFill>
                  <w14:solidFill>
                    <w14:schemeClr w14:val="tx1"/>
                  </w14:solidFill>
                </w14:textFill>
              </w:rPr>
              <w:t>表</w:t>
            </w:r>
            <w:r>
              <w:rPr>
                <w:rFonts w:hint="eastAsia" w:eastAsia="新宋体" w:cs="Times New Roman"/>
                <w:b w:val="0"/>
                <w:bCs/>
                <w:color w:val="000000" w:themeColor="text1"/>
                <w:sz w:val="24"/>
                <w:szCs w:val="24"/>
                <w:lang w:val="en-US" w:eastAsia="zh-CN"/>
                <w14:textFill>
                  <w14:solidFill>
                    <w14:schemeClr w14:val="tx1"/>
                  </w14:solidFill>
                </w14:textFill>
              </w:rPr>
              <w:t>4、表6排放限值；《挥发性有机物无组织排放控制标准》（GB37822-2019）附录A.1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1446" w:type="dxa"/>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厂界</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、厂界内</w:t>
            </w:r>
          </w:p>
        </w:tc>
        <w:tc>
          <w:tcPr>
            <w:tcW w:w="13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二甲苯、非甲烷总烃</w:t>
            </w:r>
          </w:p>
        </w:tc>
        <w:tc>
          <w:tcPr>
            <w:tcW w:w="2046" w:type="dxa"/>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二甲苯</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混合</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轻烃</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采用“内浮顶+氮封”方式储存，且内浮顶采用全接液不锈钢内浮盘</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；作业过程密闭管道连接</w:t>
            </w:r>
          </w:p>
        </w:tc>
        <w:tc>
          <w:tcPr>
            <w:tcW w:w="3031" w:type="dxa"/>
            <w:vMerge w:val="continue"/>
            <w:tcBorders>
              <w:tl2br w:val="nil"/>
              <w:tr2bl w:val="nil"/>
            </w:tcBorders>
            <w:vAlign w:val="center"/>
          </w:tcPr>
          <w:p>
            <w:pPr>
              <w:pStyle w:val="45"/>
              <w:jc w:val="center"/>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水环境</w:t>
            </w:r>
          </w:p>
        </w:tc>
        <w:tc>
          <w:tcPr>
            <w:tcW w:w="1446" w:type="dxa"/>
            <w:tcBorders>
              <w:tl2br w:val="nil"/>
              <w:tr2bl w:val="nil"/>
            </w:tcBorders>
            <w:shd w:val="clear" w:color="auto" w:fill="auto"/>
            <w:vAlign w:val="center"/>
          </w:tcPr>
          <w:p>
            <w:pPr>
              <w:pStyle w:val="45"/>
              <w:ind w:firstLine="0" w:firstLineChars="0"/>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pP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生活污水</w:t>
            </w:r>
          </w:p>
        </w:tc>
        <w:tc>
          <w:tcPr>
            <w:tcW w:w="1306" w:type="dxa"/>
            <w:tcBorders>
              <w:tl2br w:val="nil"/>
              <w:tr2bl w:val="nil"/>
            </w:tcBorders>
            <w:shd w:val="clear" w:color="auto" w:fill="auto"/>
            <w:vAlign w:val="center"/>
          </w:tcPr>
          <w:p>
            <w:pPr>
              <w:pStyle w:val="45"/>
              <w:ind w:firstLine="0" w:firstLineChars="0"/>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pP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CODcr、BOD、SS等</w:t>
            </w:r>
          </w:p>
        </w:tc>
        <w:tc>
          <w:tcPr>
            <w:tcW w:w="2046" w:type="dxa"/>
            <w:tcBorders>
              <w:tl2br w:val="nil"/>
              <w:tr2bl w:val="nil"/>
            </w:tcBorders>
            <w:shd w:val="clear" w:color="auto" w:fill="auto"/>
            <w:vAlign w:val="center"/>
          </w:tcPr>
          <w:p>
            <w:pPr>
              <w:pStyle w:val="45"/>
              <w:ind w:firstLine="0" w:firstLineChars="0"/>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pP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生活污水经管网进入</w:t>
            </w:r>
            <w:r>
              <w:rPr>
                <w:rFonts w:hint="eastAsia"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轮台县新城区污水处理厂</w:t>
            </w:r>
          </w:p>
        </w:tc>
        <w:tc>
          <w:tcPr>
            <w:tcW w:w="3031" w:type="dxa"/>
            <w:tcBorders>
              <w:tl2br w:val="nil"/>
              <w:tr2bl w:val="nil"/>
            </w:tcBorders>
            <w:shd w:val="clear" w:color="auto" w:fill="auto"/>
            <w:vAlign w:val="center"/>
          </w:tcPr>
          <w:p>
            <w:pPr>
              <w:pStyle w:val="45"/>
              <w:ind w:firstLine="0" w:firstLineChars="0"/>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pP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《污水综合排放标准》（GB8978-1996）三级标准，《污水排入城镇下水道水质标准》（GB/T31962-2015）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声环境</w:t>
            </w:r>
          </w:p>
        </w:tc>
        <w:tc>
          <w:tcPr>
            <w:tcW w:w="1446"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生产设备</w:t>
            </w:r>
          </w:p>
        </w:tc>
        <w:tc>
          <w:tcPr>
            <w:tcW w:w="1306"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噪声</w:t>
            </w:r>
          </w:p>
        </w:tc>
        <w:tc>
          <w:tcPr>
            <w:tcW w:w="2046"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基础减振、厂房隔声</w:t>
            </w:r>
          </w:p>
        </w:tc>
        <w:tc>
          <w:tcPr>
            <w:tcW w:w="303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《工业企业厂界环境噪声排放标准》（GB12348-2008）中的</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新宋体" w:cs="Times New Roman"/>
                <w:color w:val="000000" w:themeColor="text1"/>
                <w:sz w:val="24"/>
                <w:szCs w:val="24"/>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restart"/>
            <w:tcBorders>
              <w:tl2br w:val="nil"/>
              <w:tr2bl w:val="nil"/>
            </w:tcBorders>
            <w:vAlign w:val="center"/>
          </w:tcPr>
          <w:p>
            <w:pPr>
              <w:pStyle w:val="45"/>
              <w:rPr>
                <w:rFonts w:hint="eastAsia"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固体废物</w:t>
            </w:r>
          </w:p>
        </w:tc>
        <w:tc>
          <w:tcPr>
            <w:tcW w:w="1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u w:val="none"/>
                <w:lang w:val="en-US" w:eastAsia="zh-CN"/>
                <w14:textFill>
                  <w14:solidFill>
                    <w14:schemeClr w14:val="tx1"/>
                  </w14:solidFill>
                </w14:textFill>
              </w:rPr>
              <w:t>生活垃圾</w:t>
            </w:r>
          </w:p>
        </w:tc>
        <w:tc>
          <w:tcPr>
            <w:tcW w:w="1306"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生活垃圾</w:t>
            </w:r>
          </w:p>
        </w:tc>
        <w:tc>
          <w:tcPr>
            <w:tcW w:w="2046"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生活垃圾依托环卫部门统一清运</w:t>
            </w:r>
          </w:p>
        </w:tc>
        <w:tc>
          <w:tcPr>
            <w:tcW w:w="3031" w:type="dxa"/>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p>
        </w:tc>
        <w:tc>
          <w:tcPr>
            <w:tcW w:w="1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u w:val="none"/>
                <w:lang w:val="en-US" w:eastAsia="zh-CN"/>
                <w14:textFill>
                  <w14:solidFill>
                    <w14:schemeClr w14:val="tx1"/>
                  </w14:solidFill>
                </w14:textFill>
              </w:rPr>
              <w:t>清罐油渣</w:t>
            </w:r>
          </w:p>
        </w:tc>
        <w:tc>
          <w:tcPr>
            <w:tcW w:w="1306" w:type="dxa"/>
            <w:vMerge w:val="restart"/>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危险废物</w:t>
            </w:r>
          </w:p>
        </w:tc>
        <w:tc>
          <w:tcPr>
            <w:tcW w:w="2046" w:type="dxa"/>
            <w:vMerge w:val="restart"/>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危废由专用容器收集，分类暂存</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危废贮存库</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后</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委托有资质单位安全处置</w:t>
            </w:r>
          </w:p>
        </w:tc>
        <w:tc>
          <w:tcPr>
            <w:tcW w:w="3031" w:type="dxa"/>
            <w:vMerge w:val="restart"/>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b w:val="0"/>
                <w:bCs/>
                <w:color w:val="000000" w:themeColor="text1"/>
                <w:sz w:val="24"/>
                <w:szCs w:val="24"/>
                <w:lang w:val="en-US" w:eastAsia="zh-CN"/>
                <w14:textFill>
                  <w14:solidFill>
                    <w14:schemeClr w14:val="tx1"/>
                  </w14:solidFill>
                </w14:textFill>
              </w:rPr>
              <w:t>《危险废物贮存污染控制标准》（GB18597-2023）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p>
        </w:tc>
        <w:tc>
          <w:tcPr>
            <w:tcW w:w="1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u w:val="none"/>
                <w:lang w:val="en-US" w:eastAsia="zh-CN"/>
                <w14:textFill>
                  <w14:solidFill>
                    <w14:schemeClr w14:val="tx1"/>
                  </w14:solidFill>
                </w14:textFill>
              </w:rPr>
              <w:t>废</w:t>
            </w:r>
            <w:r>
              <w:rPr>
                <w:rFonts w:hint="eastAsia" w:eastAsia="新宋体" w:cs="Times New Roman"/>
                <w:color w:val="000000" w:themeColor="text1"/>
                <w:sz w:val="24"/>
                <w:szCs w:val="24"/>
                <w:u w:val="none"/>
                <w:lang w:val="en-US" w:eastAsia="zh-CN"/>
                <w14:textFill>
                  <w14:solidFill>
                    <w14:schemeClr w14:val="tx1"/>
                  </w14:solidFill>
                </w14:textFill>
              </w:rPr>
              <w:t>润滑油/废油桶</w:t>
            </w:r>
          </w:p>
        </w:tc>
        <w:tc>
          <w:tcPr>
            <w:tcW w:w="1306"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2046"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3031" w:type="dxa"/>
            <w:vMerge w:val="continue"/>
            <w:tcBorders>
              <w:tl2br w:val="nil"/>
              <w:tr2bl w:val="nil"/>
            </w:tcBorders>
            <w:vAlign w:val="center"/>
          </w:tcPr>
          <w:p>
            <w:pPr>
              <w:pStyle w:val="45"/>
              <w:rPr>
                <w:rFonts w:hint="default" w:ascii="Times New Roman" w:hAnsi="Times New Roman" w:eastAsia="新宋体" w:cs="Times New Roman"/>
                <w:b w:val="0"/>
                <w:bCs/>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1"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p>
        </w:tc>
        <w:tc>
          <w:tcPr>
            <w:tcW w:w="1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废活性炭</w:t>
            </w:r>
          </w:p>
        </w:tc>
        <w:tc>
          <w:tcPr>
            <w:tcW w:w="1306"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2046" w:type="dxa"/>
            <w:vMerge w:val="continue"/>
            <w:tcBorders>
              <w:tl2br w:val="nil"/>
              <w:tr2bl w:val="nil"/>
            </w:tcBorders>
            <w:vAlign w:val="center"/>
          </w:tcPr>
          <w:p>
            <w:pPr>
              <w:pStyle w:val="45"/>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c>
          <w:tcPr>
            <w:tcW w:w="3031" w:type="dxa"/>
            <w:vMerge w:val="continue"/>
            <w:tcBorders>
              <w:tl2br w:val="nil"/>
              <w:tr2bl w:val="nil"/>
            </w:tcBorders>
            <w:vAlign w:val="center"/>
          </w:tcPr>
          <w:p>
            <w:pPr>
              <w:pStyle w:val="45"/>
              <w:rPr>
                <w:rFonts w:hint="default" w:ascii="Times New Roman" w:hAnsi="Times New Roman" w:eastAsia="新宋体" w:cs="Times New Roman"/>
                <w:b w:val="0"/>
                <w:bCs/>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土壤及地下水污染防治措施</w:t>
            </w:r>
          </w:p>
        </w:tc>
        <w:tc>
          <w:tcPr>
            <w:tcW w:w="7829" w:type="dxa"/>
            <w:gridSpan w:val="4"/>
            <w:tcBorders>
              <w:tl2br w:val="nil"/>
              <w:tr2bl w:val="nil"/>
            </w:tcBorders>
            <w:vAlign w:val="center"/>
          </w:tcPr>
          <w:p>
            <w:pPr>
              <w:pStyle w:val="49"/>
              <w:spacing w:line="360" w:lineRule="auto"/>
              <w:ind w:firstLine="500"/>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危废贮存库、罐区及防火堤、事故水池</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做重点防渗</w:t>
            </w:r>
            <w:r>
              <w:rPr>
                <w:rFonts w:hint="default" w:ascii="Times New Roman" w:hAnsi="Times New Roman" w:eastAsia="新宋体" w:cs="Times New Roman"/>
                <w:color w:val="000000" w:themeColor="text1"/>
                <w:sz w:val="24"/>
                <w:szCs w:val="24"/>
                <w14:textFill>
                  <w14:solidFill>
                    <w14:schemeClr w14:val="tx1"/>
                  </w14:solidFill>
                </w14:textFill>
              </w:rPr>
              <w:t>，渗透系数≤1.0×10</w:t>
            </w:r>
            <w:r>
              <w:rPr>
                <w:rFonts w:hint="eastAsia" w:eastAsia="新宋体" w:cs="Times New Roman"/>
                <w:color w:val="000000" w:themeColor="text1"/>
                <w:sz w:val="24"/>
                <w:szCs w:val="24"/>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4"/>
                <w:szCs w:val="24"/>
                <w:vertAlign w:val="superscript"/>
                <w14:textFill>
                  <w14:solidFill>
                    <w14:schemeClr w14:val="tx1"/>
                  </w14:solidFill>
                </w14:textFill>
              </w:rPr>
              <w:t>10</w:t>
            </w:r>
            <w:r>
              <w:rPr>
                <w:rFonts w:hint="default" w:ascii="Times New Roman" w:hAnsi="Times New Roman" w:eastAsia="新宋体" w:cs="Times New Roman"/>
                <w:color w:val="000000" w:themeColor="text1"/>
                <w:sz w:val="24"/>
                <w:szCs w:val="24"/>
                <w14:textFill>
                  <w14:solidFill>
                    <w14:schemeClr w14:val="tx1"/>
                  </w14:solidFill>
                </w14:textFill>
              </w:rPr>
              <w:t>cm/s</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p>
          <w:p>
            <w:pPr>
              <w:pStyle w:val="49"/>
              <w:spacing w:line="360" w:lineRule="auto"/>
              <w:ind w:firstLine="500"/>
              <w:rPr>
                <w:rFonts w:hint="default" w:ascii="Times New Roman" w:hAnsi="Times New Roman" w:eastAsia="新宋体" w:cs="Times New Roman"/>
                <w:color w:val="000000" w:themeColor="text1"/>
                <w:sz w:val="24"/>
                <w:szCs w:val="24"/>
                <w:lang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鹤位、装卸泵区、压缩机房等</w:t>
            </w:r>
            <w:r>
              <w:rPr>
                <w:rFonts w:hint="default" w:ascii="Times New Roman" w:hAnsi="Times New Roman" w:eastAsia="新宋体" w:cs="Times New Roman"/>
                <w:color w:val="000000" w:themeColor="text1"/>
                <w:sz w:val="24"/>
                <w:szCs w:val="24"/>
                <w14:textFill>
                  <w14:solidFill>
                    <w14:schemeClr w14:val="tx1"/>
                  </w14:solidFill>
                </w14:textFill>
              </w:rPr>
              <w:t>一般防渗，渗透系数≤1.0×10</w:t>
            </w:r>
            <w:r>
              <w:rPr>
                <w:rFonts w:hint="eastAsia" w:eastAsia="新宋体" w:cs="Times New Roman"/>
                <w:color w:val="000000" w:themeColor="text1"/>
                <w:sz w:val="24"/>
                <w:szCs w:val="24"/>
                <w:vertAlign w:val="superscript"/>
                <w:lang w:val="en-US" w:eastAsia="zh-CN"/>
                <w14:textFill>
                  <w14:solidFill>
                    <w14:schemeClr w14:val="tx1"/>
                  </w14:solidFill>
                </w14:textFill>
              </w:rPr>
              <w:t>-</w:t>
            </w:r>
            <w:r>
              <w:rPr>
                <w:rFonts w:hint="default" w:ascii="Times New Roman" w:hAnsi="Times New Roman" w:eastAsia="新宋体" w:cs="Times New Roman"/>
                <w:color w:val="000000" w:themeColor="text1"/>
                <w:sz w:val="24"/>
                <w:szCs w:val="24"/>
                <w:vertAlign w:val="superscript"/>
                <w14:textFill>
                  <w14:solidFill>
                    <w14:schemeClr w14:val="tx1"/>
                  </w14:solidFill>
                </w14:textFill>
              </w:rPr>
              <w:t>7</w:t>
            </w:r>
            <w:r>
              <w:rPr>
                <w:rFonts w:hint="default" w:ascii="Times New Roman" w:hAnsi="Times New Roman" w:eastAsia="新宋体" w:cs="Times New Roman"/>
                <w:color w:val="000000" w:themeColor="text1"/>
                <w:sz w:val="24"/>
                <w:szCs w:val="24"/>
                <w14:textFill>
                  <w14:solidFill>
                    <w14:schemeClr w14:val="tx1"/>
                  </w14:solidFill>
                </w14:textFill>
              </w:rPr>
              <w:t>cm/s</w:t>
            </w:r>
            <w:r>
              <w:rPr>
                <w:rFonts w:hint="default" w:ascii="Times New Roman" w:hAnsi="Times New Roman" w:eastAsia="新宋体" w:cs="Times New Roman"/>
                <w:color w:val="000000" w:themeColor="text1"/>
                <w:sz w:val="24"/>
                <w:szCs w:val="24"/>
                <w:lang w:eastAsia="zh-CN"/>
                <w14:textFill>
                  <w14:solidFill>
                    <w14:schemeClr w14:val="tx1"/>
                  </w14:solidFill>
                </w14:textFill>
              </w:rPr>
              <w:t>；</w:t>
            </w:r>
          </w:p>
          <w:p>
            <w:pPr>
              <w:pStyle w:val="49"/>
              <w:spacing w:line="360" w:lineRule="auto"/>
              <w:ind w:firstLine="500"/>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eastAsia="新宋体" w:cs="Times New Roman"/>
                <w:color w:val="000000" w:themeColor="text1"/>
                <w:sz w:val="24"/>
                <w:szCs w:val="24"/>
                <w:lang w:val="en-US" w:eastAsia="zh-CN"/>
                <w14:textFill>
                  <w14:solidFill>
                    <w14:schemeClr w14:val="tx1"/>
                  </w14:solidFill>
                </w14:textFill>
              </w:rPr>
              <w:t>回转场地、道路</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等做</w:t>
            </w:r>
            <w:r>
              <w:rPr>
                <w:rFonts w:hint="default" w:ascii="Times New Roman" w:hAnsi="Times New Roman" w:eastAsia="新宋体" w:cs="Times New Roman"/>
                <w:color w:val="000000" w:themeColor="text1"/>
                <w:sz w:val="24"/>
                <w:szCs w:val="24"/>
                <w14:textFill>
                  <w14:solidFill>
                    <w14:schemeClr w14:val="tx1"/>
                  </w14:solidFill>
                </w14:textFill>
              </w:rPr>
              <w:t>简单防渗</w:t>
            </w: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一般水泥硬化，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z w:val="24"/>
                <w:szCs w:val="24"/>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t>生态保护措施</w:t>
            </w:r>
          </w:p>
        </w:tc>
        <w:tc>
          <w:tcPr>
            <w:tcW w:w="7829" w:type="dxa"/>
            <w:gridSpan w:val="4"/>
            <w:tcBorders>
              <w:tl2br w:val="nil"/>
              <w:tr2bl w:val="nil"/>
            </w:tcBorders>
            <w:vAlign w:val="center"/>
          </w:tcPr>
          <w:p>
            <w:pPr>
              <w:pStyle w:val="45"/>
              <w:keepNext w:val="0"/>
              <w:keepLines w:val="0"/>
              <w:pageBreakBefore w:val="0"/>
              <w:widowControl w:val="0"/>
              <w:kinsoku/>
              <w:wordWrap/>
              <w:overflowPunct/>
              <w:topLinePunct w:val="0"/>
              <w:autoSpaceDE/>
              <w:autoSpaceDN/>
              <w:bidi w:val="0"/>
              <w:adjustRightInd w:val="0"/>
              <w:snapToGrid/>
              <w:spacing w:line="360" w:lineRule="auto"/>
              <w:ind w:firstLine="500" w:firstLineChars="200"/>
              <w:jc w:val="left"/>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lang w:val="en-US" w:eastAsia="zh-CN"/>
                <w14:textFill>
                  <w14:solidFill>
                    <w14:schemeClr w14:val="tx1"/>
                  </w14:solidFill>
                </w14:textFill>
              </w:rPr>
              <w:t>保持项目区内现有绿化。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pacing w:val="-8"/>
                <w:sz w:val="24"/>
                <w:szCs w:val="24"/>
                <w14:textFill>
                  <w14:solidFill>
                    <w14:schemeClr w14:val="tx1"/>
                  </w14:solidFill>
                </w14:textFill>
              </w:rPr>
            </w:pPr>
            <w:r>
              <w:rPr>
                <w:rFonts w:hint="default" w:ascii="Times New Roman" w:hAnsi="Times New Roman" w:eastAsia="新宋体" w:cs="Times New Roman"/>
                <w:color w:val="000000" w:themeColor="text1"/>
                <w:spacing w:val="-8"/>
                <w:sz w:val="24"/>
                <w:szCs w:val="24"/>
                <w14:textFill>
                  <w14:solidFill>
                    <w14:schemeClr w14:val="tx1"/>
                  </w14:solidFill>
                </w14:textFill>
              </w:rPr>
              <w:t>环境风险防范措施</w:t>
            </w:r>
          </w:p>
        </w:tc>
        <w:tc>
          <w:tcPr>
            <w:tcW w:w="7829" w:type="dxa"/>
            <w:gridSpan w:val="4"/>
            <w:tcBorders>
              <w:tl2br w:val="nil"/>
              <w:tr2bl w:val="nil"/>
            </w:tcBorders>
            <w:vAlign w:val="center"/>
          </w:tcPr>
          <w:p>
            <w:pPr>
              <w:pStyle w:val="87"/>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textAlignment w:val="auto"/>
              <w:rPr>
                <w:rFonts w:hint="eastAsia"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大气环境防范措施：设置一套“冷凝回收+吸附+活性炭处理”有组织排口。严格执行有关规范及规定的要求，确保管道、阀门、法兰的严密性，防止物料泄露。</w:t>
            </w:r>
          </w:p>
          <w:p>
            <w:pPr>
              <w:pStyle w:val="87"/>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textAlignment w:val="auto"/>
              <w:rPr>
                <w:rFonts w:hint="eastAsia"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报警设备风险防范：按照《石油化工企业可燃气体和有毒气体检测报警设计规范》，对储罐、管道、阀件等易泄漏部位，及可能散发可燃气体的场所，设置有可燃气体报警仪表，报警器设置在控制室。与储罐相连接的泵，其紧急截止阀安装在泵及设备的安全距离之外，并可在发生火灾时进行远程紧急制动切断可燃物料。罐区及装卸车区严格按照《建筑物防雷设计规范》、《工业与民用电力装置的接地设计规范》设置防雷击、防静电系统。</w:t>
            </w:r>
          </w:p>
          <w:p>
            <w:pPr>
              <w:pStyle w:val="87"/>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textAlignment w:val="auto"/>
              <w:rPr>
                <w:rFonts w:hint="eastAsia"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地下水风险防范：按要求设计并建设管道、储罐、围堰等液体储存构筑物等，防止和降低污染物“跑冒滴漏”，将污染物泄露的环境风险事故降到最低。按照《石油化工工程防渗技术规范》（GB/T50934-2013）中防渗要求进行严格的防渗处理，管道、罐区、装卸车区等位置均进行重点防渗。</w:t>
            </w:r>
          </w:p>
          <w:p>
            <w:pPr>
              <w:pStyle w:val="87"/>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textAlignment w:val="auto"/>
              <w:rPr>
                <w:rFonts w:hint="eastAsia"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落实三级防控体系，新建一座92m</w:t>
            </w:r>
            <w:r>
              <w:rPr>
                <w:rFonts w:hint="eastAsia" w:ascii="Times New Roman" w:hAnsi="Times New Roman" w:eastAsia="新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事故水池，储罐罐区设有防火堤，防火堤容积均大于其内最大储罐的容积，防火堤内设有环形沟，环形沟与导流管道设有阀门，正常工况下环形沟与管道之间阀门开启状态，事故情况下事故废水通过雨水管道进入相应区域的事故水池中，可满足泄漏物质和事故废水的收集。</w:t>
            </w:r>
          </w:p>
          <w:p>
            <w:pPr>
              <w:pStyle w:val="87"/>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新宋体" w:cs="Times New Roman"/>
                <w:color w:val="000000" w:themeColor="text1"/>
                <w:sz w:val="24"/>
                <w:szCs w:val="24"/>
                <w:lang w:val="en-US" w:eastAsia="zh-CN"/>
                <w14:textFill>
                  <w14:solidFill>
                    <w14:schemeClr w14:val="tx1"/>
                  </w14:solidFill>
                </w14:textFill>
              </w:rPr>
              <w:t>其余环境风险防控措施按照本环评环境风险专项管理环境风险防范要求执行。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32" w:hRule="atLeast"/>
          <w:jc w:val="center"/>
        </w:trPr>
        <w:tc>
          <w:tcPr>
            <w:tcW w:w="971" w:type="dxa"/>
            <w:tcBorders>
              <w:tl2br w:val="nil"/>
              <w:tr2bl w:val="nil"/>
            </w:tcBorders>
            <w:vAlign w:val="center"/>
          </w:tcPr>
          <w:p>
            <w:pPr>
              <w:pStyle w:val="45"/>
              <w:rPr>
                <w:rFonts w:hint="default" w:ascii="Times New Roman" w:hAnsi="Times New Roman" w:eastAsia="新宋体" w:cs="Times New Roman"/>
                <w:color w:val="000000" w:themeColor="text1"/>
                <w:spacing w:val="-8"/>
                <w:sz w:val="24"/>
                <w:szCs w:val="24"/>
                <w14:textFill>
                  <w14:solidFill>
                    <w14:schemeClr w14:val="tx1"/>
                  </w14:solidFill>
                </w14:textFill>
              </w:rPr>
            </w:pPr>
            <w:r>
              <w:rPr>
                <w:rFonts w:hint="default" w:ascii="Times New Roman" w:hAnsi="Times New Roman" w:eastAsia="新宋体" w:cs="Times New Roman"/>
                <w:color w:val="000000" w:themeColor="text1"/>
                <w:spacing w:val="-8"/>
                <w:sz w:val="24"/>
                <w:szCs w:val="24"/>
                <w14:textFill>
                  <w14:solidFill>
                    <w14:schemeClr w14:val="tx1"/>
                  </w14:solidFill>
                </w14:textFill>
              </w:rPr>
              <w:t>其他环境管理要求</w:t>
            </w:r>
          </w:p>
        </w:tc>
        <w:tc>
          <w:tcPr>
            <w:tcW w:w="7829" w:type="dxa"/>
            <w:gridSpan w:val="4"/>
            <w:tcBorders>
              <w:tl2br w:val="nil"/>
              <w:tr2bl w:val="nil"/>
            </w:tcBorders>
            <w:vAlign w:val="center"/>
          </w:tcPr>
          <w:p>
            <w:pPr>
              <w:pStyle w:val="45"/>
              <w:keepNext w:val="0"/>
              <w:keepLines w:val="0"/>
              <w:pageBreakBefore w:val="0"/>
              <w:suppressLineNumbers w:val="0"/>
              <w:kinsoku/>
              <w:wordWrap/>
              <w:overflowPunct/>
              <w:topLinePunct w:val="0"/>
              <w:autoSpaceDE/>
              <w:autoSpaceDN/>
              <w:bidi w:val="0"/>
              <w:snapToGrid/>
              <w:spacing w:beforeAutospacing="0" w:after="0" w:afterAutospacing="0" w:line="360" w:lineRule="auto"/>
              <w:ind w:left="480" w:leftChars="200" w:right="0" w:firstLine="0" w:firstLineChars="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t>1、排污口规范化管理要求</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（1）向环境排放的污染物的排气筒必须规范化。</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（2）列入总量控制的污染物、排污口列为管理的重点。</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（3）排污口应便于采样与计量监测，便于日常现场监督检查。</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（4）如实向环保管理部门申报排污口数量、位置及所排放的主要污染物种类、数量、浓度、排放去向等情况。</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（5）废气排气装置应设置便于采样、监测的采样孔和采样平台，设置应符合《污染源监测技术规范》。</w:t>
            </w:r>
          </w:p>
          <w:p>
            <w:pPr>
              <w:pStyle w:val="45"/>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jc w:val="left"/>
              <w:textAlignment w:val="auto"/>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拟建项目需要规范的排污口是废气排放口、设备噪声源、</w:t>
            </w:r>
            <w:r>
              <w:rPr>
                <w:rFonts w:hint="eastAsia"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罐区及消防泵房</w:t>
            </w: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标识牌、</w:t>
            </w:r>
            <w:r>
              <w:rPr>
                <w:rFonts w:hint="eastAsia"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危险</w:t>
            </w:r>
            <w:r>
              <w:rPr>
                <w:rFonts w:hint="default" w:ascii="Times New Roman" w:hAnsi="Times New Roman" w:eastAsia="新宋体" w:cs="Times New Roman"/>
                <w:bCs w:val="0"/>
                <w:color w:val="000000" w:themeColor="text1"/>
                <w:spacing w:val="0"/>
                <w:kern w:val="2"/>
                <w:sz w:val="24"/>
                <w:szCs w:val="24"/>
                <w:lang w:val="en-US" w:eastAsia="zh-CN" w:bidi="ar-SA"/>
                <w14:textFill>
                  <w14:solidFill>
                    <w14:schemeClr w14:val="tx1"/>
                  </w14:solidFill>
                </w14:textFill>
              </w:rPr>
              <w:t>固体废物贮放场所等。各污染源排放口应设置专项图标，执行《环境图形标准排污口（源）》（GB15563.1-1995）、《危险废物识别标志设置技术规范》（HJ1276-2022）相关要求各排污口标志牌设置示意图见下表。要求各排污口（源）提示标志形状采用正方形边框，背景颜色采用绿色，图形颜色采用白色。标志牌应设在与之功能相应的醒目处，并保持清晰完整。</w:t>
            </w:r>
          </w:p>
          <w:p>
            <w:pPr>
              <w:pStyle w:val="45"/>
              <w:keepNext w:val="0"/>
              <w:keepLines w:val="0"/>
              <w:pageBreakBefore w:val="0"/>
              <w:suppressLineNumbers w:val="0"/>
              <w:kinsoku/>
              <w:wordWrap/>
              <w:overflowPunct/>
              <w:topLinePunct w:val="0"/>
              <w:autoSpaceDE/>
              <w:autoSpaceDN/>
              <w:bidi w:val="0"/>
              <w:snapToGrid/>
              <w:spacing w:beforeAutospacing="0" w:after="0" w:afterAutospacing="0" w:line="360" w:lineRule="auto"/>
              <w:ind w:left="0" w:right="0"/>
              <w:jc w:val="left"/>
              <w:textAlignment w:val="auto"/>
              <w:rPr>
                <w:rFonts w:hint="default" w:ascii="Times New Roman" w:hAnsi="Times New Roman" w:eastAsia="新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新宋体" w:cs="Times New Roman"/>
                <w:color w:val="000000" w:themeColor="text1"/>
                <w:sz w:val="24"/>
                <w:szCs w:val="24"/>
                <w14:textFill>
                  <w14:solidFill>
                    <w14:schemeClr w14:val="tx1"/>
                  </w14:solidFill>
                </w14:textFill>
              </w:rPr>
              <w:drawing>
                <wp:inline distT="0" distB="0" distL="114300" distR="114300">
                  <wp:extent cx="4432300" cy="2299970"/>
                  <wp:effectExtent l="0" t="0" r="635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6"/>
                          <a:stretch>
                            <a:fillRect/>
                          </a:stretch>
                        </pic:blipFill>
                        <pic:spPr>
                          <a:xfrm>
                            <a:off x="0" y="0"/>
                            <a:ext cx="4432300" cy="229997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pPr>
            <w:r>
              <w:rPr>
                <w:rFonts w:hint="eastAsia" w:eastAsia="新宋体" w:cs="Times New Roman"/>
                <w:b/>
                <w:bCs/>
                <w:color w:val="000000" w:themeColor="text1"/>
                <w:spacing w:val="0"/>
                <w:kern w:val="2"/>
                <w:sz w:val="24"/>
                <w:szCs w:val="24"/>
                <w:lang w:val="en-US" w:eastAsia="zh-CN" w:bidi="ar-SA"/>
                <w14:textFill>
                  <w14:solidFill>
                    <w14:schemeClr w14:val="tx1"/>
                  </w14:solidFill>
                </w14:textFill>
              </w:rPr>
              <w:t>2</w:t>
            </w:r>
            <w:r>
              <w:rPr>
                <w:rFonts w:hint="default" w:ascii="Times New Roman" w:hAnsi="Times New Roman" w:eastAsia="新宋体" w:cs="Times New Roman"/>
                <w:b/>
                <w:bCs/>
                <w:color w:val="000000" w:themeColor="text1"/>
                <w:spacing w:val="0"/>
                <w:kern w:val="2"/>
                <w:sz w:val="24"/>
                <w:szCs w:val="24"/>
                <w:lang w:val="en-US" w:eastAsia="zh-CN" w:bidi="ar-SA"/>
                <w14:textFill>
                  <w14:solidFill>
                    <w14:schemeClr w14:val="tx1"/>
                  </w14:solidFill>
                </w14:textFill>
              </w:rPr>
              <w:t>、与排污许可证衔接</w:t>
            </w:r>
          </w:p>
          <w:p>
            <w:pPr>
              <w:pStyle w:val="39"/>
              <w:spacing w:line="360" w:lineRule="auto"/>
              <w:ind w:firstLine="480" w:firstLineChars="200"/>
              <w:jc w:val="both"/>
              <w:rPr>
                <w:rFonts w:hint="default" w:ascii="Times New Roman" w:hAnsi="Times New Roman" w:eastAsia="新宋体" w:cs="Times New Roman"/>
                <w:b w:val="0"/>
                <w:bCs w:val="0"/>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pacing w:val="0"/>
                <w:kern w:val="2"/>
                <w:sz w:val="24"/>
                <w:szCs w:val="24"/>
                <w:lang w:val="en-US" w:eastAsia="zh-CN" w:bidi="ar-SA"/>
                <w14:textFill>
                  <w14:solidFill>
                    <w14:schemeClr w14:val="tx1"/>
                  </w14:solidFill>
                </w14:textFill>
              </w:rPr>
              <w:t>《关于做好环境影响评价制度与排污许可制度衔接相关工作的通知》中要求：环境影响评价审批部门要做好建设项目环境影响报告书（表）的审查，结合排污许可证申请与核发技术规范，核定建设项目的产排污环节、污染物种类及污染防治设施和措施等基本信息；依据国家或地方污染物排放标准、环境质量标准和总量控制要求等管理规定，按照污染源源强核算技术指南、环境影响评价要素导则等技术文件，严格核定排放口数量、位置以及每个排放口的污染物种类、允许排放浓度和允许排放量、排放方式、排放去向、自行监测计划等与污染物排放相关的主要内容。</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新宋体" w:cs="Times New Roman"/>
                <w:b/>
                <w:bCs/>
                <w:color w:val="000000" w:themeColor="text1"/>
                <w:sz w:val="21"/>
                <w:szCs w:val="21"/>
                <w14:textFill>
                  <w14:solidFill>
                    <w14:schemeClr w14:val="tx1"/>
                  </w14:solidFill>
                </w14:textFill>
              </w:rPr>
            </w:pPr>
            <w:r>
              <w:rPr>
                <w:rFonts w:hint="default" w:ascii="Times New Roman" w:hAnsi="Times New Roman" w:eastAsia="新宋体" w:cs="Times New Roman"/>
                <w:b/>
                <w:bCs/>
                <w:color w:val="000000" w:themeColor="text1"/>
                <w:spacing w:val="6"/>
                <w:sz w:val="21"/>
                <w:szCs w:val="21"/>
                <w14:textFill>
                  <w14:solidFill>
                    <w14:schemeClr w14:val="tx1"/>
                  </w14:solidFill>
                </w14:textFill>
              </w:rPr>
              <w:t>表</w:t>
            </w:r>
            <w:r>
              <w:rPr>
                <w:rFonts w:hint="default" w:ascii="Times New Roman" w:hAnsi="Times New Roman" w:eastAsia="新宋体" w:cs="Times New Roman"/>
                <w:b/>
                <w:bCs/>
                <w:color w:val="000000" w:themeColor="text1"/>
                <w:spacing w:val="6"/>
                <w:sz w:val="21"/>
                <w:szCs w:val="21"/>
                <w:lang w:val="en-US" w:eastAsia="zh-CN"/>
                <w14:textFill>
                  <w14:solidFill>
                    <w14:schemeClr w14:val="tx1"/>
                  </w14:solidFill>
                </w14:textFill>
              </w:rPr>
              <w:t>5-1</w:t>
            </w:r>
            <w:r>
              <w:rPr>
                <w:rFonts w:hint="default" w:ascii="Times New Roman" w:hAnsi="Times New Roman" w:eastAsia="新宋体" w:cs="Times New Roman"/>
                <w:b/>
                <w:bCs/>
                <w:color w:val="000000" w:themeColor="text1"/>
                <w:spacing w:val="6"/>
                <w:sz w:val="21"/>
                <w:szCs w:val="21"/>
                <w14:textFill>
                  <w14:solidFill>
                    <w14:schemeClr w14:val="tx1"/>
                  </w14:solidFill>
                </w14:textFill>
              </w:rPr>
              <w:t>固定污染源排污许可证分类管理名录</w:t>
            </w:r>
          </w:p>
          <w:p>
            <w:pPr>
              <w:spacing w:line="129" w:lineRule="exact"/>
              <w:rPr>
                <w:rFonts w:hint="default" w:ascii="Times New Roman" w:hAnsi="Times New Roman" w:eastAsia="新宋体" w:cs="Times New Roman"/>
                <w:color w:val="000000" w:themeColor="text1"/>
                <w14:textFill>
                  <w14:solidFill>
                    <w14:schemeClr w14:val="tx1"/>
                  </w14:solidFill>
                </w14:textFill>
              </w:rPr>
            </w:pPr>
          </w:p>
          <w:tbl>
            <w:tblPr>
              <w:tblStyle w:val="8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1274"/>
              <w:gridCol w:w="1236"/>
              <w:gridCol w:w="2041"/>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99"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序号</w:t>
                  </w:r>
                </w:p>
              </w:tc>
              <w:tc>
                <w:tcPr>
                  <w:tcW w:w="838"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行业类别</w:t>
                  </w:r>
                </w:p>
              </w:tc>
              <w:tc>
                <w:tcPr>
                  <w:tcW w:w="813"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重点管理</w:t>
                  </w:r>
                </w:p>
              </w:tc>
              <w:tc>
                <w:tcPr>
                  <w:tcW w:w="1342"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简化管理</w:t>
                  </w:r>
                </w:p>
              </w:tc>
              <w:tc>
                <w:tcPr>
                  <w:tcW w:w="1406"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登记管理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jc w:val="center"/>
              </w:trPr>
              <w:tc>
                <w:tcPr>
                  <w:tcW w:w="599"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eastAsia="新宋体" w:cs="Times New Roman"/>
                      <w:color w:val="000000" w:themeColor="text1"/>
                      <w:sz w:val="21"/>
                      <w:szCs w:val="21"/>
                      <w:lang w:val="en-US" w:eastAsia="zh-CN"/>
                      <w14:textFill>
                        <w14:solidFill>
                          <w14:schemeClr w14:val="tx1"/>
                        </w14:solidFill>
                      </w14:textFill>
                    </w:rPr>
                    <w:t>102</w:t>
                  </w:r>
                </w:p>
              </w:tc>
              <w:tc>
                <w:tcPr>
                  <w:tcW w:w="838"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四十四、装卸搬运和仓储业59</w:t>
                  </w:r>
                  <w:r>
                    <w:rPr>
                      <w:rFonts w:hint="eastAsia" w:eastAsia="新宋体" w:cs="Times New Roman"/>
                      <w:color w:val="000000" w:themeColor="text1"/>
                      <w:sz w:val="21"/>
                      <w:szCs w:val="21"/>
                      <w:lang w:val="en-US" w:eastAsia="zh-CN"/>
                      <w14:textFill>
                        <w14:solidFill>
                          <w14:schemeClr w14:val="tx1"/>
                        </w14:solidFill>
                      </w14:textFill>
                    </w:rPr>
                    <w:t>-危险品仓储594</w:t>
                  </w:r>
                </w:p>
              </w:tc>
              <w:tc>
                <w:tcPr>
                  <w:tcW w:w="813"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总容量10万立方米及以上的油库</w:t>
                  </w:r>
                </w:p>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（含油品码头后方配套油库，不含储</w:t>
                  </w:r>
                </w:p>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备油库）</w:t>
                  </w:r>
                </w:p>
              </w:tc>
              <w:tc>
                <w:tcPr>
                  <w:tcW w:w="1342"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总容量1万立方米及以上10万立方米以下的油库（含油品码头后方配套油库，不含储备油库）</w:t>
                  </w:r>
                </w:p>
              </w:tc>
              <w:tc>
                <w:tcPr>
                  <w:tcW w:w="1406" w:type="pct"/>
                  <w:tcBorders>
                    <w:tl2br w:val="nil"/>
                    <w:tr2bl w:val="nil"/>
                  </w:tcBorders>
                  <w:vAlign w:val="center"/>
                </w:tcPr>
                <w:p>
                  <w:pPr>
                    <w:spacing w:line="240" w:lineRule="auto"/>
                    <w:ind w:left="0" w:leftChars="0" w:firstLine="0" w:firstLineChars="0"/>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其他危险品仓储（含油品码头后方配套油库，不含储备油库）</w:t>
                  </w:r>
                </w:p>
              </w:tc>
            </w:tr>
          </w:tbl>
          <w:p>
            <w:pPr>
              <w:pStyle w:val="87"/>
              <w:spacing w:before="35" w:line="468" w:lineRule="exact"/>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pP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本项目国民经济行业类别为G5942危险化学品仓储，</w:t>
            </w:r>
            <w:r>
              <w:rPr>
                <w:rFonts w:hint="eastAsia"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属于其他危险品仓储，</w:t>
            </w: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实行</w:t>
            </w:r>
            <w:r>
              <w:rPr>
                <w:rFonts w:hint="eastAsia"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登记</w:t>
            </w:r>
            <w:r>
              <w:rPr>
                <w:rFonts w:hint="default" w:ascii="Times New Roman" w:hAnsi="Times New Roman" w:eastAsia="新宋体" w:cs="Times New Roman"/>
                <w:bCs/>
                <w:color w:val="000000" w:themeColor="text1"/>
                <w:spacing w:val="5"/>
                <w:kern w:val="0"/>
                <w:sz w:val="24"/>
                <w:szCs w:val="24"/>
                <w:lang w:val="en-US" w:eastAsia="zh-CN" w:bidi="ar-SA"/>
                <w14:textFill>
                  <w14:solidFill>
                    <w14:schemeClr w14:val="tx1"/>
                  </w14:solidFill>
                </w14:textFill>
              </w:rPr>
              <w:t>管理。</w:t>
            </w:r>
          </w:p>
          <w:p>
            <w:pPr>
              <w:pStyle w:val="45"/>
              <w:keepNext w:val="0"/>
              <w:keepLines w:val="0"/>
              <w:pageBreakBefore w:val="0"/>
              <w:kinsoku/>
              <w:wordWrap/>
              <w:overflowPunct/>
              <w:topLinePunct w:val="0"/>
              <w:autoSpaceDE/>
              <w:autoSpaceDN/>
              <w:bidi w:val="0"/>
              <w:snapToGrid/>
              <w:spacing w:line="360" w:lineRule="auto"/>
              <w:ind w:leftChars="0" w:firstLine="0" w:firstLineChars="0"/>
              <w:jc w:val="left"/>
              <w:textAlignment w:val="auto"/>
              <w:rPr>
                <w:rFonts w:hint="default" w:ascii="Times New Roman" w:hAnsi="Times New Roman" w:eastAsia="新宋体" w:cs="Times New Roman"/>
                <w:color w:val="000000" w:themeColor="text1"/>
                <w:sz w:val="24"/>
                <w:szCs w:val="24"/>
                <w:lang w:val="en-US" w:eastAsia="zh-CN"/>
                <w14:textFill>
                  <w14:solidFill>
                    <w14:schemeClr w14:val="tx1"/>
                  </w14:solidFill>
                </w14:textFill>
              </w:rPr>
            </w:pPr>
          </w:p>
        </w:tc>
      </w:tr>
    </w:tbl>
    <w:p>
      <w:pPr>
        <w:pStyle w:val="2"/>
        <w:bidi w:val="0"/>
        <w:ind w:left="0" w:leftChars="0" w:firstLine="0" w:firstLineChars="0"/>
        <w:jc w:val="center"/>
        <w:rPr>
          <w:rFonts w:hint="default" w:ascii="Times New Roman" w:hAnsi="Times New Roman" w:eastAsia="新宋体" w:cs="Times New Roman"/>
          <w:snapToGrid w:val="0"/>
          <w:color w:val="000000" w:themeColor="text1"/>
          <w:sz w:val="30"/>
          <w:szCs w:val="30"/>
          <w14:textFill>
            <w14:solidFill>
              <w14:schemeClr w14:val="tx1"/>
            </w14:solidFill>
          </w14:textFill>
        </w:rPr>
      </w:pPr>
      <w:r>
        <w:rPr>
          <w:rFonts w:hint="default" w:ascii="Times New Roman" w:hAnsi="Times New Roman" w:eastAsia="新宋体" w:cs="Times New Roman"/>
          <w:snapToGrid w:val="0"/>
          <w:color w:val="000000" w:themeColor="text1"/>
          <w:sz w:val="30"/>
          <w:szCs w:val="30"/>
          <w14:textFill>
            <w14:solidFill>
              <w14:schemeClr w14:val="tx1"/>
            </w14:solidFill>
          </w14:textFill>
        </w:rPr>
        <w:br w:type="page"/>
      </w:r>
      <w:bookmarkStart w:id="18" w:name="_Toc11768"/>
      <w:r>
        <w:rPr>
          <w:rFonts w:hint="default" w:ascii="Times New Roman" w:hAnsi="Times New Roman" w:eastAsia="新宋体" w:cs="Times New Roman"/>
          <w:snapToGrid w:val="0"/>
          <w:color w:val="000000" w:themeColor="text1"/>
          <w:sz w:val="30"/>
          <w:szCs w:val="30"/>
          <w14:textFill>
            <w14:solidFill>
              <w14:schemeClr w14:val="tx1"/>
            </w14:solidFill>
          </w14:textFill>
        </w:rPr>
        <w:t>六、结论</w:t>
      </w:r>
      <w:bookmarkEnd w:id="18"/>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31" w:hRule="atLeast"/>
          <w:jc w:val="center"/>
        </w:trPr>
        <w:tc>
          <w:tcPr>
            <w:tcW w:w="8865" w:type="dxa"/>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新宋体" w:cs="Times New Roman"/>
                <w:color w:val="000000" w:themeColor="text1"/>
                <w14:textFill>
                  <w14:solidFill>
                    <w14:schemeClr w14:val="tx1"/>
                  </w14:solidFill>
                </w14:textFill>
              </w:rPr>
            </w:pPr>
          </w:p>
          <w:p>
            <w:pPr>
              <w:pStyle w:val="4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新宋体" w:cs="Times New Roman"/>
                <w:color w:val="000000" w:themeColor="text1"/>
                <w14:textFill>
                  <w14:solidFill>
                    <w14:schemeClr w14:val="tx1"/>
                  </w14:solidFill>
                </w14:textFill>
              </w:rPr>
            </w:pPr>
          </w:p>
          <w:p>
            <w:pPr>
              <w:pStyle w:val="4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新宋体" w:cs="Times New Roman"/>
                <w:color w:val="000000" w:themeColor="text1"/>
                <w14:textFill>
                  <w14:solidFill>
                    <w14:schemeClr w14:val="tx1"/>
                  </w14:solidFill>
                </w14:textFill>
              </w:rPr>
            </w:pPr>
          </w:p>
          <w:p>
            <w:pPr>
              <w:pStyle w:val="4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新宋体" w:cs="Times New Roman"/>
                <w:color w:val="000000" w:themeColor="text1"/>
                <w14:textFill>
                  <w14:solidFill>
                    <w14:schemeClr w14:val="tx1"/>
                  </w14:solidFill>
                </w14:textFill>
              </w:rPr>
            </w:pPr>
            <w:r>
              <w:rPr>
                <w:rFonts w:hint="eastAsia" w:eastAsia="新宋体" w:cs="Times New Roman"/>
                <w:color w:val="000000" w:themeColor="text1"/>
                <w:lang w:eastAsia="zh-CN"/>
                <w14:textFill>
                  <w14:solidFill>
                    <w14:schemeClr w14:val="tx1"/>
                  </w14:solidFill>
                </w14:textFill>
              </w:rPr>
              <w:t>轮台县轮南石油化工实验有限公司轻烃及二甲苯储罐扩建项目</w:t>
            </w:r>
            <w:r>
              <w:rPr>
                <w:rFonts w:hint="default" w:ascii="Times New Roman" w:hAnsi="Times New Roman" w:eastAsia="新宋体" w:cs="Times New Roman"/>
                <w:color w:val="000000" w:themeColor="text1"/>
                <w14:textFill>
                  <w14:solidFill>
                    <w14:schemeClr w14:val="tx1"/>
                  </w14:solidFill>
                </w14:textFill>
              </w:rPr>
              <w:t>符合国家产业政策、</w:t>
            </w:r>
            <w:r>
              <w:rPr>
                <w:rFonts w:hint="default" w:ascii="Times New Roman" w:hAnsi="Times New Roman" w:eastAsia="新宋体" w:cs="Times New Roman"/>
                <w:color w:val="000000" w:themeColor="text1"/>
                <w:lang w:val="en-US" w:eastAsia="zh-CN"/>
                <w14:textFill>
                  <w14:solidFill>
                    <w14:schemeClr w14:val="tx1"/>
                  </w14:solidFill>
                </w14:textFill>
              </w:rPr>
              <w:t>巴州</w:t>
            </w:r>
            <w:r>
              <w:rPr>
                <w:rFonts w:hint="eastAsia" w:eastAsia="新宋体" w:cs="Times New Roman"/>
                <w:color w:val="000000" w:themeColor="text1"/>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三线一单</w:t>
            </w:r>
            <w:r>
              <w:rPr>
                <w:rFonts w:hint="eastAsia" w:eastAsia="新宋体" w:cs="Times New Roman"/>
                <w:color w:val="000000" w:themeColor="text1"/>
                <w:lang w:eastAsia="zh-CN"/>
                <w14:textFill>
                  <w14:solidFill>
                    <w14:schemeClr w14:val="tx1"/>
                  </w14:solidFill>
                </w14:textFill>
              </w:rPr>
              <w:t>”</w:t>
            </w:r>
            <w:r>
              <w:rPr>
                <w:rFonts w:hint="default" w:ascii="Times New Roman" w:hAnsi="Times New Roman" w:eastAsia="新宋体" w:cs="Times New Roman"/>
                <w:color w:val="000000" w:themeColor="text1"/>
                <w14:textFill>
                  <w14:solidFill>
                    <w14:schemeClr w14:val="tx1"/>
                  </w14:solidFill>
                </w14:textFill>
              </w:rPr>
              <w:t>相关要求和污染防治相关政策要求，且项目选址合理。</w:t>
            </w:r>
          </w:p>
          <w:p>
            <w:pPr>
              <w:pStyle w:val="4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新宋体" w:cs="Times New Roman"/>
                <w:color w:val="000000" w:themeColor="text1"/>
                <w14:textFill>
                  <w14:solidFill>
                    <w14:schemeClr w14:val="tx1"/>
                  </w14:solidFill>
                </w14:textFill>
              </w:rPr>
            </w:pPr>
            <w:r>
              <w:rPr>
                <w:rFonts w:hint="default" w:ascii="Times New Roman" w:hAnsi="Times New Roman" w:eastAsia="新宋体" w:cs="Times New Roman"/>
                <w:color w:val="000000" w:themeColor="text1"/>
                <w14:textFill>
                  <w14:solidFill>
                    <w14:schemeClr w14:val="tx1"/>
                  </w14:solidFill>
                </w14:textFill>
              </w:rPr>
              <w:t>项目采取的各项污染防治措施技术经济可行，污染物得到有效控制，产生的废气、废水、噪声、固废等均达标排放或合理处置，</w:t>
            </w:r>
            <w:r>
              <w:rPr>
                <w:rFonts w:hint="default" w:ascii="Times New Roman" w:hAnsi="Times New Roman" w:eastAsia="新宋体" w:cs="Times New Roman"/>
                <w:color w:val="000000" w:themeColor="text1"/>
                <w:lang w:val="en-US" w:eastAsia="zh-CN"/>
                <w14:textFill>
                  <w14:solidFill>
                    <w14:schemeClr w14:val="tx1"/>
                  </w14:solidFill>
                </w14:textFill>
              </w:rPr>
              <w:t>环境风险可控；</w:t>
            </w:r>
            <w:r>
              <w:rPr>
                <w:rFonts w:hint="default" w:ascii="Times New Roman" w:hAnsi="Times New Roman" w:eastAsia="新宋体" w:cs="Times New Roman"/>
                <w:color w:val="000000" w:themeColor="text1"/>
                <w14:textFill>
                  <w14:solidFill>
                    <w14:schemeClr w14:val="tx1"/>
                  </w14:solidFill>
                </w14:textFill>
              </w:rPr>
              <w:t>项目自身对环境的影响可降低到当地环境能够容许的程度，满足当地环境功能要求。从环境保护角度而言，本项目建设可行。</w:t>
            </w:r>
          </w:p>
          <w:p>
            <w:pPr>
              <w:pStyle w:val="49"/>
              <w:ind w:firstLine="480"/>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ind w:firstLine="480"/>
              <w:rPr>
                <w:rFonts w:hint="default" w:ascii="Times New Roman" w:hAnsi="Times New Roman" w:eastAsia="新宋体" w:cs="Times New Roman"/>
                <w:color w:val="000000" w:themeColor="text1"/>
                <w14:textFill>
                  <w14:solidFill>
                    <w14:schemeClr w14:val="tx1"/>
                  </w14:solidFill>
                </w14:textFill>
              </w:rPr>
            </w:pPr>
          </w:p>
          <w:p>
            <w:pPr>
              <w:pStyle w:val="39"/>
              <w:rPr>
                <w:rFonts w:hint="default" w:ascii="Times New Roman" w:hAnsi="Times New Roman" w:eastAsia="新宋体" w:cs="Times New Roman"/>
                <w:color w:val="000000" w:themeColor="text1"/>
                <w14:textFill>
                  <w14:solidFill>
                    <w14:schemeClr w14:val="tx1"/>
                  </w14:solidFill>
                </w14:textFill>
              </w:rPr>
            </w:pPr>
          </w:p>
          <w:p>
            <w:pPr>
              <w:pStyle w:val="39"/>
              <w:jc w:val="both"/>
              <w:rPr>
                <w:rFonts w:hint="default" w:ascii="Times New Roman" w:hAnsi="Times New Roman" w:eastAsia="新宋体" w:cs="Times New Roman"/>
                <w:color w:val="000000" w:themeColor="text1"/>
                <w14:textFill>
                  <w14:solidFill>
                    <w14:schemeClr w14:val="tx1"/>
                  </w14:solidFill>
                </w14:textFill>
              </w:rPr>
            </w:pPr>
          </w:p>
        </w:tc>
      </w:tr>
    </w:tbl>
    <w:p>
      <w:pPr>
        <w:pStyle w:val="14"/>
        <w:numPr>
          <w:ilvl w:val="0"/>
          <w:numId w:val="0"/>
        </w:numPr>
        <w:rPr>
          <w:rFonts w:hint="default" w:ascii="Times New Roman" w:hAnsi="Times New Roman" w:eastAsia="新宋体" w:cs="Times New Roman"/>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2"/>
        <w:adjustRightInd w:val="0"/>
        <w:snapToGrid w:val="0"/>
        <w:spacing w:before="0" w:beforeAutospacing="0" w:after="0" w:afterAutospacing="0" w:line="648" w:lineRule="auto"/>
        <w:outlineLvl w:val="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附表</w:t>
      </w:r>
    </w:p>
    <w:p>
      <w:pPr>
        <w:pStyle w:val="22"/>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2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113"/>
        <w:gridCol w:w="1566"/>
        <w:gridCol w:w="1467"/>
        <w:gridCol w:w="1550"/>
        <w:gridCol w:w="2233"/>
        <w:gridCol w:w="11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项目</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1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①</w:t>
            </w:r>
            <w:r>
              <w:rPr>
                <w:rFonts w:hint="default" w:ascii="Times New Roman" w:hAnsi="Times New Roman" w:eastAsia="黑体" w:cs="Times New Roman"/>
                <w:snapToGrid w:val="0"/>
                <w:color w:val="000000"/>
                <w:spacing w:val="-6"/>
                <w:kern w:val="21"/>
                <w:sz w:val="21"/>
                <w:szCs w:val="21"/>
              </w:rPr>
              <w:fldChar w:fldCharType="end"/>
            </w:r>
          </w:p>
        </w:tc>
        <w:tc>
          <w:tcPr>
            <w:tcW w:w="1113"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许可排放量</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2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②</w:t>
            </w:r>
            <w:r>
              <w:rPr>
                <w:rFonts w:hint="default" w:ascii="Times New Roman" w:hAnsi="Times New Roman" w:eastAsia="黑体" w:cs="Times New Roman"/>
                <w:snapToGrid w:val="0"/>
                <w:color w:val="000000"/>
                <w:spacing w:val="-6"/>
                <w:kern w:val="21"/>
                <w:sz w:val="21"/>
                <w:szCs w:val="21"/>
              </w:rPr>
              <w:fldChar w:fldCharType="end"/>
            </w:r>
          </w:p>
        </w:tc>
        <w:tc>
          <w:tcPr>
            <w:tcW w:w="1566"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在建工程</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3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③</w:t>
            </w:r>
            <w:r>
              <w:rPr>
                <w:rFonts w:hint="default" w:ascii="Times New Roman" w:hAnsi="Times New Roman" w:eastAsia="黑体" w:cs="Times New Roman"/>
                <w:snapToGrid w:val="0"/>
                <w:color w:val="000000"/>
                <w:spacing w:val="-6"/>
                <w:kern w:val="21"/>
                <w:sz w:val="21"/>
                <w:szCs w:val="21"/>
              </w:rPr>
              <w:fldChar w:fldCharType="end"/>
            </w:r>
          </w:p>
        </w:tc>
        <w:tc>
          <w:tcPr>
            <w:tcW w:w="1467"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本项目</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4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④</w:t>
            </w:r>
            <w:r>
              <w:rPr>
                <w:rFonts w:hint="default" w:ascii="Times New Roman" w:hAnsi="Times New Roman" w:eastAsia="黑体" w:cs="Times New Roman"/>
                <w:snapToGrid w:val="0"/>
                <w:color w:val="000000"/>
                <w:spacing w:val="-6"/>
                <w:kern w:val="21"/>
                <w:sz w:val="21"/>
                <w:szCs w:val="21"/>
              </w:rPr>
              <w:fldChar w:fldCharType="end"/>
            </w:r>
          </w:p>
        </w:tc>
        <w:tc>
          <w:tcPr>
            <w:tcW w:w="1550"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以新带老削减量</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（新建项目不填）</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5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⑤</w:t>
            </w:r>
            <w:r>
              <w:rPr>
                <w:rFonts w:hint="default" w:ascii="Times New Roman" w:hAnsi="Times New Roman" w:eastAsia="黑体" w:cs="Times New Roman"/>
                <w:snapToGrid w:val="0"/>
                <w:color w:val="000000"/>
                <w:spacing w:val="-6"/>
                <w:kern w:val="21"/>
                <w:sz w:val="21"/>
                <w:szCs w:val="21"/>
              </w:rPr>
              <w:fldChar w:fldCharType="end"/>
            </w:r>
          </w:p>
        </w:tc>
        <w:tc>
          <w:tcPr>
            <w:tcW w:w="2233"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本项目建成后</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全厂排放量（固体废物产生量）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6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⑥</w:t>
            </w:r>
            <w:r>
              <w:rPr>
                <w:rFonts w:hint="default" w:ascii="Times New Roman" w:hAnsi="Times New Roman" w:eastAsia="黑体" w:cs="Times New Roman"/>
                <w:snapToGrid w:val="0"/>
                <w:color w:val="000000"/>
                <w:spacing w:val="-6"/>
                <w:kern w:val="21"/>
                <w:sz w:val="21"/>
                <w:szCs w:val="21"/>
              </w:rPr>
              <w:fldChar w:fldCharType="end"/>
            </w:r>
          </w:p>
        </w:tc>
        <w:tc>
          <w:tcPr>
            <w:tcW w:w="1153" w:type="dxa"/>
            <w:noWrap w:val="0"/>
            <w:tcMar>
              <w:left w:w="28" w:type="dxa"/>
              <w:right w:w="28" w:type="dxa"/>
            </w:tcMar>
            <w:vAlign w:val="center"/>
          </w:tcPr>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变化量</w:t>
            </w:r>
          </w:p>
          <w:p>
            <w:pPr>
              <w:pStyle w:val="54"/>
              <w:spacing w:beforeLines="0" w:afterLines="0" w:line="240" w:lineRule="auto"/>
              <w:ind w:firstLine="0" w:firstLine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7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⑦</w:t>
            </w:r>
            <w:r>
              <w:rPr>
                <w:rFonts w:hint="default" w:ascii="Times New Roman" w:hAnsi="Times New Roman" w:eastAsia="黑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非甲烷总烃</w:t>
            </w:r>
          </w:p>
        </w:tc>
        <w:tc>
          <w:tcPr>
            <w:tcW w:w="1701"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0.0972t/a</w:t>
            </w:r>
          </w:p>
        </w:tc>
        <w:tc>
          <w:tcPr>
            <w:tcW w:w="1550" w:type="dxa"/>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0.0972t/a</w:t>
            </w:r>
          </w:p>
        </w:tc>
        <w:tc>
          <w:tcPr>
            <w:tcW w:w="1153"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+0.0972t/a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二甲苯</w:t>
            </w:r>
          </w:p>
        </w:tc>
        <w:tc>
          <w:tcPr>
            <w:tcW w:w="1701" w:type="dxa"/>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0.184t/a</w:t>
            </w:r>
          </w:p>
        </w:tc>
        <w:tc>
          <w:tcPr>
            <w:tcW w:w="1550" w:type="dxa"/>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0.184t/a</w:t>
            </w:r>
          </w:p>
        </w:tc>
        <w:tc>
          <w:tcPr>
            <w:tcW w:w="1153" w:type="dxa"/>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+0.184t/a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危险废物</w:t>
            </w:r>
          </w:p>
        </w:tc>
        <w:tc>
          <w:tcPr>
            <w:tcW w:w="141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废活性炭</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18t/a</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18t/a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r>
              <w:rPr>
                <w:rFonts w:hint="eastAsia"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shd w:val="clear" w:color="auto" w:fill="auto"/>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p>
        </w:tc>
        <w:tc>
          <w:tcPr>
            <w:tcW w:w="141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废润滑油</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0.1</w:t>
            </w:r>
            <w:r>
              <w:rPr>
                <w:rFonts w:hint="eastAsia" w:ascii="Times New Roman" w:cs="Times New Roman"/>
                <w:snapToGrid w:val="0"/>
                <w:color w:val="000000"/>
                <w:kern w:val="21"/>
                <w:sz w:val="21"/>
                <w:szCs w:val="21"/>
                <w:lang w:val="en-US" w:eastAsia="zh-CN"/>
              </w:rPr>
              <w:t>t/a</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0.1</w:t>
            </w:r>
            <w:r>
              <w:rPr>
                <w:rFonts w:hint="eastAsia" w:ascii="Times New Roman" w:cs="Times New Roman"/>
                <w:snapToGrid w:val="0"/>
                <w:color w:val="000000"/>
                <w:kern w:val="21"/>
                <w:sz w:val="21"/>
                <w:szCs w:val="21"/>
                <w:lang w:val="en-US" w:eastAsia="zh-CN"/>
              </w:rPr>
              <w:t>t/a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r>
              <w:rPr>
                <w:rFonts w:hint="eastAsia" w:ascii="Times New Roman" w:hAnsi="Times New Roman" w:eastAsia="宋体" w:cs="Times New Roman"/>
                <w:snapToGrid w:val="0"/>
                <w:color w:val="000000"/>
                <w:kern w:val="21"/>
                <w:sz w:val="21"/>
                <w:szCs w:val="21"/>
                <w:lang w:val="en-US" w:eastAsia="zh-CN"/>
              </w:rPr>
              <w:t>0.1</w:t>
            </w:r>
            <w:r>
              <w:rPr>
                <w:rFonts w:hint="eastAsia" w:ascii="Times New Roman"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shd w:val="clear" w:color="auto" w:fill="auto"/>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p>
        </w:tc>
        <w:tc>
          <w:tcPr>
            <w:tcW w:w="141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废油桶</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w:t>
            </w:r>
            <w:r>
              <w:rPr>
                <w:rFonts w:hint="eastAsia" w:ascii="Times New Roman" w:cs="Times New Roman"/>
                <w:snapToGrid w:val="0"/>
                <w:color w:val="000000"/>
                <w:kern w:val="21"/>
                <w:sz w:val="21"/>
                <w:szCs w:val="21"/>
                <w:lang w:val="en-US" w:eastAsia="zh-CN"/>
              </w:rPr>
              <w:t>t/a</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w:t>
            </w:r>
            <w:r>
              <w:rPr>
                <w:rFonts w:hint="eastAsia" w:ascii="Times New Roman" w:cs="Times New Roman"/>
                <w:snapToGrid w:val="0"/>
                <w:color w:val="000000"/>
                <w:kern w:val="21"/>
                <w:sz w:val="21"/>
                <w:szCs w:val="21"/>
                <w:lang w:val="en-US" w:eastAsia="zh-CN"/>
              </w:rPr>
              <w:t>t/a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r>
              <w:rPr>
                <w:rFonts w:hint="eastAsia" w:ascii="Times New Roman" w:hAnsi="Times New Roman" w:eastAsia="宋体" w:cs="Times New Roman"/>
                <w:snapToGrid w:val="0"/>
                <w:color w:val="000000"/>
                <w:kern w:val="21"/>
                <w:sz w:val="21"/>
                <w:szCs w:val="21"/>
                <w:lang w:val="en-US" w:eastAsia="zh-CN"/>
              </w:rPr>
              <w:t>0.05</w:t>
            </w:r>
            <w:r>
              <w:rPr>
                <w:rFonts w:hint="eastAsia" w:ascii="Times New Roman"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shd w:val="clear" w:color="auto" w:fill="auto"/>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p>
        </w:tc>
        <w:tc>
          <w:tcPr>
            <w:tcW w:w="141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清罐废液</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0.51t/4a</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2.8t/4a</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3.31t/4a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+2.8t/4a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shd w:val="clear" w:color="auto" w:fill="auto"/>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p>
        </w:tc>
        <w:tc>
          <w:tcPr>
            <w:tcW w:w="141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废吸收液</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1.412t/a</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1.412t/a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+1.412t/a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生活垃圾</w:t>
            </w:r>
          </w:p>
        </w:tc>
        <w:tc>
          <w:tcPr>
            <w:tcW w:w="1417" w:type="dxa"/>
            <w:shd w:val="clear" w:color="auto" w:fill="auto"/>
            <w:noWrap w:val="0"/>
            <w:vAlign w:val="center"/>
          </w:tcPr>
          <w:p>
            <w:pPr>
              <w:pStyle w:val="54"/>
              <w:spacing w:beforeLines="0" w:afterLines="0" w:line="240" w:lineRule="auto"/>
              <w:ind w:firstLine="0" w:firstLineChars="0"/>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生活垃圾</w:t>
            </w:r>
          </w:p>
        </w:tc>
        <w:tc>
          <w:tcPr>
            <w:tcW w:w="1701"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2.8</w:t>
            </w:r>
            <w:r>
              <w:rPr>
                <w:rFonts w:hint="eastAsia" w:ascii="Times New Roman" w:cs="Times New Roman"/>
                <w:snapToGrid w:val="0"/>
                <w:color w:val="000000"/>
                <w:kern w:val="21"/>
                <w:sz w:val="21"/>
                <w:szCs w:val="21"/>
                <w:lang w:val="en-US" w:eastAsia="zh-CN"/>
              </w:rPr>
              <w:t>t/a</w:t>
            </w:r>
          </w:p>
        </w:tc>
        <w:tc>
          <w:tcPr>
            <w:tcW w:w="111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566"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1467"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p>
        </w:tc>
        <w:tc>
          <w:tcPr>
            <w:tcW w:w="1550"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w:t>
            </w:r>
          </w:p>
        </w:tc>
        <w:tc>
          <w:tcPr>
            <w:tcW w:w="223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2.8</w:t>
            </w:r>
            <w:r>
              <w:rPr>
                <w:rFonts w:hint="eastAsia" w:ascii="Times New Roman" w:cs="Times New Roman"/>
                <w:snapToGrid w:val="0"/>
                <w:color w:val="000000"/>
                <w:kern w:val="21"/>
                <w:sz w:val="21"/>
                <w:szCs w:val="21"/>
                <w:lang w:val="en-US" w:eastAsia="zh-CN"/>
              </w:rPr>
              <w:t>t/a</w:t>
            </w:r>
          </w:p>
        </w:tc>
        <w:tc>
          <w:tcPr>
            <w:tcW w:w="1153" w:type="dxa"/>
            <w:shd w:val="clear" w:color="auto" w:fill="auto"/>
            <w:noWrap w:val="0"/>
            <w:vAlign w:val="center"/>
          </w:tcPr>
          <w:p>
            <w:pPr>
              <w:pStyle w:val="54"/>
              <w:spacing w:beforeLines="0" w:afterLines="0" w:line="240" w:lineRule="auto"/>
              <w:ind w:firstLine="0" w:firstLine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w:t>
            </w:r>
          </w:p>
        </w:tc>
      </w:tr>
    </w:tbl>
    <w:p>
      <w:pPr>
        <w:pStyle w:val="54"/>
        <w:spacing w:before="192" w:beforeLines="80" w:after="24"/>
        <w:jc w:val="left"/>
        <w:rPr>
          <w:rFonts w:hint="default" w:ascii="Times New Roman" w:hAnsi="Times New Roman" w:eastAsia="新宋体" w:cs="Times New Roman"/>
          <w:color w:val="000000" w:themeColor="text1"/>
          <w14:textFill>
            <w14:solidFill>
              <w14:schemeClr w14:val="tx1"/>
            </w14:solidFill>
          </w14:textFill>
        </w:rPr>
      </w:pP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93ECA"/>
    <w:multiLevelType w:val="singleLevel"/>
    <w:tmpl w:val="F5993ECA"/>
    <w:lvl w:ilvl="0" w:tentative="0">
      <w:start w:val="1"/>
      <w:numFmt w:val="decimal"/>
      <w:suff w:val="nothing"/>
      <w:lvlText w:val="（%1）"/>
      <w:lvlJc w:val="left"/>
    </w:lvl>
  </w:abstractNum>
  <w:abstractNum w:abstractNumId="1">
    <w:nsid w:val="FF3160A9"/>
    <w:multiLevelType w:val="singleLevel"/>
    <w:tmpl w:val="FF3160A9"/>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1E211E64"/>
    <w:multiLevelType w:val="multilevel"/>
    <w:tmpl w:val="1E211E6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NmM0YmRlYjQ0NzI1YWJjMDM1YTE2NjZjMzEwZmYifQ=="/>
  </w:docVars>
  <w:rsids>
    <w:rsidRoot w:val="00172A27"/>
    <w:rsid w:val="0001134B"/>
    <w:rsid w:val="00014149"/>
    <w:rsid w:val="00021D6E"/>
    <w:rsid w:val="00021FD4"/>
    <w:rsid w:val="00022090"/>
    <w:rsid w:val="00023CED"/>
    <w:rsid w:val="00026D9C"/>
    <w:rsid w:val="00026F41"/>
    <w:rsid w:val="0003079B"/>
    <w:rsid w:val="00031DE1"/>
    <w:rsid w:val="00050115"/>
    <w:rsid w:val="00051B5D"/>
    <w:rsid w:val="0005412B"/>
    <w:rsid w:val="00062312"/>
    <w:rsid w:val="00063519"/>
    <w:rsid w:val="00066277"/>
    <w:rsid w:val="0006662C"/>
    <w:rsid w:val="000667D3"/>
    <w:rsid w:val="00074CD5"/>
    <w:rsid w:val="000847E7"/>
    <w:rsid w:val="0009182D"/>
    <w:rsid w:val="00094D52"/>
    <w:rsid w:val="00096DD6"/>
    <w:rsid w:val="000A1E95"/>
    <w:rsid w:val="000A23BB"/>
    <w:rsid w:val="000A41AE"/>
    <w:rsid w:val="000B39A8"/>
    <w:rsid w:val="000C4B2A"/>
    <w:rsid w:val="000C7093"/>
    <w:rsid w:val="000D0072"/>
    <w:rsid w:val="000D2E51"/>
    <w:rsid w:val="00100067"/>
    <w:rsid w:val="001009C9"/>
    <w:rsid w:val="0010777C"/>
    <w:rsid w:val="00120C41"/>
    <w:rsid w:val="001238DE"/>
    <w:rsid w:val="00124346"/>
    <w:rsid w:val="00125F3E"/>
    <w:rsid w:val="001317C4"/>
    <w:rsid w:val="001410B2"/>
    <w:rsid w:val="00145940"/>
    <w:rsid w:val="0015616D"/>
    <w:rsid w:val="00157AA7"/>
    <w:rsid w:val="00161C0F"/>
    <w:rsid w:val="001621E5"/>
    <w:rsid w:val="001624B9"/>
    <w:rsid w:val="0018498E"/>
    <w:rsid w:val="00187739"/>
    <w:rsid w:val="00192652"/>
    <w:rsid w:val="001936AC"/>
    <w:rsid w:val="001953BA"/>
    <w:rsid w:val="001A34BF"/>
    <w:rsid w:val="001A6A1C"/>
    <w:rsid w:val="001B6C00"/>
    <w:rsid w:val="001C0CEA"/>
    <w:rsid w:val="001D478E"/>
    <w:rsid w:val="001D6459"/>
    <w:rsid w:val="001E1BB6"/>
    <w:rsid w:val="001E6377"/>
    <w:rsid w:val="001E7C8A"/>
    <w:rsid w:val="001F07BD"/>
    <w:rsid w:val="00202923"/>
    <w:rsid w:val="00207A42"/>
    <w:rsid w:val="00213E6B"/>
    <w:rsid w:val="00231C58"/>
    <w:rsid w:val="00236C9A"/>
    <w:rsid w:val="00236F33"/>
    <w:rsid w:val="0024262B"/>
    <w:rsid w:val="00244F54"/>
    <w:rsid w:val="002451AE"/>
    <w:rsid w:val="002565BA"/>
    <w:rsid w:val="00271F42"/>
    <w:rsid w:val="0027505C"/>
    <w:rsid w:val="00277FD7"/>
    <w:rsid w:val="00284286"/>
    <w:rsid w:val="00290116"/>
    <w:rsid w:val="0029136F"/>
    <w:rsid w:val="002975B5"/>
    <w:rsid w:val="002A61EA"/>
    <w:rsid w:val="002A621A"/>
    <w:rsid w:val="002A773E"/>
    <w:rsid w:val="002B03F2"/>
    <w:rsid w:val="002C33A7"/>
    <w:rsid w:val="002D25FD"/>
    <w:rsid w:val="002D7D7A"/>
    <w:rsid w:val="002F1889"/>
    <w:rsid w:val="00304E8B"/>
    <w:rsid w:val="00307BB7"/>
    <w:rsid w:val="00313749"/>
    <w:rsid w:val="003205A3"/>
    <w:rsid w:val="00322B76"/>
    <w:rsid w:val="00323096"/>
    <w:rsid w:val="003256DE"/>
    <w:rsid w:val="00327AE2"/>
    <w:rsid w:val="00331B41"/>
    <w:rsid w:val="00342EB4"/>
    <w:rsid w:val="00343C3B"/>
    <w:rsid w:val="00346368"/>
    <w:rsid w:val="003502E1"/>
    <w:rsid w:val="00351F4A"/>
    <w:rsid w:val="00355091"/>
    <w:rsid w:val="003575E9"/>
    <w:rsid w:val="00360706"/>
    <w:rsid w:val="00373599"/>
    <w:rsid w:val="00380AD8"/>
    <w:rsid w:val="003833EF"/>
    <w:rsid w:val="00383A9B"/>
    <w:rsid w:val="00394BFB"/>
    <w:rsid w:val="003976D3"/>
    <w:rsid w:val="00397AB4"/>
    <w:rsid w:val="003B1C37"/>
    <w:rsid w:val="003B40C0"/>
    <w:rsid w:val="003B4186"/>
    <w:rsid w:val="003B4D30"/>
    <w:rsid w:val="003B63A7"/>
    <w:rsid w:val="003C6DD7"/>
    <w:rsid w:val="003D57BD"/>
    <w:rsid w:val="003F2D78"/>
    <w:rsid w:val="003F7475"/>
    <w:rsid w:val="00410563"/>
    <w:rsid w:val="00415A85"/>
    <w:rsid w:val="00416227"/>
    <w:rsid w:val="00421D91"/>
    <w:rsid w:val="00424838"/>
    <w:rsid w:val="004349DF"/>
    <w:rsid w:val="004459BE"/>
    <w:rsid w:val="004506E3"/>
    <w:rsid w:val="00451D75"/>
    <w:rsid w:val="004524E1"/>
    <w:rsid w:val="00453825"/>
    <w:rsid w:val="00455A65"/>
    <w:rsid w:val="004634EF"/>
    <w:rsid w:val="00467400"/>
    <w:rsid w:val="00467725"/>
    <w:rsid w:val="00472770"/>
    <w:rsid w:val="00473210"/>
    <w:rsid w:val="004851C3"/>
    <w:rsid w:val="004A0032"/>
    <w:rsid w:val="004A52D5"/>
    <w:rsid w:val="004B479B"/>
    <w:rsid w:val="004C40ED"/>
    <w:rsid w:val="004C611E"/>
    <w:rsid w:val="004D5174"/>
    <w:rsid w:val="004E0990"/>
    <w:rsid w:val="004E1B4E"/>
    <w:rsid w:val="004E4086"/>
    <w:rsid w:val="004F770C"/>
    <w:rsid w:val="004F7E57"/>
    <w:rsid w:val="005006BB"/>
    <w:rsid w:val="00503349"/>
    <w:rsid w:val="005047EB"/>
    <w:rsid w:val="00506886"/>
    <w:rsid w:val="00516E66"/>
    <w:rsid w:val="005262E1"/>
    <w:rsid w:val="0055136C"/>
    <w:rsid w:val="005539A0"/>
    <w:rsid w:val="005610C1"/>
    <w:rsid w:val="00563133"/>
    <w:rsid w:val="005652B2"/>
    <w:rsid w:val="00583071"/>
    <w:rsid w:val="00587E80"/>
    <w:rsid w:val="00590903"/>
    <w:rsid w:val="005922C3"/>
    <w:rsid w:val="005A177D"/>
    <w:rsid w:val="005A22F3"/>
    <w:rsid w:val="005A6005"/>
    <w:rsid w:val="005B4102"/>
    <w:rsid w:val="005D0084"/>
    <w:rsid w:val="005D0227"/>
    <w:rsid w:val="005E6A79"/>
    <w:rsid w:val="005E6AED"/>
    <w:rsid w:val="005F0A0F"/>
    <w:rsid w:val="005F46F0"/>
    <w:rsid w:val="005F6BDE"/>
    <w:rsid w:val="005F77E2"/>
    <w:rsid w:val="00610373"/>
    <w:rsid w:val="00610433"/>
    <w:rsid w:val="00612AF7"/>
    <w:rsid w:val="006206D1"/>
    <w:rsid w:val="00623DD0"/>
    <w:rsid w:val="0062479B"/>
    <w:rsid w:val="00644BDD"/>
    <w:rsid w:val="00655D47"/>
    <w:rsid w:val="00656E81"/>
    <w:rsid w:val="00660161"/>
    <w:rsid w:val="006649EE"/>
    <w:rsid w:val="00666767"/>
    <w:rsid w:val="0066715B"/>
    <w:rsid w:val="006703D0"/>
    <w:rsid w:val="00675B10"/>
    <w:rsid w:val="00686B39"/>
    <w:rsid w:val="0068773B"/>
    <w:rsid w:val="00691B68"/>
    <w:rsid w:val="006920BA"/>
    <w:rsid w:val="006A08A2"/>
    <w:rsid w:val="006A2187"/>
    <w:rsid w:val="006A470F"/>
    <w:rsid w:val="006B3CF9"/>
    <w:rsid w:val="006B591A"/>
    <w:rsid w:val="006B5D6A"/>
    <w:rsid w:val="006C1A3E"/>
    <w:rsid w:val="006D19CE"/>
    <w:rsid w:val="006E5008"/>
    <w:rsid w:val="006F0D19"/>
    <w:rsid w:val="00704B6B"/>
    <w:rsid w:val="007107A5"/>
    <w:rsid w:val="0072287F"/>
    <w:rsid w:val="00724198"/>
    <w:rsid w:val="00725729"/>
    <w:rsid w:val="00730E4A"/>
    <w:rsid w:val="00744342"/>
    <w:rsid w:val="00756210"/>
    <w:rsid w:val="007569E9"/>
    <w:rsid w:val="007572AF"/>
    <w:rsid w:val="007617A4"/>
    <w:rsid w:val="007629EE"/>
    <w:rsid w:val="00763205"/>
    <w:rsid w:val="00763480"/>
    <w:rsid w:val="00763572"/>
    <w:rsid w:val="00765019"/>
    <w:rsid w:val="00782A90"/>
    <w:rsid w:val="0079348B"/>
    <w:rsid w:val="00795F45"/>
    <w:rsid w:val="007A1AE7"/>
    <w:rsid w:val="007A4FC6"/>
    <w:rsid w:val="007C3BC2"/>
    <w:rsid w:val="007C50E9"/>
    <w:rsid w:val="007D779D"/>
    <w:rsid w:val="007E43C6"/>
    <w:rsid w:val="007E6FF5"/>
    <w:rsid w:val="007F451B"/>
    <w:rsid w:val="007F6DA4"/>
    <w:rsid w:val="007F7127"/>
    <w:rsid w:val="00806ED8"/>
    <w:rsid w:val="00816895"/>
    <w:rsid w:val="008205BE"/>
    <w:rsid w:val="0082778E"/>
    <w:rsid w:val="008278F7"/>
    <w:rsid w:val="00842A5A"/>
    <w:rsid w:val="008527EE"/>
    <w:rsid w:val="0085334C"/>
    <w:rsid w:val="0085570B"/>
    <w:rsid w:val="00865DFC"/>
    <w:rsid w:val="00866E65"/>
    <w:rsid w:val="0086736E"/>
    <w:rsid w:val="00871C50"/>
    <w:rsid w:val="00881148"/>
    <w:rsid w:val="00890DF6"/>
    <w:rsid w:val="00895A13"/>
    <w:rsid w:val="00896A9D"/>
    <w:rsid w:val="008B3D6D"/>
    <w:rsid w:val="008C1014"/>
    <w:rsid w:val="008C1701"/>
    <w:rsid w:val="008C64D5"/>
    <w:rsid w:val="008D771F"/>
    <w:rsid w:val="008F00C9"/>
    <w:rsid w:val="008F3704"/>
    <w:rsid w:val="008F640A"/>
    <w:rsid w:val="00915381"/>
    <w:rsid w:val="00920588"/>
    <w:rsid w:val="00921508"/>
    <w:rsid w:val="00925F9F"/>
    <w:rsid w:val="009329B2"/>
    <w:rsid w:val="009352D7"/>
    <w:rsid w:val="00935352"/>
    <w:rsid w:val="00936DD8"/>
    <w:rsid w:val="0095120C"/>
    <w:rsid w:val="00951E48"/>
    <w:rsid w:val="00953B57"/>
    <w:rsid w:val="00957353"/>
    <w:rsid w:val="00962723"/>
    <w:rsid w:val="0096702D"/>
    <w:rsid w:val="00973590"/>
    <w:rsid w:val="00980970"/>
    <w:rsid w:val="00983709"/>
    <w:rsid w:val="009A641B"/>
    <w:rsid w:val="009A73B9"/>
    <w:rsid w:val="009C1E95"/>
    <w:rsid w:val="009C7EEF"/>
    <w:rsid w:val="009E46B6"/>
    <w:rsid w:val="009F0788"/>
    <w:rsid w:val="009F54B4"/>
    <w:rsid w:val="009F570D"/>
    <w:rsid w:val="009F60A0"/>
    <w:rsid w:val="009F76FC"/>
    <w:rsid w:val="00A04811"/>
    <w:rsid w:val="00A13D90"/>
    <w:rsid w:val="00A20325"/>
    <w:rsid w:val="00A203B8"/>
    <w:rsid w:val="00A278A1"/>
    <w:rsid w:val="00A35044"/>
    <w:rsid w:val="00A363AF"/>
    <w:rsid w:val="00A442DF"/>
    <w:rsid w:val="00A508FD"/>
    <w:rsid w:val="00A54048"/>
    <w:rsid w:val="00A75A2F"/>
    <w:rsid w:val="00A83796"/>
    <w:rsid w:val="00A86274"/>
    <w:rsid w:val="00A92038"/>
    <w:rsid w:val="00A92CF4"/>
    <w:rsid w:val="00AA2764"/>
    <w:rsid w:val="00AA3859"/>
    <w:rsid w:val="00AB4FDD"/>
    <w:rsid w:val="00AE23AB"/>
    <w:rsid w:val="00AE5786"/>
    <w:rsid w:val="00AF6129"/>
    <w:rsid w:val="00B02C0A"/>
    <w:rsid w:val="00B07931"/>
    <w:rsid w:val="00B1335D"/>
    <w:rsid w:val="00B2331A"/>
    <w:rsid w:val="00B25084"/>
    <w:rsid w:val="00B536CC"/>
    <w:rsid w:val="00B5732E"/>
    <w:rsid w:val="00B6105C"/>
    <w:rsid w:val="00B61081"/>
    <w:rsid w:val="00B6293A"/>
    <w:rsid w:val="00B63D4C"/>
    <w:rsid w:val="00B65333"/>
    <w:rsid w:val="00B7404F"/>
    <w:rsid w:val="00B76CD2"/>
    <w:rsid w:val="00BA3F68"/>
    <w:rsid w:val="00BA6497"/>
    <w:rsid w:val="00BA686D"/>
    <w:rsid w:val="00BA70E8"/>
    <w:rsid w:val="00BB0EF5"/>
    <w:rsid w:val="00BB1BB3"/>
    <w:rsid w:val="00BB1D36"/>
    <w:rsid w:val="00BC714F"/>
    <w:rsid w:val="00BD39CD"/>
    <w:rsid w:val="00BD47D4"/>
    <w:rsid w:val="00BE11DA"/>
    <w:rsid w:val="00BE2E77"/>
    <w:rsid w:val="00BF2664"/>
    <w:rsid w:val="00C00A98"/>
    <w:rsid w:val="00C04F61"/>
    <w:rsid w:val="00C10808"/>
    <w:rsid w:val="00C121EE"/>
    <w:rsid w:val="00C13253"/>
    <w:rsid w:val="00C13453"/>
    <w:rsid w:val="00C27A0F"/>
    <w:rsid w:val="00C319EC"/>
    <w:rsid w:val="00C32309"/>
    <w:rsid w:val="00C4085E"/>
    <w:rsid w:val="00C4535C"/>
    <w:rsid w:val="00C6199F"/>
    <w:rsid w:val="00C832EE"/>
    <w:rsid w:val="00C86408"/>
    <w:rsid w:val="00C933EB"/>
    <w:rsid w:val="00C950D0"/>
    <w:rsid w:val="00CA5E2B"/>
    <w:rsid w:val="00CB380B"/>
    <w:rsid w:val="00CC2E84"/>
    <w:rsid w:val="00CC50D9"/>
    <w:rsid w:val="00CD1085"/>
    <w:rsid w:val="00CD2BCC"/>
    <w:rsid w:val="00CD35B0"/>
    <w:rsid w:val="00CD4443"/>
    <w:rsid w:val="00CD5DA8"/>
    <w:rsid w:val="00CD670A"/>
    <w:rsid w:val="00CE206A"/>
    <w:rsid w:val="00CE7557"/>
    <w:rsid w:val="00D110F8"/>
    <w:rsid w:val="00D135D3"/>
    <w:rsid w:val="00D1386F"/>
    <w:rsid w:val="00D14DD6"/>
    <w:rsid w:val="00D17E35"/>
    <w:rsid w:val="00D25542"/>
    <w:rsid w:val="00D27C22"/>
    <w:rsid w:val="00D27D49"/>
    <w:rsid w:val="00D34228"/>
    <w:rsid w:val="00D363F4"/>
    <w:rsid w:val="00D42660"/>
    <w:rsid w:val="00D56F5E"/>
    <w:rsid w:val="00D63E51"/>
    <w:rsid w:val="00D67327"/>
    <w:rsid w:val="00D72A6F"/>
    <w:rsid w:val="00D75294"/>
    <w:rsid w:val="00D77EF7"/>
    <w:rsid w:val="00D83E4B"/>
    <w:rsid w:val="00D9510B"/>
    <w:rsid w:val="00DA473F"/>
    <w:rsid w:val="00DB372E"/>
    <w:rsid w:val="00DB7FF1"/>
    <w:rsid w:val="00DC1110"/>
    <w:rsid w:val="00DC261E"/>
    <w:rsid w:val="00DC2919"/>
    <w:rsid w:val="00DC5EB9"/>
    <w:rsid w:val="00DC67F0"/>
    <w:rsid w:val="00DD1A31"/>
    <w:rsid w:val="00DD7579"/>
    <w:rsid w:val="00DF0A8A"/>
    <w:rsid w:val="00DF2229"/>
    <w:rsid w:val="00DF3BA5"/>
    <w:rsid w:val="00DF5A07"/>
    <w:rsid w:val="00E04720"/>
    <w:rsid w:val="00E20DD8"/>
    <w:rsid w:val="00E220D0"/>
    <w:rsid w:val="00E2215B"/>
    <w:rsid w:val="00E22F9A"/>
    <w:rsid w:val="00E320D1"/>
    <w:rsid w:val="00E3391A"/>
    <w:rsid w:val="00E51BD0"/>
    <w:rsid w:val="00E56C27"/>
    <w:rsid w:val="00E602D1"/>
    <w:rsid w:val="00E61585"/>
    <w:rsid w:val="00E6432D"/>
    <w:rsid w:val="00E67835"/>
    <w:rsid w:val="00E71C57"/>
    <w:rsid w:val="00E76E86"/>
    <w:rsid w:val="00E86969"/>
    <w:rsid w:val="00E967B0"/>
    <w:rsid w:val="00E96C62"/>
    <w:rsid w:val="00EA16B4"/>
    <w:rsid w:val="00EA5FD4"/>
    <w:rsid w:val="00EB3F46"/>
    <w:rsid w:val="00EC4E37"/>
    <w:rsid w:val="00ED4196"/>
    <w:rsid w:val="00ED5986"/>
    <w:rsid w:val="00ED6962"/>
    <w:rsid w:val="00ED7008"/>
    <w:rsid w:val="00ED7839"/>
    <w:rsid w:val="00EE1D18"/>
    <w:rsid w:val="00EE6B9D"/>
    <w:rsid w:val="00EF0D07"/>
    <w:rsid w:val="00EF30EA"/>
    <w:rsid w:val="00EF3467"/>
    <w:rsid w:val="00F074CC"/>
    <w:rsid w:val="00F10B0C"/>
    <w:rsid w:val="00F20098"/>
    <w:rsid w:val="00F21075"/>
    <w:rsid w:val="00F216B0"/>
    <w:rsid w:val="00F2299A"/>
    <w:rsid w:val="00F2453E"/>
    <w:rsid w:val="00F3395A"/>
    <w:rsid w:val="00F6190D"/>
    <w:rsid w:val="00F64342"/>
    <w:rsid w:val="00F66CF1"/>
    <w:rsid w:val="00F751E5"/>
    <w:rsid w:val="00F76826"/>
    <w:rsid w:val="00F854B6"/>
    <w:rsid w:val="00FA4F7F"/>
    <w:rsid w:val="00FB5FE0"/>
    <w:rsid w:val="00FC0918"/>
    <w:rsid w:val="00FC6E9B"/>
    <w:rsid w:val="00FD4493"/>
    <w:rsid w:val="00FE5AD7"/>
    <w:rsid w:val="00FF3D71"/>
    <w:rsid w:val="010075EB"/>
    <w:rsid w:val="01694DC4"/>
    <w:rsid w:val="016E1B95"/>
    <w:rsid w:val="017061E0"/>
    <w:rsid w:val="01787946"/>
    <w:rsid w:val="017F459E"/>
    <w:rsid w:val="01AC1015"/>
    <w:rsid w:val="01AD43F1"/>
    <w:rsid w:val="01B906EA"/>
    <w:rsid w:val="01C71988"/>
    <w:rsid w:val="01CB30F3"/>
    <w:rsid w:val="01F70A73"/>
    <w:rsid w:val="023D0B8F"/>
    <w:rsid w:val="023F1460"/>
    <w:rsid w:val="025B2DC4"/>
    <w:rsid w:val="026C71DF"/>
    <w:rsid w:val="0278749D"/>
    <w:rsid w:val="028B0017"/>
    <w:rsid w:val="028D5A88"/>
    <w:rsid w:val="02B075ED"/>
    <w:rsid w:val="02B44BBB"/>
    <w:rsid w:val="02C941D1"/>
    <w:rsid w:val="02EA091B"/>
    <w:rsid w:val="02F32FFC"/>
    <w:rsid w:val="02F84FFF"/>
    <w:rsid w:val="03014696"/>
    <w:rsid w:val="0333098C"/>
    <w:rsid w:val="03345AEF"/>
    <w:rsid w:val="03365A06"/>
    <w:rsid w:val="034505B5"/>
    <w:rsid w:val="034C5500"/>
    <w:rsid w:val="03562048"/>
    <w:rsid w:val="036265F3"/>
    <w:rsid w:val="03773F45"/>
    <w:rsid w:val="03A643D6"/>
    <w:rsid w:val="03CA2EDE"/>
    <w:rsid w:val="03D352CC"/>
    <w:rsid w:val="03D62D88"/>
    <w:rsid w:val="03E671F6"/>
    <w:rsid w:val="0443024F"/>
    <w:rsid w:val="045B6337"/>
    <w:rsid w:val="04687234"/>
    <w:rsid w:val="04A474BC"/>
    <w:rsid w:val="04AF6E4C"/>
    <w:rsid w:val="04B93C01"/>
    <w:rsid w:val="04C619C2"/>
    <w:rsid w:val="04D356AB"/>
    <w:rsid w:val="04DA1F6F"/>
    <w:rsid w:val="04DC7DA2"/>
    <w:rsid w:val="04EC7179"/>
    <w:rsid w:val="05244BF5"/>
    <w:rsid w:val="05293339"/>
    <w:rsid w:val="05367771"/>
    <w:rsid w:val="05372E04"/>
    <w:rsid w:val="054F61DB"/>
    <w:rsid w:val="05507636"/>
    <w:rsid w:val="055F1268"/>
    <w:rsid w:val="0569197B"/>
    <w:rsid w:val="058E2E91"/>
    <w:rsid w:val="05952629"/>
    <w:rsid w:val="05A46B75"/>
    <w:rsid w:val="05AA30B5"/>
    <w:rsid w:val="05B9402B"/>
    <w:rsid w:val="05C2407D"/>
    <w:rsid w:val="05C3373A"/>
    <w:rsid w:val="05EB0EAE"/>
    <w:rsid w:val="060115D9"/>
    <w:rsid w:val="0610568A"/>
    <w:rsid w:val="06147E59"/>
    <w:rsid w:val="06311FA3"/>
    <w:rsid w:val="06374124"/>
    <w:rsid w:val="06473D8B"/>
    <w:rsid w:val="06647EC8"/>
    <w:rsid w:val="066F5090"/>
    <w:rsid w:val="0679310A"/>
    <w:rsid w:val="06897080"/>
    <w:rsid w:val="06976186"/>
    <w:rsid w:val="069B543A"/>
    <w:rsid w:val="06BE32A8"/>
    <w:rsid w:val="06C15548"/>
    <w:rsid w:val="06CC7E3F"/>
    <w:rsid w:val="06E04C5E"/>
    <w:rsid w:val="06EF673E"/>
    <w:rsid w:val="07091A73"/>
    <w:rsid w:val="07156C2A"/>
    <w:rsid w:val="07265DAE"/>
    <w:rsid w:val="0750342D"/>
    <w:rsid w:val="076448AB"/>
    <w:rsid w:val="076D3E07"/>
    <w:rsid w:val="07A04684"/>
    <w:rsid w:val="07BD45C5"/>
    <w:rsid w:val="07C86470"/>
    <w:rsid w:val="07CD35B4"/>
    <w:rsid w:val="07DF7355"/>
    <w:rsid w:val="07E55609"/>
    <w:rsid w:val="07F572C1"/>
    <w:rsid w:val="07FF76F7"/>
    <w:rsid w:val="080812C8"/>
    <w:rsid w:val="083828DC"/>
    <w:rsid w:val="085D7CF1"/>
    <w:rsid w:val="08641983"/>
    <w:rsid w:val="089D4136"/>
    <w:rsid w:val="08E95F7E"/>
    <w:rsid w:val="090304F1"/>
    <w:rsid w:val="09312402"/>
    <w:rsid w:val="094B32C9"/>
    <w:rsid w:val="09656A77"/>
    <w:rsid w:val="096D77AB"/>
    <w:rsid w:val="09C259C5"/>
    <w:rsid w:val="09F74B5E"/>
    <w:rsid w:val="0A0B3BAC"/>
    <w:rsid w:val="0A186667"/>
    <w:rsid w:val="0A3D72FF"/>
    <w:rsid w:val="0A3E3688"/>
    <w:rsid w:val="0A47289A"/>
    <w:rsid w:val="0A4F2F84"/>
    <w:rsid w:val="0A705610"/>
    <w:rsid w:val="0A7118DB"/>
    <w:rsid w:val="0A7C1F4C"/>
    <w:rsid w:val="0A7F5749"/>
    <w:rsid w:val="0A8056E5"/>
    <w:rsid w:val="0AC0410C"/>
    <w:rsid w:val="0AD34CCA"/>
    <w:rsid w:val="0AEC4C3D"/>
    <w:rsid w:val="0B06708F"/>
    <w:rsid w:val="0B086D92"/>
    <w:rsid w:val="0B194C7C"/>
    <w:rsid w:val="0B194EB6"/>
    <w:rsid w:val="0B417214"/>
    <w:rsid w:val="0B530D0F"/>
    <w:rsid w:val="0B576D17"/>
    <w:rsid w:val="0B6409E9"/>
    <w:rsid w:val="0B6E1DBA"/>
    <w:rsid w:val="0B9A5592"/>
    <w:rsid w:val="0BA247DA"/>
    <w:rsid w:val="0BA2519C"/>
    <w:rsid w:val="0BB91090"/>
    <w:rsid w:val="0BBD103A"/>
    <w:rsid w:val="0BCA6002"/>
    <w:rsid w:val="0BCA6B22"/>
    <w:rsid w:val="0BD61033"/>
    <w:rsid w:val="0BE8390B"/>
    <w:rsid w:val="0C01380B"/>
    <w:rsid w:val="0C0B76AA"/>
    <w:rsid w:val="0C193E7B"/>
    <w:rsid w:val="0C1F7963"/>
    <w:rsid w:val="0C5114BF"/>
    <w:rsid w:val="0CA05FA3"/>
    <w:rsid w:val="0CE8738B"/>
    <w:rsid w:val="0CFC0F40"/>
    <w:rsid w:val="0D0E5602"/>
    <w:rsid w:val="0D11407A"/>
    <w:rsid w:val="0D176D22"/>
    <w:rsid w:val="0D203A08"/>
    <w:rsid w:val="0D3B5703"/>
    <w:rsid w:val="0D4F2F1B"/>
    <w:rsid w:val="0D5C636E"/>
    <w:rsid w:val="0DAE7580"/>
    <w:rsid w:val="0DB77EC4"/>
    <w:rsid w:val="0DD84EFB"/>
    <w:rsid w:val="0DE46291"/>
    <w:rsid w:val="0DF72D6B"/>
    <w:rsid w:val="0E016F15"/>
    <w:rsid w:val="0E036964"/>
    <w:rsid w:val="0E1C15EF"/>
    <w:rsid w:val="0E3B46A0"/>
    <w:rsid w:val="0E40004D"/>
    <w:rsid w:val="0E5D1E8A"/>
    <w:rsid w:val="0E672353"/>
    <w:rsid w:val="0EA26568"/>
    <w:rsid w:val="0EB255EC"/>
    <w:rsid w:val="0ECD09D2"/>
    <w:rsid w:val="0EE14702"/>
    <w:rsid w:val="0EF07BBE"/>
    <w:rsid w:val="0F24676E"/>
    <w:rsid w:val="0F3D764B"/>
    <w:rsid w:val="0F3E165A"/>
    <w:rsid w:val="0F5357B9"/>
    <w:rsid w:val="0F590C68"/>
    <w:rsid w:val="0F606C71"/>
    <w:rsid w:val="0F633344"/>
    <w:rsid w:val="0F637817"/>
    <w:rsid w:val="0F770E4E"/>
    <w:rsid w:val="0F7A4A94"/>
    <w:rsid w:val="0F893846"/>
    <w:rsid w:val="0F9811B3"/>
    <w:rsid w:val="0FA15118"/>
    <w:rsid w:val="0FA77648"/>
    <w:rsid w:val="0FBC30F4"/>
    <w:rsid w:val="0FBC78D7"/>
    <w:rsid w:val="0FE76471"/>
    <w:rsid w:val="0FFA64DD"/>
    <w:rsid w:val="100B5E29"/>
    <w:rsid w:val="100D394F"/>
    <w:rsid w:val="10142F30"/>
    <w:rsid w:val="1023092A"/>
    <w:rsid w:val="106C0756"/>
    <w:rsid w:val="10991391"/>
    <w:rsid w:val="10B377D6"/>
    <w:rsid w:val="10B42E41"/>
    <w:rsid w:val="10BF72C9"/>
    <w:rsid w:val="10CA1840"/>
    <w:rsid w:val="10DE0889"/>
    <w:rsid w:val="10E30B54"/>
    <w:rsid w:val="10E93161"/>
    <w:rsid w:val="10EA2F94"/>
    <w:rsid w:val="10F35EDA"/>
    <w:rsid w:val="11052F9E"/>
    <w:rsid w:val="11136996"/>
    <w:rsid w:val="112C046B"/>
    <w:rsid w:val="11496C09"/>
    <w:rsid w:val="114C50AA"/>
    <w:rsid w:val="11563FE4"/>
    <w:rsid w:val="115C286F"/>
    <w:rsid w:val="117607B9"/>
    <w:rsid w:val="11845E93"/>
    <w:rsid w:val="119E03F7"/>
    <w:rsid w:val="11AC49FA"/>
    <w:rsid w:val="11B82A25"/>
    <w:rsid w:val="11E00A5D"/>
    <w:rsid w:val="11E2055C"/>
    <w:rsid w:val="11FA7F03"/>
    <w:rsid w:val="120A0749"/>
    <w:rsid w:val="12393FF4"/>
    <w:rsid w:val="123C02F6"/>
    <w:rsid w:val="125C0F72"/>
    <w:rsid w:val="1267412F"/>
    <w:rsid w:val="12883523"/>
    <w:rsid w:val="128A132D"/>
    <w:rsid w:val="12A51329"/>
    <w:rsid w:val="12AA6B10"/>
    <w:rsid w:val="12CB70C5"/>
    <w:rsid w:val="12DB6CB6"/>
    <w:rsid w:val="12F15453"/>
    <w:rsid w:val="12FE73A6"/>
    <w:rsid w:val="130F0D00"/>
    <w:rsid w:val="13105586"/>
    <w:rsid w:val="132D0B03"/>
    <w:rsid w:val="133B07D3"/>
    <w:rsid w:val="1345022D"/>
    <w:rsid w:val="13991F19"/>
    <w:rsid w:val="13A91BE1"/>
    <w:rsid w:val="13E56D69"/>
    <w:rsid w:val="1407310B"/>
    <w:rsid w:val="14397D52"/>
    <w:rsid w:val="144555F2"/>
    <w:rsid w:val="14455B2E"/>
    <w:rsid w:val="14725914"/>
    <w:rsid w:val="14850746"/>
    <w:rsid w:val="14A43FC5"/>
    <w:rsid w:val="14AC2477"/>
    <w:rsid w:val="14BB5A21"/>
    <w:rsid w:val="14C04C90"/>
    <w:rsid w:val="14C17AE3"/>
    <w:rsid w:val="14D964F6"/>
    <w:rsid w:val="14EE4F96"/>
    <w:rsid w:val="14EF1875"/>
    <w:rsid w:val="14EF6105"/>
    <w:rsid w:val="14F71427"/>
    <w:rsid w:val="150808D7"/>
    <w:rsid w:val="150866BF"/>
    <w:rsid w:val="154E3E8A"/>
    <w:rsid w:val="155416A6"/>
    <w:rsid w:val="155861D9"/>
    <w:rsid w:val="15707D82"/>
    <w:rsid w:val="157E6291"/>
    <w:rsid w:val="158C1977"/>
    <w:rsid w:val="159D60C5"/>
    <w:rsid w:val="159F2E0F"/>
    <w:rsid w:val="15A05265"/>
    <w:rsid w:val="15A563D8"/>
    <w:rsid w:val="15B075C6"/>
    <w:rsid w:val="15CD64BB"/>
    <w:rsid w:val="15CF72EE"/>
    <w:rsid w:val="15E74B22"/>
    <w:rsid w:val="15EC29BE"/>
    <w:rsid w:val="15F93AD9"/>
    <w:rsid w:val="160A7A16"/>
    <w:rsid w:val="163541E3"/>
    <w:rsid w:val="165861B2"/>
    <w:rsid w:val="1686632E"/>
    <w:rsid w:val="169A6D37"/>
    <w:rsid w:val="16AE750E"/>
    <w:rsid w:val="16BC57E5"/>
    <w:rsid w:val="16C6644A"/>
    <w:rsid w:val="16D66827"/>
    <w:rsid w:val="16DD507F"/>
    <w:rsid w:val="16DE519B"/>
    <w:rsid w:val="16E672A7"/>
    <w:rsid w:val="170953F2"/>
    <w:rsid w:val="172C2296"/>
    <w:rsid w:val="17411F8B"/>
    <w:rsid w:val="175476AC"/>
    <w:rsid w:val="17751119"/>
    <w:rsid w:val="1787315E"/>
    <w:rsid w:val="17A4103D"/>
    <w:rsid w:val="17AC44F8"/>
    <w:rsid w:val="17C45A78"/>
    <w:rsid w:val="17CA481C"/>
    <w:rsid w:val="17CF04B1"/>
    <w:rsid w:val="17D510CE"/>
    <w:rsid w:val="17E458DD"/>
    <w:rsid w:val="17E97372"/>
    <w:rsid w:val="18093235"/>
    <w:rsid w:val="181B103E"/>
    <w:rsid w:val="181E744D"/>
    <w:rsid w:val="182E539D"/>
    <w:rsid w:val="18363C5F"/>
    <w:rsid w:val="18394EBC"/>
    <w:rsid w:val="18A230A3"/>
    <w:rsid w:val="18A62B93"/>
    <w:rsid w:val="18CA582F"/>
    <w:rsid w:val="19061D94"/>
    <w:rsid w:val="190B50EC"/>
    <w:rsid w:val="19137AFC"/>
    <w:rsid w:val="19815ECD"/>
    <w:rsid w:val="19A4034B"/>
    <w:rsid w:val="19B358A2"/>
    <w:rsid w:val="19C47E09"/>
    <w:rsid w:val="19C8203C"/>
    <w:rsid w:val="1A2D25C2"/>
    <w:rsid w:val="1A324173"/>
    <w:rsid w:val="1A373492"/>
    <w:rsid w:val="1A535D25"/>
    <w:rsid w:val="1A5871D9"/>
    <w:rsid w:val="1A7017D6"/>
    <w:rsid w:val="1A703458"/>
    <w:rsid w:val="1A7A45E9"/>
    <w:rsid w:val="1A7F5400"/>
    <w:rsid w:val="1A9B29AE"/>
    <w:rsid w:val="1A9D7350"/>
    <w:rsid w:val="1AA332F6"/>
    <w:rsid w:val="1AB873C4"/>
    <w:rsid w:val="1ACA7FF6"/>
    <w:rsid w:val="1ADB3896"/>
    <w:rsid w:val="1AEB4035"/>
    <w:rsid w:val="1AF23864"/>
    <w:rsid w:val="1B27238F"/>
    <w:rsid w:val="1B346BA5"/>
    <w:rsid w:val="1B402C2C"/>
    <w:rsid w:val="1B423558"/>
    <w:rsid w:val="1B4510CA"/>
    <w:rsid w:val="1B4639E1"/>
    <w:rsid w:val="1B5E6639"/>
    <w:rsid w:val="1B7B3A5E"/>
    <w:rsid w:val="1BA8254C"/>
    <w:rsid w:val="1BC715CC"/>
    <w:rsid w:val="1BE27D17"/>
    <w:rsid w:val="1C24274C"/>
    <w:rsid w:val="1C4D5C7C"/>
    <w:rsid w:val="1C605C74"/>
    <w:rsid w:val="1C676ADD"/>
    <w:rsid w:val="1C686409"/>
    <w:rsid w:val="1C745F84"/>
    <w:rsid w:val="1C76396F"/>
    <w:rsid w:val="1C885AE4"/>
    <w:rsid w:val="1CA91B61"/>
    <w:rsid w:val="1CE27D5F"/>
    <w:rsid w:val="1CEF5C85"/>
    <w:rsid w:val="1CFB7D84"/>
    <w:rsid w:val="1CFB7E6A"/>
    <w:rsid w:val="1D146F1B"/>
    <w:rsid w:val="1D1B7467"/>
    <w:rsid w:val="1D1F7181"/>
    <w:rsid w:val="1D322C47"/>
    <w:rsid w:val="1D440BCC"/>
    <w:rsid w:val="1D4B3D09"/>
    <w:rsid w:val="1D5C6884"/>
    <w:rsid w:val="1D62529E"/>
    <w:rsid w:val="1D787AD8"/>
    <w:rsid w:val="1D7B5F93"/>
    <w:rsid w:val="1D882683"/>
    <w:rsid w:val="1D9A13A7"/>
    <w:rsid w:val="1D9D61B1"/>
    <w:rsid w:val="1DA30EC4"/>
    <w:rsid w:val="1DB50FEB"/>
    <w:rsid w:val="1DB66AB8"/>
    <w:rsid w:val="1DE40EF5"/>
    <w:rsid w:val="1DFE7A38"/>
    <w:rsid w:val="1E0366E4"/>
    <w:rsid w:val="1E1A7852"/>
    <w:rsid w:val="1E234546"/>
    <w:rsid w:val="1E334EC9"/>
    <w:rsid w:val="1E394A25"/>
    <w:rsid w:val="1E3B0342"/>
    <w:rsid w:val="1E3C61EF"/>
    <w:rsid w:val="1E3D3CBF"/>
    <w:rsid w:val="1E4E10D5"/>
    <w:rsid w:val="1E6C0CFC"/>
    <w:rsid w:val="1E737B8E"/>
    <w:rsid w:val="1E771DB6"/>
    <w:rsid w:val="1E821D91"/>
    <w:rsid w:val="1E8B58FB"/>
    <w:rsid w:val="1E9B6AB6"/>
    <w:rsid w:val="1E9E18B4"/>
    <w:rsid w:val="1EA23EB3"/>
    <w:rsid w:val="1ED55F08"/>
    <w:rsid w:val="1EF426F7"/>
    <w:rsid w:val="1F0F038D"/>
    <w:rsid w:val="1F2B7C29"/>
    <w:rsid w:val="1F2F5703"/>
    <w:rsid w:val="1F47640B"/>
    <w:rsid w:val="1F511F82"/>
    <w:rsid w:val="1F7673B3"/>
    <w:rsid w:val="1F7F413E"/>
    <w:rsid w:val="1F833C2E"/>
    <w:rsid w:val="1F9B3AB6"/>
    <w:rsid w:val="1FE85AEB"/>
    <w:rsid w:val="200C11F1"/>
    <w:rsid w:val="200D101D"/>
    <w:rsid w:val="202C1A80"/>
    <w:rsid w:val="20340A84"/>
    <w:rsid w:val="203E5DA7"/>
    <w:rsid w:val="205D3C77"/>
    <w:rsid w:val="20626A10"/>
    <w:rsid w:val="2076689D"/>
    <w:rsid w:val="207923AA"/>
    <w:rsid w:val="20815C2F"/>
    <w:rsid w:val="208539D6"/>
    <w:rsid w:val="20963476"/>
    <w:rsid w:val="20A82D0E"/>
    <w:rsid w:val="20C53DD2"/>
    <w:rsid w:val="20D3149D"/>
    <w:rsid w:val="20DB4425"/>
    <w:rsid w:val="20E60289"/>
    <w:rsid w:val="20ED0BF4"/>
    <w:rsid w:val="21162880"/>
    <w:rsid w:val="21252C80"/>
    <w:rsid w:val="2144268B"/>
    <w:rsid w:val="21997739"/>
    <w:rsid w:val="21E2474D"/>
    <w:rsid w:val="22106A67"/>
    <w:rsid w:val="22183599"/>
    <w:rsid w:val="22254A78"/>
    <w:rsid w:val="22266AF2"/>
    <w:rsid w:val="222A0E34"/>
    <w:rsid w:val="224D1CF5"/>
    <w:rsid w:val="22711192"/>
    <w:rsid w:val="227C6AFC"/>
    <w:rsid w:val="22941CAE"/>
    <w:rsid w:val="229A5115"/>
    <w:rsid w:val="22A92A06"/>
    <w:rsid w:val="22CE3649"/>
    <w:rsid w:val="22D60519"/>
    <w:rsid w:val="22EC3898"/>
    <w:rsid w:val="230A304D"/>
    <w:rsid w:val="23442217"/>
    <w:rsid w:val="234C6D29"/>
    <w:rsid w:val="2358633D"/>
    <w:rsid w:val="235D1D88"/>
    <w:rsid w:val="23AA556D"/>
    <w:rsid w:val="23AE1314"/>
    <w:rsid w:val="23AE2B38"/>
    <w:rsid w:val="23B05B3A"/>
    <w:rsid w:val="23B30603"/>
    <w:rsid w:val="23BD1E16"/>
    <w:rsid w:val="23CD191B"/>
    <w:rsid w:val="23D00E32"/>
    <w:rsid w:val="23EA3AFB"/>
    <w:rsid w:val="23F142AC"/>
    <w:rsid w:val="240422BD"/>
    <w:rsid w:val="241C49B2"/>
    <w:rsid w:val="24354A7E"/>
    <w:rsid w:val="24424F22"/>
    <w:rsid w:val="244B1B4E"/>
    <w:rsid w:val="247B1377"/>
    <w:rsid w:val="247B4ED4"/>
    <w:rsid w:val="2492156B"/>
    <w:rsid w:val="24B30C19"/>
    <w:rsid w:val="24C0498A"/>
    <w:rsid w:val="24C90FD0"/>
    <w:rsid w:val="25184375"/>
    <w:rsid w:val="25257535"/>
    <w:rsid w:val="25473378"/>
    <w:rsid w:val="25552C67"/>
    <w:rsid w:val="256E6E45"/>
    <w:rsid w:val="259A1829"/>
    <w:rsid w:val="259A42AB"/>
    <w:rsid w:val="259B6E49"/>
    <w:rsid w:val="25A20B86"/>
    <w:rsid w:val="25D407F8"/>
    <w:rsid w:val="25D95672"/>
    <w:rsid w:val="261B741D"/>
    <w:rsid w:val="26380C61"/>
    <w:rsid w:val="264659B5"/>
    <w:rsid w:val="26635137"/>
    <w:rsid w:val="26681C0B"/>
    <w:rsid w:val="268246C1"/>
    <w:rsid w:val="26A344CD"/>
    <w:rsid w:val="26A812B9"/>
    <w:rsid w:val="26AF1090"/>
    <w:rsid w:val="26C675E9"/>
    <w:rsid w:val="26C85C45"/>
    <w:rsid w:val="26DE3DB2"/>
    <w:rsid w:val="270C5549"/>
    <w:rsid w:val="27200AEF"/>
    <w:rsid w:val="272652E2"/>
    <w:rsid w:val="275D3832"/>
    <w:rsid w:val="277A7FB5"/>
    <w:rsid w:val="277B15DD"/>
    <w:rsid w:val="27A200D1"/>
    <w:rsid w:val="27A964B4"/>
    <w:rsid w:val="27C42838"/>
    <w:rsid w:val="27DC16AD"/>
    <w:rsid w:val="27F236F6"/>
    <w:rsid w:val="280E5D0F"/>
    <w:rsid w:val="28330498"/>
    <w:rsid w:val="283E2F9F"/>
    <w:rsid w:val="285A700A"/>
    <w:rsid w:val="28685AA4"/>
    <w:rsid w:val="289D577B"/>
    <w:rsid w:val="289D744E"/>
    <w:rsid w:val="28AA48CF"/>
    <w:rsid w:val="28C22466"/>
    <w:rsid w:val="28D923F4"/>
    <w:rsid w:val="28EA6772"/>
    <w:rsid w:val="28FB4835"/>
    <w:rsid w:val="290C07F0"/>
    <w:rsid w:val="29235E8D"/>
    <w:rsid w:val="29244ED7"/>
    <w:rsid w:val="296F6E5A"/>
    <w:rsid w:val="297909EA"/>
    <w:rsid w:val="299627B0"/>
    <w:rsid w:val="29AE7AF9"/>
    <w:rsid w:val="29C877A7"/>
    <w:rsid w:val="2A2C1A7C"/>
    <w:rsid w:val="2A481248"/>
    <w:rsid w:val="2A5B4BDB"/>
    <w:rsid w:val="2A813329"/>
    <w:rsid w:val="2A8730D9"/>
    <w:rsid w:val="2A9102F2"/>
    <w:rsid w:val="2A9701F3"/>
    <w:rsid w:val="2AB73EBA"/>
    <w:rsid w:val="2ABC7FF4"/>
    <w:rsid w:val="2AD75697"/>
    <w:rsid w:val="2AEF206C"/>
    <w:rsid w:val="2B3C3CBF"/>
    <w:rsid w:val="2B617D5A"/>
    <w:rsid w:val="2B63669B"/>
    <w:rsid w:val="2B867927"/>
    <w:rsid w:val="2B8C09FD"/>
    <w:rsid w:val="2B9B191F"/>
    <w:rsid w:val="2BB533FC"/>
    <w:rsid w:val="2BFC5EBA"/>
    <w:rsid w:val="2BFE75D2"/>
    <w:rsid w:val="2C0448FF"/>
    <w:rsid w:val="2C1375DA"/>
    <w:rsid w:val="2C1C3281"/>
    <w:rsid w:val="2C495D78"/>
    <w:rsid w:val="2C5B55EB"/>
    <w:rsid w:val="2C63193A"/>
    <w:rsid w:val="2C63625D"/>
    <w:rsid w:val="2C7A3E8D"/>
    <w:rsid w:val="2C89236D"/>
    <w:rsid w:val="2C956D4E"/>
    <w:rsid w:val="2CA71F6B"/>
    <w:rsid w:val="2CB92FBE"/>
    <w:rsid w:val="2CDA29B3"/>
    <w:rsid w:val="2CED0939"/>
    <w:rsid w:val="2CF011FC"/>
    <w:rsid w:val="2CF85846"/>
    <w:rsid w:val="2D114428"/>
    <w:rsid w:val="2D151688"/>
    <w:rsid w:val="2D564730"/>
    <w:rsid w:val="2D580113"/>
    <w:rsid w:val="2D684463"/>
    <w:rsid w:val="2D8D5C01"/>
    <w:rsid w:val="2D954B46"/>
    <w:rsid w:val="2D971C7E"/>
    <w:rsid w:val="2DC772E9"/>
    <w:rsid w:val="2DD37107"/>
    <w:rsid w:val="2E0C4DEE"/>
    <w:rsid w:val="2E2C594D"/>
    <w:rsid w:val="2E4116B1"/>
    <w:rsid w:val="2E4657E4"/>
    <w:rsid w:val="2E813A2E"/>
    <w:rsid w:val="2EAB6111"/>
    <w:rsid w:val="2ED206D1"/>
    <w:rsid w:val="2EDE3101"/>
    <w:rsid w:val="2EE0187A"/>
    <w:rsid w:val="2EF7784D"/>
    <w:rsid w:val="2EFE507F"/>
    <w:rsid w:val="2F38321F"/>
    <w:rsid w:val="2F3D70D7"/>
    <w:rsid w:val="2F415A69"/>
    <w:rsid w:val="2F443B15"/>
    <w:rsid w:val="2F46785D"/>
    <w:rsid w:val="2F6625AB"/>
    <w:rsid w:val="2F8A6724"/>
    <w:rsid w:val="2F9E26F2"/>
    <w:rsid w:val="2F9E2A31"/>
    <w:rsid w:val="2FBD5011"/>
    <w:rsid w:val="2FCC2650"/>
    <w:rsid w:val="2FD6122A"/>
    <w:rsid w:val="2FD667BA"/>
    <w:rsid w:val="2FE07B7A"/>
    <w:rsid w:val="2FE85EDB"/>
    <w:rsid w:val="2FF24C15"/>
    <w:rsid w:val="2FF60336"/>
    <w:rsid w:val="30170931"/>
    <w:rsid w:val="303845C1"/>
    <w:rsid w:val="306131F5"/>
    <w:rsid w:val="306F4498"/>
    <w:rsid w:val="307D6477"/>
    <w:rsid w:val="308316E5"/>
    <w:rsid w:val="308819EF"/>
    <w:rsid w:val="3089084B"/>
    <w:rsid w:val="309F2D33"/>
    <w:rsid w:val="30A42026"/>
    <w:rsid w:val="30B14961"/>
    <w:rsid w:val="30C26C21"/>
    <w:rsid w:val="30C9346B"/>
    <w:rsid w:val="30DA409B"/>
    <w:rsid w:val="30ED53AB"/>
    <w:rsid w:val="30EF1C9A"/>
    <w:rsid w:val="30F228C9"/>
    <w:rsid w:val="30FA3595"/>
    <w:rsid w:val="31730FD6"/>
    <w:rsid w:val="3183186B"/>
    <w:rsid w:val="31877160"/>
    <w:rsid w:val="31951EAC"/>
    <w:rsid w:val="319A560D"/>
    <w:rsid w:val="31AC6283"/>
    <w:rsid w:val="31C87054"/>
    <w:rsid w:val="31CD174F"/>
    <w:rsid w:val="31DC5931"/>
    <w:rsid w:val="31EA5447"/>
    <w:rsid w:val="3204315F"/>
    <w:rsid w:val="32131E71"/>
    <w:rsid w:val="326638E2"/>
    <w:rsid w:val="32735994"/>
    <w:rsid w:val="329638A5"/>
    <w:rsid w:val="329F4483"/>
    <w:rsid w:val="32A22790"/>
    <w:rsid w:val="32AE19E1"/>
    <w:rsid w:val="32FA3AFF"/>
    <w:rsid w:val="330D71B6"/>
    <w:rsid w:val="330D7F16"/>
    <w:rsid w:val="33214207"/>
    <w:rsid w:val="33217750"/>
    <w:rsid w:val="33226E62"/>
    <w:rsid w:val="33260700"/>
    <w:rsid w:val="334A286D"/>
    <w:rsid w:val="334B4FFB"/>
    <w:rsid w:val="336E0BD2"/>
    <w:rsid w:val="33772725"/>
    <w:rsid w:val="33D16FC3"/>
    <w:rsid w:val="340B054D"/>
    <w:rsid w:val="341541E9"/>
    <w:rsid w:val="34323F3C"/>
    <w:rsid w:val="345D63A4"/>
    <w:rsid w:val="349618B6"/>
    <w:rsid w:val="3498562E"/>
    <w:rsid w:val="34AF7DD7"/>
    <w:rsid w:val="34E70CC6"/>
    <w:rsid w:val="3506401B"/>
    <w:rsid w:val="353D217C"/>
    <w:rsid w:val="354612EC"/>
    <w:rsid w:val="356A2329"/>
    <w:rsid w:val="35A31C32"/>
    <w:rsid w:val="35A427D6"/>
    <w:rsid w:val="35A71BA8"/>
    <w:rsid w:val="35D54660"/>
    <w:rsid w:val="35D764F6"/>
    <w:rsid w:val="35DD3C60"/>
    <w:rsid w:val="361E6EE4"/>
    <w:rsid w:val="36277E89"/>
    <w:rsid w:val="363B4418"/>
    <w:rsid w:val="364D069A"/>
    <w:rsid w:val="365A1352"/>
    <w:rsid w:val="3665012D"/>
    <w:rsid w:val="366B17C1"/>
    <w:rsid w:val="368A3D8B"/>
    <w:rsid w:val="36D54D7E"/>
    <w:rsid w:val="36D6068F"/>
    <w:rsid w:val="36E41617"/>
    <w:rsid w:val="36EF7F38"/>
    <w:rsid w:val="371B3B2E"/>
    <w:rsid w:val="374D3BF9"/>
    <w:rsid w:val="375821D1"/>
    <w:rsid w:val="375A12C0"/>
    <w:rsid w:val="377121BD"/>
    <w:rsid w:val="37823DBA"/>
    <w:rsid w:val="37826EC6"/>
    <w:rsid w:val="3785286C"/>
    <w:rsid w:val="379361B2"/>
    <w:rsid w:val="37A75444"/>
    <w:rsid w:val="37C354C8"/>
    <w:rsid w:val="37D346DC"/>
    <w:rsid w:val="37EE310F"/>
    <w:rsid w:val="37EE7A86"/>
    <w:rsid w:val="37F039D3"/>
    <w:rsid w:val="3815537B"/>
    <w:rsid w:val="381C1FA2"/>
    <w:rsid w:val="38214CA2"/>
    <w:rsid w:val="382221C6"/>
    <w:rsid w:val="388A13BF"/>
    <w:rsid w:val="388C0B6D"/>
    <w:rsid w:val="38A523A3"/>
    <w:rsid w:val="38B17EBE"/>
    <w:rsid w:val="38C22C79"/>
    <w:rsid w:val="38C76340"/>
    <w:rsid w:val="38E551E7"/>
    <w:rsid w:val="39103BDF"/>
    <w:rsid w:val="3917703B"/>
    <w:rsid w:val="393E7219"/>
    <w:rsid w:val="394E6C03"/>
    <w:rsid w:val="396106E4"/>
    <w:rsid w:val="39634E37"/>
    <w:rsid w:val="39A82299"/>
    <w:rsid w:val="39C52809"/>
    <w:rsid w:val="39E20AA0"/>
    <w:rsid w:val="3A0930C9"/>
    <w:rsid w:val="3A1A31C9"/>
    <w:rsid w:val="3A3826A4"/>
    <w:rsid w:val="3A3E27D3"/>
    <w:rsid w:val="3A3E28EA"/>
    <w:rsid w:val="3A5E6AB5"/>
    <w:rsid w:val="3A6003B4"/>
    <w:rsid w:val="3A8B1791"/>
    <w:rsid w:val="3A963C90"/>
    <w:rsid w:val="3AC90E8D"/>
    <w:rsid w:val="3B4A7AE9"/>
    <w:rsid w:val="3B643D0F"/>
    <w:rsid w:val="3B681678"/>
    <w:rsid w:val="3B6B2052"/>
    <w:rsid w:val="3B707D2D"/>
    <w:rsid w:val="3B8E4361"/>
    <w:rsid w:val="3BB526A6"/>
    <w:rsid w:val="3BCE70FE"/>
    <w:rsid w:val="3BD2027F"/>
    <w:rsid w:val="3BF246FB"/>
    <w:rsid w:val="3C4E0CC8"/>
    <w:rsid w:val="3C50082A"/>
    <w:rsid w:val="3C6B3628"/>
    <w:rsid w:val="3C744B15"/>
    <w:rsid w:val="3C790A85"/>
    <w:rsid w:val="3C8B7CD0"/>
    <w:rsid w:val="3CCC31F3"/>
    <w:rsid w:val="3CCF3291"/>
    <w:rsid w:val="3CE43261"/>
    <w:rsid w:val="3CF506EE"/>
    <w:rsid w:val="3D0B23F6"/>
    <w:rsid w:val="3D136D99"/>
    <w:rsid w:val="3D171F98"/>
    <w:rsid w:val="3D26377B"/>
    <w:rsid w:val="3D553B92"/>
    <w:rsid w:val="3D7A7084"/>
    <w:rsid w:val="3DC76226"/>
    <w:rsid w:val="3DD04E96"/>
    <w:rsid w:val="3DD80821"/>
    <w:rsid w:val="3DDC3ACC"/>
    <w:rsid w:val="3DEC1255"/>
    <w:rsid w:val="3DF53930"/>
    <w:rsid w:val="3DF84306"/>
    <w:rsid w:val="3DF95913"/>
    <w:rsid w:val="3E1B294B"/>
    <w:rsid w:val="3E3767FC"/>
    <w:rsid w:val="3E3A7A10"/>
    <w:rsid w:val="3E643472"/>
    <w:rsid w:val="3E6447D3"/>
    <w:rsid w:val="3E6D18D9"/>
    <w:rsid w:val="3E6F14E3"/>
    <w:rsid w:val="3E761C5E"/>
    <w:rsid w:val="3E7A279B"/>
    <w:rsid w:val="3E8F6181"/>
    <w:rsid w:val="3EAD100B"/>
    <w:rsid w:val="3EE644CE"/>
    <w:rsid w:val="3F060465"/>
    <w:rsid w:val="3F1E2127"/>
    <w:rsid w:val="3F3452BE"/>
    <w:rsid w:val="3F761497"/>
    <w:rsid w:val="3F7E18C4"/>
    <w:rsid w:val="3F852C53"/>
    <w:rsid w:val="3FAF205E"/>
    <w:rsid w:val="3FCF3ECE"/>
    <w:rsid w:val="3FE70097"/>
    <w:rsid w:val="3FE9114D"/>
    <w:rsid w:val="3FE956A6"/>
    <w:rsid w:val="4000220C"/>
    <w:rsid w:val="400554DE"/>
    <w:rsid w:val="404B17A6"/>
    <w:rsid w:val="405006D8"/>
    <w:rsid w:val="40712601"/>
    <w:rsid w:val="407965F1"/>
    <w:rsid w:val="40913CEB"/>
    <w:rsid w:val="409550E5"/>
    <w:rsid w:val="409E074C"/>
    <w:rsid w:val="40B20AE2"/>
    <w:rsid w:val="40B36390"/>
    <w:rsid w:val="40C15F0C"/>
    <w:rsid w:val="40C559FD"/>
    <w:rsid w:val="40CD48B1"/>
    <w:rsid w:val="40F51B2E"/>
    <w:rsid w:val="40F57A4A"/>
    <w:rsid w:val="414F176A"/>
    <w:rsid w:val="41590D34"/>
    <w:rsid w:val="4171103E"/>
    <w:rsid w:val="41C34504"/>
    <w:rsid w:val="41D67FE5"/>
    <w:rsid w:val="41D8350E"/>
    <w:rsid w:val="41E06579"/>
    <w:rsid w:val="41E22673"/>
    <w:rsid w:val="41FF4F3E"/>
    <w:rsid w:val="422B2EE6"/>
    <w:rsid w:val="422C5FA3"/>
    <w:rsid w:val="424D38D4"/>
    <w:rsid w:val="42507548"/>
    <w:rsid w:val="428B7207"/>
    <w:rsid w:val="42972DCA"/>
    <w:rsid w:val="42A82D39"/>
    <w:rsid w:val="42B51AC8"/>
    <w:rsid w:val="42B9333F"/>
    <w:rsid w:val="42C61E00"/>
    <w:rsid w:val="42C84B4E"/>
    <w:rsid w:val="42D262AA"/>
    <w:rsid w:val="42D36818"/>
    <w:rsid w:val="42E57989"/>
    <w:rsid w:val="430D771F"/>
    <w:rsid w:val="431C49A3"/>
    <w:rsid w:val="43243F9D"/>
    <w:rsid w:val="4368266F"/>
    <w:rsid w:val="437A7EDD"/>
    <w:rsid w:val="43A86909"/>
    <w:rsid w:val="43AF023B"/>
    <w:rsid w:val="43D42E6F"/>
    <w:rsid w:val="43F97F09"/>
    <w:rsid w:val="444E3F5B"/>
    <w:rsid w:val="44557804"/>
    <w:rsid w:val="44957494"/>
    <w:rsid w:val="44961EEB"/>
    <w:rsid w:val="44B1076D"/>
    <w:rsid w:val="44B67331"/>
    <w:rsid w:val="44D40BD5"/>
    <w:rsid w:val="44EC7F92"/>
    <w:rsid w:val="44F95BE3"/>
    <w:rsid w:val="45051215"/>
    <w:rsid w:val="45152478"/>
    <w:rsid w:val="45252F50"/>
    <w:rsid w:val="45256FF3"/>
    <w:rsid w:val="454C278D"/>
    <w:rsid w:val="455F0C25"/>
    <w:rsid w:val="457C4AF8"/>
    <w:rsid w:val="4589059C"/>
    <w:rsid w:val="459D4E66"/>
    <w:rsid w:val="45DB429F"/>
    <w:rsid w:val="46002825"/>
    <w:rsid w:val="460923A1"/>
    <w:rsid w:val="460A5C60"/>
    <w:rsid w:val="462C6FB6"/>
    <w:rsid w:val="46343952"/>
    <w:rsid w:val="46431172"/>
    <w:rsid w:val="46732C5A"/>
    <w:rsid w:val="467D1B0D"/>
    <w:rsid w:val="46A67551"/>
    <w:rsid w:val="46C12A6B"/>
    <w:rsid w:val="46CF766D"/>
    <w:rsid w:val="46D717D6"/>
    <w:rsid w:val="46E94418"/>
    <w:rsid w:val="46FA5CD4"/>
    <w:rsid w:val="46FD63C9"/>
    <w:rsid w:val="47065959"/>
    <w:rsid w:val="4749258A"/>
    <w:rsid w:val="47630E51"/>
    <w:rsid w:val="4778690E"/>
    <w:rsid w:val="477952C1"/>
    <w:rsid w:val="47884B8B"/>
    <w:rsid w:val="47CA3281"/>
    <w:rsid w:val="47D919D0"/>
    <w:rsid w:val="47DE73A4"/>
    <w:rsid w:val="47E84A7A"/>
    <w:rsid w:val="47FF20C1"/>
    <w:rsid w:val="480B2B0A"/>
    <w:rsid w:val="48104B49"/>
    <w:rsid w:val="48280C6A"/>
    <w:rsid w:val="482C2C53"/>
    <w:rsid w:val="483D6B56"/>
    <w:rsid w:val="485B27A2"/>
    <w:rsid w:val="48662DA9"/>
    <w:rsid w:val="48707731"/>
    <w:rsid w:val="487F419C"/>
    <w:rsid w:val="487F56F0"/>
    <w:rsid w:val="48913FAA"/>
    <w:rsid w:val="48B452E0"/>
    <w:rsid w:val="48C23C21"/>
    <w:rsid w:val="48C5154A"/>
    <w:rsid w:val="48CF5BF8"/>
    <w:rsid w:val="48DC37A7"/>
    <w:rsid w:val="48E534ED"/>
    <w:rsid w:val="48EF323B"/>
    <w:rsid w:val="48F36E7F"/>
    <w:rsid w:val="49014CF8"/>
    <w:rsid w:val="49024146"/>
    <w:rsid w:val="491F0588"/>
    <w:rsid w:val="4941408E"/>
    <w:rsid w:val="49437240"/>
    <w:rsid w:val="495F4514"/>
    <w:rsid w:val="496A5E1F"/>
    <w:rsid w:val="499F72A2"/>
    <w:rsid w:val="49C56A6D"/>
    <w:rsid w:val="49CF398F"/>
    <w:rsid w:val="49D03824"/>
    <w:rsid w:val="49E80438"/>
    <w:rsid w:val="49EB5DA8"/>
    <w:rsid w:val="49F033BE"/>
    <w:rsid w:val="4A1452FF"/>
    <w:rsid w:val="4A280D86"/>
    <w:rsid w:val="4A4C10B2"/>
    <w:rsid w:val="4A616EBA"/>
    <w:rsid w:val="4A806386"/>
    <w:rsid w:val="4A897A9B"/>
    <w:rsid w:val="4A954692"/>
    <w:rsid w:val="4AB53D21"/>
    <w:rsid w:val="4AC30F79"/>
    <w:rsid w:val="4AC458E1"/>
    <w:rsid w:val="4B013AD5"/>
    <w:rsid w:val="4B05699A"/>
    <w:rsid w:val="4B2058B1"/>
    <w:rsid w:val="4B261160"/>
    <w:rsid w:val="4B390D16"/>
    <w:rsid w:val="4B3C5387"/>
    <w:rsid w:val="4B500A30"/>
    <w:rsid w:val="4B6B4193"/>
    <w:rsid w:val="4BE23B43"/>
    <w:rsid w:val="4C0E1B80"/>
    <w:rsid w:val="4C3E067D"/>
    <w:rsid w:val="4C404CBC"/>
    <w:rsid w:val="4C5F36AB"/>
    <w:rsid w:val="4C6A7458"/>
    <w:rsid w:val="4C7B1857"/>
    <w:rsid w:val="4C7C718B"/>
    <w:rsid w:val="4C8F75A7"/>
    <w:rsid w:val="4C9D11F4"/>
    <w:rsid w:val="4D023B34"/>
    <w:rsid w:val="4D350D98"/>
    <w:rsid w:val="4D4D261B"/>
    <w:rsid w:val="4D51524B"/>
    <w:rsid w:val="4D5A74CD"/>
    <w:rsid w:val="4D6C4121"/>
    <w:rsid w:val="4D6E40A1"/>
    <w:rsid w:val="4DD705CC"/>
    <w:rsid w:val="4DE233C2"/>
    <w:rsid w:val="4DE80F7C"/>
    <w:rsid w:val="4E073627"/>
    <w:rsid w:val="4E261EF5"/>
    <w:rsid w:val="4E343884"/>
    <w:rsid w:val="4E360382"/>
    <w:rsid w:val="4E5D63B9"/>
    <w:rsid w:val="4E7520E4"/>
    <w:rsid w:val="4E760336"/>
    <w:rsid w:val="4E9734A1"/>
    <w:rsid w:val="4E980089"/>
    <w:rsid w:val="4E9A6CE2"/>
    <w:rsid w:val="4EBD46FA"/>
    <w:rsid w:val="4EDF3A83"/>
    <w:rsid w:val="4EEC314D"/>
    <w:rsid w:val="4EF43951"/>
    <w:rsid w:val="4F0F5E4C"/>
    <w:rsid w:val="4F167A5A"/>
    <w:rsid w:val="4F1B138F"/>
    <w:rsid w:val="4F1B57FE"/>
    <w:rsid w:val="4F2223EC"/>
    <w:rsid w:val="4F2904A7"/>
    <w:rsid w:val="4F46315D"/>
    <w:rsid w:val="4F597A80"/>
    <w:rsid w:val="4F610B9B"/>
    <w:rsid w:val="4F7B0423"/>
    <w:rsid w:val="4F802680"/>
    <w:rsid w:val="4F9A05AC"/>
    <w:rsid w:val="4FC1122A"/>
    <w:rsid w:val="4FC9093A"/>
    <w:rsid w:val="4FCF7562"/>
    <w:rsid w:val="4FDB6AA9"/>
    <w:rsid w:val="5005678B"/>
    <w:rsid w:val="50087459"/>
    <w:rsid w:val="500D5651"/>
    <w:rsid w:val="50192196"/>
    <w:rsid w:val="502E0F97"/>
    <w:rsid w:val="503B3B92"/>
    <w:rsid w:val="5040235C"/>
    <w:rsid w:val="504361AB"/>
    <w:rsid w:val="50577CF3"/>
    <w:rsid w:val="506C2B9D"/>
    <w:rsid w:val="509E01F5"/>
    <w:rsid w:val="50A24122"/>
    <w:rsid w:val="50A8750A"/>
    <w:rsid w:val="50D82904"/>
    <w:rsid w:val="50DB2F64"/>
    <w:rsid w:val="50E502BE"/>
    <w:rsid w:val="50F76563"/>
    <w:rsid w:val="50F85D70"/>
    <w:rsid w:val="51084A63"/>
    <w:rsid w:val="512674DF"/>
    <w:rsid w:val="51306BB7"/>
    <w:rsid w:val="5143452A"/>
    <w:rsid w:val="51A61C82"/>
    <w:rsid w:val="51BB56C9"/>
    <w:rsid w:val="51FA77A2"/>
    <w:rsid w:val="521B4A2F"/>
    <w:rsid w:val="52221C4C"/>
    <w:rsid w:val="5223246F"/>
    <w:rsid w:val="522B77E3"/>
    <w:rsid w:val="525D49C0"/>
    <w:rsid w:val="526606C2"/>
    <w:rsid w:val="527D2A63"/>
    <w:rsid w:val="52B700B6"/>
    <w:rsid w:val="52C4595B"/>
    <w:rsid w:val="52C52291"/>
    <w:rsid w:val="52C635C9"/>
    <w:rsid w:val="52D210BF"/>
    <w:rsid w:val="52DF3028"/>
    <w:rsid w:val="53111AAF"/>
    <w:rsid w:val="5311687F"/>
    <w:rsid w:val="53330029"/>
    <w:rsid w:val="534C5B09"/>
    <w:rsid w:val="5351524D"/>
    <w:rsid w:val="536201B6"/>
    <w:rsid w:val="53650BBA"/>
    <w:rsid w:val="5375106D"/>
    <w:rsid w:val="537A4BDE"/>
    <w:rsid w:val="537D5CC3"/>
    <w:rsid w:val="53872AC4"/>
    <w:rsid w:val="539D7ECB"/>
    <w:rsid w:val="53DB0ACB"/>
    <w:rsid w:val="540232AD"/>
    <w:rsid w:val="5469144F"/>
    <w:rsid w:val="54744A2E"/>
    <w:rsid w:val="54753615"/>
    <w:rsid w:val="5481517A"/>
    <w:rsid w:val="548F3230"/>
    <w:rsid w:val="54B23468"/>
    <w:rsid w:val="54E029AD"/>
    <w:rsid w:val="54EB3100"/>
    <w:rsid w:val="54FF0B77"/>
    <w:rsid w:val="55191AEA"/>
    <w:rsid w:val="551F008C"/>
    <w:rsid w:val="55333ACB"/>
    <w:rsid w:val="554931DA"/>
    <w:rsid w:val="55591962"/>
    <w:rsid w:val="556F65E4"/>
    <w:rsid w:val="55885EC4"/>
    <w:rsid w:val="558A2919"/>
    <w:rsid w:val="559A2EA4"/>
    <w:rsid w:val="559F24D3"/>
    <w:rsid w:val="55B20C25"/>
    <w:rsid w:val="55B855EA"/>
    <w:rsid w:val="55B94108"/>
    <w:rsid w:val="55F67590"/>
    <w:rsid w:val="564B02FA"/>
    <w:rsid w:val="56786C15"/>
    <w:rsid w:val="5681102D"/>
    <w:rsid w:val="56AE438F"/>
    <w:rsid w:val="56BC3274"/>
    <w:rsid w:val="56DE51EC"/>
    <w:rsid w:val="56E61012"/>
    <w:rsid w:val="56F444EE"/>
    <w:rsid w:val="56F72C39"/>
    <w:rsid w:val="56FD3BE3"/>
    <w:rsid w:val="57097DF6"/>
    <w:rsid w:val="57172250"/>
    <w:rsid w:val="571B33B8"/>
    <w:rsid w:val="57340467"/>
    <w:rsid w:val="575E7524"/>
    <w:rsid w:val="577802D8"/>
    <w:rsid w:val="579E6758"/>
    <w:rsid w:val="579F633F"/>
    <w:rsid w:val="57EA1FCE"/>
    <w:rsid w:val="580A06A9"/>
    <w:rsid w:val="58252522"/>
    <w:rsid w:val="583E5133"/>
    <w:rsid w:val="586E3D95"/>
    <w:rsid w:val="58762A72"/>
    <w:rsid w:val="588224C8"/>
    <w:rsid w:val="58BE2ADD"/>
    <w:rsid w:val="58C85C32"/>
    <w:rsid w:val="58D1558C"/>
    <w:rsid w:val="58FB1271"/>
    <w:rsid w:val="5906675A"/>
    <w:rsid w:val="59335C0C"/>
    <w:rsid w:val="5943153C"/>
    <w:rsid w:val="595A008E"/>
    <w:rsid w:val="595B1B17"/>
    <w:rsid w:val="597930F1"/>
    <w:rsid w:val="597F3282"/>
    <w:rsid w:val="59826CEC"/>
    <w:rsid w:val="5991755A"/>
    <w:rsid w:val="59951984"/>
    <w:rsid w:val="59990E41"/>
    <w:rsid w:val="599B4194"/>
    <w:rsid w:val="59BE39CA"/>
    <w:rsid w:val="59DA2E49"/>
    <w:rsid w:val="5A1062D5"/>
    <w:rsid w:val="5A12434D"/>
    <w:rsid w:val="5A136A7D"/>
    <w:rsid w:val="5A160972"/>
    <w:rsid w:val="5A191000"/>
    <w:rsid w:val="5A227D28"/>
    <w:rsid w:val="5A657F59"/>
    <w:rsid w:val="5A6C2199"/>
    <w:rsid w:val="5A6C25A5"/>
    <w:rsid w:val="5A79496C"/>
    <w:rsid w:val="5A8D74BB"/>
    <w:rsid w:val="5A9E3917"/>
    <w:rsid w:val="5AA64589"/>
    <w:rsid w:val="5AA8091D"/>
    <w:rsid w:val="5B0373F5"/>
    <w:rsid w:val="5B217439"/>
    <w:rsid w:val="5B2A7286"/>
    <w:rsid w:val="5B523ED9"/>
    <w:rsid w:val="5B6A1223"/>
    <w:rsid w:val="5B875F96"/>
    <w:rsid w:val="5BB80D50"/>
    <w:rsid w:val="5BBB58BC"/>
    <w:rsid w:val="5BD437ED"/>
    <w:rsid w:val="5BD90F68"/>
    <w:rsid w:val="5C190553"/>
    <w:rsid w:val="5C2564A4"/>
    <w:rsid w:val="5C334E92"/>
    <w:rsid w:val="5C3A5AC6"/>
    <w:rsid w:val="5C4D12C3"/>
    <w:rsid w:val="5C603176"/>
    <w:rsid w:val="5C734107"/>
    <w:rsid w:val="5C7443F5"/>
    <w:rsid w:val="5C8C0756"/>
    <w:rsid w:val="5C9458EF"/>
    <w:rsid w:val="5CA37F40"/>
    <w:rsid w:val="5CA42301"/>
    <w:rsid w:val="5CA6785B"/>
    <w:rsid w:val="5CB80426"/>
    <w:rsid w:val="5CC20B09"/>
    <w:rsid w:val="5CC45B20"/>
    <w:rsid w:val="5CCB371C"/>
    <w:rsid w:val="5CD526CC"/>
    <w:rsid w:val="5D244E40"/>
    <w:rsid w:val="5D3270ED"/>
    <w:rsid w:val="5D3B1ED8"/>
    <w:rsid w:val="5D4376B8"/>
    <w:rsid w:val="5D492620"/>
    <w:rsid w:val="5D5D3103"/>
    <w:rsid w:val="5D74250A"/>
    <w:rsid w:val="5D7A690A"/>
    <w:rsid w:val="5D892225"/>
    <w:rsid w:val="5DB06595"/>
    <w:rsid w:val="5DC31875"/>
    <w:rsid w:val="5DE60909"/>
    <w:rsid w:val="5DF52041"/>
    <w:rsid w:val="5E1D72D9"/>
    <w:rsid w:val="5E2B115E"/>
    <w:rsid w:val="5E4D3DF3"/>
    <w:rsid w:val="5E50449C"/>
    <w:rsid w:val="5E816E78"/>
    <w:rsid w:val="5E881556"/>
    <w:rsid w:val="5E9D0968"/>
    <w:rsid w:val="5EAB4CE2"/>
    <w:rsid w:val="5EB33411"/>
    <w:rsid w:val="5EC32EBA"/>
    <w:rsid w:val="5ECF0AE7"/>
    <w:rsid w:val="5EF32261"/>
    <w:rsid w:val="5EFC2BCB"/>
    <w:rsid w:val="5F502FB7"/>
    <w:rsid w:val="5F7C5C96"/>
    <w:rsid w:val="5F824906"/>
    <w:rsid w:val="5F842414"/>
    <w:rsid w:val="5FB47C92"/>
    <w:rsid w:val="5FC230F6"/>
    <w:rsid w:val="5FD54DA6"/>
    <w:rsid w:val="5FE42ED6"/>
    <w:rsid w:val="5FE5706B"/>
    <w:rsid w:val="5FEE688C"/>
    <w:rsid w:val="5FFD640C"/>
    <w:rsid w:val="6005308E"/>
    <w:rsid w:val="601A0875"/>
    <w:rsid w:val="603636CF"/>
    <w:rsid w:val="603B13E0"/>
    <w:rsid w:val="604202D9"/>
    <w:rsid w:val="6045400C"/>
    <w:rsid w:val="6056012F"/>
    <w:rsid w:val="605F09B8"/>
    <w:rsid w:val="60794DA4"/>
    <w:rsid w:val="60912DAE"/>
    <w:rsid w:val="60940728"/>
    <w:rsid w:val="609D1752"/>
    <w:rsid w:val="60DE3368"/>
    <w:rsid w:val="60EB233A"/>
    <w:rsid w:val="61113999"/>
    <w:rsid w:val="61217271"/>
    <w:rsid w:val="614736ED"/>
    <w:rsid w:val="615E4557"/>
    <w:rsid w:val="616E45D0"/>
    <w:rsid w:val="61990C06"/>
    <w:rsid w:val="61AB4B0D"/>
    <w:rsid w:val="61CE2E0A"/>
    <w:rsid w:val="61D44B86"/>
    <w:rsid w:val="61D45FB1"/>
    <w:rsid w:val="61D723EF"/>
    <w:rsid w:val="621902D5"/>
    <w:rsid w:val="623C65FF"/>
    <w:rsid w:val="624D5ACC"/>
    <w:rsid w:val="6282007F"/>
    <w:rsid w:val="629045D6"/>
    <w:rsid w:val="62C420AF"/>
    <w:rsid w:val="62C52FCC"/>
    <w:rsid w:val="62CF4A4F"/>
    <w:rsid w:val="62DA13B7"/>
    <w:rsid w:val="63827325"/>
    <w:rsid w:val="639037F0"/>
    <w:rsid w:val="639C03E7"/>
    <w:rsid w:val="63A1453B"/>
    <w:rsid w:val="63C02421"/>
    <w:rsid w:val="63C503CC"/>
    <w:rsid w:val="63D53874"/>
    <w:rsid w:val="63E41F34"/>
    <w:rsid w:val="63E73FB0"/>
    <w:rsid w:val="64176131"/>
    <w:rsid w:val="641D18C9"/>
    <w:rsid w:val="642068BD"/>
    <w:rsid w:val="64376A10"/>
    <w:rsid w:val="644E49FD"/>
    <w:rsid w:val="64543D6C"/>
    <w:rsid w:val="645A498D"/>
    <w:rsid w:val="64772017"/>
    <w:rsid w:val="647A6F67"/>
    <w:rsid w:val="647D34EE"/>
    <w:rsid w:val="648C65A0"/>
    <w:rsid w:val="649B069F"/>
    <w:rsid w:val="64A15589"/>
    <w:rsid w:val="64BF1471"/>
    <w:rsid w:val="64DA6254"/>
    <w:rsid w:val="64EA5182"/>
    <w:rsid w:val="64F45254"/>
    <w:rsid w:val="6502071E"/>
    <w:rsid w:val="654103B5"/>
    <w:rsid w:val="655D1756"/>
    <w:rsid w:val="65F004D2"/>
    <w:rsid w:val="66065A37"/>
    <w:rsid w:val="663371F3"/>
    <w:rsid w:val="66644C16"/>
    <w:rsid w:val="666C5E5C"/>
    <w:rsid w:val="666E2F76"/>
    <w:rsid w:val="66A94034"/>
    <w:rsid w:val="66AB4239"/>
    <w:rsid w:val="66D81E16"/>
    <w:rsid w:val="66E94C7F"/>
    <w:rsid w:val="66EF082E"/>
    <w:rsid w:val="671146F3"/>
    <w:rsid w:val="67123919"/>
    <w:rsid w:val="67143206"/>
    <w:rsid w:val="67466C7F"/>
    <w:rsid w:val="675F2A6B"/>
    <w:rsid w:val="67647963"/>
    <w:rsid w:val="67787B9A"/>
    <w:rsid w:val="67D87498"/>
    <w:rsid w:val="67FC1454"/>
    <w:rsid w:val="67FC688D"/>
    <w:rsid w:val="68387726"/>
    <w:rsid w:val="68523EF0"/>
    <w:rsid w:val="68524523"/>
    <w:rsid w:val="68A910E0"/>
    <w:rsid w:val="68C71E2C"/>
    <w:rsid w:val="68C774E1"/>
    <w:rsid w:val="68E92FA3"/>
    <w:rsid w:val="68FA2045"/>
    <w:rsid w:val="690C59AB"/>
    <w:rsid w:val="692E4BF2"/>
    <w:rsid w:val="697A1E44"/>
    <w:rsid w:val="699E5E08"/>
    <w:rsid w:val="69CE5072"/>
    <w:rsid w:val="69D7496A"/>
    <w:rsid w:val="69F60125"/>
    <w:rsid w:val="6A0240D7"/>
    <w:rsid w:val="6A0F3A4C"/>
    <w:rsid w:val="6A3D6233"/>
    <w:rsid w:val="6A55309E"/>
    <w:rsid w:val="6A88701F"/>
    <w:rsid w:val="6A9D4305"/>
    <w:rsid w:val="6ACF4D1C"/>
    <w:rsid w:val="6AD93479"/>
    <w:rsid w:val="6ADD525E"/>
    <w:rsid w:val="6AF439E3"/>
    <w:rsid w:val="6B1B3C50"/>
    <w:rsid w:val="6B304746"/>
    <w:rsid w:val="6B4078AA"/>
    <w:rsid w:val="6B454EC0"/>
    <w:rsid w:val="6B887958"/>
    <w:rsid w:val="6B9A3C03"/>
    <w:rsid w:val="6BA67A25"/>
    <w:rsid w:val="6BA934E1"/>
    <w:rsid w:val="6BC17645"/>
    <w:rsid w:val="6BC2462A"/>
    <w:rsid w:val="6BCB386B"/>
    <w:rsid w:val="6BD00EE7"/>
    <w:rsid w:val="6BD3071E"/>
    <w:rsid w:val="6BDA577E"/>
    <w:rsid w:val="6BED3748"/>
    <w:rsid w:val="6BF415A5"/>
    <w:rsid w:val="6C1D3C1E"/>
    <w:rsid w:val="6C806A96"/>
    <w:rsid w:val="6C8345E5"/>
    <w:rsid w:val="6C953C86"/>
    <w:rsid w:val="6C9C3206"/>
    <w:rsid w:val="6CAE084F"/>
    <w:rsid w:val="6CDA4E75"/>
    <w:rsid w:val="6CDE720F"/>
    <w:rsid w:val="6CE2562E"/>
    <w:rsid w:val="6CE35051"/>
    <w:rsid w:val="6D192A4D"/>
    <w:rsid w:val="6D23026E"/>
    <w:rsid w:val="6D5B62A0"/>
    <w:rsid w:val="6D606493"/>
    <w:rsid w:val="6D7D5A70"/>
    <w:rsid w:val="6D7E0FC2"/>
    <w:rsid w:val="6D8A7502"/>
    <w:rsid w:val="6DC35209"/>
    <w:rsid w:val="6DDE3A6C"/>
    <w:rsid w:val="6DE159B3"/>
    <w:rsid w:val="6DF30C1B"/>
    <w:rsid w:val="6E1E687A"/>
    <w:rsid w:val="6E2F3781"/>
    <w:rsid w:val="6E3343DA"/>
    <w:rsid w:val="6E3D6AAE"/>
    <w:rsid w:val="6E493B2A"/>
    <w:rsid w:val="6E534836"/>
    <w:rsid w:val="6E7B0DE6"/>
    <w:rsid w:val="6E801606"/>
    <w:rsid w:val="6EA4236F"/>
    <w:rsid w:val="6EBB02F1"/>
    <w:rsid w:val="6EBC193D"/>
    <w:rsid w:val="6EF15FEB"/>
    <w:rsid w:val="6EF17F78"/>
    <w:rsid w:val="6F0B1DDB"/>
    <w:rsid w:val="6F1E6154"/>
    <w:rsid w:val="6F44464C"/>
    <w:rsid w:val="6F4C0CCF"/>
    <w:rsid w:val="6F5F69C4"/>
    <w:rsid w:val="6F631228"/>
    <w:rsid w:val="6F667AFB"/>
    <w:rsid w:val="6F81233F"/>
    <w:rsid w:val="6F8B490E"/>
    <w:rsid w:val="6FC12258"/>
    <w:rsid w:val="6FC565D0"/>
    <w:rsid w:val="6FC85C1A"/>
    <w:rsid w:val="6FD42CB7"/>
    <w:rsid w:val="6FE40D44"/>
    <w:rsid w:val="70081C44"/>
    <w:rsid w:val="700A7221"/>
    <w:rsid w:val="703A1840"/>
    <w:rsid w:val="704A4200"/>
    <w:rsid w:val="70705916"/>
    <w:rsid w:val="70867FAA"/>
    <w:rsid w:val="70871AD7"/>
    <w:rsid w:val="70974410"/>
    <w:rsid w:val="70A03E27"/>
    <w:rsid w:val="70A71732"/>
    <w:rsid w:val="70CE166E"/>
    <w:rsid w:val="710B6BAC"/>
    <w:rsid w:val="71441BEA"/>
    <w:rsid w:val="71571E6F"/>
    <w:rsid w:val="71600CA6"/>
    <w:rsid w:val="71BD3916"/>
    <w:rsid w:val="71CD1767"/>
    <w:rsid w:val="71E8596A"/>
    <w:rsid w:val="71E97459"/>
    <w:rsid w:val="71F2298A"/>
    <w:rsid w:val="724B4950"/>
    <w:rsid w:val="726F6CC7"/>
    <w:rsid w:val="7278017B"/>
    <w:rsid w:val="72847805"/>
    <w:rsid w:val="728C559F"/>
    <w:rsid w:val="728E768E"/>
    <w:rsid w:val="72A11FB8"/>
    <w:rsid w:val="72D81B76"/>
    <w:rsid w:val="72EE5794"/>
    <w:rsid w:val="72EF0A4C"/>
    <w:rsid w:val="732568F6"/>
    <w:rsid w:val="73495B3B"/>
    <w:rsid w:val="737722D7"/>
    <w:rsid w:val="737A3DD9"/>
    <w:rsid w:val="737C5B3F"/>
    <w:rsid w:val="73A11102"/>
    <w:rsid w:val="73A3131E"/>
    <w:rsid w:val="73CB4193"/>
    <w:rsid w:val="73D56622"/>
    <w:rsid w:val="73D66758"/>
    <w:rsid w:val="73DA7AB5"/>
    <w:rsid w:val="73EB3436"/>
    <w:rsid w:val="743106F4"/>
    <w:rsid w:val="746F08E9"/>
    <w:rsid w:val="746F28A8"/>
    <w:rsid w:val="747641DD"/>
    <w:rsid w:val="747E1443"/>
    <w:rsid w:val="748051BB"/>
    <w:rsid w:val="7491021A"/>
    <w:rsid w:val="749B724A"/>
    <w:rsid w:val="74FF7083"/>
    <w:rsid w:val="75095FDC"/>
    <w:rsid w:val="75204114"/>
    <w:rsid w:val="75306BE1"/>
    <w:rsid w:val="759B0CF8"/>
    <w:rsid w:val="759C0390"/>
    <w:rsid w:val="75D955D6"/>
    <w:rsid w:val="75E44E88"/>
    <w:rsid w:val="75EE6FFD"/>
    <w:rsid w:val="75F1685F"/>
    <w:rsid w:val="76263CC9"/>
    <w:rsid w:val="76571818"/>
    <w:rsid w:val="765F1170"/>
    <w:rsid w:val="767833EF"/>
    <w:rsid w:val="76862AF8"/>
    <w:rsid w:val="768B4AD0"/>
    <w:rsid w:val="76C7738E"/>
    <w:rsid w:val="76E518CE"/>
    <w:rsid w:val="76FE1932"/>
    <w:rsid w:val="771402A8"/>
    <w:rsid w:val="77363CBC"/>
    <w:rsid w:val="774E7A26"/>
    <w:rsid w:val="77720DE9"/>
    <w:rsid w:val="777D4234"/>
    <w:rsid w:val="77A405A9"/>
    <w:rsid w:val="77B2100F"/>
    <w:rsid w:val="77BD7388"/>
    <w:rsid w:val="77CE017C"/>
    <w:rsid w:val="77D60825"/>
    <w:rsid w:val="77DC43BE"/>
    <w:rsid w:val="77EA122B"/>
    <w:rsid w:val="77F20AE8"/>
    <w:rsid w:val="78204033"/>
    <w:rsid w:val="78244C21"/>
    <w:rsid w:val="78246E04"/>
    <w:rsid w:val="783970CC"/>
    <w:rsid w:val="78526812"/>
    <w:rsid w:val="785E3922"/>
    <w:rsid w:val="786646C8"/>
    <w:rsid w:val="786C0DC9"/>
    <w:rsid w:val="78811FE0"/>
    <w:rsid w:val="78924843"/>
    <w:rsid w:val="789E1374"/>
    <w:rsid w:val="78AC2A23"/>
    <w:rsid w:val="78C52409"/>
    <w:rsid w:val="79426EE3"/>
    <w:rsid w:val="79527BC0"/>
    <w:rsid w:val="79674112"/>
    <w:rsid w:val="79900A91"/>
    <w:rsid w:val="799C2EA7"/>
    <w:rsid w:val="79BA7989"/>
    <w:rsid w:val="79BC7614"/>
    <w:rsid w:val="79D1610F"/>
    <w:rsid w:val="79E40305"/>
    <w:rsid w:val="79F92691"/>
    <w:rsid w:val="7A1C76AC"/>
    <w:rsid w:val="7A1E525A"/>
    <w:rsid w:val="7A232871"/>
    <w:rsid w:val="7A582091"/>
    <w:rsid w:val="7A664E53"/>
    <w:rsid w:val="7A7E6DE7"/>
    <w:rsid w:val="7A823238"/>
    <w:rsid w:val="7A8B50A2"/>
    <w:rsid w:val="7AA47B22"/>
    <w:rsid w:val="7AC05B99"/>
    <w:rsid w:val="7ACD57DE"/>
    <w:rsid w:val="7AE613AA"/>
    <w:rsid w:val="7B330BD4"/>
    <w:rsid w:val="7B553327"/>
    <w:rsid w:val="7B706698"/>
    <w:rsid w:val="7B855733"/>
    <w:rsid w:val="7B913ADC"/>
    <w:rsid w:val="7B934E7F"/>
    <w:rsid w:val="7BA63759"/>
    <w:rsid w:val="7BB04C77"/>
    <w:rsid w:val="7BDE57E2"/>
    <w:rsid w:val="7C1017DE"/>
    <w:rsid w:val="7C164934"/>
    <w:rsid w:val="7C235A96"/>
    <w:rsid w:val="7C344B28"/>
    <w:rsid w:val="7C345209"/>
    <w:rsid w:val="7C480CB4"/>
    <w:rsid w:val="7C591F6A"/>
    <w:rsid w:val="7C5F01D0"/>
    <w:rsid w:val="7C5F7DAC"/>
    <w:rsid w:val="7C7E08F2"/>
    <w:rsid w:val="7C8370BE"/>
    <w:rsid w:val="7C866F61"/>
    <w:rsid w:val="7CAE57AE"/>
    <w:rsid w:val="7CB70EC0"/>
    <w:rsid w:val="7CC145C3"/>
    <w:rsid w:val="7CCA4DA1"/>
    <w:rsid w:val="7CD502A5"/>
    <w:rsid w:val="7CD5276F"/>
    <w:rsid w:val="7CE5438A"/>
    <w:rsid w:val="7D0C5A4B"/>
    <w:rsid w:val="7D492DAE"/>
    <w:rsid w:val="7D4A64AA"/>
    <w:rsid w:val="7D4B03DF"/>
    <w:rsid w:val="7D545437"/>
    <w:rsid w:val="7D83292E"/>
    <w:rsid w:val="7D8643C5"/>
    <w:rsid w:val="7D873291"/>
    <w:rsid w:val="7DA80BF3"/>
    <w:rsid w:val="7DAE5481"/>
    <w:rsid w:val="7DBA04C2"/>
    <w:rsid w:val="7DC97164"/>
    <w:rsid w:val="7DD10F6D"/>
    <w:rsid w:val="7DE56B43"/>
    <w:rsid w:val="7DF71BD3"/>
    <w:rsid w:val="7DF954A7"/>
    <w:rsid w:val="7DFD787D"/>
    <w:rsid w:val="7E01780E"/>
    <w:rsid w:val="7E12542B"/>
    <w:rsid w:val="7E161589"/>
    <w:rsid w:val="7E31646A"/>
    <w:rsid w:val="7E4D03BF"/>
    <w:rsid w:val="7E553F55"/>
    <w:rsid w:val="7E5F4438"/>
    <w:rsid w:val="7E756941"/>
    <w:rsid w:val="7E816B7F"/>
    <w:rsid w:val="7E8A59B9"/>
    <w:rsid w:val="7E8C647C"/>
    <w:rsid w:val="7E9809E2"/>
    <w:rsid w:val="7EB0213F"/>
    <w:rsid w:val="7EB51A7A"/>
    <w:rsid w:val="7EBC5289"/>
    <w:rsid w:val="7EEB1E01"/>
    <w:rsid w:val="7F056209"/>
    <w:rsid w:val="7F0B0A5C"/>
    <w:rsid w:val="7F1A5E1B"/>
    <w:rsid w:val="7F3472CE"/>
    <w:rsid w:val="7F3A3035"/>
    <w:rsid w:val="7F3B065C"/>
    <w:rsid w:val="7F66595D"/>
    <w:rsid w:val="7FA15A5B"/>
    <w:rsid w:val="7FD24D6B"/>
    <w:rsid w:val="7FD84883"/>
    <w:rsid w:val="7FE24C56"/>
    <w:rsid w:val="7FE4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spacing w:line="240" w:lineRule="auto"/>
      <w:ind w:firstLine="0" w:firstLineChars="0"/>
      <w:outlineLvl w:val="1"/>
    </w:pPr>
    <w:rPr>
      <w:rFonts w:ascii="等线 Light" w:hAnsi="等线 Light"/>
      <w:b/>
      <w:bCs/>
      <w:sz w:val="28"/>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ind w:firstLine="1440" w:firstLineChars="200"/>
      <w:outlineLvl w:val="3"/>
    </w:pPr>
    <w:rPr>
      <w:b/>
      <w:bCs/>
    </w:rPr>
  </w:style>
  <w:style w:type="paragraph" w:styleId="6">
    <w:name w:val="heading 5"/>
    <w:basedOn w:val="1"/>
    <w:next w:val="1"/>
    <w:qFormat/>
    <w:uiPriority w:val="0"/>
    <w:pPr>
      <w:keepNext/>
      <w:keepLines/>
      <w:autoSpaceDE w:val="0"/>
      <w:autoSpaceDN w:val="0"/>
      <w:adjustRightInd w:val="0"/>
      <w:spacing w:line="288" w:lineRule="auto"/>
      <w:jc w:val="left"/>
      <w:textAlignment w:val="baseline"/>
      <w:outlineLvl w:val="4"/>
    </w:pPr>
    <w:rPr>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textAlignment w:val="center"/>
    </w:pPr>
    <w:rPr>
      <w:rFonts w:ascii="Calibri" w:hAnsi="Calibri"/>
      <w:szCs w:val="20"/>
    </w:rPr>
  </w:style>
  <w:style w:type="paragraph" w:styleId="8">
    <w:name w:val="annotation text"/>
    <w:basedOn w:val="1"/>
    <w:link w:val="56"/>
    <w:qFormat/>
    <w:uiPriority w:val="0"/>
    <w:pPr>
      <w:jc w:val="left"/>
    </w:p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qFormat/>
    <w:uiPriority w:val="0"/>
    <w:pPr>
      <w:spacing w:after="120"/>
      <w:ind w:left="420" w:leftChars="200"/>
    </w:pPr>
    <w:rPr>
      <w:kern w:val="0"/>
      <w:szCs w:val="20"/>
    </w:rPr>
  </w:style>
  <w:style w:type="paragraph" w:styleId="11">
    <w:name w:val="Body Text First Indent 2"/>
    <w:basedOn w:val="10"/>
    <w:next w:val="1"/>
    <w:qFormat/>
    <w:uiPriority w:val="0"/>
    <w:pPr>
      <w:ind w:firstLine="420"/>
    </w:pPr>
    <w:rPr>
      <w:kern w:val="2"/>
      <w:sz w:val="21"/>
      <w:szCs w:val="24"/>
    </w:rPr>
  </w:style>
  <w:style w:type="paragraph" w:styleId="12">
    <w:name w:val="Plain Text"/>
    <w:basedOn w:val="1"/>
    <w:next w:val="13"/>
    <w:qFormat/>
    <w:uiPriority w:val="0"/>
    <w:pPr>
      <w:adjustRightInd w:val="0"/>
      <w:textAlignment w:val="baseline"/>
    </w:pPr>
    <w:rPr>
      <w:rFonts w:ascii="宋体" w:hAnsi="Courier New"/>
      <w:kern w:val="0"/>
    </w:rPr>
  </w:style>
  <w:style w:type="paragraph" w:styleId="13">
    <w:name w:val="toc 1"/>
    <w:basedOn w:val="1"/>
    <w:next w:val="1"/>
    <w:qFormat/>
    <w:uiPriority w:val="39"/>
    <w:pPr>
      <w:snapToGrid w:val="0"/>
      <w:spacing w:line="360" w:lineRule="auto"/>
    </w:pPr>
    <w:rPr>
      <w:rFonts w:ascii="黑体" w:eastAsia="黑体"/>
      <w:bCs/>
      <w:sz w:val="28"/>
      <w:szCs w:val="24"/>
    </w:rPr>
  </w:style>
  <w:style w:type="paragraph" w:styleId="14">
    <w:name w:val="List Bullet 5"/>
    <w:basedOn w:val="1"/>
    <w:qFormat/>
    <w:uiPriority w:val="0"/>
    <w:pPr>
      <w:numPr>
        <w:ilvl w:val="0"/>
        <w:numId w:val="1"/>
      </w:numPr>
    </w:pPr>
  </w:style>
  <w:style w:type="paragraph" w:styleId="15">
    <w:name w:val="Body Text Indent 2"/>
    <w:basedOn w:val="1"/>
    <w:qFormat/>
    <w:uiPriority w:val="0"/>
    <w:pPr>
      <w:spacing w:after="120" w:line="360" w:lineRule="auto"/>
      <w:ind w:left="420" w:leftChars="200"/>
    </w:pPr>
    <w:rPr>
      <w:rFonts w:ascii="Times New Roman" w:hAnsi="Times New Roman"/>
      <w:sz w:val="24"/>
    </w:rPr>
  </w:style>
  <w:style w:type="paragraph" w:styleId="16">
    <w:name w:val="endnote text"/>
    <w:basedOn w:val="1"/>
    <w:semiHidden/>
    <w:qFormat/>
    <w:uiPriority w:val="0"/>
    <w:pPr>
      <w:snapToGrid w:val="0"/>
      <w:jc w:val="left"/>
    </w:pPr>
    <w:rPr>
      <w:szCs w:val="24"/>
    </w:rPr>
  </w:style>
  <w:style w:type="paragraph" w:styleId="17">
    <w:name w:val="Balloon Text"/>
    <w:basedOn w:val="1"/>
    <w:link w:val="58"/>
    <w:qFormat/>
    <w:uiPriority w:val="0"/>
    <w:pPr>
      <w:spacing w:line="240" w:lineRule="auto"/>
    </w:pPr>
    <w:rPr>
      <w:sz w:val="18"/>
      <w:szCs w:val="18"/>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List"/>
    <w:basedOn w:val="1"/>
    <w:unhideWhenUsed/>
    <w:qFormat/>
    <w:uiPriority w:val="0"/>
    <w:pPr>
      <w:ind w:left="200" w:hanging="200" w:hangingChars="200"/>
      <w:contextualSpacing/>
    </w:pPr>
    <w:rPr>
      <w:szCs w:val="20"/>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99"/>
    <w:pPr>
      <w:widowControl/>
      <w:spacing w:before="100" w:beforeAutospacing="1" w:after="100" w:afterAutospacing="1"/>
      <w:jc w:val="left"/>
    </w:pPr>
    <w:rPr>
      <w:rFonts w:ascii="宋体" w:hAnsi="宋体"/>
      <w:kern w:val="0"/>
      <w:szCs w:val="20"/>
    </w:rPr>
  </w:style>
  <w:style w:type="paragraph" w:styleId="23">
    <w:name w:val="index 1"/>
    <w:basedOn w:val="1"/>
    <w:next w:val="1"/>
    <w:qFormat/>
    <w:uiPriority w:val="0"/>
    <w:rPr>
      <w:szCs w:val="22"/>
    </w:rPr>
  </w:style>
  <w:style w:type="paragraph" w:styleId="24">
    <w:name w:val="annotation subject"/>
    <w:basedOn w:val="8"/>
    <w:next w:val="8"/>
    <w:link w:val="57"/>
    <w:qFormat/>
    <w:uiPriority w:val="0"/>
    <w:rPr>
      <w:b/>
      <w:bCs/>
    </w:rPr>
  </w:style>
  <w:style w:type="paragraph" w:styleId="25">
    <w:name w:val="Body Text First Indent"/>
    <w:basedOn w:val="9"/>
    <w:next w:val="1"/>
    <w:unhideWhenUsed/>
    <w:qFormat/>
    <w:uiPriority w:val="99"/>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Emphasis"/>
    <w:basedOn w:val="28"/>
    <w:qFormat/>
    <w:uiPriority w:val="0"/>
    <w:rPr>
      <w:i/>
    </w:rPr>
  </w:style>
  <w:style w:type="character" w:styleId="32">
    <w:name w:val="Hyperlink"/>
    <w:basedOn w:val="28"/>
    <w:qFormat/>
    <w:uiPriority w:val="0"/>
    <w:rPr>
      <w:color w:val="0000FF"/>
      <w:u w:val="single"/>
    </w:rPr>
  </w:style>
  <w:style w:type="character" w:styleId="33">
    <w:name w:val="annotation reference"/>
    <w:basedOn w:val="28"/>
    <w:qFormat/>
    <w:uiPriority w:val="0"/>
    <w:rPr>
      <w:sz w:val="21"/>
      <w:szCs w:val="21"/>
    </w:rPr>
  </w:style>
  <w:style w:type="character" w:customStyle="1" w:styleId="34">
    <w:name w:val="标题 3 Char"/>
    <w:basedOn w:val="28"/>
    <w:link w:val="4"/>
    <w:qFormat/>
    <w:uiPriority w:val="0"/>
    <w:rPr>
      <w:b/>
      <w:bCs/>
      <w:kern w:val="2"/>
      <w:sz w:val="32"/>
      <w:szCs w:val="32"/>
    </w:rPr>
  </w:style>
  <w:style w:type="paragraph" w:customStyle="1" w:styleId="35">
    <w:name w:val="文字"/>
    <w:qFormat/>
    <w:uiPriority w:val="0"/>
    <w:pPr>
      <w:adjustRightInd w:val="0"/>
      <w:snapToGrid w:val="0"/>
      <w:spacing w:line="360" w:lineRule="auto"/>
      <w:ind w:firstLine="200" w:firstLineChars="200"/>
    </w:pPr>
    <w:rPr>
      <w:rFonts w:ascii="Times New Roman" w:hAnsi="Times New Roman" w:eastAsia="宋体" w:cs="Arial"/>
      <w:bCs/>
      <w:kern w:val="2"/>
      <w:sz w:val="24"/>
      <w:szCs w:val="28"/>
      <w:lang w:val="en-US" w:eastAsia="zh-CN" w:bidi="ar-SA"/>
    </w:rPr>
  </w:style>
  <w:style w:type="paragraph" w:customStyle="1" w:styleId="36">
    <w:name w:val="样式5"/>
    <w:basedOn w:val="37"/>
    <w:qFormat/>
    <w:uiPriority w:val="0"/>
    <w:pPr>
      <w:numPr>
        <w:ilvl w:val="2"/>
        <w:numId w:val="2"/>
      </w:numPr>
      <w:tabs>
        <w:tab w:val="center" w:pos="4153"/>
        <w:tab w:val="right" w:pos="8306"/>
      </w:tabs>
      <w:snapToGrid w:val="0"/>
      <w:ind w:left="0" w:firstLine="0"/>
    </w:pPr>
    <w:rPr>
      <w:sz w:val="18"/>
    </w:rPr>
  </w:style>
  <w:style w:type="paragraph" w:customStyle="1" w:styleId="37">
    <w:name w:val="样式2"/>
    <w:basedOn w:val="38"/>
    <w:qFormat/>
    <w:uiPriority w:val="0"/>
    <w:pPr>
      <w:ind w:firstLine="533" w:firstLineChars="200"/>
    </w:pPr>
    <w:rPr>
      <w:bCs/>
      <w:color w:val="0000FF"/>
    </w:rPr>
  </w:style>
  <w:style w:type="paragraph" w:customStyle="1" w:styleId="38">
    <w:name w:val="正文 + 宋体"/>
    <w:basedOn w:val="1"/>
    <w:qFormat/>
    <w:uiPriority w:val="0"/>
    <w:pPr>
      <w:snapToGrid w:val="0"/>
      <w:ind w:firstLine="648" w:firstLineChars="245"/>
    </w:pPr>
    <w:rPr>
      <w:rFonts w:ascii="宋体" w:hAnsi="宋体"/>
    </w:rPr>
  </w:style>
  <w:style w:type="paragraph" w:customStyle="1" w:styleId="39">
    <w:name w:val="Default"/>
    <w:basedOn w:val="40"/>
    <w:next w:val="1"/>
    <w:qFormat/>
    <w:uiPriority w:val="0"/>
    <w:pPr>
      <w:autoSpaceDE w:val="0"/>
      <w:autoSpaceDN w:val="0"/>
    </w:pPr>
    <w:rPr>
      <w:rFonts w:ascii="宋体" w:hAnsi="Calibri" w:cs="宋体"/>
      <w:sz w:val="24"/>
      <w:szCs w:val="24"/>
    </w:rPr>
  </w:style>
  <w:style w:type="paragraph" w:customStyle="1" w:styleId="40">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41">
    <w:name w:val="纯文本1"/>
    <w:basedOn w:val="1"/>
    <w:qFormat/>
    <w:uiPriority w:val="0"/>
    <w:rPr>
      <w:rFonts w:ascii="宋体" w:hAnsi="Courier New" w:cs="Courier New"/>
      <w:kern w:val="2"/>
      <w:sz w:val="21"/>
      <w:szCs w:val="21"/>
    </w:rPr>
  </w:style>
  <w:style w:type="paragraph" w:customStyle="1" w:styleId="42">
    <w:name w:val="样式 正文文本缩进 + 行距: 1.5 倍行距"/>
    <w:basedOn w:val="10"/>
    <w:qFormat/>
    <w:uiPriority w:val="0"/>
    <w:pPr>
      <w:spacing w:line="360" w:lineRule="auto"/>
      <w:ind w:firstLine="560"/>
    </w:pPr>
    <w:rPr>
      <w:rFonts w:cs="宋体"/>
      <w:sz w:val="28"/>
    </w:rPr>
  </w:style>
  <w:style w:type="paragraph" w:customStyle="1" w:styleId="43">
    <w:name w:val="表头"/>
    <w:basedOn w:val="9"/>
    <w:next w:val="1"/>
    <w:link w:val="63"/>
    <w:qFormat/>
    <w:uiPriority w:val="0"/>
    <w:pPr>
      <w:adjustRightInd w:val="0"/>
      <w:spacing w:line="240" w:lineRule="auto"/>
      <w:ind w:firstLine="0" w:firstLineChars="0"/>
      <w:jc w:val="center"/>
      <w:textAlignment w:val="baseline"/>
    </w:pPr>
    <w:rPr>
      <w:rFonts w:ascii="黑体"/>
      <w:b/>
      <w:kern w:val="0"/>
      <w:sz w:val="21"/>
      <w:szCs w:val="20"/>
    </w:rPr>
  </w:style>
  <w:style w:type="paragraph" w:customStyle="1" w:styleId="44">
    <w:name w:val="表格内容"/>
    <w:next w:val="1"/>
    <w:qFormat/>
    <w:uiPriority w:val="0"/>
    <w:pPr>
      <w:adjustRightInd w:val="0"/>
      <w:snapToGrid w:val="0"/>
      <w:spacing w:before="60" w:after="60"/>
      <w:jc w:val="center"/>
    </w:pPr>
    <w:rPr>
      <w:rFonts w:ascii="Times New Roman" w:hAnsi="Times New Roman" w:eastAsia="宋体" w:cs="Times New Roman"/>
      <w:kern w:val="2"/>
      <w:sz w:val="21"/>
      <w:szCs w:val="21"/>
      <w:lang w:val="en-US" w:eastAsia="zh-CN" w:bidi="ar-SA"/>
    </w:rPr>
  </w:style>
  <w:style w:type="paragraph" w:customStyle="1" w:styleId="45">
    <w:name w:val="表格文字2"/>
    <w:basedOn w:val="1"/>
    <w:link w:val="61"/>
    <w:qFormat/>
    <w:uiPriority w:val="0"/>
    <w:pPr>
      <w:tabs>
        <w:tab w:val="left" w:pos="277"/>
        <w:tab w:val="left" w:pos="600"/>
        <w:tab w:val="left" w:pos="780"/>
        <w:tab w:val="left" w:pos="2517"/>
      </w:tabs>
      <w:adjustRightInd w:val="0"/>
      <w:spacing w:line="240" w:lineRule="auto"/>
      <w:ind w:firstLine="0" w:firstLineChars="0"/>
      <w:jc w:val="center"/>
    </w:pPr>
    <w:rPr>
      <w:rFonts w:ascii="宋体" w:hAnsi="宋体" w:cs="宋体"/>
      <w:bCs/>
      <w:spacing w:val="5"/>
      <w:kern w:val="0"/>
      <w:sz w:val="21"/>
      <w:szCs w:val="21"/>
    </w:rPr>
  </w:style>
  <w:style w:type="paragraph" w:customStyle="1" w:styleId="46">
    <w:name w:val="li_正文"/>
    <w:basedOn w:val="1"/>
    <w:qFormat/>
    <w:uiPriority w:val="0"/>
    <w:pPr>
      <w:jc w:val="left"/>
    </w:pPr>
  </w:style>
  <w:style w:type="paragraph" w:customStyle="1" w:styleId="47">
    <w:name w:val="表格内容格式"/>
    <w:basedOn w:val="1"/>
    <w:qFormat/>
    <w:uiPriority w:val="0"/>
    <w:pPr>
      <w:tabs>
        <w:tab w:val="left" w:pos="1755"/>
      </w:tabs>
      <w:adjustRightInd w:val="0"/>
      <w:spacing w:line="240" w:lineRule="auto"/>
      <w:ind w:firstLine="0" w:firstLineChars="0"/>
      <w:jc w:val="center"/>
      <w:textAlignment w:val="baseline"/>
    </w:pPr>
    <w:rPr>
      <w:rFonts w:ascii="宋体" w:hAnsi="宋体"/>
      <w:snapToGrid w:val="0"/>
      <w:w w:val="95"/>
      <w:kern w:val="0"/>
      <w:sz w:val="21"/>
      <w:szCs w:val="20"/>
    </w:rPr>
  </w:style>
  <w:style w:type="paragraph" w:customStyle="1" w:styleId="48">
    <w:name w:val="文本"/>
    <w:basedOn w:val="1"/>
    <w:qFormat/>
    <w:uiPriority w:val="0"/>
    <w:pPr>
      <w:adjustRightInd w:val="0"/>
      <w:snapToGrid w:val="0"/>
      <w:spacing w:line="520" w:lineRule="exact"/>
    </w:pPr>
    <w:rPr>
      <w:rFonts w:ascii="宋体" w:hAnsi="Calibri" w:eastAsia="仿宋_GB2312"/>
      <w:kern w:val="0"/>
      <w:lang w:bidi="ug-CN"/>
    </w:rPr>
  </w:style>
  <w:style w:type="paragraph" w:customStyle="1" w:styleId="49">
    <w:name w:val="。正文格式"/>
    <w:qFormat/>
    <w:uiPriority w:val="0"/>
    <w:pPr>
      <w:widowControl w:val="0"/>
      <w:spacing w:line="360" w:lineRule="auto"/>
      <w:ind w:firstLine="200" w:firstLineChars="200"/>
    </w:pPr>
    <w:rPr>
      <w:rFonts w:ascii="Times New Roman" w:hAnsi="Times New Roman" w:eastAsia="宋体" w:cs="Times New Roman"/>
      <w:sz w:val="24"/>
      <w:lang w:val="en-US" w:eastAsia="zh-CN" w:bidi="ar-SA"/>
    </w:rPr>
  </w:style>
  <w:style w:type="paragraph" w:customStyle="1" w:styleId="50">
    <w:name w:val="表题"/>
    <w:basedOn w:val="1"/>
    <w:qFormat/>
    <w:uiPriority w:val="0"/>
    <w:pPr>
      <w:spacing w:before="50" w:beforeLines="50"/>
      <w:jc w:val="center"/>
      <w:textAlignment w:val="center"/>
    </w:pPr>
    <w:rPr>
      <w:b/>
      <w:szCs w:val="22"/>
    </w:rPr>
  </w:style>
  <w:style w:type="paragraph" w:customStyle="1" w:styleId="51">
    <w:name w:val="正文2"/>
    <w:basedOn w:val="9"/>
    <w:link w:val="62"/>
    <w:qFormat/>
    <w:uiPriority w:val="0"/>
    <w:pPr>
      <w:widowControl w:val="0"/>
      <w:snapToGrid/>
      <w:spacing w:before="0" w:after="0" w:line="360" w:lineRule="auto"/>
      <w:ind w:right="0"/>
    </w:pPr>
    <w:rPr>
      <w:kern w:val="2"/>
      <w:sz w:val="24"/>
      <w:szCs w:val="22"/>
    </w:rPr>
  </w:style>
  <w:style w:type="paragraph" w:customStyle="1" w:styleId="52">
    <w:name w:val="。。。。。。。。。2级标题"/>
    <w:qFormat/>
    <w:uiPriority w:val="0"/>
    <w:pPr>
      <w:keepNext/>
      <w:keepLines/>
      <w:widowControl w:val="0"/>
      <w:tabs>
        <w:tab w:val="left" w:pos="425"/>
        <w:tab w:val="left" w:pos="567"/>
      </w:tabs>
      <w:spacing w:line="360" w:lineRule="auto"/>
      <w:jc w:val="both"/>
      <w:outlineLvl w:val="1"/>
    </w:pPr>
    <w:rPr>
      <w:rFonts w:ascii="Times New Roman" w:hAnsi="Times New Roman" w:eastAsia="宋体" w:cs="Times New Roman"/>
      <w:b/>
      <w:bCs/>
      <w:kern w:val="2"/>
      <w:sz w:val="30"/>
      <w:szCs w:val="30"/>
      <w:lang w:val="en-US" w:eastAsia="zh-CN" w:bidi="ar-SA"/>
    </w:rPr>
  </w:style>
  <w:style w:type="paragraph" w:customStyle="1" w:styleId="53">
    <w:name w:val="图名、表头"/>
    <w:next w:val="1"/>
    <w:unhideWhenUsed/>
    <w:qFormat/>
    <w:uiPriority w:val="0"/>
    <w:pPr>
      <w:widowControl w:val="0"/>
      <w:ind w:firstLine="640" w:firstLineChars="200"/>
      <w:jc w:val="center"/>
    </w:pPr>
    <w:rPr>
      <w:rFonts w:ascii="Times New Roman" w:hAnsi="Times New Roman" w:eastAsia="宋体" w:cs="Times New Roman"/>
      <w:b/>
      <w:color w:val="FF0000"/>
      <w:kern w:val="2"/>
      <w:sz w:val="24"/>
      <w:lang w:val="en-US" w:eastAsia="zh-CN" w:bidi="ar-SA"/>
    </w:rPr>
  </w:style>
  <w:style w:type="paragraph" w:customStyle="1" w:styleId="54">
    <w:name w:val="表格"/>
    <w:basedOn w:val="55"/>
    <w:next w:val="1"/>
    <w:qFormat/>
    <w:uiPriority w:val="0"/>
    <w:pPr>
      <w:adjustRightInd w:val="0"/>
      <w:snapToGrid w:val="0"/>
      <w:spacing w:beforeLines="10" w:afterLines="10" w:line="259" w:lineRule="auto"/>
      <w:jc w:val="center"/>
    </w:pPr>
    <w:rPr>
      <w:rFonts w:ascii="宋体"/>
      <w:kern w:val="0"/>
      <w:szCs w:val="20"/>
    </w:rPr>
  </w:style>
  <w:style w:type="paragraph" w:customStyle="1" w:styleId="55">
    <w:name w:val="Table Paragraph"/>
    <w:basedOn w:val="1"/>
    <w:qFormat/>
    <w:uiPriority w:val="1"/>
  </w:style>
  <w:style w:type="character" w:customStyle="1" w:styleId="56">
    <w:name w:val="批注文字 Char"/>
    <w:basedOn w:val="28"/>
    <w:link w:val="8"/>
    <w:qFormat/>
    <w:uiPriority w:val="0"/>
    <w:rPr>
      <w:kern w:val="2"/>
      <w:sz w:val="24"/>
      <w:szCs w:val="24"/>
    </w:rPr>
  </w:style>
  <w:style w:type="character" w:customStyle="1" w:styleId="57">
    <w:name w:val="批注主题 Char"/>
    <w:basedOn w:val="56"/>
    <w:link w:val="24"/>
    <w:qFormat/>
    <w:uiPriority w:val="0"/>
    <w:rPr>
      <w:b/>
      <w:bCs/>
      <w:kern w:val="2"/>
      <w:sz w:val="24"/>
      <w:szCs w:val="24"/>
    </w:rPr>
  </w:style>
  <w:style w:type="character" w:customStyle="1" w:styleId="58">
    <w:name w:val="批注框文本 Char"/>
    <w:basedOn w:val="28"/>
    <w:link w:val="17"/>
    <w:qFormat/>
    <w:uiPriority w:val="0"/>
    <w:rPr>
      <w:kern w:val="2"/>
      <w:sz w:val="18"/>
      <w:szCs w:val="18"/>
    </w:rPr>
  </w:style>
  <w:style w:type="paragraph" w:styleId="59">
    <w:name w:val="List Paragraph"/>
    <w:basedOn w:val="1"/>
    <w:qFormat/>
    <w:uiPriority w:val="34"/>
    <w:pPr>
      <w:ind w:firstLine="420"/>
    </w:pPr>
  </w:style>
  <w:style w:type="paragraph" w:customStyle="1" w:styleId="60">
    <w:name w:val="正文(首行缩进)"/>
    <w:basedOn w:val="1"/>
    <w:next w:val="3"/>
    <w:qFormat/>
    <w:uiPriority w:val="0"/>
    <w:pPr>
      <w:ind w:firstLine="480"/>
    </w:pPr>
    <w:rPr>
      <w:bCs/>
      <w:color w:val="000000"/>
      <w:kern w:val="24"/>
    </w:rPr>
  </w:style>
  <w:style w:type="character" w:customStyle="1" w:styleId="61">
    <w:name w:val="表格文字2 Char"/>
    <w:link w:val="45"/>
    <w:qFormat/>
    <w:locked/>
    <w:uiPriority w:val="0"/>
    <w:rPr>
      <w:rFonts w:ascii="宋体" w:hAnsi="宋体" w:cs="宋体"/>
      <w:bCs/>
      <w:spacing w:val="5"/>
      <w:sz w:val="21"/>
      <w:szCs w:val="21"/>
    </w:rPr>
  </w:style>
  <w:style w:type="character" w:customStyle="1" w:styleId="62">
    <w:name w:val="正文2 Char"/>
    <w:basedOn w:val="28"/>
    <w:link w:val="51"/>
    <w:qFormat/>
    <w:uiPriority w:val="0"/>
    <w:rPr>
      <w:kern w:val="2"/>
      <w:sz w:val="24"/>
      <w:szCs w:val="22"/>
    </w:rPr>
  </w:style>
  <w:style w:type="character" w:customStyle="1" w:styleId="63">
    <w:name w:val="表头 Char"/>
    <w:link w:val="43"/>
    <w:qFormat/>
    <w:uiPriority w:val="0"/>
    <w:rPr>
      <w:rFonts w:ascii="黑体"/>
      <w:b/>
      <w:sz w:val="21"/>
    </w:rPr>
  </w:style>
  <w:style w:type="paragraph" w:customStyle="1" w:styleId="64">
    <w:name w:val="正文1"/>
    <w:basedOn w:val="7"/>
    <w:next w:val="1"/>
    <w:link w:val="65"/>
    <w:qFormat/>
    <w:uiPriority w:val="0"/>
    <w:pPr>
      <w:ind w:firstLine="482" w:firstLineChars="0"/>
    </w:pPr>
    <w:rPr>
      <w:kern w:val="0"/>
      <w:szCs w:val="22"/>
      <w:lang w:val="zh-CN"/>
    </w:rPr>
  </w:style>
  <w:style w:type="character" w:customStyle="1" w:styleId="65">
    <w:name w:val="正文 Char"/>
    <w:basedOn w:val="28"/>
    <w:link w:val="64"/>
    <w:qFormat/>
    <w:uiPriority w:val="0"/>
    <w:rPr>
      <w:sz w:val="24"/>
      <w:szCs w:val="22"/>
      <w:lang w:val="zh-CN"/>
    </w:rPr>
  </w:style>
  <w:style w:type="paragraph" w:styleId="66">
    <w:name w:val="No Spacing"/>
    <w:basedOn w:val="20"/>
    <w:next w:val="1"/>
    <w:link w:val="67"/>
    <w:qFormat/>
    <w:uiPriority w:val="1"/>
    <w:pPr>
      <w:spacing w:line="240" w:lineRule="auto"/>
      <w:ind w:left="0" w:firstLine="0" w:firstLineChars="0"/>
      <w:jc w:val="center"/>
      <w:textAlignment w:val="center"/>
    </w:pPr>
    <w:rPr>
      <w:rFonts w:cstheme="minorBidi"/>
      <w:sz w:val="21"/>
      <w:szCs w:val="22"/>
    </w:rPr>
  </w:style>
  <w:style w:type="character" w:customStyle="1" w:styleId="67">
    <w:name w:val="无间隔 Char"/>
    <w:basedOn w:val="28"/>
    <w:link w:val="66"/>
    <w:qFormat/>
    <w:locked/>
    <w:uiPriority w:val="1"/>
    <w:rPr>
      <w:rFonts w:cstheme="minorBidi"/>
      <w:kern w:val="2"/>
      <w:sz w:val="21"/>
      <w:szCs w:val="22"/>
    </w:rPr>
  </w:style>
  <w:style w:type="character" w:styleId="68">
    <w:name w:val="Placeholder Text"/>
    <w:basedOn w:val="28"/>
    <w:semiHidden/>
    <w:qFormat/>
    <w:uiPriority w:val="99"/>
    <w:rPr>
      <w:color w:val="808080"/>
    </w:rPr>
  </w:style>
  <w:style w:type="paragraph" w:customStyle="1" w:styleId="69">
    <w:name w:val="样式 表内容 + 行距: 固定值 28 磅"/>
    <w:basedOn w:val="70"/>
    <w:next w:val="9"/>
    <w:qFormat/>
    <w:uiPriority w:val="0"/>
    <w:rPr>
      <w:rFonts w:cs="宋体"/>
      <w:szCs w:val="20"/>
    </w:rPr>
  </w:style>
  <w:style w:type="paragraph" w:customStyle="1" w:styleId="70">
    <w:name w:val="表内容"/>
    <w:basedOn w:val="7"/>
    <w:next w:val="1"/>
    <w:qFormat/>
    <w:uiPriority w:val="0"/>
    <w:pPr>
      <w:jc w:val="center"/>
    </w:pPr>
    <w:rPr>
      <w:rFonts w:ascii="宋体" w:hAnsi="宋体"/>
    </w:rPr>
  </w:style>
  <w:style w:type="paragraph" w:customStyle="1" w:styleId="71">
    <w:name w:val="Char"/>
    <w:basedOn w:val="1"/>
    <w:qFormat/>
    <w:uiPriority w:val="0"/>
    <w:pPr>
      <w:spacing w:line="360" w:lineRule="auto"/>
      <w:ind w:firstLine="200" w:firstLineChars="200"/>
    </w:pPr>
    <w:rPr>
      <w:rFonts w:ascii="宋体" w:hAnsi="宋体" w:cs="宋体"/>
      <w:sz w:val="24"/>
    </w:rPr>
  </w:style>
  <w:style w:type="paragraph" w:customStyle="1" w:styleId="72">
    <w:name w:val="Body Text 21"/>
    <w:basedOn w:val="1"/>
    <w:qFormat/>
    <w:uiPriority w:val="0"/>
    <w:pPr>
      <w:spacing w:after="120" w:line="480" w:lineRule="auto"/>
    </w:pPr>
  </w:style>
  <w:style w:type="paragraph" w:customStyle="1" w:styleId="73">
    <w:name w:val="表格标题-段前0.3行"/>
    <w:basedOn w:val="1"/>
    <w:qFormat/>
    <w:uiPriority w:val="0"/>
    <w:pPr>
      <w:keepNext/>
      <w:keepLines/>
      <w:widowControl/>
      <w:spacing w:before="30" w:beforeLines="30"/>
      <w:jc w:val="center"/>
    </w:pPr>
    <w:rPr>
      <w:b/>
      <w:bCs/>
    </w:rPr>
  </w:style>
  <w:style w:type="paragraph" w:customStyle="1" w:styleId="74">
    <w:name w:val="表格内文字"/>
    <w:basedOn w:val="1"/>
    <w:qFormat/>
    <w:uiPriority w:val="0"/>
    <w:pPr>
      <w:widowControl/>
      <w:jc w:val="center"/>
    </w:pPr>
    <w:rPr>
      <w:sz w:val="21"/>
      <w:szCs w:val="21"/>
    </w:rPr>
  </w:style>
  <w:style w:type="paragraph" w:customStyle="1" w:styleId="75">
    <w:name w:val="表格内"/>
    <w:basedOn w:val="1"/>
    <w:qFormat/>
    <w:uiPriority w:val="0"/>
    <w:pPr>
      <w:widowControl/>
      <w:jc w:val="center"/>
    </w:pPr>
    <w:rPr>
      <w:rFonts w:ascii="Calibri" w:hAnsi="Calibri"/>
      <w:szCs w:val="21"/>
    </w:rPr>
  </w:style>
  <w:style w:type="paragraph" w:customStyle="1" w:styleId="76">
    <w:name w:val="正文（缩进）"/>
    <w:basedOn w:val="1"/>
    <w:qFormat/>
    <w:uiPriority w:val="99"/>
    <w:pPr>
      <w:spacing w:line="360" w:lineRule="auto"/>
      <w:ind w:firstLine="480" w:firstLineChars="200"/>
    </w:pPr>
    <w:rPr>
      <w:rFonts w:ascii="Times New Roman" w:hAnsi="Times New Roman" w:cs="Times New Roman"/>
      <w:sz w:val="24"/>
      <w:szCs w:val="24"/>
    </w:rPr>
  </w:style>
  <w:style w:type="paragraph" w:customStyle="1" w:styleId="77">
    <w:name w:val="孙常亮 表格"/>
    <w:basedOn w:val="78"/>
    <w:qFormat/>
    <w:uiPriority w:val="0"/>
    <w:pPr>
      <w:ind w:firstLine="0" w:firstLineChars="0"/>
    </w:pPr>
    <w:rPr>
      <w:sz w:val="21"/>
    </w:rPr>
  </w:style>
  <w:style w:type="paragraph" w:customStyle="1" w:styleId="78">
    <w:name w:val="表格内容五号"/>
    <w:basedOn w:val="1"/>
    <w:qFormat/>
    <w:uiPriority w:val="0"/>
    <w:pPr>
      <w:ind w:firstLine="200" w:firstLineChars="200"/>
      <w:jc w:val="center"/>
    </w:pPr>
    <w:rPr>
      <w:rFonts w:ascii="Times New Roman" w:hAnsi="Times New Roman" w:cs="Times New Roman"/>
      <w:color w:val="000000"/>
      <w:sz w:val="34"/>
      <w:szCs w:val="21"/>
    </w:rPr>
  </w:style>
  <w:style w:type="paragraph" w:customStyle="1" w:styleId="79">
    <w:name w:val="a-表内"/>
    <w:qFormat/>
    <w:uiPriority w:val="0"/>
    <w:pPr>
      <w:adjustRightInd w:val="0"/>
      <w:snapToGrid w:val="0"/>
      <w:spacing w:line="0" w:lineRule="atLeast"/>
      <w:jc w:val="center"/>
    </w:pPr>
    <w:rPr>
      <w:rFonts w:ascii="Times New Roman" w:hAnsi="Times New Roman" w:eastAsia="宋体" w:cs="Times New Roman"/>
      <w:color w:val="000000"/>
      <w:kern w:val="2"/>
      <w:sz w:val="21"/>
      <w:szCs w:val="21"/>
      <w:lang w:val="en-US" w:eastAsia="zh-CN" w:bidi="ar-SA"/>
    </w:rPr>
  </w:style>
  <w:style w:type="character" w:customStyle="1" w:styleId="80">
    <w:name w:val="font21"/>
    <w:basedOn w:val="28"/>
    <w:qFormat/>
    <w:uiPriority w:val="0"/>
    <w:rPr>
      <w:rFonts w:ascii="Calibri" w:hAnsi="Calibri" w:cs="Calibri"/>
      <w:color w:val="000000"/>
      <w:sz w:val="24"/>
      <w:szCs w:val="24"/>
      <w:u w:val="none"/>
    </w:rPr>
  </w:style>
  <w:style w:type="paragraph" w:customStyle="1" w:styleId="81">
    <w:name w:val="0正文"/>
    <w:basedOn w:val="10"/>
    <w:unhideWhenUsed/>
    <w:qFormat/>
    <w:uiPriority w:val="0"/>
    <w:pPr>
      <w:spacing w:line="360" w:lineRule="auto"/>
      <w:ind w:firstLine="720" w:firstLineChars="200"/>
    </w:pPr>
    <w:rPr>
      <w:rFonts w:ascii="Times New Roman" w:hAnsi="Times New Roman" w:cs="Times New Roman"/>
      <w:sz w:val="24"/>
      <w:lang w:val="en-US" w:bidi="ar-SA"/>
    </w:rPr>
  </w:style>
  <w:style w:type="paragraph" w:customStyle="1" w:styleId="82">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83">
    <w:name w:val="CM9"/>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84">
    <w:name w:val="标1"/>
    <w:basedOn w:val="1"/>
    <w:qFormat/>
    <w:uiPriority w:val="0"/>
    <w:pPr>
      <w:spacing w:before="60" w:beforeLines="0" w:beforeAutospacing="0" w:line="460" w:lineRule="exact"/>
      <w:outlineLvl w:val="0"/>
    </w:pPr>
    <w:rPr>
      <w:rFonts w:ascii="Times New Roman" w:hAnsi="Times New Roman" w:eastAsia="宋体" w:cs="Times New Roman"/>
      <w:b/>
      <w:kern w:val="2"/>
      <w:sz w:val="32"/>
      <w:lang w:val="en-US" w:eastAsia="zh-CN"/>
    </w:rPr>
  </w:style>
  <w:style w:type="paragraph" w:customStyle="1" w:styleId="85">
    <w:name w:val="表格文字"/>
    <w:basedOn w:val="7"/>
    <w:qFormat/>
    <w:uiPriority w:val="0"/>
    <w:pPr>
      <w:snapToGrid/>
      <w:spacing w:line="240" w:lineRule="auto"/>
      <w:ind w:right="0" w:firstLine="0" w:firstLineChars="0"/>
      <w:jc w:val="center"/>
    </w:pPr>
    <w:rPr>
      <w:rFonts w:ascii="Times New Roman" w:hAnsi="Times New Roman"/>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Table Text"/>
    <w:basedOn w:val="1"/>
    <w:semiHidden/>
    <w:qFormat/>
    <w:uiPriority w:val="0"/>
    <w:rPr>
      <w:rFonts w:ascii="宋体" w:hAnsi="宋体" w:eastAsia="宋体" w:cs="宋体"/>
      <w:sz w:val="24"/>
      <w:szCs w:val="24"/>
      <w:lang w:val="en-US" w:eastAsia="en-US" w:bidi="ar-SA"/>
    </w:rPr>
  </w:style>
  <w:style w:type="paragraph" w:customStyle="1" w:styleId="88">
    <w:name w:val="表内居中"/>
    <w:qFormat/>
    <w:uiPriority w:val="0"/>
    <w:pPr>
      <w:tabs>
        <w:tab w:val="right" w:leader="middleDot" w:pos="7938"/>
      </w:tabs>
      <w:adjustRightInd w:val="0"/>
      <w:snapToGrid w:val="0"/>
      <w:jc w:val="center"/>
    </w:pPr>
    <w:rPr>
      <w:rFonts w:ascii="宋体" w:hAnsi="Times New Roman" w:eastAsia="宋体" w:cs="Times New Roman"/>
      <w:sz w:val="21"/>
      <w:lang w:val="en-US" w:eastAsia="zh-CN" w:bidi="ar-SA"/>
    </w:rPr>
  </w:style>
  <w:style w:type="paragraph" w:customStyle="1" w:styleId="89">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90">
    <w:name w:val="Char Char Char Char Char Char Char Char Char Char Char Char Char"/>
    <w:basedOn w:val="1"/>
    <w:qFormat/>
    <w:uiPriority w:val="0"/>
    <w:pPr>
      <w:spacing w:after="160" w:line="240" w:lineRule="exact"/>
      <w:jc w:val="left"/>
    </w:pPr>
    <w:rPr>
      <w:rFonts w:ascii="Arial" w:hAnsi="Arial" w:eastAsia="Times New Roman" w:cs="Verdana"/>
      <w:b/>
      <w:kern w:val="0"/>
      <w:sz w:val="24"/>
      <w:szCs w:val="24"/>
      <w:lang w:eastAsia="en-US"/>
    </w:rPr>
  </w:style>
  <w:style w:type="paragraph" w:customStyle="1" w:styleId="91">
    <w:name w:val="A表"/>
    <w:basedOn w:val="1"/>
    <w:qFormat/>
    <w:uiPriority w:val="0"/>
    <w:pPr>
      <w:spacing w:line="360" w:lineRule="auto"/>
      <w:jc w:val="center"/>
    </w:pPr>
    <w:rPr>
      <w:rFonts w:ascii="Times New Roman" w:hAnsi="Times New Roman" w:eastAsia="黑体"/>
      <w:color w:val="000000"/>
      <w:sz w:val="24"/>
      <w:szCs w:val="24"/>
    </w:rPr>
  </w:style>
  <w:style w:type="paragraph" w:customStyle="1" w:styleId="92">
    <w:name w:val="A表内容"/>
    <w:basedOn w:val="93"/>
    <w:qFormat/>
    <w:uiPriority w:val="0"/>
    <w:pPr>
      <w:spacing w:line="340" w:lineRule="exact"/>
      <w:ind w:firstLine="0" w:firstLineChars="0"/>
      <w:jc w:val="center"/>
    </w:pPr>
    <w:rPr>
      <w:rFonts w:ascii="Times New Roman"/>
      <w:sz w:val="21"/>
      <w:szCs w:val="21"/>
    </w:rPr>
  </w:style>
  <w:style w:type="paragraph" w:customStyle="1" w:styleId="93">
    <w:name w:val="正文格式"/>
    <w:basedOn w:val="94"/>
    <w:next w:val="9"/>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4">
    <w:name w:val="正文文本首行缩进"/>
    <w:basedOn w:val="9"/>
    <w:qFormat/>
    <w:uiPriority w:val="0"/>
    <w:pPr>
      <w:ind w:firstLine="420" w:firstLineChars="100"/>
    </w:pPr>
  </w:style>
  <w:style w:type="paragraph" w:customStyle="1" w:styleId="95">
    <w:name w:val="WPSOffice手动目录 1"/>
    <w:qFormat/>
    <w:uiPriority w:val="0"/>
    <w:pPr>
      <w:ind w:leftChars="0"/>
    </w:pPr>
    <w:rPr>
      <w:rFonts w:ascii="Times New Roman" w:hAnsi="Times New Roman" w:eastAsia="宋体" w:cs="Times New Roman"/>
      <w:sz w:val="20"/>
      <w:szCs w:val="20"/>
    </w:rPr>
  </w:style>
  <w:style w:type="paragraph" w:customStyle="1" w:styleId="96">
    <w:name w:val="默认段落"/>
    <w:basedOn w:val="1"/>
    <w:qFormat/>
    <w:uiPriority w:val="0"/>
  </w:style>
  <w:style w:type="paragraph" w:customStyle="1" w:styleId="97">
    <w:name w:val="正文-1"/>
    <w:qFormat/>
    <w:uiPriority w:val="0"/>
    <w:pPr>
      <w:spacing w:line="480" w:lineRule="exact"/>
      <w:ind w:firstLine="200" w:firstLineChars="200"/>
      <w:jc w:val="both"/>
    </w:pPr>
    <w:rPr>
      <w:rFonts w:ascii="宋体" w:hAnsi="宋体" w:eastAsia="宋体" w:cs="宋体"/>
      <w:kern w:val="2"/>
      <w:sz w:val="24"/>
      <w:lang w:val="en-US" w:eastAsia="zh-CN" w:bidi="ar-SA"/>
    </w:rPr>
  </w:style>
  <w:style w:type="paragraph" w:customStyle="1" w:styleId="98">
    <w:name w:val="Body text|1"/>
    <w:basedOn w:val="1"/>
    <w:qFormat/>
    <w:uiPriority w:val="0"/>
    <w:pPr>
      <w:widowControl w:val="0"/>
      <w:shd w:val="clear" w:color="auto" w:fill="auto"/>
      <w:spacing w:after="40"/>
      <w:jc w:val="center"/>
    </w:pPr>
    <w:rPr>
      <w:rFonts w:ascii="宋体" w:hAnsi="宋体" w:eastAsia="宋体" w:cs="宋体"/>
      <w:sz w:val="32"/>
      <w:szCs w:val="32"/>
      <w:u w:val="none"/>
      <w:shd w:val="clear" w:color="auto" w:fill="auto"/>
      <w:lang w:val="zh-TW" w:eastAsia="zh-TW" w:bidi="zh-TW"/>
    </w:rPr>
  </w:style>
  <w:style w:type="paragraph" w:customStyle="1" w:styleId="99">
    <w:name w:val="表的内容3333"/>
    <w:basedOn w:val="100"/>
    <w:qFormat/>
    <w:uiPriority w:val="0"/>
    <w:pPr>
      <w:spacing w:line="240" w:lineRule="auto"/>
    </w:pPr>
    <w:rPr>
      <w:rFonts w:eastAsia="宋体" w:cs="Calibri"/>
      <w:sz w:val="21"/>
    </w:rPr>
  </w:style>
  <w:style w:type="paragraph" w:customStyle="1" w:styleId="100">
    <w:name w:val="表、图名"/>
    <w:basedOn w:val="1"/>
    <w:qFormat/>
    <w:uiPriority w:val="0"/>
    <w:pPr>
      <w:widowControl/>
      <w:adjustRightInd w:val="0"/>
      <w:snapToGrid w:val="0"/>
      <w:spacing w:line="400" w:lineRule="exact"/>
      <w:ind w:firstLine="0" w:firstLineChars="0"/>
      <w:jc w:val="center"/>
    </w:pPr>
    <w:rPr>
      <w:rFonts w:ascii="黑体" w:hAnsi="Arial" w:eastAsia="黑体"/>
    </w:rPr>
  </w:style>
  <w:style w:type="paragraph" w:customStyle="1" w:styleId="101">
    <w:name w:val="【表格】"/>
    <w:next w:val="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102">
    <w:name w:val="A正文"/>
    <w:basedOn w:val="1"/>
    <w:qFormat/>
    <w:uiPriority w:val="0"/>
    <w:pPr>
      <w:adjustRightInd w:val="0"/>
      <w:snapToGrid w:val="0"/>
      <w:spacing w:line="360" w:lineRule="auto"/>
      <w:ind w:firstLine="720" w:firstLineChars="200"/>
      <w:jc w:val="both"/>
    </w:pPr>
    <w:rPr>
      <w:rFonts w:ascii="Times New Roman" w:hAnsi="Times New Roman"/>
      <w:color w:val="auto"/>
      <w:sz w:val="24"/>
    </w:rPr>
  </w:style>
  <w:style w:type="paragraph" w:customStyle="1" w:styleId="103">
    <w:name w:val="表格名"/>
    <w:basedOn w:val="1"/>
    <w:next w:val="1"/>
    <w:qFormat/>
    <w:uiPriority w:val="0"/>
    <w:pPr>
      <w:adjustRightInd w:val="0"/>
      <w:snapToGrid w:val="0"/>
      <w:spacing w:before="50" w:beforeLines="50"/>
      <w:jc w:val="center"/>
    </w:pPr>
    <w:rPr>
      <w:rFonts w:hint="eastAsia" w:ascii="Times New Roman" w:hAnsi="Times New Roman"/>
      <w:b/>
      <w:color w:val="000000" w:themeColor="text1"/>
      <w:szCs w:val="21"/>
      <w14:textFill>
        <w14:solidFill>
          <w14:schemeClr w14:val="tx1"/>
        </w14:solidFill>
      </w14:textFill>
    </w:rPr>
  </w:style>
  <w:style w:type="paragraph" w:customStyle="1" w:styleId="104">
    <w:name w:val="【表头】"/>
    <w:next w:val="1"/>
    <w:qFormat/>
    <w:uiPriority w:val="0"/>
    <w:pPr>
      <w:adjustRightInd w:val="0"/>
      <w:snapToGrid w:val="0"/>
      <w:spacing w:before="50" w:beforeLines="50"/>
      <w:jc w:val="center"/>
    </w:pPr>
    <w:rPr>
      <w:rFonts w:ascii="Times New Roman" w:hAnsi="Times New Roman" w:eastAsia="宋体" w:cs="Times New Roman"/>
      <w:b/>
      <w:sz w:val="21"/>
      <w:lang w:val="en-US" w:eastAsia="zh-CN" w:bidi="ar-SA"/>
    </w:rPr>
  </w:style>
  <w:style w:type="paragraph" w:customStyle="1" w:styleId="105">
    <w:name w:val="表格样式"/>
    <w:basedOn w:val="1"/>
    <w:qFormat/>
    <w:uiPriority w:val="0"/>
    <w:pPr>
      <w:autoSpaceDE w:val="0"/>
      <w:autoSpaceDN w:val="0"/>
      <w:spacing w:line="360" w:lineRule="exact"/>
      <w:jc w:val="center"/>
    </w:pPr>
    <w:rPr>
      <w:rFonts w:ascii="Times New Roman" w:hAnsi="Times New Roman" w:cs="Times New Roman"/>
      <w:sz w:val="21"/>
      <w:szCs w:val="21"/>
    </w:rPr>
  </w:style>
  <w:style w:type="paragraph" w:customStyle="1" w:styleId="106">
    <w:name w:val="样式1"/>
    <w:basedOn w:val="1"/>
    <w:qFormat/>
    <w:uiPriority w:val="0"/>
    <w:pPr>
      <w:snapToGrid w:val="0"/>
      <w:spacing w:line="360" w:lineRule="auto"/>
      <w:ind w:firstLine="425"/>
    </w:pPr>
    <w:rPr>
      <w:sz w:val="24"/>
      <w:szCs w:val="20"/>
    </w:rPr>
  </w:style>
  <w:style w:type="paragraph" w:customStyle="1" w:styleId="107">
    <w:name w:val="表格标题"/>
    <w:basedOn w:val="108"/>
    <w:qFormat/>
    <w:uiPriority w:val="0"/>
    <w:pPr>
      <w:adjustRightInd w:val="0"/>
      <w:snapToGrid w:val="0"/>
      <w:spacing w:after="0" w:line="360" w:lineRule="auto"/>
      <w:ind w:firstLine="0" w:firstLineChars="0"/>
      <w:jc w:val="left"/>
    </w:pPr>
    <w:rPr>
      <w:rFonts w:eastAsia="黑体"/>
      <w:kern w:val="0"/>
      <w:sz w:val="24"/>
      <w:szCs w:val="20"/>
    </w:rPr>
  </w:style>
  <w:style w:type="paragraph" w:customStyle="1" w:styleId="108">
    <w:name w:val="正文首行缩进1"/>
    <w:basedOn w:val="9"/>
    <w:qFormat/>
    <w:uiPriority w:val="0"/>
    <w:pPr>
      <w:adjustRightInd w:val="0"/>
      <w:snapToGrid w:val="0"/>
      <w:spacing w:before="156" w:beforeLines="50" w:after="0" w:line="360" w:lineRule="auto"/>
      <w:ind w:firstLine="200" w:firstLineChars="200"/>
    </w:pPr>
    <w:rPr>
      <w:lang w:val="en-US"/>
    </w:rPr>
  </w:style>
  <w:style w:type="paragraph" w:customStyle="1" w:styleId="109">
    <w:name w:val="表格正文"/>
    <w:basedOn w:val="1"/>
    <w:next w:val="1"/>
    <w:qFormat/>
    <w:uiPriority w:val="0"/>
    <w:pPr>
      <w:jc w:val="center"/>
    </w:pPr>
    <w:rPr>
      <w:color w:val="000000"/>
      <w:kern w:val="0"/>
    </w:rPr>
  </w:style>
  <w:style w:type="paragraph" w:customStyle="1" w:styleId="110">
    <w:name w:val="环评表内容"/>
    <w:basedOn w:val="1"/>
    <w:qFormat/>
    <w:uiPriority w:val="0"/>
    <w:pPr>
      <w:spacing w:line="260" w:lineRule="exact"/>
      <w:jc w:val="center"/>
    </w:pPr>
    <w:rPr>
      <w:rFonts w:ascii="Tahoma" w:hAnsi="Tahoma" w:cs="Tahoma"/>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19406</Words>
  <Characters>20874</Characters>
  <Lines>133</Lines>
  <Paragraphs>37</Paragraphs>
  <TotalTime>15</TotalTime>
  <ScaleCrop>false</ScaleCrop>
  <LinksUpToDate>false</LinksUpToDate>
  <CharactersWithSpaces>20895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2022-01-26T02:39:00Z</dcterms:created>
  <dc:creator>.</dc:creator>
  <cp:lastModifiedBy>Administrator</cp:lastModifiedBy>
  <dcterms:modified xsi:type="dcterms:W3CDTF">2025-09-12T13:04:08Z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8372CFBC61404E1187A3845E39773F39_13</vt:lpwstr>
  </property>
  <property fmtid="{D5CDD505-2E9C-101B-9397-08002B2CF9AE}" pid="4" name="KSOTemplateDocerSaveRecord">
    <vt:lpwstr>eyJoZGlkIjoiYmE4M2Y5YzkwZWI5MzYyZjIyYWUwN2U5MGJlYzJhOTAiLCJ1c2VySWQiOiIxMDA5MjQyMjI4In0=</vt:lpwstr>
  </property>
</Properties>
</file>