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rPr>
      </w:pPr>
      <w:bookmarkStart w:id="0" w:name="_Hlk57883707"/>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bookmarkEnd w:id="0"/>
    <w:p>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（生态影响类）</w:t>
      </w:r>
    </w:p>
    <w:p>
      <w:pPr>
        <w:adjustRightInd w:val="0"/>
        <w:snapToGrid w:val="0"/>
        <w:spacing w:line="288" w:lineRule="auto"/>
        <w:jc w:val="center"/>
        <w:outlineLvl w:val="9"/>
        <w:rPr>
          <w:rFonts w:ascii="华文仿宋" w:hAnsi="华文仿宋" w:eastAsia="华文仿宋" w:cs="华文仿宋"/>
          <w:color w:val="auto"/>
          <w:kern w:val="44"/>
          <w:sz w:val="44"/>
          <w:szCs w:val="44"/>
        </w:rPr>
      </w:pPr>
      <w:bookmarkStart w:id="1" w:name="_Hlk57883728"/>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hint="eastAsia" w:eastAsia="仿宋"/>
          <w:color w:val="auto"/>
          <w:sz w:val="44"/>
          <w:szCs w:val="44"/>
          <w:lang w:eastAsia="zh-CN"/>
        </w:rPr>
      </w:pPr>
    </w:p>
    <w:p>
      <w:pPr>
        <w:ind w:firstLine="1040"/>
        <w:rPr>
          <w:rFonts w:eastAsia="仿宋"/>
          <w:color w:val="auto"/>
          <w:sz w:val="44"/>
          <w:szCs w:val="44"/>
        </w:rPr>
      </w:pPr>
      <w:r>
        <w:drawing>
          <wp:anchor distT="0" distB="0" distL="114300" distR="114300" simplePos="0" relativeHeight="251667456" behindDoc="1" locked="0" layoutInCell="1" allowOverlap="1">
            <wp:simplePos x="0" y="0"/>
            <wp:positionH relativeFrom="column">
              <wp:posOffset>2580005</wp:posOffset>
            </wp:positionH>
            <wp:positionV relativeFrom="paragraph">
              <wp:posOffset>41275</wp:posOffset>
            </wp:positionV>
            <wp:extent cx="1511935" cy="1511935"/>
            <wp:effectExtent l="0" t="0" r="12065" b="12065"/>
            <wp:wrapNone/>
            <wp:docPr id="1" name="图片 6"/>
            <wp:cNvGraphicFramePr/>
            <a:graphic xmlns:a="http://schemas.openxmlformats.org/drawingml/2006/main">
              <a:graphicData uri="http://schemas.openxmlformats.org/drawingml/2006/picture">
                <pic:pic xmlns:pic="http://schemas.openxmlformats.org/drawingml/2006/picture">
                  <pic:nvPicPr>
                    <pic:cNvPr id="1" name="图片 6"/>
                    <pic:cNvPicPr/>
                  </pic:nvPicPr>
                  <pic:blipFill>
                    <a:blip r:embed="rId7">
                      <a:lum contrast="-6000"/>
                    </a:blip>
                    <a:stretch>
                      <a:fillRect/>
                    </a:stretch>
                  </pic:blipFill>
                  <pic:spPr>
                    <a:xfrm>
                      <a:off x="0" y="0"/>
                      <a:ext cx="1511935" cy="1511935"/>
                    </a:xfrm>
                    <a:prstGeom prst="rect">
                      <a:avLst/>
                    </a:prstGeom>
                    <a:noFill/>
                    <a:ln>
                      <a:noFill/>
                    </a:ln>
                  </pic:spPr>
                </pic:pic>
              </a:graphicData>
            </a:graphic>
          </wp:anchor>
        </w:drawing>
      </w:r>
    </w:p>
    <w:bookmarkEnd w:id="1"/>
    <w:p>
      <w:pPr>
        <w:adjustRightInd w:val="0"/>
        <w:snapToGrid w:val="0"/>
        <w:spacing w:line="288" w:lineRule="auto"/>
        <w:ind w:left="2159" w:leftChars="171" w:hanging="1800" w:hangingChars="500"/>
        <w:rPr>
          <w:rFonts w:hint="default" w:ascii="仿宋_GB2312" w:hAnsi="Times New Roman" w:eastAsia="仿宋_GB2312" w:cs="Times New Roman"/>
          <w:sz w:val="36"/>
          <w:szCs w:val="36"/>
          <w:lang w:val="en-US" w:eastAsia="zh-CN"/>
        </w:rPr>
      </w:pPr>
      <w:r>
        <w:rPr>
          <w:rFonts w:hint="eastAsia" w:ascii="仿宋_GB2312" w:hAnsi="Times New Roman" w:eastAsia="仿宋_GB2312" w:cs="Times New Roman"/>
          <w:sz w:val="36"/>
          <w:szCs w:val="36"/>
        </w:rPr>
        <w:t>项目名称：</w:t>
      </w:r>
      <w:r>
        <w:rPr>
          <w:rFonts w:hint="eastAsia" w:ascii="仿宋_GB2312" w:eastAsia="仿宋_GB2312" w:cs="Times New Roman"/>
          <w:sz w:val="36"/>
          <w:szCs w:val="36"/>
          <w:u w:val="single"/>
          <w:lang w:val="zh-CN" w:eastAsia="zh-CN"/>
        </w:rPr>
        <w:t>和硕县曲惠北建筑用砂矿（年产10万立方米砂石料）建设项目</w:t>
      </w:r>
      <w:r>
        <w:rPr>
          <w:rFonts w:hint="eastAsia" w:ascii="仿宋_GB2312" w:hAnsi="Times New Roman" w:eastAsia="仿宋_GB2312" w:cs="Times New Roman"/>
          <w:sz w:val="36"/>
          <w:szCs w:val="36"/>
          <w:u w:val="single"/>
          <w:lang w:val="en-US" w:eastAsia="zh-CN"/>
        </w:rPr>
        <w:t xml:space="preserve"> </w:t>
      </w:r>
      <w:r>
        <w:rPr>
          <w:rFonts w:hint="eastAsia" w:ascii="仿宋_GB2312"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u w:val="single"/>
          <w:lang w:val="en-US" w:eastAsia="zh-CN"/>
        </w:rPr>
        <w:t xml:space="preserve">  </w:t>
      </w:r>
    </w:p>
    <w:p>
      <w:pPr>
        <w:adjustRightInd w:val="0"/>
        <w:snapToGrid w:val="0"/>
        <w:spacing w:line="288" w:lineRule="auto"/>
        <w:ind w:firstLine="360" w:firstLineChars="100"/>
        <w:rPr>
          <w:rFonts w:hint="eastAsia" w:ascii="仿宋_GB2312" w:hAnsi="Times New Roman" w:eastAsia="仿宋_GB2312" w:cs="Times New Roman"/>
          <w:sz w:val="36"/>
          <w:szCs w:val="36"/>
        </w:rPr>
      </w:pPr>
      <w:r>
        <w:rPr>
          <w:rFonts w:hint="eastAsia" w:ascii="仿宋_GB2312" w:hAnsi="Times New Roman" w:eastAsia="仿宋_GB2312" w:cs="Times New Roman"/>
          <w:sz w:val="36"/>
          <w:szCs w:val="36"/>
        </w:rPr>
        <w:t>建设单位（盖章）：</w:t>
      </w:r>
      <w:r>
        <w:rPr>
          <w:rFonts w:hint="eastAsia" w:ascii="仿宋_GB2312" w:hAnsi="Times New Roman" w:eastAsia="仿宋_GB2312" w:cs="Times New Roman"/>
          <w:sz w:val="36"/>
          <w:szCs w:val="36"/>
          <w:lang w:val="en-US" w:eastAsia="zh-CN"/>
        </w:rPr>
        <w:t xml:space="preserve"> </w:t>
      </w:r>
      <w:r>
        <w:rPr>
          <w:rFonts w:hint="eastAsia" w:ascii="仿宋_GB2312" w:hAnsi="Times New Roman" w:eastAsia="仿宋_GB2312" w:cs="Times New Roman"/>
          <w:sz w:val="36"/>
          <w:szCs w:val="36"/>
          <w:u w:val="single"/>
          <w:lang w:val="en-US" w:eastAsia="zh-CN"/>
        </w:rPr>
        <w:t xml:space="preserve">   </w:t>
      </w:r>
      <w:r>
        <w:rPr>
          <w:rFonts w:hint="eastAsia" w:ascii="仿宋_GB2312" w:eastAsia="仿宋_GB2312" w:cs="Times New Roman"/>
          <w:sz w:val="36"/>
          <w:szCs w:val="36"/>
          <w:u w:val="single"/>
          <w:lang w:val="en-US" w:eastAsia="zh-CN"/>
        </w:rPr>
        <w:t>新疆</w:t>
      </w:r>
      <w:r>
        <w:rPr>
          <w:rFonts w:hint="eastAsia" w:ascii="仿宋_GB2312" w:hAnsi="Times New Roman" w:eastAsia="仿宋_GB2312" w:cs="Times New Roman"/>
          <w:sz w:val="36"/>
          <w:szCs w:val="36"/>
          <w:u w:val="single"/>
          <w:lang w:val="zh-CN" w:eastAsia="zh-CN"/>
        </w:rPr>
        <w:t>鼎石矿石有限责任公司</w:t>
      </w:r>
      <w:r>
        <w:rPr>
          <w:rFonts w:hint="eastAsia" w:ascii="仿宋_GB2312" w:hAnsi="Times New Roman" w:eastAsia="仿宋_GB2312" w:cs="Times New Roman"/>
          <w:sz w:val="36"/>
          <w:szCs w:val="36"/>
          <w:u w:val="single"/>
          <w:lang w:val="en-US" w:eastAsia="zh-CN"/>
        </w:rPr>
        <w:t xml:space="preserve">  </w:t>
      </w:r>
      <w:r>
        <w:rPr>
          <w:rFonts w:hint="eastAsia" w:ascii="仿宋_GB2312"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lang w:val="en-US" w:eastAsia="zh-CN"/>
        </w:rPr>
        <w:t xml:space="preserve"> </w:t>
      </w:r>
      <w:r>
        <w:rPr>
          <w:rFonts w:hint="eastAsia" w:ascii="仿宋_GB2312" w:hAnsi="Times New Roman" w:eastAsia="仿宋_GB2312" w:cs="Times New Roman"/>
          <w:sz w:val="36"/>
          <w:szCs w:val="36"/>
        </w:rPr>
        <w:t xml:space="preserve"> </w:t>
      </w:r>
    </w:p>
    <w:p>
      <w:pPr>
        <w:adjustRightInd w:val="0"/>
        <w:snapToGrid w:val="0"/>
        <w:spacing w:line="288" w:lineRule="auto"/>
        <w:ind w:firstLine="360" w:firstLineChars="100"/>
        <w:rPr>
          <w:rFonts w:hint="eastAsia" w:ascii="仿宋_GB2312" w:hAnsi="Times New Roman" w:eastAsia="仿宋_GB2312" w:cs="Times New Roman"/>
          <w:sz w:val="36"/>
          <w:szCs w:val="36"/>
        </w:rPr>
      </w:pPr>
      <w:r>
        <w:rPr>
          <w:rFonts w:hint="eastAsia" w:ascii="仿宋_GB2312" w:hAnsi="Times New Roman" w:eastAsia="仿宋_GB2312" w:cs="Times New Roman"/>
          <w:sz w:val="36"/>
          <w:szCs w:val="36"/>
        </w:rPr>
        <w:t>编制日期：</w:t>
      </w:r>
      <w:r>
        <w:rPr>
          <w:rFonts w:hint="eastAsia" w:ascii="仿宋_GB2312" w:hAnsi="Times New Roman" w:eastAsia="仿宋_GB2312" w:cs="Times New Roman"/>
          <w:sz w:val="36"/>
          <w:szCs w:val="36"/>
          <w:u w:val="single"/>
          <w:lang w:val="zh-CN"/>
        </w:rPr>
        <w:t xml:space="preserve">        </w:t>
      </w:r>
      <w:r>
        <w:rPr>
          <w:rFonts w:hint="eastAsia" w:ascii="仿宋_GB2312" w:hAnsi="Times New Roman" w:eastAsia="仿宋_GB2312" w:cs="Times New Roman"/>
          <w:sz w:val="36"/>
          <w:szCs w:val="36"/>
          <w:u w:val="single"/>
          <w:lang w:val="en-US" w:eastAsia="zh-CN"/>
        </w:rPr>
        <w:t xml:space="preserve">     202</w:t>
      </w:r>
      <w:r>
        <w:rPr>
          <w:rFonts w:hint="eastAsia" w:ascii="仿宋_GB2312" w:eastAsia="仿宋_GB2312" w:cs="Times New Roman"/>
          <w:sz w:val="36"/>
          <w:szCs w:val="36"/>
          <w:u w:val="single"/>
          <w:lang w:val="en-US" w:eastAsia="zh-CN"/>
        </w:rPr>
        <w:t>5</w:t>
      </w:r>
      <w:r>
        <w:rPr>
          <w:rFonts w:hint="eastAsia" w:ascii="仿宋_GB2312" w:hAnsi="Times New Roman" w:eastAsia="仿宋_GB2312" w:cs="Times New Roman"/>
          <w:sz w:val="36"/>
          <w:szCs w:val="36"/>
          <w:u w:val="single"/>
          <w:lang w:val="en-US" w:eastAsia="zh-CN"/>
        </w:rPr>
        <w:t>年</w:t>
      </w:r>
      <w:r>
        <w:rPr>
          <w:rFonts w:hint="eastAsia" w:ascii="仿宋_GB2312" w:eastAsia="仿宋_GB2312" w:cs="Times New Roman"/>
          <w:sz w:val="36"/>
          <w:szCs w:val="36"/>
          <w:u w:val="single"/>
          <w:lang w:val="en-US" w:eastAsia="zh-CN"/>
        </w:rPr>
        <w:t>11</w:t>
      </w:r>
      <w:r>
        <w:rPr>
          <w:rFonts w:hint="eastAsia" w:ascii="仿宋_GB2312" w:hAnsi="Times New Roman" w:eastAsia="仿宋_GB2312" w:cs="Times New Roman"/>
          <w:sz w:val="36"/>
          <w:szCs w:val="36"/>
          <w:u w:val="single"/>
          <w:lang w:val="en-US" w:eastAsia="zh-CN"/>
        </w:rPr>
        <w:t>月</w:t>
      </w:r>
      <w:r>
        <w:rPr>
          <w:rFonts w:hint="eastAsia" w:ascii="仿宋_GB2312" w:hAnsi="Times New Roman" w:eastAsia="仿宋_GB2312" w:cs="Times New Roman"/>
          <w:sz w:val="36"/>
          <w:szCs w:val="36"/>
          <w:u w:val="single"/>
          <w:lang w:val="zh-CN"/>
        </w:rPr>
        <w:t xml:space="preserve"> </w:t>
      </w:r>
      <w:r>
        <w:rPr>
          <w:rFonts w:hint="eastAsia" w:ascii="仿宋_GB2312" w:hAnsi="Times New Roman"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u w:val="single"/>
          <w:lang w:val="zh-CN"/>
        </w:rPr>
        <w:t xml:space="preserve"> </w:t>
      </w:r>
      <w:r>
        <w:rPr>
          <w:rFonts w:hint="eastAsia" w:ascii="仿宋_GB2312" w:hAnsi="Times New Roman" w:eastAsia="仿宋_GB2312" w:cs="Times New Roman"/>
          <w:sz w:val="36"/>
          <w:szCs w:val="36"/>
          <w:u w:val="single"/>
          <w:lang w:val="en-US" w:eastAsia="zh-CN"/>
        </w:rPr>
        <w:t xml:space="preserve">     </w:t>
      </w:r>
      <w:r>
        <w:rPr>
          <w:rFonts w:hint="eastAsia" w:ascii="仿宋_GB2312"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lang w:val="en-US" w:eastAsia="zh-CN"/>
        </w:rPr>
        <w:t xml:space="preserve"> </w:t>
      </w:r>
    </w:p>
    <w:p>
      <w:pPr>
        <w:adjustRightInd w:val="0"/>
        <w:snapToGrid w:val="0"/>
        <w:spacing w:line="288" w:lineRule="auto"/>
        <w:ind w:firstLine="1040"/>
        <w:rPr>
          <w:rFonts w:ascii="仿宋_GB2312" w:eastAsia="仿宋_GB2312"/>
          <w:color w:val="auto"/>
          <w:sz w:val="30"/>
          <w:szCs w:val="30"/>
          <w:u w:val="single"/>
        </w:rPr>
      </w:pP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p>
      <w:pPr>
        <w:adjustRightInd w:val="0"/>
        <w:snapToGrid w:val="0"/>
        <w:spacing w:line="288"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pPr>
        <w:adjustRightInd w:val="0"/>
        <w:snapToGrid w:val="0"/>
        <w:spacing w:line="288" w:lineRule="auto"/>
        <w:ind w:firstLine="1040"/>
        <w:rPr>
          <w:rFonts w:ascii="仿宋_GB2312" w:eastAsia="仿宋_GB2312"/>
          <w:color w:val="auto"/>
          <w:sz w:val="36"/>
          <w:szCs w:val="36"/>
        </w:rPr>
      </w:pPr>
    </w:p>
    <w:p>
      <w:pPr>
        <w:pStyle w:val="22"/>
        <w:rPr>
          <w:rFonts w:ascii="仿宋_GB2312" w:eastAsia="仿宋_GB2312"/>
          <w:color w:val="auto"/>
          <w:sz w:val="36"/>
          <w:szCs w:val="36"/>
        </w:rPr>
      </w:pPr>
    </w:p>
    <w:p>
      <w:pPr>
        <w:rPr>
          <w:rFonts w:ascii="仿宋_GB2312" w:eastAsia="仿宋_GB2312"/>
          <w:color w:val="auto"/>
          <w:sz w:val="36"/>
          <w:szCs w:val="36"/>
        </w:rPr>
      </w:pPr>
    </w:p>
    <w:p>
      <w:pPr>
        <w:pStyle w:val="22"/>
        <w:ind w:left="0" w:leftChars="0" w:firstLine="0" w:firstLineChars="0"/>
        <w:rPr>
          <w:rFonts w:ascii="仿宋_GB2312" w:eastAsia="仿宋_GB2312"/>
          <w:color w:val="auto"/>
          <w:sz w:val="36"/>
          <w:szCs w:val="36"/>
        </w:rPr>
      </w:pPr>
      <w:r>
        <w:drawing>
          <wp:anchor distT="0" distB="0" distL="114300" distR="114300" simplePos="0" relativeHeight="251667456" behindDoc="0" locked="0" layoutInCell="1" allowOverlap="1">
            <wp:simplePos x="0" y="0"/>
            <wp:positionH relativeFrom="column">
              <wp:posOffset>145415</wp:posOffset>
            </wp:positionH>
            <wp:positionV relativeFrom="paragraph">
              <wp:posOffset>113030</wp:posOffset>
            </wp:positionV>
            <wp:extent cx="5968365" cy="8080375"/>
            <wp:effectExtent l="0" t="0" r="13335" b="15875"/>
            <wp:wrapTopAndBottom/>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8"/>
                    <a:stretch>
                      <a:fillRect/>
                    </a:stretch>
                  </pic:blipFill>
                  <pic:spPr>
                    <a:xfrm>
                      <a:off x="0" y="0"/>
                      <a:ext cx="5968365" cy="8080375"/>
                    </a:xfrm>
                    <a:prstGeom prst="rect">
                      <a:avLst/>
                    </a:prstGeom>
                    <a:noFill/>
                    <a:ln>
                      <a:noFill/>
                    </a:ln>
                  </pic:spPr>
                </pic:pic>
              </a:graphicData>
            </a:graphic>
          </wp:anchor>
        </w:drawing>
      </w:r>
    </w:p>
    <w:p>
      <w:pPr>
        <w:rPr>
          <w:rFonts w:ascii="仿宋_GB2312" w:eastAsia="仿宋_GB2312"/>
          <w:color w:val="auto"/>
          <w:sz w:val="36"/>
          <w:szCs w:val="36"/>
        </w:rPr>
      </w:pPr>
    </w:p>
    <w:p>
      <w:pPr>
        <w:pStyle w:val="22"/>
      </w:pPr>
      <w:r>
        <w:drawing>
          <wp:anchor distT="0" distB="0" distL="114300" distR="114300" simplePos="0" relativeHeight="251668480" behindDoc="0" locked="0" layoutInCell="1" allowOverlap="1">
            <wp:simplePos x="0" y="0"/>
            <wp:positionH relativeFrom="column">
              <wp:posOffset>93345</wp:posOffset>
            </wp:positionH>
            <wp:positionV relativeFrom="paragraph">
              <wp:posOffset>126365</wp:posOffset>
            </wp:positionV>
            <wp:extent cx="5983605" cy="8404860"/>
            <wp:effectExtent l="0" t="0" r="17145" b="15240"/>
            <wp:wrapTopAndBottom/>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9"/>
                    <a:stretch>
                      <a:fillRect/>
                    </a:stretch>
                  </pic:blipFill>
                  <pic:spPr>
                    <a:xfrm>
                      <a:off x="0" y="0"/>
                      <a:ext cx="5983605" cy="8404860"/>
                    </a:xfrm>
                    <a:prstGeom prst="rect">
                      <a:avLst/>
                    </a:prstGeom>
                    <a:noFill/>
                    <a:ln>
                      <a:noFill/>
                    </a:ln>
                  </pic:spPr>
                </pic:pic>
              </a:graphicData>
            </a:graphic>
          </wp:anchor>
        </w:drawing>
      </w:r>
    </w:p>
    <w:p/>
    <w:p>
      <w:pPr>
        <w:sectPr>
          <w:footerReference r:id="rId3" w:type="default"/>
          <w:footerReference r:id="rId4" w:type="even"/>
          <w:pgSz w:w="11906" w:h="16838"/>
          <w:pgMar w:top="1134" w:right="1134" w:bottom="1134" w:left="1134" w:header="851" w:footer="1077" w:gutter="0"/>
          <w:pgBorders>
            <w:top w:val="none" w:sz="0" w:space="0"/>
            <w:left w:val="none" w:sz="0" w:space="0"/>
            <w:bottom w:val="none" w:sz="0" w:space="0"/>
            <w:right w:val="none" w:sz="0" w:space="0"/>
          </w:pgBorders>
          <w:pgNumType w:fmt="decimal" w:start="21"/>
          <w:cols w:space="720" w:num="1"/>
          <w:docGrid w:linePitch="312" w:charSpace="0"/>
        </w:sectPr>
      </w:pPr>
    </w:p>
    <w:p>
      <w:pPr>
        <w:pStyle w:val="19"/>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3"/>
        <w:tblW w:w="889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73"/>
        <w:gridCol w:w="1618"/>
        <w:gridCol w:w="2011"/>
        <w:gridCol w:w="2183"/>
        <w:gridCol w:w="10"/>
        <w:gridCol w:w="25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建设项目名称</w:t>
            </w:r>
          </w:p>
        </w:tc>
        <w:tc>
          <w:tcPr>
            <w:tcW w:w="6708" w:type="dxa"/>
            <w:gridSpan w:val="4"/>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eastAsia" w:cs="Times New Roman"/>
                <w:color w:val="auto"/>
                <w:sz w:val="24"/>
                <w:szCs w:val="24"/>
                <w:lang w:val="en-US" w:eastAsia="zh-CN"/>
              </w:rPr>
              <w:t>和硕县曲惠北建筑用砂矿（年产10万立方米砂石料）建设项目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项目代码</w:t>
            </w:r>
          </w:p>
        </w:tc>
        <w:tc>
          <w:tcPr>
            <w:tcW w:w="6708" w:type="dxa"/>
            <w:gridSpan w:val="4"/>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z w:val="24"/>
                <w:szCs w:val="24"/>
                <w:lang w:val="en-US" w:eastAsia="zh-CN"/>
              </w:rPr>
            </w:pPr>
            <w:bookmarkStart w:id="11" w:name="_GoBack"/>
            <w:bookmarkEnd w:id="1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建设单位联系人</w:t>
            </w:r>
          </w:p>
        </w:tc>
        <w:tc>
          <w:tcPr>
            <w:tcW w:w="2011"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p>
        </w:tc>
        <w:tc>
          <w:tcPr>
            <w:tcW w:w="2193" w:type="dxa"/>
            <w:gridSpan w:val="2"/>
            <w:noWrap w:val="0"/>
            <w:vAlign w:val="center"/>
          </w:tcPr>
          <w:p>
            <w:pPr>
              <w:adjustRightInd w:val="0"/>
              <w:snapToGrid w:val="0"/>
              <w:jc w:val="center"/>
              <w:rPr>
                <w:rFonts w:hint="default" w:ascii="Times New Roman" w:hAnsi="Times New Roman" w:cs="Times New Roman"/>
                <w:sz w:val="24"/>
                <w:szCs w:val="24"/>
              </w:rPr>
            </w:pPr>
          </w:p>
        </w:tc>
        <w:tc>
          <w:tcPr>
            <w:tcW w:w="2504"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建设地点</w:t>
            </w:r>
          </w:p>
        </w:tc>
        <w:tc>
          <w:tcPr>
            <w:tcW w:w="6708" w:type="dxa"/>
            <w:gridSpan w:val="4"/>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地理坐标</w:t>
            </w:r>
          </w:p>
        </w:tc>
        <w:tc>
          <w:tcPr>
            <w:tcW w:w="6708" w:type="dxa"/>
            <w:gridSpan w:val="4"/>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行业类别</w:t>
            </w:r>
          </w:p>
        </w:tc>
        <w:tc>
          <w:tcPr>
            <w:tcW w:w="2011" w:type="dxa"/>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八、非金属矿采选业—11土砂石开采101（不涉及河道采砂项目）—其他</w:t>
            </w:r>
          </w:p>
        </w:tc>
        <w:tc>
          <w:tcPr>
            <w:tcW w:w="2183" w:type="dxa"/>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用地（用海）面积（m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）/长度（km）</w:t>
            </w:r>
          </w:p>
        </w:tc>
        <w:tc>
          <w:tcPr>
            <w:tcW w:w="2514" w:type="dxa"/>
            <w:gridSpan w:val="2"/>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351600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建设性质</w:t>
            </w:r>
          </w:p>
        </w:tc>
        <w:tc>
          <w:tcPr>
            <w:tcW w:w="2011" w:type="dxa"/>
            <w:noWrap w:val="0"/>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新建（迁建）</w:t>
            </w:r>
          </w:p>
          <w:p>
            <w:pPr>
              <w:keepNext w:val="0"/>
              <w:keepLines w:val="0"/>
              <w:pageBreakBefore w:val="0"/>
              <w:widowControl w:val="0"/>
              <w:kinsoku/>
              <w:wordWrap/>
              <w:overflowPunct/>
              <w:topLinePunct w:val="0"/>
              <w:bidi w:val="0"/>
              <w:adjustRightInd w:val="0"/>
              <w:snapToGrid w:val="0"/>
              <w:jc w:val="left"/>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default" w:ascii="Times New Roman" w:hAnsi="Times New Roman" w:cs="Times New Roman"/>
                <w:color w:val="auto"/>
                <w:sz w:val="24"/>
                <w:szCs w:val="24"/>
              </w:rPr>
              <w:t>改</w:t>
            </w:r>
            <w:r>
              <w:rPr>
                <w:rFonts w:hint="eastAsia" w:cs="Times New Roman"/>
                <w:color w:val="auto"/>
                <w:sz w:val="24"/>
                <w:szCs w:val="24"/>
                <w:lang w:val="en-US" w:eastAsia="zh-CN"/>
              </w:rPr>
              <w:t>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扩</w:t>
            </w:r>
            <w:r>
              <w:rPr>
                <w:rFonts w:hint="default" w:ascii="Times New Roman" w:hAnsi="Times New Roman" w:cs="Times New Roman"/>
                <w:color w:val="auto"/>
                <w:sz w:val="24"/>
                <w:szCs w:val="24"/>
              </w:rPr>
              <w:t>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技术改造</w:t>
            </w:r>
          </w:p>
        </w:tc>
        <w:tc>
          <w:tcPr>
            <w:tcW w:w="2183" w:type="dxa"/>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申报情形</w:t>
            </w:r>
          </w:p>
        </w:tc>
        <w:tc>
          <w:tcPr>
            <w:tcW w:w="2514" w:type="dxa"/>
            <w:gridSpan w:val="2"/>
            <w:noWrap w:val="0"/>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首次申报项目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□不予批准后再次申报项目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□超五年重新审核项目</w:t>
            </w:r>
          </w:p>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项目审批（核准/</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备案）部门（选填）</w:t>
            </w:r>
          </w:p>
        </w:tc>
        <w:tc>
          <w:tcPr>
            <w:tcW w:w="2011" w:type="dxa"/>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和硕县发展和改革委员会</w:t>
            </w:r>
          </w:p>
        </w:tc>
        <w:tc>
          <w:tcPr>
            <w:tcW w:w="2183" w:type="dxa"/>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项目审批（核准/</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备案）文号（选填）</w:t>
            </w:r>
          </w:p>
        </w:tc>
        <w:tc>
          <w:tcPr>
            <w:tcW w:w="2514" w:type="dxa"/>
            <w:gridSpan w:val="2"/>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2510131807652828000097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总投资（万元）</w:t>
            </w:r>
          </w:p>
        </w:tc>
        <w:tc>
          <w:tcPr>
            <w:tcW w:w="2011" w:type="dxa"/>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1350</w:t>
            </w:r>
          </w:p>
        </w:tc>
        <w:tc>
          <w:tcPr>
            <w:tcW w:w="2183"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环保投资（万元）</w:t>
            </w:r>
          </w:p>
        </w:tc>
        <w:tc>
          <w:tcPr>
            <w:tcW w:w="2514" w:type="dxa"/>
            <w:gridSpan w:val="2"/>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环保投资占比（%）</w:t>
            </w:r>
          </w:p>
        </w:tc>
        <w:tc>
          <w:tcPr>
            <w:tcW w:w="2011" w:type="dxa"/>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12.3</w:t>
            </w:r>
          </w:p>
        </w:tc>
        <w:tc>
          <w:tcPr>
            <w:tcW w:w="2183"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施工工期</w:t>
            </w:r>
          </w:p>
        </w:tc>
        <w:tc>
          <w:tcPr>
            <w:tcW w:w="2514" w:type="dxa"/>
            <w:gridSpan w:val="2"/>
            <w:noWrap w:val="0"/>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是否开工建设</w:t>
            </w:r>
          </w:p>
        </w:tc>
        <w:tc>
          <w:tcPr>
            <w:tcW w:w="6708" w:type="dxa"/>
            <w:gridSpan w:val="4"/>
            <w:noWrap w:val="0"/>
            <w:vAlign w:val="center"/>
          </w:tcPr>
          <w:p>
            <w:pPr>
              <w:keepNext w:val="0"/>
              <w:keepLines w:val="0"/>
              <w:pageBreakBefore w:val="0"/>
              <w:widowControl w:val="0"/>
              <w:kinsoku/>
              <w:wordWrap/>
              <w:overflowPunct/>
              <w:topLinePunct w:val="0"/>
              <w:bidi w:val="0"/>
              <w:adjustRightInd w:val="0"/>
              <w:snapToGrid w:val="0"/>
              <w:ind w:firstLine="105"/>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否</w:t>
            </w:r>
          </w:p>
          <w:p>
            <w:pPr>
              <w:keepNext w:val="0"/>
              <w:keepLines w:val="0"/>
              <w:pageBreakBefore w:val="0"/>
              <w:widowControl w:val="0"/>
              <w:kinsoku/>
              <w:wordWrap/>
              <w:overflowPunct/>
              <w:topLinePunct w:val="0"/>
              <w:bidi w:val="0"/>
              <w:adjustRightInd w:val="0"/>
              <w:snapToGrid w:val="0"/>
              <w:ind w:firstLine="92"/>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u w:val="single"/>
              </w:rPr>
              <w:t xml:space="preserve"> </w:t>
            </w:r>
            <w:r>
              <w:rPr>
                <w:rFonts w:hint="eastAsia" w:cs="Times New Roman"/>
                <w:color w:val="auto"/>
                <w:sz w:val="24"/>
                <w:szCs w:val="24"/>
                <w:u w:val="single"/>
                <w:lang w:val="en-US" w:eastAsia="zh-CN"/>
              </w:rPr>
              <w:t>本项目于2025年10月开工建设，目前未建设完成。项目目前已停止建设，并未受到处罚。</w:t>
            </w:r>
            <w:r>
              <w:rPr>
                <w:rFonts w:hint="default" w:ascii="Times New Roman" w:hAnsi="Times New Roman" w:cs="Times New Roman"/>
                <w:color w:val="auto"/>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专项评价设置情况</w:t>
            </w:r>
          </w:p>
        </w:tc>
        <w:tc>
          <w:tcPr>
            <w:tcW w:w="6708" w:type="dxa"/>
            <w:gridSpan w:val="4"/>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规划情况</w:t>
            </w:r>
          </w:p>
        </w:tc>
        <w:tc>
          <w:tcPr>
            <w:tcW w:w="6708" w:type="dxa"/>
            <w:gridSpan w:val="4"/>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规划名称：新疆维吾尔自治区矿产资源总体规划（2021-2025年）</w:t>
            </w:r>
          </w:p>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审批机关：中华人民共和国自然资源部</w:t>
            </w:r>
          </w:p>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审批文件：《关于〈新疆维吾尔自治区矿产资源总体规划（2021~2025年）〉的审查意见》</w:t>
            </w:r>
          </w:p>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审批文号为：自然资函[2022]1092号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23" w:hRule="atLeast"/>
        </w:trPr>
        <w:tc>
          <w:tcPr>
            <w:tcW w:w="2191"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规划环境影响</w:t>
            </w: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评价情况</w:t>
            </w:r>
          </w:p>
        </w:tc>
        <w:tc>
          <w:tcPr>
            <w:tcW w:w="6708" w:type="dxa"/>
            <w:gridSpan w:val="4"/>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规划环境影响评价文件名称：新疆维吾尔自治区矿产资源总体规划（2021-2025年）环境影响报告书</w:t>
            </w:r>
          </w:p>
          <w:p>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审查机关：中华人民共和国生态环境部</w:t>
            </w:r>
          </w:p>
          <w:p>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审查批复：《关于新疆维吾尔自治区矿产资源总体规划（2021-2025年）环境影响报告书的审查意见》</w:t>
            </w:r>
          </w:p>
          <w:p>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审查文号：环审〔2022〕124号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93" w:hRule="atLeast"/>
        </w:trPr>
        <w:tc>
          <w:tcPr>
            <w:tcW w:w="573" w:type="dxa"/>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规划及</w:t>
            </w:r>
            <w:r>
              <w:rPr>
                <w:rFonts w:hint="default" w:ascii="Times New Roman" w:hAnsi="Times New Roman" w:cs="Times New Roman"/>
                <w:sz w:val="24"/>
                <w:szCs w:val="24"/>
              </w:rPr>
              <w:t>规划环境影响评价</w:t>
            </w:r>
            <w:r>
              <w:rPr>
                <w:rFonts w:hint="default" w:ascii="Times New Roman" w:hAnsi="Times New Roman" w:cs="Times New Roman"/>
                <w:kern w:val="0"/>
                <w:sz w:val="24"/>
                <w:szCs w:val="24"/>
              </w:rPr>
              <w:t>符合性分析</w:t>
            </w:r>
          </w:p>
        </w:tc>
        <w:tc>
          <w:tcPr>
            <w:tcW w:w="8326" w:type="dxa"/>
            <w:gridSpan w:val="5"/>
            <w:noWrap w:val="0"/>
            <w:tcMar>
              <w:top w:w="16" w:type="dxa"/>
              <w:left w:w="16" w:type="dxa"/>
              <w:right w:w="16"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、与《新疆维吾尔自治区矿产资源总体规划（</w:t>
            </w:r>
            <w:r>
              <w:rPr>
                <w:rFonts w:hint="default" w:ascii="Times New Roman" w:hAnsi="Times New Roman" w:eastAsia="宋体" w:cs="Times New Roman"/>
                <w:b/>
                <w:bCs/>
                <w:sz w:val="24"/>
                <w:szCs w:val="24"/>
                <w:lang w:val="en-US" w:eastAsia="zh-CN"/>
              </w:rPr>
              <w:t>2021</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2025</w:t>
            </w:r>
            <w:r>
              <w:rPr>
                <w:rFonts w:hint="eastAsia" w:ascii="Times New Roman" w:hAnsi="Times New Roman" w:eastAsia="宋体" w:cs="Times New Roman"/>
                <w:b/>
                <w:bCs/>
                <w:sz w:val="24"/>
                <w:szCs w:val="24"/>
                <w:lang w:val="en-US" w:eastAsia="zh-CN"/>
              </w:rPr>
              <w:t>年）》的符合性分析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新疆矿产资源丰富，具有资源优势突出、矿种齐全、分布广、配套程度高、部分矿种资源储量大、质量好等特点，是我国重要的能源资源开发区。围绕新疆“三屏两环多廊”的生态安全格局，坚持矿产资源开发与资源环境承载力相匹配，做好与国家和新疆区域发展战略及主体功能区的衔接，执行国土空间三条控制线内矿业活动管控要求，探索对三条控制线内、建设项目压覆、政策性关闭矿山的矿产资源保护与储备。落实生态环境准入清单，严格矿产资源开发禁止和限制的环境准入要求。坚守环境质量底线，加强矿产资源开发管控，合理调控全区矿产资源开发利用总量、强度，提高矿产资源利用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依据矿产资源分布特点及勘查开发利用现状，按照“深化北疆东疆，加快南疆勘查开发”的总体思路，划分环准噶尔、环塔里木、阿尔泰、东准噶尔、西准噶尔、东天山、西天山、西南天山、西昆仑、东昆仑—阿尔金等“两环八带”十个勘查开发区。规划要求对产生的污染物采取相应的治理措施，对实施过程中产生的生态影响采取有效的减缓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cs="Times New Roman"/>
                <w:sz w:val="24"/>
                <w:szCs w:val="24"/>
                <w:lang w:val="zh-CN" w:eastAsia="zh-CN"/>
              </w:rPr>
              <w:t>和硕县曲惠北建筑用砂矿（年产10万立方米砂石料）建设项目</w:t>
            </w:r>
            <w:r>
              <w:rPr>
                <w:rFonts w:hint="eastAsia" w:ascii="Times New Roman" w:hAnsi="Times New Roman" w:eastAsia="宋体" w:cs="Times New Roman"/>
                <w:sz w:val="24"/>
                <w:szCs w:val="24"/>
                <w:lang w:val="en-US" w:eastAsia="zh-CN"/>
              </w:rPr>
              <w:t>对开采过</w:t>
            </w:r>
            <w:r>
              <w:rPr>
                <w:rFonts w:hint="eastAsia" w:cs="Times New Roman"/>
                <w:sz w:val="24"/>
                <w:szCs w:val="24"/>
                <w:lang w:val="en-US" w:eastAsia="zh-CN"/>
              </w:rPr>
              <w:t>程中</w:t>
            </w:r>
            <w:r>
              <w:rPr>
                <w:rFonts w:hint="eastAsia" w:ascii="Times New Roman" w:hAnsi="Times New Roman" w:eastAsia="宋体" w:cs="Times New Roman"/>
                <w:sz w:val="24"/>
                <w:szCs w:val="24"/>
                <w:lang w:val="en-US" w:eastAsia="zh-CN"/>
              </w:rPr>
              <w:t>产生的“三废”、噪声及生态影响均提出了相应的治理或减缓措施，符合规划相关要求。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lang w:val="en-US" w:eastAsia="zh-CN"/>
              </w:rPr>
              <w:t>、与《新疆维吾尔自治区矿产资源总体规划（</w:t>
            </w:r>
            <w:r>
              <w:rPr>
                <w:rFonts w:hint="default" w:ascii="Times New Roman" w:hAnsi="Times New Roman" w:eastAsia="宋体" w:cs="Times New Roman"/>
                <w:b/>
                <w:bCs/>
                <w:sz w:val="24"/>
                <w:szCs w:val="24"/>
                <w:lang w:val="en-US" w:eastAsia="zh-CN"/>
              </w:rPr>
              <w:t>2021</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2025年</w:t>
            </w:r>
            <w:r>
              <w:rPr>
                <w:rFonts w:hint="eastAsia" w:ascii="Times New Roman" w:hAnsi="Times New Roman" w:eastAsia="宋体" w:cs="Times New Roman"/>
                <w:b/>
                <w:bCs/>
                <w:sz w:val="24"/>
                <w:szCs w:val="24"/>
                <w:lang w:val="en-US" w:eastAsia="zh-CN"/>
              </w:rPr>
              <w:t>）环境影响报告书》及批复的符合性分析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根据《新疆维吾尔自治区矿产资源总体规划（</w:t>
            </w:r>
            <w:r>
              <w:rPr>
                <w:rFonts w:hint="default" w:ascii="Times New Roman" w:hAnsi="Times New Roman" w:eastAsia="宋体" w:cs="Times New Roman"/>
                <w:sz w:val="24"/>
                <w:szCs w:val="24"/>
                <w:lang w:val="en-US" w:eastAsia="zh-CN"/>
              </w:rPr>
              <w:t>2021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2025年</w:t>
            </w:r>
            <w:r>
              <w:rPr>
                <w:rFonts w:hint="eastAsia" w:ascii="Times New Roman" w:hAnsi="Times New Roman" w:eastAsia="宋体" w:cs="Times New Roman"/>
                <w:sz w:val="24"/>
                <w:szCs w:val="24"/>
                <w:lang w:val="en-US" w:eastAsia="zh-CN"/>
              </w:rPr>
              <w:t>）环境影响报告书》及批复的要求，严格环境准入，保护区域生态功能。按照新疆维吾尔自治区生态环境分区管控方案、生态环境保护规划等新要求，与大气环境优先保护区、水环境优先保护区、农用地优先保护区等存在空间重</w:t>
            </w:r>
            <w:r>
              <w:rPr>
                <w:rFonts w:hint="eastAsia" w:cs="Times New Roman"/>
                <w:sz w:val="24"/>
                <w:szCs w:val="24"/>
                <w:lang w:val="en-US" w:eastAsia="zh-CN"/>
              </w:rPr>
              <w:t>叠</w:t>
            </w:r>
            <w:r>
              <w:rPr>
                <w:rFonts w:hint="eastAsia" w:ascii="Times New Roman" w:hAnsi="Times New Roman" w:eastAsia="宋体" w:cs="Times New Roman"/>
                <w:sz w:val="24"/>
                <w:szCs w:val="24"/>
                <w:lang w:val="en-US" w:eastAsia="zh-CN"/>
              </w:rPr>
              <w:t>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选址不在水源涵养区、地下水源、饮用水源、各类自然保护区、自然生态良好区域、风景名胜区和人群密集区等生态敏感区域。项目产生的各类废气经处理后稳定达标排放，机械噪声采用隔声、减震等措施降噪达标排放，固体废物根据相关技术要求妥善处理。综上所述，项目投产后各污染物均能做到稳定达标排放，项目的建设符合《新疆维吾尔自治区矿产资源总体规划（</w:t>
            </w:r>
            <w:r>
              <w:rPr>
                <w:rFonts w:hint="default" w:ascii="Times New Roman" w:hAnsi="Times New Roman" w:eastAsia="宋体" w:cs="Times New Roman"/>
                <w:sz w:val="24"/>
                <w:szCs w:val="24"/>
                <w:lang w:val="en-US" w:eastAsia="zh-CN"/>
              </w:rPr>
              <w:t>2021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2025</w:t>
            </w:r>
            <w:r>
              <w:rPr>
                <w:rFonts w:hint="eastAsia" w:ascii="Times New Roman" w:hAnsi="Times New Roman" w:eastAsia="宋体" w:cs="Times New Roman"/>
                <w:sz w:val="24"/>
                <w:szCs w:val="24"/>
                <w:lang w:val="en-US" w:eastAsia="zh-CN"/>
              </w:rPr>
              <w:t>年）环境影响报告书》及批复的要求。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与</w:t>
            </w:r>
            <w:r>
              <w:rPr>
                <w:rFonts w:hint="default" w:ascii="Times New Roman" w:hAnsi="Times New Roman" w:cs="Times New Roman"/>
                <w:b/>
                <w:bCs/>
                <w:kern w:val="0"/>
                <w:sz w:val="24"/>
                <w:szCs w:val="24"/>
                <w:lang w:val="en-US" w:eastAsia="zh-CN"/>
              </w:rPr>
              <w:t>《巴音郭楞蒙古自治州矿产资源总体规划（2021-2025年）》</w:t>
            </w:r>
            <w:r>
              <w:rPr>
                <w:rFonts w:hint="default" w:ascii="Times New Roman" w:hAnsi="Times New Roman" w:eastAsia="宋体" w:cs="Times New Roman"/>
                <w:b/>
                <w:bCs/>
                <w:sz w:val="24"/>
                <w:szCs w:val="24"/>
                <w:lang w:val="en-US" w:eastAsia="zh-CN"/>
              </w:rPr>
              <w:t>的相符性分析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《巴音郭楞蒙古自治州矿产资源总体规划（2021-2025年）》的部分规划如下：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2025年，巴州矿产开发利用矿石处理总量控制在14526万吨以内。强化勘查开采准入条件，调整新建矿山最低开采规模，进一步压减小型矿山数量，优化矿山规模结构，到2025年，固体矿产采矿权数量控制在200个以内，大中型矿山比例达到40</w:t>
            </w:r>
            <w:r>
              <w:rPr>
                <w:rFonts w:hint="eastAsia" w:cs="Times New Roman"/>
                <w:sz w:val="24"/>
                <w:szCs w:val="24"/>
                <w:lang w:val="en-US" w:eastAsia="zh-CN"/>
              </w:rPr>
              <w:t>%以</w:t>
            </w:r>
            <w:r>
              <w:rPr>
                <w:rFonts w:hint="eastAsia" w:ascii="Times New Roman" w:hAnsi="Times New Roman" w:eastAsia="宋体" w:cs="Times New Roman"/>
                <w:sz w:val="24"/>
                <w:szCs w:val="24"/>
                <w:lang w:val="en-US" w:eastAsia="zh-CN"/>
              </w:rPr>
              <w:t>上。推广先进适用技术，提高资源利用效率，严格执行“三率”考核制度，提升共伴生矿产资源、固体废弃物、选矿废水的综合利用水平。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进一步完善矿山地质环境保护与治理管理体系，全面落实矿山地质环境保护与治理恢复责任制，强化矿业权人主体责任，依法履行矿山地质环境保护与土地复垦义务，严格落实矿山地质环境保护与土地复垦方案。新建、生产矿山地质环境实现“边开采、边治理”，加强对矿山地质环境保护与治理规划执行情况的监督管理。加大露天矿山地质环境治理力度。完成巴州境内历史形成责任灭失非煤矿山采空区及巴州矿山地质环境保护与治理2025年规划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sz w:val="24"/>
                <w:szCs w:val="24"/>
                <w:lang w:val="en-US" w:eastAsia="zh-CN"/>
              </w:rPr>
              <w:t>本项目</w:t>
            </w:r>
            <w:r>
              <w:rPr>
                <w:rFonts w:hint="eastAsia" w:cs="Times New Roman"/>
                <w:sz w:val="24"/>
                <w:szCs w:val="24"/>
                <w:lang w:val="en-US" w:eastAsia="zh-CN"/>
              </w:rPr>
              <w:t>产生的废砂石</w:t>
            </w:r>
            <w:r>
              <w:rPr>
                <w:rFonts w:hint="eastAsia" w:ascii="Times New Roman" w:hAnsi="Times New Roman" w:eastAsia="宋体" w:cs="Times New Roman"/>
                <w:sz w:val="24"/>
                <w:szCs w:val="24"/>
                <w:lang w:val="en-US" w:eastAsia="zh-CN"/>
              </w:rPr>
              <w:t>、沉淀池泥渣、除尘灰</w:t>
            </w:r>
            <w:r>
              <w:rPr>
                <w:rFonts w:hint="eastAsia" w:cs="Times New Roman"/>
                <w:sz w:val="24"/>
                <w:szCs w:val="24"/>
                <w:lang w:val="en-US" w:eastAsia="zh-CN"/>
              </w:rPr>
              <w:t>用于回填采坑</w:t>
            </w:r>
            <w:r>
              <w:rPr>
                <w:rFonts w:hint="eastAsia" w:ascii="Times New Roman" w:hAnsi="Times New Roman" w:eastAsia="宋体" w:cs="Times New Roman"/>
                <w:sz w:val="24"/>
                <w:szCs w:val="24"/>
                <w:lang w:val="en-US" w:eastAsia="zh-CN"/>
              </w:rPr>
              <w:t>；废润滑油暂存于</w:t>
            </w:r>
            <w:r>
              <w:rPr>
                <w:rFonts w:hint="eastAsia" w:cs="Times New Roman"/>
                <w:sz w:val="24"/>
                <w:szCs w:val="24"/>
                <w:lang w:val="en-US" w:eastAsia="zh-CN"/>
              </w:rPr>
              <w:t>危险废物贮存点</w:t>
            </w:r>
            <w:r>
              <w:rPr>
                <w:rFonts w:hint="eastAsia" w:ascii="Times New Roman" w:hAnsi="Times New Roman" w:eastAsia="宋体" w:cs="Times New Roman"/>
                <w:sz w:val="24"/>
                <w:szCs w:val="24"/>
                <w:lang w:val="en-US" w:eastAsia="zh-CN"/>
              </w:rPr>
              <w:t>，定期交由具有相关处理资质的单位处理；</w:t>
            </w:r>
            <w:r>
              <w:rPr>
                <w:rFonts w:hint="eastAsia" w:cs="Times New Roman"/>
                <w:color w:val="auto"/>
                <w:sz w:val="24"/>
                <w:szCs w:val="24"/>
                <w:shd w:val="clear" w:color="auto" w:fill="auto"/>
                <w:lang w:val="en-US" w:eastAsia="zh-CN"/>
              </w:rPr>
              <w:t>生活垃圾与废布袋统一收集后运至当地生活垃圾转运站处置</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由</w:t>
            </w:r>
            <w:r>
              <w:rPr>
                <w:rFonts w:hint="default" w:ascii="Times New Roman" w:hAnsi="Times New Roman" w:eastAsia="宋体" w:cs="Times New Roman"/>
                <w:sz w:val="24"/>
                <w:szCs w:val="24"/>
                <w:lang w:val="en-US" w:eastAsia="zh-CN"/>
              </w:rPr>
              <w:t>于项目区域内自然条件的限制，植被的自然恢复极其困难，</w:t>
            </w:r>
            <w:r>
              <w:rPr>
                <w:rFonts w:hint="default" w:ascii="Times New Roman" w:hAnsi="Times New Roman" w:eastAsia="宋体" w:cs="Times New Roman"/>
                <w:color w:val="auto"/>
                <w:kern w:val="2"/>
                <w:sz w:val="24"/>
                <w:szCs w:val="24"/>
                <w:lang w:val="en-US" w:eastAsia="zh-CN" w:bidi="ar"/>
              </w:rPr>
              <w:t>矿山所在区域原始土地利用类型为草地（04）--其他草地（0404），矿区规划主要各类矿建设施位于采矿范围内</w:t>
            </w:r>
            <w:r>
              <w:rPr>
                <w:rFonts w:hint="default" w:ascii="Times New Roman" w:hAnsi="Times New Roman" w:eastAsia="宋体" w:cs="Times New Roman"/>
                <w:sz w:val="24"/>
                <w:szCs w:val="24"/>
                <w:lang w:val="en-US" w:eastAsia="zh-CN"/>
              </w:rPr>
              <w:t>；根据矿产资源开发利用与生态保护修复方案可知，项目区内道路全部为砂石路面，减少风蚀量。</w:t>
            </w: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lang w:val="en-US" w:eastAsia="zh-CN"/>
              </w:rPr>
              <w:t>对开采区域采用洒水降尘措施，密封运输物料。采矿结束后，使用废料回填采坑，并覆盖剥离的表土后，播撒草籽，进行植被恢复</w:t>
            </w:r>
            <w:r>
              <w:rPr>
                <w:rFonts w:hint="default" w:ascii="Times New Roman" w:hAnsi="Times New Roman" w:eastAsia="宋体" w:cs="Times New Roman"/>
                <w:color w:val="auto"/>
                <w:sz w:val="24"/>
                <w:szCs w:val="24"/>
                <w:lang w:val="en-US" w:eastAsia="zh-CN"/>
              </w:rPr>
              <w:t>，降低土地沙化影响。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sz w:val="24"/>
                <w:szCs w:val="24"/>
                <w:shd w:val="clear" w:color="auto" w:fill="auto"/>
                <w:lang w:val="en-US" w:eastAsia="zh-CN"/>
              </w:rPr>
            </w:pPr>
            <w:r>
              <w:rPr>
                <w:rFonts w:hint="eastAsia" w:ascii="Times New Roman" w:hAnsi="Times New Roman" w:eastAsia="宋体" w:cs="Times New Roman"/>
                <w:b/>
                <w:bCs/>
                <w:color w:val="auto"/>
                <w:sz w:val="24"/>
                <w:szCs w:val="24"/>
                <w:shd w:val="clear" w:color="auto" w:fill="auto"/>
                <w:lang w:val="en-US" w:eastAsia="zh-CN"/>
              </w:rPr>
              <w:t>4、与《</w:t>
            </w:r>
            <w:r>
              <w:rPr>
                <w:rFonts w:hint="eastAsia" w:cs="Times New Roman"/>
                <w:b/>
                <w:bCs/>
                <w:color w:val="auto"/>
                <w:sz w:val="24"/>
                <w:szCs w:val="24"/>
                <w:shd w:val="clear" w:color="auto" w:fill="auto"/>
                <w:lang w:val="en-US" w:eastAsia="zh-CN"/>
              </w:rPr>
              <w:t>和硕县</w:t>
            </w:r>
            <w:r>
              <w:rPr>
                <w:rFonts w:hint="eastAsia" w:ascii="Times New Roman" w:hAnsi="Times New Roman" w:eastAsia="宋体" w:cs="Times New Roman"/>
                <w:b/>
                <w:bCs/>
                <w:color w:val="auto"/>
                <w:sz w:val="24"/>
                <w:szCs w:val="24"/>
                <w:shd w:val="clear" w:color="auto" w:fill="auto"/>
                <w:lang w:val="en-US" w:eastAsia="zh-CN"/>
              </w:rPr>
              <w:t>矿产资源总体规划（</w:t>
            </w:r>
            <w:r>
              <w:rPr>
                <w:rFonts w:hint="default" w:ascii="Times New Roman" w:hAnsi="Times New Roman" w:eastAsia="宋体" w:cs="Times New Roman"/>
                <w:b/>
                <w:bCs/>
                <w:color w:val="auto"/>
                <w:sz w:val="24"/>
                <w:szCs w:val="24"/>
                <w:shd w:val="clear" w:color="auto" w:fill="auto"/>
                <w:lang w:val="en-US" w:eastAsia="zh-CN"/>
              </w:rPr>
              <w:t>2021</w:t>
            </w:r>
            <w:r>
              <w:rPr>
                <w:rFonts w:hint="eastAsia" w:ascii="Times New Roman" w:hAnsi="Times New Roman" w:eastAsia="宋体" w:cs="Times New Roman"/>
                <w:b/>
                <w:bCs/>
                <w:color w:val="auto"/>
                <w:sz w:val="24"/>
                <w:szCs w:val="24"/>
                <w:shd w:val="clear" w:color="auto" w:fill="auto"/>
                <w:lang w:val="en-US" w:eastAsia="zh-CN"/>
              </w:rPr>
              <w:t>-</w:t>
            </w:r>
            <w:r>
              <w:rPr>
                <w:rFonts w:hint="default" w:ascii="Times New Roman" w:hAnsi="Times New Roman" w:eastAsia="宋体" w:cs="Times New Roman"/>
                <w:b/>
                <w:bCs/>
                <w:color w:val="auto"/>
                <w:sz w:val="24"/>
                <w:szCs w:val="24"/>
                <w:shd w:val="clear" w:color="auto" w:fill="auto"/>
                <w:lang w:val="en-US" w:eastAsia="zh-CN"/>
              </w:rPr>
              <w:t>2025</w:t>
            </w:r>
            <w:r>
              <w:rPr>
                <w:rFonts w:hint="eastAsia" w:ascii="Times New Roman" w:hAnsi="Times New Roman" w:eastAsia="宋体" w:cs="Times New Roman"/>
                <w:b/>
                <w:bCs/>
                <w:color w:val="auto"/>
                <w:sz w:val="24"/>
                <w:szCs w:val="24"/>
                <w:shd w:val="clear" w:color="auto" w:fill="auto"/>
                <w:lang w:val="en-US" w:eastAsia="zh-CN"/>
              </w:rPr>
              <w:t>年）》的符合性分析</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snapToGrid/>
                <w:color w:val="auto"/>
                <w:spacing w:val="0"/>
                <w:kern w:val="2"/>
                <w:sz w:val="24"/>
                <w:szCs w:val="24"/>
                <w:shd w:val="clear" w:color="auto" w:fill="auto"/>
                <w:lang w:val="en-US" w:eastAsia="zh-CN" w:bidi="ar-SA"/>
              </w:rPr>
            </w:pPr>
            <w:r>
              <w:rPr>
                <w:rFonts w:hint="default" w:ascii="Times New Roman" w:hAnsi="Times New Roman" w:eastAsia="宋体" w:cs="Times New Roman"/>
                <w:snapToGrid/>
                <w:color w:val="auto"/>
                <w:spacing w:val="0"/>
                <w:kern w:val="2"/>
                <w:sz w:val="24"/>
                <w:szCs w:val="24"/>
                <w:shd w:val="clear" w:color="auto" w:fill="auto"/>
                <w:lang w:val="en-US" w:eastAsia="zh-CN" w:bidi="ar-SA"/>
              </w:rPr>
              <w:t>矿山必须有符合国家规定的矿山设计和矿产资源开发利用方案，开采方法、选矿工艺及设备必须科学、先进、合理、安全，对具有工业价值的共（伴）生矿产必须综合开采、综合利用。开采回采率、选矿回收率和综合利用率指标必须达到规定标准要求。主要为饰面用花岗岩和饰面用大理岩，是和硕县优势矿产，鼓励生产多品种石材产品，尤其是生产异型、超薄型、工艺装饰石材等高档产品。实行矿区的统一规划与整体开采，推进矿山规范与达标，彻底改变矿山生产小、散、乱状态，实现矿区生产正规化、规模化和集约化。改进矿山开采加工工艺，提高荒料利用率和废石、尾渣综合利用水平。加强对石材废物运输处置监管，设置固定堆放场，严禁乱堆乱放，</w:t>
            </w:r>
            <w:r>
              <w:rPr>
                <w:rFonts w:hint="eastAsia" w:ascii="Times New Roman" w:eastAsia="宋体" w:cs="Times New Roman"/>
                <w:snapToGrid/>
                <w:color w:val="auto"/>
                <w:spacing w:val="0"/>
                <w:kern w:val="2"/>
                <w:sz w:val="24"/>
                <w:szCs w:val="24"/>
                <w:shd w:val="clear" w:color="auto" w:fill="auto"/>
                <w:lang w:val="en-US" w:eastAsia="zh-CN" w:bidi="ar-SA"/>
              </w:rPr>
              <w:t>严禁</w:t>
            </w:r>
            <w:r>
              <w:rPr>
                <w:rFonts w:hint="default" w:ascii="Times New Roman" w:hAnsi="Times New Roman" w:eastAsia="宋体" w:cs="Times New Roman"/>
                <w:snapToGrid/>
                <w:color w:val="auto"/>
                <w:spacing w:val="0"/>
                <w:kern w:val="2"/>
                <w:sz w:val="24"/>
                <w:szCs w:val="24"/>
                <w:shd w:val="clear" w:color="auto" w:fill="auto"/>
                <w:lang w:val="en-US" w:eastAsia="zh-CN" w:bidi="ar-SA"/>
              </w:rPr>
              <w:t>粉尘污染，实现生产废水循环利用，打造</w:t>
            </w:r>
            <w:r>
              <w:rPr>
                <w:rFonts w:hint="eastAsia" w:ascii="宋体" w:hAnsi="宋体" w:eastAsia="宋体" w:cs="宋体"/>
                <w:snapToGrid/>
                <w:color w:val="auto"/>
                <w:spacing w:val="0"/>
                <w:kern w:val="2"/>
                <w:sz w:val="24"/>
                <w:szCs w:val="24"/>
                <w:shd w:val="clear" w:color="auto" w:fill="auto"/>
                <w:lang w:val="en-US" w:eastAsia="zh-CN" w:bidi="ar-SA"/>
              </w:rPr>
              <w:t>“绿色矿山、清洁园区、循环产业”</w:t>
            </w:r>
            <w:r>
              <w:rPr>
                <w:rFonts w:hint="default" w:ascii="Times New Roman" w:hAnsi="Times New Roman" w:eastAsia="宋体" w:cs="Times New Roman"/>
                <w:snapToGrid/>
                <w:color w:val="auto"/>
                <w:spacing w:val="0"/>
                <w:kern w:val="2"/>
                <w:sz w:val="24"/>
                <w:szCs w:val="24"/>
                <w:shd w:val="clear" w:color="auto" w:fill="auto"/>
                <w:lang w:val="en-US" w:eastAsia="zh-CN" w:bidi="ar-SA"/>
              </w:rPr>
              <w:t>。到2025年，矿石处理量达到150万立方米、荒料量30万立方米。要严格执行环境影响评价制度，必须符合和硕县国土空间规划要求的生态环境保护准入条件。矿山地质环境保护、土地复垦等措施应符合国家有关规定，并与矿山建设同步实施。</w:t>
            </w:r>
          </w:p>
          <w:p>
            <w:pPr>
              <w:adjustRightInd w:val="0"/>
              <w:snapToGrid w:val="0"/>
              <w:spacing w:line="360" w:lineRule="auto"/>
              <w:ind w:firstLine="480" w:firstLineChars="200"/>
              <w:rPr>
                <w:rFonts w:hint="default" w:ascii="Times New Roman" w:hAnsi="Times New Roman" w:cs="Times New Roman"/>
                <w:color w:val="auto"/>
                <w:sz w:val="24"/>
                <w:shd w:val="clear" w:color="auto" w:fill="auto"/>
              </w:rPr>
            </w:pPr>
            <w:r>
              <w:rPr>
                <w:rFonts w:hint="default" w:ascii="Times New Roman" w:hAnsi="Times New Roman" w:eastAsia="宋体" w:cs="Times New Roman"/>
                <w:color w:val="auto"/>
                <w:sz w:val="24"/>
                <w:szCs w:val="24"/>
                <w:shd w:val="clear" w:color="auto" w:fill="auto"/>
                <w:lang w:val="en-US" w:eastAsia="zh-CN"/>
              </w:rPr>
              <w:t>本项目</w:t>
            </w:r>
            <w:r>
              <w:rPr>
                <w:rFonts w:hint="eastAsia" w:cs="Times New Roman"/>
                <w:color w:val="auto"/>
                <w:sz w:val="24"/>
                <w:szCs w:val="24"/>
                <w:shd w:val="clear" w:color="auto" w:fill="auto"/>
                <w:lang w:val="en-US" w:eastAsia="zh-CN"/>
              </w:rPr>
              <w:t>主要为砂石料矿开采，</w:t>
            </w:r>
            <w:r>
              <w:rPr>
                <w:rFonts w:hint="default" w:ascii="Times New Roman" w:hAnsi="Times New Roman" w:eastAsia="宋体" w:cs="Times New Roman"/>
                <w:color w:val="auto"/>
                <w:sz w:val="24"/>
                <w:szCs w:val="24"/>
                <w:shd w:val="clear" w:color="auto" w:fill="auto"/>
                <w:lang w:val="en-US" w:eastAsia="zh-CN"/>
              </w:rPr>
              <w:t>矿山设计利用资源量（原矿）为86.25万立方米，设计采矿回采率为95%，经计算开采境界内采出矿量（原矿）为81.94万立方米。根据设计生产规模为10万立方米/年原矿，本矿山服务年限=采出矿量÷建设规模=81.94÷10≈8.19年≈8.0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spacing w:val="0"/>
                <w:kern w:val="2"/>
                <w:sz w:val="24"/>
                <w:szCs w:val="24"/>
                <w:lang w:val="en-US" w:eastAsia="zh-CN" w:bidi="ar-SA"/>
              </w:rPr>
            </w:pPr>
            <w:r>
              <w:rPr>
                <w:rFonts w:hint="eastAsia" w:cs="Times New Roman"/>
                <w:color w:val="auto"/>
                <w:sz w:val="24"/>
                <w:szCs w:val="24"/>
                <w:shd w:val="clear" w:color="auto" w:fill="auto"/>
                <w:lang w:val="en-US" w:eastAsia="zh-CN"/>
              </w:rPr>
              <w:t>本项目产生的生活垃圾与废布袋统一收集后运至当地生活垃圾转运站处置；废石</w:t>
            </w:r>
            <w:r>
              <w:rPr>
                <w:rFonts w:hint="eastAsia" w:ascii="Times New Roman" w:hAnsi="Times New Roman" w:eastAsia="宋体" w:cs="Times New Roman"/>
                <w:color w:val="auto"/>
                <w:sz w:val="24"/>
                <w:szCs w:val="24"/>
                <w:shd w:val="clear" w:color="auto" w:fill="auto"/>
                <w:lang w:val="en-US" w:eastAsia="zh-CN"/>
              </w:rPr>
              <w:t>、沉淀池泥渣、除尘灰暂存于废石堆场，后期回填矿坑；废润滑油暂存于</w:t>
            </w:r>
            <w:r>
              <w:rPr>
                <w:rFonts w:hint="eastAsia" w:cs="Times New Roman"/>
                <w:color w:val="auto"/>
                <w:sz w:val="24"/>
                <w:szCs w:val="24"/>
                <w:shd w:val="clear" w:color="auto" w:fill="auto"/>
                <w:lang w:val="en-US" w:eastAsia="zh-CN"/>
              </w:rPr>
              <w:t>危险废物贮存点</w:t>
            </w:r>
            <w:r>
              <w:rPr>
                <w:rFonts w:hint="eastAsia" w:ascii="Times New Roman" w:hAnsi="Times New Roman" w:eastAsia="宋体" w:cs="Times New Roman"/>
                <w:color w:val="auto"/>
                <w:sz w:val="24"/>
                <w:szCs w:val="24"/>
                <w:shd w:val="clear" w:color="auto" w:fill="auto"/>
                <w:lang w:val="en-US" w:eastAsia="zh-CN"/>
              </w:rPr>
              <w:t>，定期交由具有相关处理资质的单位处理。</w:t>
            </w:r>
            <w:r>
              <w:rPr>
                <w:rFonts w:hint="eastAsia" w:cs="Times New Roman"/>
                <w:color w:val="auto"/>
                <w:sz w:val="24"/>
                <w:szCs w:val="24"/>
                <w:shd w:val="clear" w:color="auto" w:fill="auto"/>
                <w:lang w:val="en-US" w:eastAsia="zh-CN"/>
              </w:rPr>
              <w:t>由</w:t>
            </w:r>
            <w:r>
              <w:rPr>
                <w:rFonts w:hint="default" w:ascii="Times New Roman" w:hAnsi="Times New Roman" w:eastAsia="宋体" w:cs="Times New Roman"/>
                <w:color w:val="auto"/>
                <w:sz w:val="24"/>
                <w:szCs w:val="24"/>
                <w:shd w:val="clear" w:color="auto" w:fill="auto"/>
                <w:lang w:val="en-US" w:eastAsia="zh-CN"/>
              </w:rPr>
              <w:t>于项目区域内自然条件的限制，植被的自然恢复极其困难，</w:t>
            </w:r>
            <w:r>
              <w:rPr>
                <w:rFonts w:hint="default" w:ascii="Times New Roman" w:hAnsi="Times New Roman" w:eastAsia="宋体" w:cs="Times New Roman"/>
                <w:color w:val="auto"/>
                <w:kern w:val="2"/>
                <w:sz w:val="24"/>
                <w:szCs w:val="24"/>
                <w:lang w:val="en-US" w:eastAsia="zh-CN" w:bidi="ar"/>
              </w:rPr>
              <w:t>矿山所在区域原始土地利用类型为草地（04）--其他草地（0404），矿区规划主要各类矿建设施位于采矿范围内</w:t>
            </w:r>
            <w:r>
              <w:rPr>
                <w:rFonts w:hint="default" w:ascii="Times New Roman" w:hAnsi="Times New Roman" w:eastAsia="宋体" w:cs="Times New Roman"/>
                <w:color w:val="auto"/>
                <w:sz w:val="24"/>
                <w:szCs w:val="24"/>
                <w:shd w:val="clear" w:color="auto" w:fill="auto"/>
                <w:lang w:val="en-US" w:eastAsia="zh-CN"/>
              </w:rPr>
              <w:t>；根据矿产资源开发利用与生态保护修复方案可知，项目区内道路全部为砂石路面，减少风蚀量。</w:t>
            </w:r>
            <w:r>
              <w:rPr>
                <w:rFonts w:hint="eastAsia" w:ascii="Times New Roman" w:hAnsi="Times New Roman" w:eastAsia="宋体" w:cs="Times New Roman"/>
                <w:color w:val="auto"/>
                <w:sz w:val="24"/>
                <w:szCs w:val="24"/>
                <w:shd w:val="clear" w:color="auto" w:fill="auto"/>
                <w:lang w:val="en-US" w:eastAsia="zh-CN"/>
              </w:rPr>
              <w:t>本项目</w:t>
            </w:r>
            <w:r>
              <w:rPr>
                <w:rFonts w:hint="default" w:ascii="Times New Roman" w:hAnsi="Times New Roman" w:eastAsia="宋体" w:cs="Times New Roman"/>
                <w:color w:val="auto"/>
                <w:sz w:val="24"/>
                <w:szCs w:val="24"/>
                <w:shd w:val="clear" w:color="auto" w:fill="auto"/>
                <w:lang w:val="en-US" w:eastAsia="zh-CN"/>
              </w:rPr>
              <w:t>对开采区域采用洒水降尘措施，密封运输物料。采矿结束后，使用废料回填采坑，并覆盖剥离的表土后，播撒草籽，进行植被恢复，降低土地沙化影响。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69" w:hRule="atLeast"/>
        </w:trPr>
        <w:tc>
          <w:tcPr>
            <w:tcW w:w="573" w:type="dxa"/>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kern w:val="0"/>
                <w:sz w:val="24"/>
                <w:szCs w:val="24"/>
              </w:rPr>
            </w:pPr>
            <w:bookmarkStart w:id="2" w:name="_Hlk56690880"/>
            <w:r>
              <w:rPr>
                <w:rFonts w:hint="default" w:ascii="Times New Roman" w:hAnsi="Times New Roman" w:cs="Times New Roman"/>
                <w:kern w:val="0"/>
                <w:sz w:val="24"/>
                <w:szCs w:val="24"/>
              </w:rPr>
              <w:t>其他符合性分析</w:t>
            </w:r>
            <w:bookmarkEnd w:id="2"/>
          </w:p>
        </w:tc>
        <w:tc>
          <w:tcPr>
            <w:tcW w:w="8326" w:type="dxa"/>
            <w:gridSpan w:val="5"/>
            <w:noWrap w:val="0"/>
            <w:tcMar>
              <w:top w:w="16" w:type="dxa"/>
              <w:left w:w="16" w:type="dxa"/>
              <w:right w:w="16" w:type="dxa"/>
            </w:tcMar>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产业政策符合性分析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本项目为</w:t>
            </w:r>
            <w:r>
              <w:rPr>
                <w:rFonts w:hint="eastAsia" w:cs="Times New Roman"/>
                <w:sz w:val="24"/>
                <w:szCs w:val="24"/>
                <w:lang w:val="en-US" w:eastAsia="zh-CN"/>
              </w:rPr>
              <w:t>砂石料矿</w:t>
            </w:r>
            <w:r>
              <w:rPr>
                <w:rFonts w:hint="eastAsia" w:ascii="Times New Roman" w:hAnsi="Times New Roman" w:eastAsia="宋体" w:cs="Times New Roman"/>
                <w:sz w:val="24"/>
                <w:szCs w:val="24"/>
                <w:lang w:val="en-US" w:eastAsia="zh-CN"/>
              </w:rPr>
              <w:t>开采项目，行业类别属于《国民经济行业分类》（</w:t>
            </w:r>
            <w:r>
              <w:rPr>
                <w:rFonts w:hint="default" w:ascii="Times New Roman" w:hAnsi="Times New Roman" w:eastAsia="宋体" w:cs="Times New Roman"/>
                <w:sz w:val="24"/>
                <w:szCs w:val="24"/>
                <w:lang w:val="en-US" w:eastAsia="zh-CN"/>
              </w:rPr>
              <w:t>GB/T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4754-2017</w:t>
            </w:r>
            <w:r>
              <w:rPr>
                <w:rFonts w:hint="eastAsia" w:ascii="Times New Roman" w:hAnsi="Times New Roman" w:eastAsia="宋体" w:cs="Times New Roman"/>
                <w:sz w:val="24"/>
                <w:szCs w:val="24"/>
                <w:lang w:val="en-US" w:eastAsia="zh-CN"/>
              </w:rPr>
              <w:t>）中“</w:t>
            </w:r>
            <w:r>
              <w:rPr>
                <w:rFonts w:hint="default" w:ascii="Times New Roman" w:hAnsi="Times New Roman" w:eastAsia="宋体" w:cs="Times New Roman"/>
                <w:sz w:val="24"/>
                <w:szCs w:val="24"/>
                <w:lang w:val="en-US" w:eastAsia="zh-CN"/>
              </w:rPr>
              <w:t>C1012建筑装饰用石开采</w:t>
            </w:r>
            <w:r>
              <w:rPr>
                <w:rFonts w:hint="eastAsia" w:ascii="Times New Roman" w:hAnsi="Times New Roman" w:eastAsia="宋体" w:cs="Times New Roman"/>
                <w:sz w:val="24"/>
                <w:szCs w:val="24"/>
                <w:lang w:val="en-US" w:eastAsia="zh-CN"/>
              </w:rPr>
              <w:t>”；本项目不属于《产业结构调整指导目录（</w:t>
            </w:r>
            <w:r>
              <w:rPr>
                <w:rFonts w:hint="default" w:ascii="Times New Roman" w:hAnsi="Times New Roman" w:eastAsia="宋体" w:cs="Times New Roman"/>
                <w:sz w:val="24"/>
                <w:szCs w:val="24"/>
                <w:lang w:val="en-US" w:eastAsia="zh-CN"/>
              </w:rPr>
              <w:t>20</w:t>
            </w:r>
            <w:r>
              <w:rPr>
                <w:rFonts w:hint="eastAsia" w:ascii="Times New Roman" w:hAnsi="Times New Roman" w:eastAsia="宋体" w:cs="Times New Roman"/>
                <w:sz w:val="24"/>
                <w:szCs w:val="24"/>
                <w:lang w:val="en-US" w:eastAsia="zh-CN"/>
              </w:rPr>
              <w:t>24年本）》中的鼓励类、限制类和淘汰类项目。根据国务院关于发布实施《促进产业结构调整暂行规定》的决定第三章产业结构调整指导目录第十三条“不属于鼓励类、限制类和淘汰类，且符合国家有关法律法规和政策规定的，为允许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因此，本项目符合国家相关产业政策要求。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与《自治区生态环境分区管控方案和七大片区管控要求》的符合性分析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根据关于印发《新疆维吾尔自治区七大片</w:t>
            </w:r>
            <w:r>
              <w:rPr>
                <w:rFonts w:hint="eastAsia" w:ascii="宋体" w:hAnsi="宋体" w:eastAsia="宋体" w:cs="宋体"/>
                <w:sz w:val="24"/>
                <w:szCs w:val="24"/>
                <w:lang w:val="en-US" w:eastAsia="zh-CN"/>
              </w:rPr>
              <w:t>区“三线一单”生</w:t>
            </w:r>
            <w:r>
              <w:rPr>
                <w:rFonts w:hint="default" w:ascii="Times New Roman" w:hAnsi="Times New Roman" w:eastAsia="宋体" w:cs="Times New Roman"/>
                <w:sz w:val="24"/>
                <w:szCs w:val="24"/>
                <w:lang w:val="en-US" w:eastAsia="zh-CN"/>
              </w:rPr>
              <w:t>态环境分区管控要求》（2021年版）的通知（新环环评发〔2021〕162号），本项目</w:t>
            </w:r>
            <w:r>
              <w:rPr>
                <w:rFonts w:hint="eastAsia" w:ascii="宋体" w:hAnsi="宋体" w:eastAsia="宋体" w:cs="宋体"/>
                <w:sz w:val="24"/>
                <w:szCs w:val="24"/>
                <w:lang w:val="en-US" w:eastAsia="zh-CN"/>
              </w:rPr>
              <w:t>位于“天山南坡（巴州、阿克苏地区）”</w:t>
            </w:r>
            <w:r>
              <w:rPr>
                <w:rFonts w:hint="default" w:ascii="Times New Roman" w:hAnsi="Times New Roman" w:eastAsia="宋体" w:cs="Times New Roman"/>
                <w:sz w:val="24"/>
                <w:szCs w:val="24"/>
                <w:lang w:val="en-US" w:eastAsia="zh-CN"/>
              </w:rPr>
              <w:t>区域，具体管控要求见下表。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表1-</w:t>
            </w:r>
            <w:r>
              <w:rPr>
                <w:rFonts w:hint="eastAsia" w:ascii="Times New Roman" w:hAnsi="Times New Roman" w:eastAsia="宋体" w:cs="Times New Roman"/>
                <w:b/>
                <w:bCs/>
                <w:sz w:val="22"/>
                <w:szCs w:val="22"/>
                <w:lang w:val="en-US" w:eastAsia="zh-CN"/>
              </w:rPr>
              <w:t>1</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 xml:space="preserve">  </w:t>
            </w:r>
            <w:r>
              <w:rPr>
                <w:rFonts w:hint="default" w:ascii="Times New Roman" w:hAnsi="Times New Roman" w:eastAsia="宋体" w:cs="Times New Roman"/>
                <w:b/>
                <w:bCs/>
                <w:sz w:val="22"/>
                <w:szCs w:val="22"/>
                <w:lang w:val="en-US" w:eastAsia="zh-CN"/>
              </w:rPr>
              <w:t xml:space="preserve"> 七大片区“三线一单”生态环境分区管控要求符合性</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3576"/>
              <w:gridCol w:w="2199"/>
              <w:gridCol w:w="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9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adjustRightInd w:val="0"/>
                    <w:snapToGrid w:val="0"/>
                    <w:spacing w:line="252" w:lineRule="auto"/>
                    <w:ind w:left="-105" w:leftChars="-50" w:right="-105" w:rightChars="-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文件名称</w:t>
                  </w:r>
                </w:p>
              </w:tc>
              <w:tc>
                <w:tcPr>
                  <w:tcW w:w="35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adjustRightInd w:val="0"/>
                    <w:snapToGrid w:val="0"/>
                    <w:spacing w:line="252" w:lineRule="auto"/>
                    <w:ind w:left="-105" w:leftChars="-50" w:right="-105" w:rightChars="-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环境管理政策有关要求</w:t>
                  </w:r>
                </w:p>
              </w:tc>
              <w:tc>
                <w:tcPr>
                  <w:tcW w:w="21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adjustRightInd w:val="0"/>
                    <w:snapToGrid w:val="0"/>
                    <w:spacing w:line="252" w:lineRule="auto"/>
                    <w:ind w:left="-105" w:leftChars="-50" w:right="-105" w:rightChars="-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本项目情况</w:t>
                  </w:r>
                </w:p>
              </w:tc>
              <w:tc>
                <w:tcPr>
                  <w:tcW w:w="34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adjustRightInd w:val="0"/>
                    <w:snapToGrid w:val="0"/>
                    <w:spacing w:line="252" w:lineRule="auto"/>
                    <w:ind w:left="-105" w:leftChars="-50" w:right="-105" w:rightChars="-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4" w:hRule="atLeast"/>
                <w:jc w:val="center"/>
              </w:trPr>
              <w:tc>
                <w:tcPr>
                  <w:tcW w:w="19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widowControl w:val="0"/>
                    <w:suppressLineNumbers w:val="0"/>
                    <w:autoSpaceDE w:val="0"/>
                    <w:autoSpaceDN w:val="0"/>
                    <w:spacing w:line="240" w:lineRule="auto"/>
                    <w:ind w:left="0" w:right="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bidi="ar"/>
                    </w:rPr>
                    <w:t>《新疆维吾尔自治区七大片</w:t>
                  </w:r>
                  <w:r>
                    <w:rPr>
                      <w:rFonts w:hint="eastAsia" w:ascii="宋体" w:hAnsi="宋体" w:eastAsia="宋体" w:cs="宋体"/>
                      <w:color w:val="auto"/>
                      <w:kern w:val="2"/>
                      <w:sz w:val="21"/>
                      <w:szCs w:val="21"/>
                      <w:lang w:bidi="ar"/>
                    </w:rPr>
                    <w:t>区“三线一单”</w:t>
                  </w:r>
                  <w:r>
                    <w:rPr>
                      <w:rFonts w:hint="default" w:ascii="Times New Roman" w:hAnsi="Times New Roman" w:eastAsia="宋体" w:cs="Times New Roman"/>
                      <w:color w:val="auto"/>
                      <w:kern w:val="2"/>
                      <w:sz w:val="21"/>
                      <w:szCs w:val="21"/>
                      <w:lang w:bidi="ar"/>
                    </w:rPr>
                    <w:t>生态环境分区管控要求》（2021年版）的通知（新环环评发〔2021〕162号）</w:t>
                  </w:r>
                </w:p>
              </w:tc>
              <w:tc>
                <w:tcPr>
                  <w:tcW w:w="35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lang w:bidi="ar"/>
                    </w:rPr>
                  </w:pPr>
                  <w:r>
                    <w:rPr>
                      <w:rFonts w:hint="default" w:ascii="Times New Roman" w:hAnsi="Times New Roman" w:eastAsia="宋体" w:cs="Times New Roman"/>
                      <w:color w:val="auto"/>
                      <w:kern w:val="2"/>
                      <w:sz w:val="21"/>
                      <w:szCs w:val="21"/>
                      <w:lang w:bidi="ar"/>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lang w:bidi="ar"/>
                    </w:rPr>
                  </w:pPr>
                  <w:r>
                    <w:rPr>
                      <w:rFonts w:hint="default" w:ascii="Times New Roman" w:hAnsi="Times New Roman" w:eastAsia="宋体" w:cs="Times New Roman"/>
                      <w:color w:val="auto"/>
                      <w:kern w:val="2"/>
                      <w:sz w:val="21"/>
                      <w:szCs w:val="21"/>
                      <w:lang w:bidi="ar"/>
                    </w:rPr>
                    <w:t>重点做好塔里木盆地北缘荒漠化防治。加强荒漠植被及河岸荒漠林保护，规范油气勘探开发作业，建立油田和公路扰动区域工程与生物相结合的防风固沙体系，逐步形成生态屏障。</w:t>
                  </w:r>
                </w:p>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lang w:bidi="ar"/>
                    </w:rPr>
                  </w:pPr>
                  <w:r>
                    <w:rPr>
                      <w:rFonts w:hint="default" w:ascii="Times New Roman" w:hAnsi="Times New Roman" w:eastAsia="宋体" w:cs="Times New Roman"/>
                      <w:color w:val="auto"/>
                      <w:kern w:val="2"/>
                      <w:sz w:val="21"/>
                      <w:szCs w:val="21"/>
                      <w:lang w:bidi="ar"/>
                    </w:rPr>
                    <w:t>推进塔里木河流域用水结构调整，维护塔里木河、博斯腾湖基本生态用水。</w:t>
                  </w:r>
                </w:p>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lang w:bidi="ar"/>
                    </w:rPr>
                  </w:pPr>
                  <w:r>
                    <w:rPr>
                      <w:rFonts w:hint="default" w:ascii="Times New Roman" w:hAnsi="Times New Roman" w:eastAsia="宋体" w:cs="Times New Roman"/>
                      <w:color w:val="auto"/>
                      <w:kern w:val="2"/>
                      <w:sz w:val="21"/>
                      <w:szCs w:val="21"/>
                      <w:lang w:bidi="ar"/>
                    </w:rPr>
                    <w:t>加强塔里木河流域水环境风险管控。加大博斯腾湖污染源头达标排放治理和监督力度，实施博斯腾湖综合治理。</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eastAsia="宋体" w:cs="Times New Roman"/>
                      <w:color w:val="auto"/>
                      <w:kern w:val="2"/>
                      <w:sz w:val="21"/>
                      <w:szCs w:val="21"/>
                      <w:lang w:bidi="ar"/>
                    </w:rPr>
                    <w:t>加强油（气）资源开发区土壤环境污染综合整治。强化涉重金属行业污染防控与工业废物处理处置。</w:t>
                  </w:r>
                </w:p>
              </w:tc>
              <w:tc>
                <w:tcPr>
                  <w:tcW w:w="21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widowControl w:val="0"/>
                    <w:suppressLineNumbers w:val="0"/>
                    <w:autoSpaceDE w:val="0"/>
                    <w:autoSpaceDN w:val="0"/>
                    <w:adjustRightInd w:val="0"/>
                    <w:snapToGrid w:val="0"/>
                    <w:spacing w:line="240" w:lineRule="auto"/>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bidi="ar"/>
                    </w:rPr>
                    <w:t>本项目位于</w:t>
                  </w:r>
                  <w:r>
                    <w:rPr>
                      <w:rFonts w:hint="default" w:ascii="Times New Roman" w:hAnsi="Times New Roman" w:eastAsia="宋体" w:cs="Times New Roman"/>
                      <w:color w:val="auto"/>
                      <w:kern w:val="2"/>
                      <w:sz w:val="21"/>
                      <w:szCs w:val="21"/>
                      <w:lang w:val="en-US" w:eastAsia="zh-CN" w:bidi="ar"/>
                    </w:rPr>
                    <w:t>和硕县城</w:t>
                  </w:r>
                  <w:r>
                    <w:rPr>
                      <w:rFonts w:hint="eastAsia" w:ascii="Times New Roman" w:hAnsi="Times New Roman" w:cs="Times New Roman"/>
                      <w:color w:val="auto"/>
                      <w:kern w:val="0"/>
                      <w:sz w:val="21"/>
                      <w:szCs w:val="21"/>
                      <w:lang w:val="en-US" w:eastAsia="zh-CN" w:bidi="ar"/>
                    </w:rPr>
                    <w:t>东侧</w:t>
                  </w:r>
                  <w:r>
                    <w:rPr>
                      <w:rFonts w:hint="default" w:ascii="Times New Roman" w:hAnsi="Times New Roman" w:eastAsia="宋体" w:cs="Times New Roman"/>
                      <w:color w:val="auto"/>
                      <w:kern w:val="2"/>
                      <w:sz w:val="21"/>
                      <w:szCs w:val="21"/>
                      <w:lang w:val="en-US" w:eastAsia="zh-CN" w:bidi="ar"/>
                    </w:rPr>
                    <w:t>方向，直线距离约</w:t>
                  </w:r>
                  <w:r>
                    <w:rPr>
                      <w:rFonts w:hint="eastAsia" w:ascii="Times New Roman" w:hAnsi="Times New Roman" w:cs="Times New Roman"/>
                      <w:color w:val="auto"/>
                      <w:kern w:val="2"/>
                      <w:sz w:val="21"/>
                      <w:szCs w:val="21"/>
                      <w:lang w:val="en-US" w:eastAsia="zh-CN" w:bidi="ar"/>
                    </w:rPr>
                    <w:t>16</w:t>
                  </w:r>
                  <w:r>
                    <w:rPr>
                      <w:rFonts w:hint="default" w:ascii="Times New Roman" w:hAnsi="Times New Roman" w:eastAsia="宋体" w:cs="Times New Roman"/>
                      <w:color w:val="auto"/>
                      <w:kern w:val="2"/>
                      <w:sz w:val="21"/>
                      <w:szCs w:val="21"/>
                      <w:lang w:val="en-US" w:eastAsia="zh-CN" w:bidi="ar"/>
                    </w:rPr>
                    <w:t>km</w:t>
                  </w:r>
                  <w:r>
                    <w:rPr>
                      <w:rFonts w:hint="default" w:ascii="Times New Roman" w:hAnsi="Times New Roman" w:eastAsia="宋体" w:cs="Times New Roman"/>
                      <w:color w:val="auto"/>
                      <w:kern w:val="2"/>
                      <w:sz w:val="21"/>
                      <w:szCs w:val="21"/>
                      <w:lang w:bidi="ar"/>
                    </w:rPr>
                    <w:t>。项目选址不在水源涵养区、地下水源、饮用水源、各类自然保护区、自然生态良好区域、风景名胜区和人群密集区等生态敏感区域；不涉及油气勘探开发。</w:t>
                  </w:r>
                </w:p>
              </w:tc>
              <w:tc>
                <w:tcPr>
                  <w:tcW w:w="34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widowControl w:val="0"/>
                    <w:suppressLineNumbers w:val="0"/>
                    <w:autoSpaceDE w:val="0"/>
                    <w:autoSpaceDN w:val="0"/>
                    <w:spacing w:line="240" w:lineRule="exact"/>
                    <w:ind w:left="-105" w:leftChars="-50" w:right="-105" w:rightChars="-5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与《巴音郭楞蒙古自治州矿产资源总体规划（2021-2025年）》的符合性分析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进一步完善矿山地质环境保护与治理管理体系</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全面落实矿山地质环境保护与治理恢复责任制，强化矿业权人主体责任</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依法履行矿山地质环境保护与土地复垦义务</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严格落实矿山地质环境保护与土地复垦方案。新建、生产矿山地质环境实现</w:t>
            </w:r>
            <w:r>
              <w:rPr>
                <w:rFonts w:hint="eastAsia" w:ascii="宋体" w:hAnsi="宋体" w:eastAsia="宋体" w:cs="宋体"/>
                <w:sz w:val="24"/>
                <w:szCs w:val="24"/>
                <w:lang w:val="en-US" w:eastAsia="zh-CN"/>
              </w:rPr>
              <w:t>“边开采、边治理”</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加强对矿山地质环境保护与治理规划执行情况的监督管理。加大露天矿山地质环境治理力度。完成巴州境内历史形成责任灭失非煤矿山采空区及巴州矿山地质环境保护与治理2025年规划目标。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矿山规模结构更加合理。先进适用技术全面推广应用，资源利用效率达到新水平，加强矿石三废处理及利用，严格执行</w:t>
            </w:r>
            <w:r>
              <w:rPr>
                <w:rFonts w:hint="eastAsia" w:ascii="宋体" w:hAnsi="宋体" w:eastAsia="宋体" w:cs="宋体"/>
                <w:sz w:val="24"/>
                <w:szCs w:val="24"/>
                <w:lang w:val="en-US" w:eastAsia="zh-CN"/>
              </w:rPr>
              <w:t>“三率”考</w:t>
            </w:r>
            <w:r>
              <w:rPr>
                <w:rFonts w:hint="default" w:ascii="Times New Roman" w:hAnsi="Times New Roman" w:eastAsia="宋体" w:cs="Times New Roman"/>
                <w:sz w:val="24"/>
                <w:szCs w:val="24"/>
                <w:lang w:val="en-US" w:eastAsia="zh-CN"/>
              </w:rPr>
              <w:t>核，共伴生矿产资源、固体废弃物综合利用水平进一步提升。绿色勘查、绿色矿山建设和矿山智能化水平不断提高，矿山生态环境明显好转，基本实现矿山生产与自然生态和谐共生。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本项目制定详细的矿山生态环境治理恢复方案，并严格落实，从矿山生产收益中抽取一定比例作为矿山生态环境治理资金。</w:t>
            </w:r>
            <w:r>
              <w:rPr>
                <w:rFonts w:hint="eastAsia"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lang w:val="en-US" w:eastAsia="zh-CN"/>
              </w:rPr>
              <w:t>产生的各类废气经处理后稳定达标排放，机械噪声采用隔声、减震等措施降噪达标排放，固体废物根据相关技术要求妥善处理。综上所述，项目投产后各污染物均能做到稳定达标排放，项目的建设符合《巴音郭楞蒙古自治州矿产资源总体规划（2021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2025年）》的要求</w:t>
            </w:r>
            <w:r>
              <w:rPr>
                <w:rFonts w:hint="eastAsia" w:ascii="Times New Roman" w:hAnsi="Times New Roman" w:eastAsia="宋体"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4</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与</w:t>
            </w:r>
            <w:r>
              <w:rPr>
                <w:rFonts w:hint="eastAsia" w:ascii="Times New Roman" w:hAnsi="Times New Roman" w:eastAsia="宋体" w:cs="Times New Roman"/>
                <w:b/>
                <w:bCs/>
                <w:sz w:val="24"/>
                <w:szCs w:val="24"/>
                <w:lang w:val="en-US" w:eastAsia="zh-CN"/>
              </w:rPr>
              <w:t>《巴音郭楞蒙古自治州生态环境“十四五”规划》符合性分析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健全国土空间开发保护制度。完善国土空间规划体系，划定并严格落实“三区三线”，明晰生态、农业、城镇三类空间及生态保护红线、永久基本农田、城镇开发边界三条控制线，持续优化城市化地区、农产品产区、生态功能区布局。合理确定新增建设用地规模，严格控制建设项目土地使用标准，提高资源利用效率。强化国土空间用途管制，对国土空间分级分类实施管控，推动形成优势互补、绿色低碳、高质量发展的经济布局。严格落实国家绿色产业指导目录标准，依法依规把好土地审批供应关，加强建设用地准入监管。全面推进绿色矿山建设，规范绿色矿山第三方评估，推广矿产资源节约与综合利用先进技术。加强矿山粉尘治理，充分运用新型、高效的防尘、降尘、除尘技术，全面加强矿山开采各环节粉尘防控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选址不在水源涵养区、地下水源、饮用水源、各类自然保护区、自然生态良好区域、风景名胜区和人群密集区等生态敏感区域。项目产生的各类废气经处理后稳定达标排放，机械噪声采用隔声、减震等措施降噪达标排放，固体废物根据相关技术要求妥善处理。综上所述，项目投产后各污染物均能做到稳定达标排放，项目的建设符合《巴音郭楞蒙古自治州生态环境“十四五”规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与《新</w:t>
            </w:r>
            <w:r>
              <w:rPr>
                <w:rFonts w:hint="eastAsia" w:ascii="Times New Roman" w:hAnsi="Times New Roman" w:eastAsia="宋体" w:cs="Times New Roman"/>
                <w:b/>
                <w:bCs/>
                <w:sz w:val="24"/>
                <w:szCs w:val="24"/>
                <w:lang w:val="en-US" w:eastAsia="zh-CN"/>
              </w:rPr>
              <w:t>疆维吾尔自治区主体功能区规划》的符合性分析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w:t>
            </w:r>
            <w:r>
              <w:rPr>
                <w:rFonts w:hint="default" w:ascii="Times New Roman" w:hAnsi="Times New Roman" w:eastAsia="宋体" w:cs="Times New Roman"/>
                <w:sz w:val="24"/>
                <w:szCs w:val="24"/>
                <w:lang w:val="en-US" w:eastAsia="zh-CN"/>
              </w:rPr>
              <w:t>据主体功能区开发的理念，结合新疆独特的自然地理状况和新时期发展的需要，本规划将新疆国土空间划分为重点开发、限制开发和禁止开发区域；按开发内容，分为城市化地区、农产品主产区和重点生态功能区；按层级，包括国家和自治区两个层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新疆的主体功能区划中，重点开发区域和限制开发区域覆盖国土全域，而禁止开发区域镶嵌于重点开发区域或者限制开发区域内。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（1）重点开发区域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新疆重点开发区域包括：国家层面重点开发区域主要指天山北坡城市或城区以及县市城关镇和重要工业园区，涉及23个县市，总面积65293.42km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。自治区层面重点开发区域主要指内点状分布的承载绿洲经济发展的县市城关镇和重要工业园区，涉及36个县市，总面积3800.38km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，占全区总面积的0.23%，总人口250.07万人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2009</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占全区总人口的11.78%。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（2）限制开发区域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新疆限制开发区域主要分为：农产品主产区和重点生态功能区。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新疆国家级农产品主产区包括天山北坡主产区和天山南坡主产区，共涉及23个县市，总面积414265.55km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其中天山北坡主产区涉及13个县市，这些农产品主产区县市的城区或城关镇及其境内的重要工业园区是国家级重点开发区域，但这些县市以享受国家农产品主产区的政策为主；天山南坡主产区涉及10个县市，这些农产品主产区县市的城区或城关镇和重要工业园区是自治区级的重点开发区域，但这些县市以享受国家农产品主产区的政策为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新疆重点生态功能区包括：三个国家级重点生态功能区（享受国家的重点生态功能区政策）阿尔泰山地森林草原生态功能区、塔里木河荒漠化防治生态功能区、阿尔金山草原荒漠化防治生态功能区。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（3）禁止开发区域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新疆禁止开发区域包括：国家层面禁止开发区域—国家级自然保护区、世界文化自然遗产、国家级风景名胜区、国家森林公园和国家地质公园。新疆国家层面禁止开发区域共44处，面积为138902.9km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，占全区面积的8.34%。自治区层面禁止开发区域—自治区级及以下各级各类自然文化资源保护区域、重要水源地、重要湿地、湿地公园、水产种质资源保护区及其他自治区人民政府根据需要确定的禁止开发区域。</w:t>
            </w:r>
            <w:r>
              <w:rPr>
                <w:rFonts w:hint="eastAsia" w:ascii="Times New Roman" w:hAnsi="Times New Roman" w:eastAsia="宋体" w:cs="Times New Roman"/>
                <w:sz w:val="24"/>
                <w:szCs w:val="24"/>
                <w:lang w:val="en-US" w:eastAsia="zh-CN"/>
              </w:rPr>
              <w:t>自治区</w:t>
            </w:r>
            <w:r>
              <w:rPr>
                <w:rFonts w:hint="default" w:ascii="Times New Roman" w:hAnsi="Times New Roman" w:eastAsia="宋体" w:cs="Times New Roman"/>
                <w:sz w:val="24"/>
                <w:szCs w:val="24"/>
                <w:lang w:val="en-US" w:eastAsia="zh-CN"/>
              </w:rPr>
              <w:t>级禁止开发区共63处，总面积为94789.47km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，占全区总面积的5.69%。</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US" w:eastAsia="zh-CN"/>
              </w:rPr>
              <w:t>根据新疆维吾尔自治区主体功能区规划</w:t>
            </w:r>
            <w:r>
              <w:rPr>
                <w:rFonts w:hint="default" w:ascii="Times New Roman" w:hAnsi="Times New Roman" w:eastAsia="宋体" w:cs="Times New Roman"/>
                <w:color w:val="auto"/>
                <w:sz w:val="24"/>
                <w:szCs w:val="24"/>
                <w:lang w:val="en-US" w:eastAsia="zh-CN"/>
              </w:rPr>
              <w:t>，本项目地处和硕县，项目选址不在水源涵养区、地下水源、饮用水源、各类自然保护区、自然生态良好区域、风景名胜区和人群密集区等生态敏感区域，不属于主体功能区中禁止开发区域。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rFonts w:hint="eastAsia" w:cs="Times New Roman"/>
                <w:b/>
                <w:bCs/>
                <w:color w:val="auto"/>
                <w:sz w:val="24"/>
                <w:szCs w:val="24"/>
                <w:lang w:val="en-US" w:eastAsia="zh-CN"/>
              </w:rPr>
              <w:t>、生态环境分区管控符合性分析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2024年11月，新疆维吾尔自治区生态环境厅发布了《关于印发&lt;新疆维吾尔自治区生态环境分区管控动态更新成果＞的通知》（新环环评发[2024]157号），与其符合性分析内容</w:t>
            </w:r>
            <w:r>
              <w:rPr>
                <w:rFonts w:hint="eastAsia" w:ascii="Times New Roman" w:hAnsi="Times New Roman" w:eastAsia="宋体" w:cs="Times New Roman"/>
                <w:color w:val="auto"/>
                <w:sz w:val="24"/>
                <w:szCs w:val="24"/>
                <w:lang w:val="en-US" w:eastAsia="zh-CN"/>
              </w:rPr>
              <w:t>具体如下。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ascii="Times New Roman" w:hAnsi="Times New Roman" w:eastAsia="宋体" w:cs="Times New Roman"/>
                <w:b/>
                <w:bCs/>
                <w:sz w:val="22"/>
                <w:szCs w:val="22"/>
                <w:lang w:val="en-US" w:eastAsia="zh-CN"/>
              </w:rPr>
              <w:t>2  《新疆维吾尔自治区生态环境分区管控动态更新成果》（新环环评发〔2024〕157号）相符性分析</w:t>
            </w:r>
          </w:p>
          <w:tbl>
            <w:tblPr>
              <w:tblStyle w:val="23"/>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9"/>
              <w:gridCol w:w="411"/>
              <w:gridCol w:w="652"/>
              <w:gridCol w:w="3648"/>
              <w:gridCol w:w="2632"/>
              <w:gridCol w:w="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tcBorders>
                    <w:tl2br w:val="nil"/>
                    <w:tr2bl w:val="nil"/>
                  </w:tcBorders>
                  <w:noWrap w:val="0"/>
                  <w:vAlign w:val="center"/>
                </w:tcPr>
                <w:p>
                  <w:pPr>
                    <w:jc w:val="center"/>
                    <w:rPr>
                      <w:rFonts w:hint="eastAsia"/>
                      <w:color w:val="auto"/>
                      <w:sz w:val="21"/>
                      <w:szCs w:val="21"/>
                    </w:rPr>
                  </w:pPr>
                  <w:r>
                    <w:rPr>
                      <w:rFonts w:hint="eastAsia"/>
                      <w:color w:val="auto"/>
                      <w:sz w:val="21"/>
                      <w:szCs w:val="21"/>
                    </w:rPr>
                    <w:t>名称</w:t>
                  </w:r>
                </w:p>
              </w:tc>
              <w:tc>
                <w:tcPr>
                  <w:tcW w:w="2898" w:type="pct"/>
                  <w:gridSpan w:val="3"/>
                  <w:tcBorders>
                    <w:tl2br w:val="nil"/>
                    <w:tr2bl w:val="nil"/>
                  </w:tcBorders>
                  <w:noWrap w:val="0"/>
                  <w:vAlign w:val="center"/>
                </w:tcPr>
                <w:p>
                  <w:pPr>
                    <w:jc w:val="center"/>
                    <w:rPr>
                      <w:rFonts w:hint="eastAsia"/>
                      <w:color w:val="auto"/>
                      <w:sz w:val="21"/>
                      <w:szCs w:val="21"/>
                    </w:rPr>
                  </w:pPr>
                  <w:r>
                    <w:rPr>
                      <w:rFonts w:hint="eastAsia"/>
                      <w:color w:val="auto"/>
                      <w:sz w:val="21"/>
                      <w:szCs w:val="21"/>
                    </w:rPr>
                    <w:t>管控要求</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拟建工程</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新疆维吾尔自治区总体管控要求</w:t>
                  </w:r>
                </w:p>
              </w:tc>
              <w:tc>
                <w:tcPr>
                  <w:tcW w:w="25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A1空间布局约束</w:t>
                  </w:r>
                </w:p>
              </w:tc>
              <w:tc>
                <w:tcPr>
                  <w:tcW w:w="401" w:type="pct"/>
                  <w:vMerge w:val="restart"/>
                  <w:tcBorders>
                    <w:tl2br w:val="nil"/>
                    <w:tr2bl w:val="nil"/>
                  </w:tcBorders>
                  <w:noWrap w:val="0"/>
                  <w:vAlign w:val="center"/>
                </w:tcPr>
                <w:p>
                  <w:pPr>
                    <w:jc w:val="center"/>
                    <w:rPr>
                      <w:color w:val="auto"/>
                      <w:sz w:val="21"/>
                      <w:szCs w:val="21"/>
                    </w:rPr>
                  </w:pPr>
                  <w:r>
                    <w:rPr>
                      <w:rFonts w:hint="eastAsia"/>
                      <w:color w:val="auto"/>
                      <w:sz w:val="21"/>
                      <w:szCs w:val="21"/>
                    </w:rPr>
                    <w:t>A1.1禁止开发建设的活动</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【A1.1-1】禁止新建、扩建《产业结构调整指导目录</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lang w:val="en-US" w:eastAsia="zh-CN"/>
                    </w:rPr>
                    <w:t>年本）</w:t>
                  </w:r>
                  <w:r>
                    <w:rPr>
                      <w:rFonts w:hint="eastAsia"/>
                      <w:color w:val="auto"/>
                      <w:sz w:val="21"/>
                      <w:szCs w:val="21"/>
                    </w:rPr>
                    <w:t>》中淘汰类项目。禁止引入《市场准入负面清单</w:t>
                  </w:r>
                  <w:r>
                    <w:rPr>
                      <w:rFonts w:hint="default" w:ascii="Times New Roman" w:hAnsi="Times New Roman" w:eastAsia="宋体" w:cs="Times New Roman"/>
                      <w:color w:val="auto"/>
                      <w:sz w:val="21"/>
                      <w:szCs w:val="21"/>
                      <w:lang w:val="en-US" w:eastAsia="zh-CN"/>
                    </w:rPr>
                    <w:t>（</w:t>
                  </w:r>
                  <w:r>
                    <w:rPr>
                      <w:rFonts w:hint="eastAsia"/>
                      <w:color w:val="auto"/>
                      <w:sz w:val="21"/>
                      <w:szCs w:val="21"/>
                    </w:rPr>
                    <w:t>2022年版</w:t>
                  </w:r>
                  <w:r>
                    <w:rPr>
                      <w:rFonts w:hint="default" w:ascii="Times New Roman" w:hAnsi="Times New Roman" w:eastAsia="宋体" w:cs="Times New Roman"/>
                      <w:color w:val="auto"/>
                      <w:sz w:val="21"/>
                      <w:szCs w:val="21"/>
                      <w:lang w:val="en-US" w:eastAsia="zh-CN"/>
                    </w:rPr>
                    <w:t>）</w:t>
                  </w:r>
                  <w:r>
                    <w:rPr>
                      <w:rFonts w:hint="eastAsia"/>
                      <w:color w:val="auto"/>
                      <w:sz w:val="21"/>
                      <w:szCs w:val="21"/>
                    </w:rPr>
                    <w:t>》禁止准入类事项。</w:t>
                  </w:r>
                </w:p>
              </w:tc>
              <w:tc>
                <w:tcPr>
                  <w:tcW w:w="1619" w:type="pct"/>
                  <w:tcBorders>
                    <w:tl2br w:val="nil"/>
                    <w:tr2bl w:val="nil"/>
                  </w:tcBorders>
                  <w:noWrap w:val="0"/>
                  <w:vAlign w:val="center"/>
                </w:tcPr>
                <w:p>
                  <w:pPr>
                    <w:rPr>
                      <w:color w:val="auto"/>
                      <w:sz w:val="21"/>
                      <w:szCs w:val="21"/>
                    </w:rPr>
                  </w:pPr>
                  <w:r>
                    <w:rPr>
                      <w:rFonts w:hint="eastAsia" w:ascii="Times New Roman" w:hAnsi="Times New Roman" w:eastAsia="宋体" w:cs="Times New Roman"/>
                      <w:color w:val="auto"/>
                      <w:sz w:val="21"/>
                      <w:szCs w:val="21"/>
                      <w:lang w:val="en-US" w:eastAsia="zh-CN"/>
                    </w:rPr>
                    <w:t>本项目为</w:t>
                  </w:r>
                  <w:r>
                    <w:rPr>
                      <w:rFonts w:hint="eastAsia" w:cs="Times New Roman"/>
                      <w:color w:val="auto"/>
                      <w:sz w:val="21"/>
                      <w:szCs w:val="21"/>
                      <w:lang w:val="en-US" w:eastAsia="zh-CN"/>
                    </w:rPr>
                    <w:t>砂石料矿</w:t>
                  </w:r>
                  <w:r>
                    <w:rPr>
                      <w:rFonts w:hint="eastAsia" w:ascii="Times New Roman" w:hAnsi="Times New Roman" w:eastAsia="宋体" w:cs="Times New Roman"/>
                      <w:color w:val="auto"/>
                      <w:sz w:val="21"/>
                      <w:szCs w:val="21"/>
                      <w:lang w:val="en-US" w:eastAsia="zh-CN"/>
                    </w:rPr>
                    <w:t>开采项目，属于</w:t>
                  </w:r>
                  <w:r>
                    <w:rPr>
                      <w:rFonts w:hint="default" w:ascii="Times New Roman" w:hAnsi="Times New Roman" w:eastAsia="宋体" w:cs="Times New Roman"/>
                      <w:color w:val="auto"/>
                      <w:sz w:val="21"/>
                      <w:szCs w:val="21"/>
                      <w:lang w:val="en-US" w:eastAsia="zh-CN"/>
                    </w:rPr>
                    <w:t>《产业结构调整指导目录（20</w:t>
                  </w:r>
                  <w:r>
                    <w:rPr>
                      <w:rFonts w:hint="eastAsia"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lang w:val="en-US" w:eastAsia="zh-CN"/>
                    </w:rPr>
                    <w:t>年本）》</w:t>
                  </w:r>
                  <w:r>
                    <w:rPr>
                      <w:rFonts w:hint="eastAsia" w:ascii="Times New Roman" w:hAnsi="Times New Roman" w:eastAsia="宋体" w:cs="Times New Roman"/>
                      <w:color w:val="auto"/>
                      <w:sz w:val="21"/>
                      <w:szCs w:val="21"/>
                    </w:rPr>
                    <w:t>中的</w:t>
                  </w:r>
                  <w:r>
                    <w:rPr>
                      <w:rFonts w:hint="eastAsia" w:ascii="Times New Roman" w:hAnsi="Times New Roman" w:eastAsia="宋体" w:cs="Times New Roman"/>
                      <w:color w:val="auto"/>
                      <w:sz w:val="21"/>
                      <w:szCs w:val="21"/>
                      <w:lang w:val="en-US" w:eastAsia="zh-CN"/>
                    </w:rPr>
                    <w:t>允许</w:t>
                  </w:r>
                  <w:r>
                    <w:rPr>
                      <w:rFonts w:hint="eastAsia" w:ascii="Times New Roman" w:hAnsi="Times New Roman" w:eastAsia="宋体" w:cs="Times New Roman"/>
                      <w:color w:val="auto"/>
                      <w:sz w:val="21"/>
                      <w:szCs w:val="21"/>
                    </w:rPr>
                    <w:t>类项目，符合国家当前产业政策</w:t>
                  </w:r>
                  <w:r>
                    <w:rPr>
                      <w:rFonts w:hint="eastAsia"/>
                      <w:color w:val="auto"/>
                      <w:sz w:val="21"/>
                      <w:szCs w:val="21"/>
                    </w:rPr>
                    <w:t>要求；不属于《市场准入负面清单</w:t>
                  </w:r>
                  <w:r>
                    <w:rPr>
                      <w:rFonts w:hint="default" w:ascii="Times New Roman" w:hAnsi="Times New Roman" w:eastAsia="宋体" w:cs="Times New Roman"/>
                      <w:color w:val="auto"/>
                      <w:sz w:val="21"/>
                      <w:szCs w:val="21"/>
                      <w:lang w:val="en-US" w:eastAsia="zh-CN"/>
                    </w:rPr>
                    <w:t>（</w:t>
                  </w:r>
                  <w:r>
                    <w:rPr>
                      <w:rFonts w:hint="eastAsia"/>
                      <w:color w:val="auto"/>
                      <w:sz w:val="21"/>
                      <w:szCs w:val="21"/>
                    </w:rPr>
                    <w:t>2022年版</w:t>
                  </w:r>
                  <w:r>
                    <w:rPr>
                      <w:rFonts w:hint="default" w:ascii="Times New Roman" w:hAnsi="Times New Roman" w:eastAsia="宋体" w:cs="Times New Roman"/>
                      <w:color w:val="auto"/>
                      <w:sz w:val="21"/>
                      <w:szCs w:val="21"/>
                      <w:lang w:val="en-US" w:eastAsia="zh-CN"/>
                    </w:rPr>
                    <w:t>）》</w:t>
                  </w:r>
                  <w:r>
                    <w:rPr>
                      <w:rFonts w:hint="eastAsia"/>
                      <w:color w:val="auto"/>
                      <w:sz w:val="21"/>
                      <w:szCs w:val="21"/>
                    </w:rPr>
                    <w:t>中禁止准入类项目</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【A1.1-2】禁止建设不符合国家和自治区环境保护标准的项目。</w:t>
                  </w:r>
                </w:p>
              </w:tc>
              <w:tc>
                <w:tcPr>
                  <w:tcW w:w="1619" w:type="pct"/>
                  <w:tcBorders>
                    <w:tl2br w:val="nil"/>
                    <w:tr2bl w:val="nil"/>
                  </w:tcBorders>
                  <w:noWrap w:val="0"/>
                  <w:vAlign w:val="center"/>
                </w:tcPr>
                <w:p>
                  <w:pPr>
                    <w:rPr>
                      <w:rFonts w:hint="eastAsia"/>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执行标准符合国家和自治区环境保护标准</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【A1.1-3】禁止在饮用水水源保护区、风景名胜区、自然保护区的核心区和缓冲区、城镇居民区、文化教育科学研究区等人口集中区域以及法律、法规规定的其他禁止养殖区域建设畜禽养殖场、养殖小区。</w:t>
                  </w:r>
                </w:p>
              </w:tc>
              <w:tc>
                <w:tcPr>
                  <w:tcW w:w="1619" w:type="pct"/>
                  <w:tcBorders>
                    <w:tl2br w:val="nil"/>
                    <w:tr2bl w:val="nil"/>
                  </w:tcBorders>
                  <w:noWrap w:val="0"/>
                  <w:vAlign w:val="center"/>
                </w:tcPr>
                <w:p>
                  <w:pPr>
                    <w:rPr>
                      <w:rFonts w:hint="eastAsia"/>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不涉及相关内容</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【A1.1-4】禁止在水源涵养区、地下水源、饮用水源、自然保护区、风景名胜区、森林公园、重要湿地及人群密集区等生态敏感区域内进行煤炭、石油、天然气开发。</w:t>
                  </w:r>
                </w:p>
              </w:tc>
              <w:tc>
                <w:tcPr>
                  <w:tcW w:w="1619" w:type="pct"/>
                  <w:tcBorders>
                    <w:tl2br w:val="nil"/>
                    <w:tr2bl w:val="nil"/>
                  </w:tcBorders>
                  <w:noWrap w:val="0"/>
                  <w:vAlign w:val="center"/>
                </w:tcPr>
                <w:p>
                  <w:pPr>
                    <w:rPr>
                      <w:rFonts w:hint="eastAsia"/>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占地范围内不涉及水源涵养区、地下水源、饮用水源、自然保护区、风景名胜区、森林公园、重要湿地及人群密集区等生态敏感区域</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新疆维吾尔自治区总体管控要求</w:t>
                  </w:r>
                </w:p>
              </w:tc>
              <w:tc>
                <w:tcPr>
                  <w:tcW w:w="25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A1空间布局约束</w:t>
                  </w:r>
                </w:p>
              </w:tc>
              <w:tc>
                <w:tcPr>
                  <w:tcW w:w="401" w:type="pct"/>
                  <w:vMerge w:val="restart"/>
                  <w:tcBorders>
                    <w:tl2br w:val="nil"/>
                    <w:tr2bl w:val="nil"/>
                  </w:tcBorders>
                  <w:noWrap w:val="0"/>
                  <w:vAlign w:val="center"/>
                </w:tcPr>
                <w:p>
                  <w:pPr>
                    <w:jc w:val="center"/>
                    <w:rPr>
                      <w:color w:val="auto"/>
                      <w:sz w:val="21"/>
                      <w:szCs w:val="21"/>
                    </w:rPr>
                  </w:pPr>
                  <w:r>
                    <w:rPr>
                      <w:rFonts w:hint="eastAsia"/>
                      <w:color w:val="auto"/>
                      <w:sz w:val="21"/>
                      <w:szCs w:val="21"/>
                    </w:rPr>
                    <w:t>A1.1禁止开发建设的活动</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【A1.1-6】禁止在自治区行政区域内引进能(水)耗不符合相关国家标准中准入值要求且污染物排放和环境风险防控不符合国家(地方)标准及有关产业准入条件的高污染(排放)、高能(水)耗、高环境风险的工业项目。</w:t>
                  </w:r>
                </w:p>
              </w:tc>
              <w:tc>
                <w:tcPr>
                  <w:tcW w:w="1619" w:type="pct"/>
                  <w:tcBorders>
                    <w:tl2br w:val="nil"/>
                    <w:tr2bl w:val="nil"/>
                  </w:tcBorders>
                  <w:noWrap w:val="0"/>
                  <w:vAlign w:val="center"/>
                </w:tcPr>
                <w:p>
                  <w:pPr>
                    <w:rPr>
                      <w:rFonts w:hint="eastAsia"/>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不属于高污染(排放)、高能(水)耗、高环境风险的工业项目</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【A1.1-7】①坚决遏制高耗能高排放低水平项目盲目发展。严把高耗能高排放低水平项目准入关口，严格落实污染物排放区域削减要求，对不符合规定的项目坚决停批停建。依法依规淘汰落后产能和化解过剩产能。</w:t>
                  </w:r>
                </w:p>
                <w:p>
                  <w:pPr>
                    <w:rPr>
                      <w:rFonts w:hint="eastAsia"/>
                      <w:color w:val="auto"/>
                      <w:sz w:val="21"/>
                      <w:szCs w:val="21"/>
                    </w:rPr>
                  </w:pPr>
                  <w:r>
                    <w:rPr>
                      <w:rFonts w:hint="eastAsia"/>
                      <w:color w:val="auto"/>
                      <w:sz w:val="21"/>
                      <w:szCs w:val="21"/>
                    </w:rPr>
                    <w:t>②重点行业企业纳入重污染天气绩效分级，制定“一厂一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1619" w:type="pct"/>
                  <w:tcBorders>
                    <w:tl2br w:val="nil"/>
                    <w:tr2bl w:val="nil"/>
                  </w:tcBorders>
                  <w:noWrap w:val="0"/>
                  <w:vAlign w:val="center"/>
                </w:tcPr>
                <w:p>
                  <w:pPr>
                    <w:rPr>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不属于高耗能高排放低水平项目；不属于重点行业企业</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restart"/>
                  <w:tcBorders>
                    <w:tl2br w:val="nil"/>
                    <w:tr2bl w:val="nil"/>
                  </w:tcBorders>
                  <w:noWrap w:val="0"/>
                  <w:vAlign w:val="center"/>
                </w:tcPr>
                <w:p>
                  <w:pPr>
                    <w:jc w:val="center"/>
                    <w:rPr>
                      <w:color w:val="auto"/>
                      <w:sz w:val="21"/>
                      <w:szCs w:val="21"/>
                    </w:rPr>
                  </w:pPr>
                  <w:r>
                    <w:rPr>
                      <w:rFonts w:hint="eastAsia"/>
                      <w:color w:val="auto"/>
                      <w:sz w:val="21"/>
                      <w:szCs w:val="21"/>
                    </w:rPr>
                    <w:t>A1.2限制开发建设的活动</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【A1.2-1】严格控制缺水地区、水污染严重区域和敏感区域高耗水高污染行业发展。</w:t>
                  </w:r>
                </w:p>
              </w:tc>
              <w:tc>
                <w:tcPr>
                  <w:tcW w:w="1619" w:type="pct"/>
                  <w:tcBorders>
                    <w:tl2br w:val="nil"/>
                    <w:tr2bl w:val="nil"/>
                  </w:tcBorders>
                  <w:noWrap w:val="0"/>
                  <w:vAlign w:val="center"/>
                </w:tcPr>
                <w:p>
                  <w:pPr>
                    <w:rPr>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不属于高耗水高污染行业</w:t>
                  </w:r>
                </w:p>
              </w:tc>
              <w:tc>
                <w:tcPr>
                  <w:tcW w:w="248" w:type="pct"/>
                  <w:tcBorders>
                    <w:tl2br w:val="nil"/>
                    <w:tr2bl w:val="nil"/>
                  </w:tcBorders>
                  <w:noWrap w:val="0"/>
                  <w:vAlign w:val="center"/>
                </w:tcPr>
                <w:p>
                  <w:pPr>
                    <w:jc w:val="cente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vMerge w:val="continue"/>
                  <w:tcBorders>
                    <w:tl2br w:val="nil"/>
                    <w:tr2bl w:val="nil"/>
                  </w:tcBorders>
                  <w:noWrap w:val="0"/>
                  <w:vAlign w:val="center"/>
                </w:tcPr>
                <w:p>
                  <w:pPr>
                    <w:jc w:val="center"/>
                    <w:rPr>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619" w:type="pct"/>
                  <w:tcBorders>
                    <w:tl2br w:val="nil"/>
                    <w:tr2bl w:val="nil"/>
                  </w:tcBorders>
                  <w:noWrap w:val="0"/>
                  <w:vAlign w:val="center"/>
                </w:tcPr>
                <w:p>
                  <w:pPr>
                    <w:rPr>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不占用基本农田</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【A1.2-3】以用途变更为住宅、公共管理与公共服务用地的地块为重点，严格建设用地准入管理和风险管控，未依法完成土壤污染状况调查或风险评估的地块，不得开工建设与风险管控和修复无关的项目。</w:t>
                  </w:r>
                </w:p>
              </w:tc>
              <w:tc>
                <w:tcPr>
                  <w:tcW w:w="1619" w:type="pct"/>
                  <w:tcBorders>
                    <w:tl2br w:val="nil"/>
                    <w:tr2bl w:val="nil"/>
                  </w:tcBorders>
                  <w:noWrap w:val="0"/>
                  <w:vAlign w:val="center"/>
                </w:tcPr>
                <w:p>
                  <w:pPr>
                    <w:rPr>
                      <w:rFonts w:hint="eastAsia"/>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不涉及相关内容</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vMerge w:val="continue"/>
                  <w:tcBorders>
                    <w:tl2br w:val="nil"/>
                    <w:tr2bl w:val="nil"/>
                  </w:tcBorders>
                  <w:noWrap w:val="0"/>
                  <w:vAlign w:val="center"/>
                </w:tcPr>
                <w:p>
                  <w:pPr>
                    <w:jc w:val="center"/>
                    <w:rPr>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【A1.3-2】对不符合国家产业政策、严重污染水环境的生产项目全部予以取缔。</w:t>
                  </w:r>
                </w:p>
              </w:tc>
              <w:tc>
                <w:tcPr>
                  <w:tcW w:w="1619" w:type="pct"/>
                  <w:tcBorders>
                    <w:tl2br w:val="nil"/>
                    <w:tr2bl w:val="nil"/>
                  </w:tcBorders>
                  <w:noWrap w:val="0"/>
                  <w:vAlign w:val="center"/>
                </w:tcPr>
                <w:p>
                  <w:pPr>
                    <w:rPr>
                      <w:rFonts w:hint="eastAsia"/>
                      <w:color w:val="auto"/>
                      <w:sz w:val="21"/>
                      <w:szCs w:val="21"/>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不属于严重污染水环境的生产项目</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tcBorders>
                    <w:tl2br w:val="nil"/>
                    <w:tr2bl w:val="nil"/>
                  </w:tcBorders>
                  <w:noWrap w:val="0"/>
                  <w:vAlign w:val="center"/>
                </w:tcPr>
                <w:p>
                  <w:pPr>
                    <w:jc w:val="center"/>
                    <w:rPr>
                      <w:rFonts w:hint="eastAsia"/>
                      <w:color w:val="auto"/>
                      <w:sz w:val="21"/>
                      <w:szCs w:val="21"/>
                    </w:rPr>
                  </w:pPr>
                  <w:r>
                    <w:rPr>
                      <w:rFonts w:hint="eastAsia"/>
                      <w:color w:val="auto"/>
                      <w:sz w:val="21"/>
                      <w:szCs w:val="21"/>
                    </w:rPr>
                    <w:t>A1.4其它布局要求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619" w:type="pct"/>
                  <w:tcBorders>
                    <w:tl2br w:val="nil"/>
                    <w:tr2bl w:val="nil"/>
                  </w:tcBorders>
                  <w:noWrap w:val="0"/>
                  <w:vAlign w:val="center"/>
                </w:tcPr>
                <w:p>
                  <w:pPr>
                    <w:rPr>
                      <w:rFonts w:hint="eastAsia"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本项目</w:t>
                  </w:r>
                  <w:r>
                    <w:rPr>
                      <w:rFonts w:hint="eastAsia"/>
                      <w:color w:val="auto"/>
                      <w:sz w:val="21"/>
                      <w:szCs w:val="21"/>
                    </w:rPr>
                    <w:t>与区域主体功能区划目标相协调，符合规划及规划环评</w:t>
                  </w:r>
                  <w:r>
                    <w:rPr>
                      <w:rFonts w:hint="eastAsia"/>
                      <w:color w:val="auto"/>
                      <w:sz w:val="21"/>
                      <w:szCs w:val="21"/>
                      <w:lang w:val="en-US" w:eastAsia="zh-CN"/>
                    </w:rPr>
                    <w:t>要求</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新疆维吾尔自治区总体管控要求</w:t>
                  </w:r>
                </w:p>
              </w:tc>
              <w:tc>
                <w:tcPr>
                  <w:tcW w:w="253" w:type="pct"/>
                  <w:vMerge w:val="restart"/>
                  <w:tcBorders>
                    <w:tl2br w:val="nil"/>
                    <w:tr2bl w:val="nil"/>
                  </w:tcBorders>
                  <w:noWrap w:val="0"/>
                  <w:vAlign w:val="center"/>
                </w:tcPr>
                <w:p>
                  <w:pPr>
                    <w:jc w:val="center"/>
                    <w:rPr>
                      <w:color w:val="auto"/>
                      <w:sz w:val="21"/>
                      <w:szCs w:val="21"/>
                    </w:rPr>
                  </w:pPr>
                  <w:r>
                    <w:rPr>
                      <w:rFonts w:hint="eastAsia"/>
                      <w:color w:val="auto"/>
                      <w:sz w:val="21"/>
                      <w:szCs w:val="21"/>
                    </w:rPr>
                    <w:t>A2污染物排放管控</w:t>
                  </w:r>
                </w:p>
              </w:tc>
              <w:tc>
                <w:tcPr>
                  <w:tcW w:w="401" w:type="pct"/>
                  <w:vMerge w:val="restart"/>
                  <w:tcBorders>
                    <w:tl2br w:val="nil"/>
                    <w:tr2bl w:val="nil"/>
                  </w:tcBorders>
                  <w:noWrap w:val="0"/>
                  <w:vAlign w:val="center"/>
                </w:tcPr>
                <w:p>
                  <w:pPr>
                    <w:jc w:val="center"/>
                    <w:rPr>
                      <w:color w:val="auto"/>
                      <w:sz w:val="21"/>
                      <w:szCs w:val="21"/>
                    </w:rPr>
                  </w:pPr>
                  <w:r>
                    <w:rPr>
                      <w:rFonts w:hint="eastAsia"/>
                      <w:color w:val="auto"/>
                      <w:sz w:val="21"/>
                      <w:szCs w:val="21"/>
                    </w:rPr>
                    <w:t>A2.1污染物削减/替代要求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2.1-1】新、改、扩建重点行业建设项目应符合“三线一单”、产业政策、区域环评、规划环评和行业环境准入管控要求。重点区域的新、改、扩建重点行业建设项目应遵循重点重金属污染物排放“减量替代”原则。</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本项目</w:t>
                  </w:r>
                  <w:r>
                    <w:rPr>
                      <w:rFonts w:hint="eastAsia"/>
                      <w:color w:val="auto"/>
                      <w:sz w:val="21"/>
                      <w:szCs w:val="21"/>
                    </w:rPr>
                    <w:t>属于</w:t>
                  </w:r>
                  <w:r>
                    <w:rPr>
                      <w:rFonts w:hint="eastAsia" w:cs="Times New Roman"/>
                      <w:color w:val="auto"/>
                      <w:sz w:val="21"/>
                      <w:szCs w:val="21"/>
                      <w:lang w:val="en-US" w:eastAsia="zh-CN"/>
                    </w:rPr>
                    <w:t>砂石料矿</w:t>
                  </w:r>
                  <w:r>
                    <w:rPr>
                      <w:rFonts w:hint="eastAsia" w:ascii="Times New Roman" w:hAnsi="Times New Roman" w:eastAsia="宋体" w:cs="Times New Roman"/>
                      <w:color w:val="auto"/>
                      <w:sz w:val="21"/>
                      <w:szCs w:val="21"/>
                      <w:lang w:val="en-US" w:eastAsia="zh-CN"/>
                    </w:rPr>
                    <w:t>开采项目</w:t>
                  </w:r>
                  <w:r>
                    <w:rPr>
                      <w:rFonts w:hint="eastAsia"/>
                      <w:color w:val="auto"/>
                      <w:sz w:val="21"/>
                      <w:szCs w:val="21"/>
                    </w:rPr>
                    <w:t>，不属于重点行业建设项目</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2.1-3】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vMerge w:val="restart"/>
                  <w:tcBorders>
                    <w:tl2br w:val="nil"/>
                    <w:tr2bl w:val="nil"/>
                  </w:tcBorders>
                  <w:noWrap w:val="0"/>
                  <w:vAlign w:val="center"/>
                </w:tcPr>
                <w:p>
                  <w:pPr>
                    <w:jc w:val="center"/>
                    <w:rPr>
                      <w:color w:val="auto"/>
                      <w:sz w:val="21"/>
                      <w:szCs w:val="21"/>
                    </w:rPr>
                  </w:pPr>
                  <w:r>
                    <w:rPr>
                      <w:rFonts w:hint="eastAsia"/>
                      <w:color w:val="auto"/>
                      <w:sz w:val="21"/>
                      <w:szCs w:val="21"/>
                    </w:rPr>
                    <w:t>A2.2污染控制措施要求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【A2.2-2】实施重点行业氮氧化物等污染物深度治理。</w:t>
                  </w:r>
                </w:p>
                <w:p>
                  <w:pPr>
                    <w:rPr>
                      <w:rFonts w:hint="eastAsia"/>
                      <w:color w:val="auto"/>
                      <w:sz w:val="21"/>
                      <w:szCs w:val="21"/>
                    </w:rPr>
                  </w:pPr>
                  <w:r>
                    <w:rPr>
                      <w:rFonts w:hint="eastAsia"/>
                      <w:color w:val="auto"/>
                      <w:sz w:val="21"/>
                      <w:szCs w:val="21"/>
                    </w:rPr>
                    <w:t>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tc>
              <w:tc>
                <w:tcPr>
                  <w:tcW w:w="1619" w:type="pct"/>
                  <w:tcBorders>
                    <w:tl2br w:val="nil"/>
                    <w:tr2bl w:val="nil"/>
                  </w:tcBorders>
                  <w:noWrap w:val="0"/>
                  <w:vAlign w:val="center"/>
                </w:tcPr>
                <w:p>
                  <w:pPr>
                    <w:rPr>
                      <w:rFonts w:hint="default"/>
                      <w:color w:val="auto"/>
                      <w:sz w:val="21"/>
                      <w:szCs w:val="21"/>
                      <w:lang w:val="en-US"/>
                    </w:rPr>
                  </w:pPr>
                  <w:r>
                    <w:rPr>
                      <w:rFonts w:hint="eastAsia"/>
                      <w:color w:val="auto"/>
                      <w:sz w:val="21"/>
                      <w:szCs w:val="21"/>
                      <w:lang w:val="en-US" w:eastAsia="zh-CN"/>
                    </w:rPr>
                    <w:t>本项目破碎废气经过集气罩+</w:t>
                  </w:r>
                  <w:r>
                    <w:rPr>
                      <w:rFonts w:hint="eastAsia" w:ascii="Times New Roman" w:hAnsi="Times New Roman" w:eastAsia="宋体"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15m</w:t>
                  </w:r>
                  <w:r>
                    <w:rPr>
                      <w:rFonts w:hint="default" w:ascii="Times New Roman" w:hAnsi="Times New Roman" w:eastAsia="宋体" w:cs="Times New Roman"/>
                      <w:color w:val="auto"/>
                      <w:sz w:val="21"/>
                      <w:szCs w:val="21"/>
                      <w:lang w:val="en-US" w:eastAsia="zh-CN"/>
                    </w:rPr>
                    <w:t>排气筒</w:t>
                  </w:r>
                  <w:r>
                    <w:rPr>
                      <w:rFonts w:hint="eastAsia"/>
                      <w:color w:val="auto"/>
                      <w:sz w:val="21"/>
                      <w:szCs w:val="21"/>
                      <w:lang w:val="en-US" w:eastAsia="zh-CN"/>
                    </w:rPr>
                    <w:t>排放；搅拌粉尘1#经过</w:t>
                  </w:r>
                  <w:r>
                    <w:rPr>
                      <w:rFonts w:hint="eastAsia" w:ascii="Times New Roman" w:hAnsi="Times New Roman" w:eastAsia="宋体"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15m</w:t>
                  </w:r>
                  <w:r>
                    <w:rPr>
                      <w:rFonts w:hint="default" w:ascii="Times New Roman" w:hAnsi="Times New Roman" w:eastAsia="宋体" w:cs="Times New Roman"/>
                      <w:color w:val="auto"/>
                      <w:sz w:val="21"/>
                      <w:szCs w:val="21"/>
                      <w:lang w:val="en-US" w:eastAsia="zh-CN"/>
                    </w:rPr>
                    <w:t>排气筒</w:t>
                  </w:r>
                  <w:r>
                    <w:rPr>
                      <w:rFonts w:hint="eastAsia"/>
                      <w:color w:val="auto"/>
                      <w:sz w:val="21"/>
                      <w:szCs w:val="21"/>
                      <w:lang w:val="en-US" w:eastAsia="zh-CN"/>
                    </w:rPr>
                    <w:t>排放</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【A2.2-4】强化用水定额管理。推进地下水超采综合治理。开展河湖生态流量(水量)确定工作，强化生态用水保障。</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本项目生产工艺为</w:t>
                  </w:r>
                  <w:r>
                    <w:rPr>
                      <w:color w:val="auto"/>
                      <w:sz w:val="21"/>
                      <w:szCs w:val="21"/>
                    </w:rPr>
                    <w:t>清洁生产</w:t>
                  </w:r>
                  <w:r>
                    <w:rPr>
                      <w:rFonts w:hint="eastAsia"/>
                      <w:color w:val="auto"/>
                      <w:sz w:val="21"/>
                      <w:szCs w:val="21"/>
                      <w:lang w:val="en-US" w:eastAsia="zh-CN"/>
                    </w:rPr>
                    <w:t>工艺，生产废水经沉淀处理后回用，提高了</w:t>
                  </w:r>
                  <w:r>
                    <w:rPr>
                      <w:color w:val="auto"/>
                      <w:sz w:val="21"/>
                      <w:szCs w:val="21"/>
                    </w:rPr>
                    <w:t>资源利用率</w:t>
                  </w:r>
                  <w:r>
                    <w:rPr>
                      <w:rFonts w:hint="eastAsia"/>
                      <w:color w:val="auto"/>
                      <w:sz w:val="21"/>
                      <w:szCs w:val="21"/>
                    </w:rPr>
                    <w:t>，不会超过用水总量控制指标</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tcBorders>
                    <w:tl2br w:val="nil"/>
                    <w:tr2bl w:val="nil"/>
                  </w:tcBorders>
                  <w:noWrap w:val="0"/>
                  <w:vAlign w:val="center"/>
                </w:tcPr>
                <w:p>
                  <w:pPr>
                    <w:jc w:val="center"/>
                    <w:rPr>
                      <w:color w:val="auto"/>
                      <w:sz w:val="21"/>
                      <w:szCs w:val="21"/>
                    </w:rPr>
                  </w:pPr>
                  <w:r>
                    <w:rPr>
                      <w:rFonts w:hint="eastAsia"/>
                      <w:color w:val="auto"/>
                      <w:sz w:val="21"/>
                      <w:szCs w:val="21"/>
                    </w:rPr>
                    <w:t>A2.2污染控制措施要求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园区水资源循环利用水平。</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本项目生产工艺为</w:t>
                  </w:r>
                  <w:r>
                    <w:rPr>
                      <w:color w:val="auto"/>
                      <w:sz w:val="21"/>
                      <w:szCs w:val="21"/>
                    </w:rPr>
                    <w:t>清洁生产</w:t>
                  </w:r>
                  <w:r>
                    <w:rPr>
                      <w:rFonts w:hint="eastAsia"/>
                      <w:color w:val="auto"/>
                      <w:sz w:val="21"/>
                      <w:szCs w:val="21"/>
                      <w:lang w:val="en-US" w:eastAsia="zh-CN"/>
                    </w:rPr>
                    <w:t>工艺，生产废水经沉淀处理后回用，提高了</w:t>
                  </w:r>
                  <w:r>
                    <w:rPr>
                      <w:color w:val="auto"/>
                      <w:sz w:val="21"/>
                      <w:szCs w:val="21"/>
                    </w:rPr>
                    <w:t>资源利用率</w:t>
                  </w:r>
                  <w:r>
                    <w:rPr>
                      <w:rFonts w:hint="eastAsia"/>
                      <w:color w:val="auto"/>
                      <w:sz w:val="21"/>
                      <w:szCs w:val="21"/>
                    </w:rPr>
                    <w:t>，不会超过用水总量控制指标</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新疆维吾尔自治区总体管控要求</w:t>
                  </w:r>
                </w:p>
              </w:tc>
              <w:tc>
                <w:tcPr>
                  <w:tcW w:w="253" w:type="pct"/>
                  <w:tcBorders>
                    <w:tl2br w:val="nil"/>
                    <w:tr2bl w:val="nil"/>
                  </w:tcBorders>
                  <w:noWrap w:val="0"/>
                  <w:vAlign w:val="center"/>
                </w:tcPr>
                <w:p>
                  <w:pPr>
                    <w:jc w:val="center"/>
                    <w:rPr>
                      <w:color w:val="auto"/>
                      <w:sz w:val="21"/>
                      <w:szCs w:val="21"/>
                    </w:rPr>
                  </w:pPr>
                  <w:r>
                    <w:rPr>
                      <w:rFonts w:hint="eastAsia"/>
                      <w:color w:val="auto"/>
                      <w:sz w:val="21"/>
                      <w:szCs w:val="21"/>
                    </w:rPr>
                    <w:t>A2污染物排放管控</w:t>
                  </w:r>
                </w:p>
              </w:tc>
              <w:tc>
                <w:tcPr>
                  <w:tcW w:w="401" w:type="pct"/>
                  <w:tcBorders>
                    <w:tl2br w:val="nil"/>
                    <w:tr2bl w:val="nil"/>
                  </w:tcBorders>
                  <w:noWrap w:val="0"/>
                  <w:vAlign w:val="center"/>
                </w:tcPr>
                <w:p>
                  <w:pPr>
                    <w:jc w:val="center"/>
                    <w:rPr>
                      <w:color w:val="auto"/>
                      <w:sz w:val="21"/>
                      <w:szCs w:val="21"/>
                    </w:rPr>
                  </w:pPr>
                  <w:r>
                    <w:rPr>
                      <w:rFonts w:hint="eastAsia"/>
                      <w:color w:val="auto"/>
                      <w:sz w:val="21"/>
                      <w:szCs w:val="21"/>
                    </w:rPr>
                    <w:t>A2.2污染控制措施要求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A3环境风险防控</w:t>
                  </w:r>
                </w:p>
              </w:tc>
              <w:tc>
                <w:tcPr>
                  <w:tcW w:w="401" w:type="pct"/>
                  <w:vMerge w:val="restart"/>
                  <w:tcBorders>
                    <w:tl2br w:val="nil"/>
                    <w:tr2bl w:val="nil"/>
                  </w:tcBorders>
                  <w:noWrap w:val="0"/>
                  <w:vAlign w:val="center"/>
                </w:tcPr>
                <w:p>
                  <w:pPr>
                    <w:jc w:val="center"/>
                    <w:rPr>
                      <w:color w:val="auto"/>
                      <w:sz w:val="21"/>
                      <w:szCs w:val="21"/>
                    </w:rPr>
                  </w:pPr>
                  <w:r>
                    <w:rPr>
                      <w:rFonts w:hint="eastAsia"/>
                      <w:color w:val="auto"/>
                      <w:sz w:val="21"/>
                      <w:szCs w:val="21"/>
                    </w:rPr>
                    <w:t>A3.1人居环境要求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【A3.1-1】建立和完善重污染天气兵地联合应急预案、预报预警应急机制和会商联动机制。“乌一昌一石”区域内可能影响相邻行政区域大气环境的项目，兵地间、城市间必须相互征求意见。</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【A3.1-3】强化重污染天气监测预报预警能力，建立和完善重污染天气兵地联合应急预案、预警应急机制和会商联动机制，加强轻、中度污染天气管控。</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vMerge w:val="continue"/>
                  <w:tcBorders>
                    <w:tl2br w:val="nil"/>
                    <w:tr2bl w:val="nil"/>
                  </w:tcBorders>
                  <w:noWrap w:val="0"/>
                  <w:vAlign w:val="center"/>
                </w:tcPr>
                <w:p>
                  <w:pPr>
                    <w:jc w:val="center"/>
                    <w:rPr>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【A3.2-2】依法推行农用地分类管理制度，强化受污染耕地安全利用和风险管控。因地制宜制定实施安全利用方案，鼓励采取种植结构调整等措施，确保受污染耕地全部实现安全利用。</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3.2-3】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新疆维吾尔自治区总体管控要求</w:t>
                  </w:r>
                </w:p>
              </w:tc>
              <w:tc>
                <w:tcPr>
                  <w:tcW w:w="25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A3环境风险防控</w:t>
                  </w:r>
                </w:p>
              </w:tc>
              <w:tc>
                <w:tcPr>
                  <w:tcW w:w="401"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A3.2</w:t>
                  </w:r>
                </w:p>
                <w:p>
                  <w:pPr>
                    <w:jc w:val="center"/>
                    <w:rPr>
                      <w:color w:val="auto"/>
                      <w:sz w:val="21"/>
                      <w:szCs w:val="21"/>
                    </w:rPr>
                  </w:pPr>
                  <w:r>
                    <w:rPr>
                      <w:rFonts w:hint="eastAsia"/>
                      <w:color w:val="auto"/>
                      <w:sz w:val="21"/>
                      <w:szCs w:val="21"/>
                    </w:rPr>
                    <w:t>联防联控要求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【A3.2-4】加强环境风险预警防控。加强涉危</w:t>
                  </w:r>
                  <w:r>
                    <w:rPr>
                      <w:rFonts w:hint="eastAsia"/>
                      <w:color w:val="auto"/>
                      <w:sz w:val="21"/>
                      <w:szCs w:val="21"/>
                      <w:lang w:eastAsia="zh-CN"/>
                    </w:rPr>
                    <w:t>险废</w:t>
                  </w:r>
                  <w:r>
                    <w:rPr>
                      <w:rFonts w:hint="eastAsia"/>
                      <w:color w:val="auto"/>
                      <w:sz w:val="21"/>
                      <w:szCs w:val="21"/>
                    </w:rPr>
                    <w:t>物企业、涉重金属企业、化工园区、集中式饮用水水源地及重点流域环境风险调查评估，实施分类分级风险管控，协同推进重点区域、流域生态环境污染综合防治、风险防控与生态修复。</w:t>
                  </w:r>
                </w:p>
              </w:tc>
              <w:tc>
                <w:tcPr>
                  <w:tcW w:w="1619" w:type="pct"/>
                  <w:vMerge w:val="restar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本项目</w:t>
                  </w:r>
                  <w:r>
                    <w:rPr>
                      <w:rFonts w:hint="eastAsia"/>
                      <w:color w:val="auto"/>
                      <w:sz w:val="21"/>
                      <w:szCs w:val="21"/>
                    </w:rPr>
                    <w:t>已提出一系列环境风险防范措施及应急要求，本次建设内容纳入现有应急预案中，定期按照应急预案内容进行应急演练，逐步提高应急演练范围与级别，出现风险事故时能够及时应对</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619" w:type="pct"/>
                  <w:vMerge w:val="continue"/>
                  <w:tcBorders>
                    <w:tl2br w:val="nil"/>
                    <w:tr2bl w:val="nil"/>
                  </w:tcBorders>
                  <w:noWrap w:val="0"/>
                  <w:vAlign w:val="center"/>
                </w:tcPr>
                <w:p>
                  <w:pPr>
                    <w:rPr>
                      <w:rFonts w:hint="eastAsia"/>
                      <w:color w:val="auto"/>
                      <w:sz w:val="21"/>
                      <w:szCs w:val="21"/>
                    </w:rPr>
                  </w:pP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3.2-6】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1619" w:type="pct"/>
                  <w:tcBorders>
                    <w:tl2br w:val="nil"/>
                    <w:tr2bl w:val="nil"/>
                  </w:tcBorders>
                  <w:noWrap w:val="0"/>
                  <w:vAlign w:val="center"/>
                </w:tcPr>
                <w:p>
                  <w:pPr>
                    <w:jc w:val="center"/>
                    <w:rPr>
                      <w:rFonts w:hint="eastAsia"/>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restart"/>
                  <w:tcBorders>
                    <w:tl2br w:val="nil"/>
                    <w:tr2bl w:val="nil"/>
                  </w:tcBorders>
                  <w:noWrap w:val="0"/>
                  <w:vAlign w:val="center"/>
                </w:tcPr>
                <w:p>
                  <w:pPr>
                    <w:jc w:val="center"/>
                    <w:rPr>
                      <w:rFonts w:hint="default" w:eastAsia="宋体"/>
                      <w:color w:val="auto"/>
                      <w:sz w:val="21"/>
                      <w:szCs w:val="21"/>
                      <w:lang w:val="en-US" w:eastAsia="zh-CN"/>
                    </w:rPr>
                  </w:pPr>
                  <w:r>
                    <w:rPr>
                      <w:rFonts w:hint="eastAsia"/>
                      <w:color w:val="auto"/>
                      <w:sz w:val="21"/>
                      <w:szCs w:val="21"/>
                    </w:rPr>
                    <w:t>A4资源</w:t>
                  </w:r>
                  <w:r>
                    <w:rPr>
                      <w:rFonts w:hint="eastAsia"/>
                      <w:color w:val="auto"/>
                      <w:sz w:val="21"/>
                      <w:szCs w:val="21"/>
                      <w:lang w:val="en-US" w:eastAsia="zh-CN"/>
                    </w:rPr>
                    <w:t>利用要求</w:t>
                  </w:r>
                </w:p>
              </w:tc>
              <w:tc>
                <w:tcPr>
                  <w:tcW w:w="401"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A4.1</w:t>
                  </w:r>
                </w:p>
                <w:p>
                  <w:pPr>
                    <w:jc w:val="center"/>
                    <w:rPr>
                      <w:color w:val="auto"/>
                      <w:sz w:val="21"/>
                      <w:szCs w:val="21"/>
                    </w:rPr>
                  </w:pPr>
                  <w:r>
                    <w:rPr>
                      <w:rFonts w:hint="eastAsia"/>
                      <w:color w:val="auto"/>
                      <w:sz w:val="21"/>
                      <w:szCs w:val="21"/>
                    </w:rPr>
                    <w:t>水资源</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【A4.1-1】自治区用水总量2025年、2030年控制在国家下达的指标内。</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本项目生产工艺为</w:t>
                  </w:r>
                  <w:r>
                    <w:rPr>
                      <w:color w:val="auto"/>
                      <w:sz w:val="21"/>
                      <w:szCs w:val="21"/>
                    </w:rPr>
                    <w:t>清洁生产</w:t>
                  </w:r>
                  <w:r>
                    <w:rPr>
                      <w:rFonts w:hint="eastAsia"/>
                      <w:color w:val="auto"/>
                      <w:sz w:val="21"/>
                      <w:szCs w:val="21"/>
                      <w:lang w:val="en-US" w:eastAsia="zh-CN"/>
                    </w:rPr>
                    <w:t>工艺，生产废水经沉淀处理后回用，提高了</w:t>
                  </w:r>
                  <w:r>
                    <w:rPr>
                      <w:color w:val="auto"/>
                      <w:sz w:val="21"/>
                      <w:szCs w:val="21"/>
                    </w:rPr>
                    <w:t>资源利用率</w:t>
                  </w:r>
                  <w:r>
                    <w:rPr>
                      <w:rFonts w:hint="eastAsia"/>
                      <w:color w:val="auto"/>
                      <w:sz w:val="21"/>
                      <w:szCs w:val="21"/>
                    </w:rPr>
                    <w:t>，不会超过用水总量控制指标</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vMerge w:val="continue"/>
                  <w:tcBorders>
                    <w:tl2br w:val="nil"/>
                    <w:tr2bl w:val="nil"/>
                  </w:tcBorders>
                  <w:noWrap w:val="0"/>
                  <w:vAlign w:val="center"/>
                </w:tcPr>
                <w:p>
                  <w:pPr>
                    <w:jc w:val="center"/>
                    <w:rPr>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【A4.1-2】加大城镇污水再生利用工程建设力度，推进区域再生水循环利用，到2025年，城市生活污水再生利用率力争达到60%。</w:t>
                  </w:r>
                </w:p>
                <w:p>
                  <w:pPr>
                    <w:rPr>
                      <w:rFonts w:hint="eastAsia"/>
                      <w:color w:val="auto"/>
                      <w:sz w:val="21"/>
                      <w:szCs w:val="21"/>
                    </w:rPr>
                  </w:pPr>
                  <w:r>
                    <w:rPr>
                      <w:rFonts w:hint="eastAsia"/>
                      <w:color w:val="auto"/>
                      <w:sz w:val="21"/>
                      <w:szCs w:val="21"/>
                    </w:rPr>
                    <w:t>【A4.1-3】加强农村水利基础设施建设，推进农村供水保障工程，农村自来水普及率、集中供水率分别达到99.3%、99.7%。</w:t>
                  </w:r>
                </w:p>
              </w:tc>
              <w:tc>
                <w:tcPr>
                  <w:tcW w:w="1619" w:type="pct"/>
                  <w:tcBorders>
                    <w:tl2br w:val="nil"/>
                    <w:tr2bl w:val="nil"/>
                  </w:tcBorders>
                  <w:noWrap w:val="0"/>
                  <w:vAlign w:val="center"/>
                </w:tcPr>
                <w:p>
                  <w:pPr>
                    <w:jc w:val="center"/>
                    <w:rPr>
                      <w:color w:val="auto"/>
                      <w:sz w:val="21"/>
                      <w:szCs w:val="21"/>
                    </w:rPr>
                  </w:pPr>
                  <w:r>
                    <w:rPr>
                      <w:rFonts w:hint="eastAsia"/>
                      <w:color w:val="auto"/>
                      <w:sz w:val="21"/>
                      <w:szCs w:val="21"/>
                    </w:rPr>
                    <w:t>不涉及</w:t>
                  </w:r>
                </w:p>
              </w:tc>
              <w:tc>
                <w:tcPr>
                  <w:tcW w:w="248" w:type="pct"/>
                  <w:tcBorders>
                    <w:tl2br w:val="nil"/>
                    <w:tr2bl w:val="nil"/>
                  </w:tcBorders>
                  <w:noWrap w:val="0"/>
                  <w:vAlign w:val="center"/>
                </w:tcPr>
                <w:p>
                  <w:pPr>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新疆维吾尔自治区总体管控要求</w:t>
                  </w:r>
                </w:p>
              </w:tc>
              <w:tc>
                <w:tcPr>
                  <w:tcW w:w="253" w:type="pct"/>
                  <w:vMerge w:val="continue"/>
                  <w:tcBorders>
                    <w:tl2br w:val="nil"/>
                    <w:tr2bl w:val="nil"/>
                  </w:tcBorders>
                  <w:noWrap w:val="0"/>
                  <w:vAlign w:val="center"/>
                </w:tcPr>
                <w:p>
                  <w:pPr>
                    <w:jc w:val="center"/>
                    <w:rPr>
                      <w:color w:val="auto"/>
                      <w:sz w:val="21"/>
                      <w:szCs w:val="21"/>
                    </w:rPr>
                  </w:pPr>
                </w:p>
              </w:tc>
              <w:tc>
                <w:tcPr>
                  <w:tcW w:w="401" w:type="pct"/>
                  <w:vMerge w:val="continue"/>
                  <w:tcBorders>
                    <w:tl2br w:val="nil"/>
                    <w:tr2bl w:val="nil"/>
                  </w:tcBorders>
                  <w:noWrap w:val="0"/>
                  <w:vAlign w:val="center"/>
                </w:tcPr>
                <w:p>
                  <w:pPr>
                    <w:jc w:val="center"/>
                    <w:rPr>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【A4.1-3】地下水资源利用实行总量控制和水位控制。取用地下水资源，应当按照国家和自治区有关规定申请取水许可。地下水利用应当以浅层地下水为主。</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本项目生产工艺为</w:t>
                  </w:r>
                  <w:r>
                    <w:rPr>
                      <w:color w:val="auto"/>
                      <w:sz w:val="21"/>
                      <w:szCs w:val="21"/>
                    </w:rPr>
                    <w:t>清洁生产</w:t>
                  </w:r>
                  <w:r>
                    <w:rPr>
                      <w:rFonts w:hint="eastAsia"/>
                      <w:color w:val="auto"/>
                      <w:sz w:val="21"/>
                      <w:szCs w:val="21"/>
                      <w:lang w:val="en-US" w:eastAsia="zh-CN"/>
                    </w:rPr>
                    <w:t>工艺，生产废水经沉淀处理后回用，提高了</w:t>
                  </w:r>
                  <w:r>
                    <w:rPr>
                      <w:color w:val="auto"/>
                      <w:sz w:val="21"/>
                      <w:szCs w:val="21"/>
                    </w:rPr>
                    <w:t>资源利用率</w:t>
                  </w:r>
                  <w:r>
                    <w:rPr>
                      <w:rFonts w:hint="eastAsia"/>
                      <w:color w:val="auto"/>
                      <w:sz w:val="21"/>
                      <w:szCs w:val="21"/>
                    </w:rPr>
                    <w:t>，不会超过用水总量控制指标</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tcBorders>
                    <w:tl2br w:val="nil"/>
                    <w:tr2bl w:val="nil"/>
                  </w:tcBorders>
                  <w:noWrap w:val="0"/>
                  <w:vAlign w:val="center"/>
                </w:tcPr>
                <w:p>
                  <w:pPr>
                    <w:jc w:val="center"/>
                    <w:rPr>
                      <w:rFonts w:hint="eastAsia"/>
                      <w:color w:val="auto"/>
                      <w:sz w:val="21"/>
                      <w:szCs w:val="21"/>
                    </w:rPr>
                  </w:pPr>
                  <w:r>
                    <w:rPr>
                      <w:rFonts w:hint="eastAsia"/>
                      <w:color w:val="auto"/>
                      <w:sz w:val="21"/>
                      <w:szCs w:val="21"/>
                    </w:rPr>
                    <w:t>A4.2土地资源</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【A4.2-1】土地资源上线指标控制在最终批复的国土空间规划控制指标内。</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项目</w:t>
                  </w:r>
                  <w:r>
                    <w:rPr>
                      <w:rFonts w:hint="eastAsia"/>
                      <w:color w:val="auto"/>
                      <w:sz w:val="21"/>
                      <w:szCs w:val="21"/>
                    </w:rPr>
                    <w:t>对土地资源占用较少，土地资源消耗符合要求</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restart"/>
                  <w:tcBorders>
                    <w:tl2br w:val="nil"/>
                    <w:tr2bl w:val="nil"/>
                  </w:tcBorders>
                  <w:noWrap w:val="0"/>
                  <w:vAlign w:val="center"/>
                </w:tcPr>
                <w:p>
                  <w:pPr>
                    <w:jc w:val="center"/>
                    <w:rPr>
                      <w:rFonts w:hint="eastAsia"/>
                      <w:color w:val="auto"/>
                      <w:sz w:val="21"/>
                      <w:szCs w:val="21"/>
                    </w:rPr>
                  </w:pPr>
                  <w:r>
                    <w:rPr>
                      <w:rFonts w:hint="eastAsia"/>
                      <w:color w:val="auto"/>
                      <w:sz w:val="21"/>
                      <w:szCs w:val="21"/>
                    </w:rPr>
                    <w:t>A4.3能源利用</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【A4.3-1】单位地区生产总值二氧化碳排放降低水平完成国家下达指标。</w:t>
                  </w:r>
                </w:p>
                <w:p>
                  <w:pPr>
                    <w:rPr>
                      <w:rFonts w:hint="eastAsia"/>
                      <w:color w:val="auto"/>
                      <w:sz w:val="21"/>
                      <w:szCs w:val="21"/>
                    </w:rPr>
                  </w:pPr>
                  <w:r>
                    <w:rPr>
                      <w:rFonts w:hint="eastAsia"/>
                      <w:color w:val="auto"/>
                      <w:sz w:val="21"/>
                      <w:szCs w:val="21"/>
                    </w:rPr>
                    <w:t>【A4.3-2】到2025年，自治区万元国内生产总值能耗比2020年下降14.5%。</w:t>
                  </w:r>
                </w:p>
                <w:p>
                  <w:pPr>
                    <w:rPr>
                      <w:rFonts w:hint="eastAsia"/>
                      <w:color w:val="auto"/>
                      <w:sz w:val="21"/>
                      <w:szCs w:val="21"/>
                    </w:rPr>
                  </w:pPr>
                  <w:r>
                    <w:rPr>
                      <w:rFonts w:hint="eastAsia"/>
                      <w:color w:val="auto"/>
                      <w:sz w:val="21"/>
                      <w:szCs w:val="21"/>
                    </w:rPr>
                    <w:t>【A4.3-3】到2025年，非化石能源占一次能源消费比重达18%以上</w:t>
                  </w:r>
                </w:p>
              </w:tc>
              <w:tc>
                <w:tcPr>
                  <w:tcW w:w="1619" w:type="pct"/>
                  <w:vMerge w:val="restart"/>
                  <w:tcBorders>
                    <w:tl2br w:val="nil"/>
                    <w:tr2bl w:val="nil"/>
                  </w:tcBorders>
                  <w:noWrap w:val="0"/>
                  <w:vAlign w:val="center"/>
                </w:tcPr>
                <w:p>
                  <w:pPr>
                    <w:rPr>
                      <w:rFonts w:hint="eastAsia" w:eastAsia="宋体"/>
                      <w:color w:val="auto"/>
                      <w:sz w:val="21"/>
                      <w:szCs w:val="21"/>
                      <w:lang w:eastAsia="zh-CN"/>
                    </w:rPr>
                  </w:pPr>
                  <w:r>
                    <w:rPr>
                      <w:rFonts w:hint="eastAsia"/>
                      <w:color w:val="auto"/>
                      <w:sz w:val="21"/>
                      <w:szCs w:val="21"/>
                      <w:lang w:val="en-US" w:eastAsia="zh-CN"/>
                    </w:rPr>
                    <w:t>不涉及</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【A4.3-4】鼓励使用清洁能源或电厂热力、工业余热等替代锅炉炉窑燃料用煤。</w:t>
                  </w:r>
                </w:p>
              </w:tc>
              <w:tc>
                <w:tcPr>
                  <w:tcW w:w="1619" w:type="pct"/>
                  <w:vMerge w:val="continue"/>
                  <w:tcBorders>
                    <w:tl2br w:val="nil"/>
                    <w:tr2bl w:val="nil"/>
                  </w:tcBorders>
                  <w:noWrap w:val="0"/>
                  <w:vAlign w:val="center"/>
                </w:tcPr>
                <w:p>
                  <w:pPr>
                    <w:rPr>
                      <w:rFonts w:hint="eastAsia"/>
                      <w:color w:val="auto"/>
                      <w:sz w:val="21"/>
                      <w:szCs w:val="21"/>
                    </w:rPr>
                  </w:pPr>
                </w:p>
              </w:tc>
              <w:tc>
                <w:tcPr>
                  <w:tcW w:w="248" w:type="pct"/>
                  <w:tcBorders>
                    <w:tl2br w:val="nil"/>
                    <w:tr2bl w:val="nil"/>
                  </w:tcBorders>
                  <w:noWrap w:val="0"/>
                  <w:vAlign w:val="center"/>
                </w:tcPr>
                <w:p>
                  <w:pPr>
                    <w:jc w:val="cente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tcBorders>
                    <w:tl2br w:val="nil"/>
                    <w:tr2bl w:val="nil"/>
                  </w:tcBorders>
                  <w:noWrap w:val="0"/>
                  <w:vAlign w:val="center"/>
                </w:tcPr>
                <w:p>
                  <w:pPr>
                    <w:jc w:val="center"/>
                    <w:rPr>
                      <w:color w:val="auto"/>
                      <w:sz w:val="21"/>
                      <w:szCs w:val="21"/>
                    </w:rPr>
                  </w:pPr>
                  <w:r>
                    <w:rPr>
                      <w:rFonts w:hint="eastAsia"/>
                      <w:color w:val="auto"/>
                      <w:sz w:val="21"/>
                      <w:szCs w:val="21"/>
                    </w:rPr>
                    <w:t>A4.4禁燃区要求</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【A4.4-1】在禁燃区内，禁止销售、燃用高污染燃料；禁止新建、扩建燃用高污染燃料的设施。已建成的，应当在规定期限内改用清洁能源。</w:t>
                  </w:r>
                </w:p>
              </w:tc>
              <w:tc>
                <w:tcPr>
                  <w:tcW w:w="1619" w:type="pct"/>
                  <w:tcBorders>
                    <w:tl2br w:val="nil"/>
                    <w:tr2bl w:val="nil"/>
                  </w:tcBorders>
                  <w:noWrap w:val="0"/>
                  <w:vAlign w:val="center"/>
                </w:tcPr>
                <w:p>
                  <w:pPr>
                    <w:rPr>
                      <w:rFonts w:hint="eastAsia"/>
                      <w:color w:val="auto"/>
                      <w:sz w:val="21"/>
                      <w:szCs w:val="21"/>
                    </w:rPr>
                  </w:pPr>
                  <w:r>
                    <w:rPr>
                      <w:rFonts w:hint="eastAsia"/>
                      <w:color w:val="auto"/>
                      <w:sz w:val="21"/>
                      <w:szCs w:val="21"/>
                      <w:lang w:val="en-US" w:eastAsia="zh-CN"/>
                    </w:rPr>
                    <w:t>本项目</w:t>
                  </w:r>
                  <w:r>
                    <w:rPr>
                      <w:rFonts w:hint="eastAsia"/>
                      <w:color w:val="auto"/>
                      <w:sz w:val="21"/>
                      <w:szCs w:val="21"/>
                    </w:rPr>
                    <w:t>不涉及煤炭的消耗，不涉及燃用高污染燃料的设施</w:t>
                  </w:r>
                </w:p>
              </w:tc>
              <w:tc>
                <w:tcPr>
                  <w:tcW w:w="248" w:type="pct"/>
                  <w:tcBorders>
                    <w:tl2br w:val="nil"/>
                    <w:tr2bl w:val="nil"/>
                  </w:tcBorders>
                  <w:noWrap w:val="0"/>
                  <w:vAlign w:val="center"/>
                </w:tcPr>
                <w:p>
                  <w:pPr>
                    <w:jc w:val="cente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restart"/>
                  <w:tcBorders>
                    <w:tl2br w:val="nil"/>
                    <w:tr2bl w:val="nil"/>
                  </w:tcBorders>
                  <w:noWrap w:val="0"/>
                  <w:vAlign w:val="center"/>
                </w:tcPr>
                <w:p>
                  <w:pPr>
                    <w:jc w:val="center"/>
                    <w:rPr>
                      <w:color w:val="auto"/>
                      <w:sz w:val="21"/>
                      <w:szCs w:val="21"/>
                    </w:rPr>
                  </w:pPr>
                  <w:r>
                    <w:rPr>
                      <w:rFonts w:hint="eastAsia"/>
                      <w:color w:val="auto"/>
                      <w:sz w:val="21"/>
                      <w:szCs w:val="21"/>
                    </w:rPr>
                    <w:t>A4.5资源综合利用</w:t>
                  </w: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619" w:type="pct"/>
                  <w:vMerge w:val="restart"/>
                  <w:tcBorders>
                    <w:tl2br w:val="nil"/>
                    <w:tr2bl w:val="nil"/>
                  </w:tcBorders>
                  <w:noWrap w:val="0"/>
                  <w:vAlign w:val="center"/>
                </w:tcPr>
                <w:p>
                  <w:pPr>
                    <w:rPr>
                      <w:rFonts w:hint="default"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废砂石料</w:t>
                  </w:r>
                  <w:r>
                    <w:rPr>
                      <w:rFonts w:hint="eastAsia"/>
                      <w:color w:val="auto"/>
                      <w:sz w:val="21"/>
                      <w:szCs w:val="21"/>
                      <w:lang w:val="en-US" w:eastAsia="zh-CN"/>
                    </w:rPr>
                    <w:t>堆放在废石堆场，用作回填。</w:t>
                  </w: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color w:val="auto"/>
                      <w:sz w:val="21"/>
                      <w:szCs w:val="21"/>
                    </w:rPr>
                  </w:pPr>
                </w:p>
              </w:tc>
              <w:tc>
                <w:tcPr>
                  <w:tcW w:w="253" w:type="pct"/>
                  <w:vMerge w:val="continue"/>
                  <w:tcBorders>
                    <w:tl2br w:val="nil"/>
                    <w:tr2bl w:val="nil"/>
                  </w:tcBorders>
                  <w:noWrap w:val="0"/>
                  <w:vAlign w:val="center"/>
                </w:tcPr>
                <w:p>
                  <w:pPr>
                    <w:jc w:val="center"/>
                    <w:rPr>
                      <w:color w:val="auto"/>
                      <w:sz w:val="21"/>
                      <w:szCs w:val="21"/>
                    </w:rPr>
                  </w:pPr>
                </w:p>
              </w:tc>
              <w:tc>
                <w:tcPr>
                  <w:tcW w:w="401" w:type="pct"/>
                  <w:vMerge w:val="continue"/>
                  <w:tcBorders>
                    <w:tl2br w:val="nil"/>
                    <w:tr2bl w:val="nil"/>
                  </w:tcBorders>
                  <w:noWrap w:val="0"/>
                  <w:vAlign w:val="center"/>
                </w:tcPr>
                <w:p>
                  <w:pPr>
                    <w:jc w:val="center"/>
                    <w:rPr>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4.5-2】推动工业固废按元素价值综合开发利用，加快推进尾矿(共伴生矿)、粉煤灰、煤矸石、冶炼渣、工业副产石膏、赤泥、化工废渣等工业固废在有价组分提取、建材生产、市政设施建设、井下充填、生态修复、土壤治理等领域的规模化利用。着力提升工业固废在生产纤维材料、微晶玻璃、超细化填料、低碳水泥、固废基高性能混凝土、预制件、节能型建筑材料等领域的高值化利用水平。</w:t>
                  </w:r>
                </w:p>
              </w:tc>
              <w:tc>
                <w:tcPr>
                  <w:tcW w:w="1619" w:type="pct"/>
                  <w:vMerge w:val="continue"/>
                  <w:tcBorders>
                    <w:tl2br w:val="nil"/>
                    <w:tr2bl w:val="nil"/>
                  </w:tcBorders>
                  <w:noWrap w:val="0"/>
                  <w:vAlign w:val="center"/>
                </w:tcPr>
                <w:p>
                  <w:pPr>
                    <w:rPr>
                      <w:rFonts w:hint="eastAsia"/>
                      <w:color w:val="auto"/>
                      <w:sz w:val="21"/>
                      <w:szCs w:val="21"/>
                    </w:rPr>
                  </w:pP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 w:type="pct"/>
                  <w:vMerge w:val="continue"/>
                  <w:tcBorders>
                    <w:tl2br w:val="nil"/>
                    <w:tr2bl w:val="nil"/>
                  </w:tcBorders>
                  <w:noWrap w:val="0"/>
                  <w:vAlign w:val="center"/>
                </w:tcPr>
                <w:p>
                  <w:pPr>
                    <w:jc w:val="center"/>
                    <w:rPr>
                      <w:rFonts w:hint="eastAsia"/>
                      <w:color w:val="auto"/>
                      <w:sz w:val="21"/>
                      <w:szCs w:val="21"/>
                    </w:rPr>
                  </w:pPr>
                </w:p>
              </w:tc>
              <w:tc>
                <w:tcPr>
                  <w:tcW w:w="253" w:type="pct"/>
                  <w:vMerge w:val="continue"/>
                  <w:tcBorders>
                    <w:tl2br w:val="nil"/>
                    <w:tr2bl w:val="nil"/>
                  </w:tcBorders>
                  <w:noWrap w:val="0"/>
                  <w:vAlign w:val="center"/>
                </w:tcPr>
                <w:p>
                  <w:pPr>
                    <w:jc w:val="center"/>
                    <w:rPr>
                      <w:rFonts w:hint="eastAsia"/>
                      <w:color w:val="auto"/>
                      <w:sz w:val="21"/>
                      <w:szCs w:val="21"/>
                    </w:rPr>
                  </w:pPr>
                </w:p>
              </w:tc>
              <w:tc>
                <w:tcPr>
                  <w:tcW w:w="401" w:type="pct"/>
                  <w:vMerge w:val="continue"/>
                  <w:tcBorders>
                    <w:tl2br w:val="nil"/>
                    <w:tr2bl w:val="nil"/>
                  </w:tcBorders>
                  <w:noWrap w:val="0"/>
                  <w:vAlign w:val="center"/>
                </w:tcPr>
                <w:p>
                  <w:pPr>
                    <w:jc w:val="center"/>
                    <w:rPr>
                      <w:rFonts w:hint="eastAsia"/>
                      <w:color w:val="auto"/>
                      <w:sz w:val="21"/>
                      <w:szCs w:val="21"/>
                    </w:rPr>
                  </w:pPr>
                </w:p>
              </w:tc>
              <w:tc>
                <w:tcPr>
                  <w:tcW w:w="2243" w:type="pct"/>
                  <w:tcBorders>
                    <w:tl2br w:val="nil"/>
                    <w:tr2bl w:val="nil"/>
                  </w:tcBorders>
                  <w:noWrap w:val="0"/>
                  <w:vAlign w:val="center"/>
                </w:tcPr>
                <w:p>
                  <w:pPr>
                    <w:rPr>
                      <w:rFonts w:hint="eastAsia"/>
                      <w:color w:val="auto"/>
                      <w:sz w:val="21"/>
                      <w:szCs w:val="21"/>
                    </w:rPr>
                  </w:pPr>
                  <w:r>
                    <w:rPr>
                      <w:rFonts w:hint="eastAsia"/>
                      <w:color w:val="auto"/>
                      <w:sz w:val="21"/>
                      <w:szCs w:val="21"/>
                    </w:rPr>
                    <w:t>【A4.5-3】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领域的规模化利用。</w:t>
                  </w:r>
                </w:p>
              </w:tc>
              <w:tc>
                <w:tcPr>
                  <w:tcW w:w="1619" w:type="pct"/>
                  <w:vMerge w:val="continue"/>
                  <w:tcBorders>
                    <w:tl2br w:val="nil"/>
                    <w:tr2bl w:val="nil"/>
                  </w:tcBorders>
                  <w:noWrap w:val="0"/>
                  <w:vAlign w:val="center"/>
                </w:tcPr>
                <w:p>
                  <w:pPr>
                    <w:rPr>
                      <w:rFonts w:hint="eastAsia"/>
                      <w:color w:val="auto"/>
                      <w:sz w:val="21"/>
                      <w:szCs w:val="21"/>
                    </w:rPr>
                  </w:pPr>
                </w:p>
              </w:tc>
              <w:tc>
                <w:tcPr>
                  <w:tcW w:w="248" w:type="pct"/>
                  <w:tcBorders>
                    <w:tl2br w:val="nil"/>
                    <w:tr2bl w:val="nil"/>
                  </w:tcBorders>
                  <w:noWrap w:val="0"/>
                  <w:vAlign w:val="center"/>
                </w:tcPr>
                <w:p>
                  <w:pPr>
                    <w:jc w:val="center"/>
                    <w:rPr>
                      <w:rFonts w:hint="eastAsia"/>
                      <w:color w:val="auto"/>
                      <w:sz w:val="21"/>
                      <w:szCs w:val="21"/>
                    </w:rPr>
                  </w:pPr>
                  <w:r>
                    <w:rPr>
                      <w:rFonts w:hint="eastAsia"/>
                      <w:color w:val="auto"/>
                      <w:sz w:val="21"/>
                      <w:szCs w:val="21"/>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为贯彻落实《中共中央国务院关于全面加强生态环境保护坚决打好污染防治攻坚战的意见》和《自治区党委自治区人民政府关于全面加强生态环境保护坚决打好污染防治攻坚战实施方案》，按照生态环境部统一部署，自治区组织编制了“生态保护红线、环境质量底线、资源利用上线和生态环境准入清单”（以下简称“三线一单”），现就实施“三线一单”生态环境分区管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3</w:t>
            </w:r>
            <w:r>
              <w:rPr>
                <w:rFonts w:hint="eastAsia" w:ascii="Times New Roman" w:hAnsi="Times New Roman" w:eastAsia="宋体" w:cs="Times New Roman"/>
                <w:b/>
                <w:bCs/>
                <w:sz w:val="22"/>
                <w:szCs w:val="22"/>
                <w:lang w:val="en-US" w:eastAsia="zh-CN"/>
              </w:rPr>
              <w:t xml:space="preserve">    项目与</w:t>
            </w:r>
            <w:r>
              <w:rPr>
                <w:rFonts w:hint="default" w:ascii="Times New Roman" w:hAnsi="Times New Roman" w:eastAsia="宋体" w:cs="Times New Roman"/>
                <w:b/>
                <w:bCs/>
                <w:sz w:val="22"/>
                <w:szCs w:val="22"/>
                <w:lang w:val="en-US" w:eastAsia="zh-CN"/>
              </w:rPr>
              <w:t>“</w:t>
            </w:r>
            <w:r>
              <w:rPr>
                <w:rFonts w:hint="eastAsia" w:ascii="Times New Roman" w:hAnsi="Times New Roman" w:eastAsia="宋体" w:cs="Times New Roman"/>
                <w:b/>
                <w:bCs/>
                <w:sz w:val="22"/>
                <w:szCs w:val="22"/>
                <w:lang w:val="en-US" w:eastAsia="zh-CN"/>
              </w:rPr>
              <w:t>三线一单</w:t>
            </w:r>
            <w:r>
              <w:rPr>
                <w:rFonts w:hint="default" w:ascii="Times New Roman" w:hAnsi="Times New Roman" w:eastAsia="宋体" w:cs="Times New Roman"/>
                <w:b/>
                <w:bCs/>
                <w:sz w:val="22"/>
                <w:szCs w:val="22"/>
                <w:lang w:val="en-US" w:eastAsia="zh-CN"/>
              </w:rPr>
              <w:t>”</w:t>
            </w:r>
            <w:r>
              <w:rPr>
                <w:rFonts w:hint="eastAsia" w:ascii="Times New Roman" w:hAnsi="Times New Roman" w:eastAsia="宋体" w:cs="Times New Roman"/>
                <w:b/>
                <w:bCs/>
                <w:sz w:val="22"/>
                <w:szCs w:val="22"/>
                <w:lang w:val="en-US" w:eastAsia="zh-CN"/>
              </w:rPr>
              <w:t>符合性分析一览表</w:t>
            </w:r>
          </w:p>
          <w:tbl>
            <w:tblPr>
              <w:tblStyle w:val="23"/>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980"/>
              <w:gridCol w:w="349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415"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“三线一单”要求</w:t>
                  </w:r>
                </w:p>
              </w:tc>
              <w:tc>
                <w:tcPr>
                  <w:tcW w:w="2118"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项目情况</w:t>
                  </w:r>
                </w:p>
              </w:tc>
              <w:tc>
                <w:tcPr>
                  <w:tcW w:w="466"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415" w:type="pct"/>
                  <w:shd w:val="clear" w:color="auto" w:fill="auto"/>
                  <w:vAlign w:val="center"/>
                </w:tcPr>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生态保护红线：按照</w:t>
                  </w:r>
                  <w:r>
                    <w:rPr>
                      <w:rFonts w:hint="default" w:ascii="Times New Roman" w:hAnsi="Times New Roman" w:eastAsia="宋体" w:cs="Times New Roman"/>
                      <w:bCs/>
                      <w:color w:val="auto"/>
                      <w:kern w:val="2"/>
                      <w:sz w:val="21"/>
                      <w:szCs w:val="21"/>
                      <w:lang w:val="en-US" w:eastAsia="zh-CN" w:bidi="ar"/>
                    </w:rPr>
                    <w:t>“</w:t>
                  </w:r>
                  <w:r>
                    <w:rPr>
                      <w:rFonts w:hint="eastAsia" w:ascii="宋体" w:hAnsi="宋体" w:eastAsia="宋体" w:cs="宋体"/>
                      <w:bCs/>
                      <w:color w:val="auto"/>
                      <w:kern w:val="2"/>
                      <w:sz w:val="21"/>
                      <w:szCs w:val="21"/>
                      <w:lang w:val="en-US" w:eastAsia="zh-CN" w:bidi="ar"/>
                    </w:rPr>
                    <w:t>生态功能不降低、面积不减少、性质不改变</w:t>
                  </w:r>
                  <w:r>
                    <w:rPr>
                      <w:rFonts w:hint="default" w:ascii="Times New Roman" w:hAnsi="Times New Roman" w:eastAsia="宋体" w:cs="Times New Roman"/>
                      <w:bCs/>
                      <w:color w:val="auto"/>
                      <w:kern w:val="2"/>
                      <w:sz w:val="21"/>
                      <w:szCs w:val="21"/>
                      <w:lang w:val="en-US" w:eastAsia="zh-CN" w:bidi="ar"/>
                    </w:rPr>
                    <w:t>”</w:t>
                  </w:r>
                  <w:r>
                    <w:rPr>
                      <w:rFonts w:hint="eastAsia" w:ascii="宋体" w:hAnsi="宋体" w:eastAsia="宋体" w:cs="宋体"/>
                      <w:bCs/>
                      <w:color w:val="auto"/>
                      <w:kern w:val="2"/>
                      <w:sz w:val="21"/>
                      <w:szCs w:val="21"/>
                      <w:lang w:val="en-US" w:eastAsia="zh-CN" w:bidi="ar"/>
                    </w:rPr>
                    <w:t>的基本要求，对划定的生态保护红线实施严格管控，保障和维护国家生态安全的底线和生命线。</w:t>
                  </w:r>
                </w:p>
              </w:tc>
              <w:tc>
                <w:tcPr>
                  <w:tcW w:w="2118" w:type="pct"/>
                  <w:shd w:val="clear" w:color="auto" w:fill="auto"/>
                  <w:vAlign w:val="center"/>
                </w:tcPr>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项目位</w:t>
                  </w:r>
                  <w:r>
                    <w:rPr>
                      <w:rFonts w:hint="default" w:ascii="Times New Roman" w:hAnsi="Times New Roman" w:eastAsia="宋体" w:cs="Times New Roman"/>
                      <w:bCs/>
                      <w:color w:val="auto"/>
                      <w:kern w:val="2"/>
                      <w:sz w:val="21"/>
                      <w:szCs w:val="21"/>
                      <w:lang w:val="en-US" w:eastAsia="zh-CN" w:bidi="ar"/>
                    </w:rPr>
                    <w:t>于和硕县城</w:t>
                  </w:r>
                  <w:r>
                    <w:rPr>
                      <w:rFonts w:hint="eastAsia" w:cs="Times New Roman"/>
                      <w:bCs/>
                      <w:color w:val="auto"/>
                      <w:kern w:val="2"/>
                      <w:sz w:val="21"/>
                      <w:szCs w:val="21"/>
                      <w:lang w:val="en-US" w:eastAsia="zh-CN" w:bidi="ar"/>
                    </w:rPr>
                    <w:t>东侧</w:t>
                  </w:r>
                  <w:r>
                    <w:rPr>
                      <w:rFonts w:hint="default" w:ascii="Times New Roman" w:hAnsi="Times New Roman" w:eastAsia="宋体" w:cs="Times New Roman"/>
                      <w:bCs/>
                      <w:color w:val="auto"/>
                      <w:kern w:val="2"/>
                      <w:sz w:val="21"/>
                      <w:szCs w:val="21"/>
                      <w:lang w:val="en-US" w:eastAsia="zh-CN" w:bidi="ar"/>
                    </w:rPr>
                    <w:t>方向，直线距离约</w:t>
                  </w:r>
                  <w:r>
                    <w:rPr>
                      <w:rFonts w:hint="eastAsia" w:cs="Times New Roman"/>
                      <w:bCs/>
                      <w:color w:val="auto"/>
                      <w:kern w:val="2"/>
                      <w:sz w:val="21"/>
                      <w:szCs w:val="21"/>
                      <w:lang w:val="en-US" w:eastAsia="zh-CN" w:bidi="ar"/>
                    </w:rPr>
                    <w:t>16</w:t>
                  </w:r>
                  <w:r>
                    <w:rPr>
                      <w:rFonts w:hint="default" w:ascii="Times New Roman" w:hAnsi="Times New Roman" w:eastAsia="宋体" w:cs="Times New Roman"/>
                      <w:bCs/>
                      <w:color w:val="auto"/>
                      <w:kern w:val="2"/>
                      <w:sz w:val="21"/>
                      <w:szCs w:val="21"/>
                      <w:lang w:val="en-US" w:eastAsia="zh-CN" w:bidi="ar"/>
                    </w:rPr>
                    <w:t>km</w:t>
                  </w:r>
                  <w:r>
                    <w:rPr>
                      <w:rFonts w:hint="eastAsia" w:ascii="宋体" w:hAnsi="宋体" w:eastAsia="宋体" w:cs="宋体"/>
                      <w:bCs/>
                      <w:color w:val="auto"/>
                      <w:kern w:val="2"/>
                      <w:sz w:val="21"/>
                      <w:szCs w:val="21"/>
                      <w:lang w:val="en-US" w:eastAsia="zh-CN" w:bidi="ar"/>
                    </w:rPr>
                    <w:t>，沿项目区周边无自然保护区、饮用水源地保护区等生态保护目标，符合生态保护红线要求。</w:t>
                  </w:r>
                </w:p>
              </w:tc>
              <w:tc>
                <w:tcPr>
                  <w:tcW w:w="466"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415" w:type="pct"/>
                  <w:shd w:val="clear" w:color="auto" w:fill="auto"/>
                  <w:vAlign w:val="center"/>
                </w:tcPr>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环境质量底线：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2118" w:type="pct"/>
                  <w:shd w:val="clear" w:color="auto" w:fill="auto"/>
                  <w:vAlign w:val="center"/>
                </w:tcPr>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本项目废气经相应措施处理后</w:t>
                  </w:r>
                  <w:r>
                    <w:rPr>
                      <w:rFonts w:hint="eastAsia" w:ascii="宋体" w:hAnsi="宋体" w:cs="宋体"/>
                      <w:bCs/>
                      <w:color w:val="auto"/>
                      <w:kern w:val="2"/>
                      <w:sz w:val="21"/>
                      <w:szCs w:val="21"/>
                      <w:lang w:val="en-US" w:eastAsia="zh-CN" w:bidi="ar"/>
                    </w:rPr>
                    <w:t>排放</w:t>
                  </w:r>
                  <w:r>
                    <w:rPr>
                      <w:rFonts w:hint="eastAsia" w:ascii="宋体" w:hAnsi="宋体" w:eastAsia="宋体" w:cs="宋体"/>
                      <w:bCs/>
                      <w:color w:val="auto"/>
                      <w:kern w:val="2"/>
                      <w:sz w:val="21"/>
                      <w:szCs w:val="21"/>
                      <w:lang w:val="en-US" w:eastAsia="zh-CN" w:bidi="ar"/>
                    </w:rPr>
                    <w:t>，对周边环境影响较小。生活污水</w:t>
                  </w:r>
                  <w:r>
                    <w:rPr>
                      <w:rFonts w:hint="eastAsia" w:ascii="宋体" w:hAnsi="宋体" w:cs="宋体"/>
                      <w:bCs/>
                      <w:color w:val="auto"/>
                      <w:kern w:val="2"/>
                      <w:sz w:val="21"/>
                      <w:szCs w:val="21"/>
                      <w:lang w:val="en-US" w:eastAsia="zh-CN" w:bidi="ar"/>
                    </w:rPr>
                    <w:t>经地埋式污水处理设施处理后</w:t>
                  </w:r>
                  <w:r>
                    <w:rPr>
                      <w:rFonts w:hint="eastAsia" w:ascii="宋体" w:hAnsi="宋体" w:eastAsia="宋体" w:cs="宋体"/>
                      <w:bCs/>
                      <w:color w:val="auto"/>
                      <w:kern w:val="2"/>
                      <w:sz w:val="21"/>
                      <w:szCs w:val="21"/>
                      <w:lang w:val="en-US" w:eastAsia="zh-CN" w:bidi="ar"/>
                    </w:rPr>
                    <w:t>，</w:t>
                  </w:r>
                  <w:r>
                    <w:rPr>
                      <w:rFonts w:hint="eastAsia" w:ascii="宋体" w:hAnsi="宋体" w:cs="宋体"/>
                      <w:bCs/>
                      <w:color w:val="auto"/>
                      <w:kern w:val="2"/>
                      <w:sz w:val="21"/>
                      <w:szCs w:val="21"/>
                      <w:lang w:val="en-US" w:eastAsia="zh-CN" w:bidi="ar"/>
                    </w:rPr>
                    <w:t>用于项目区周边</w:t>
                  </w:r>
                  <w:r>
                    <w:rPr>
                      <w:rFonts w:hint="eastAsia" w:ascii="宋体" w:hAnsi="宋体" w:eastAsia="宋体" w:cs="宋体"/>
                      <w:bCs/>
                      <w:color w:val="auto"/>
                      <w:kern w:val="2"/>
                      <w:sz w:val="21"/>
                      <w:szCs w:val="21"/>
                      <w:lang w:val="en-US" w:eastAsia="zh-CN" w:bidi="ar"/>
                    </w:rPr>
                    <w:t>荒漠生态恢复</w:t>
                  </w:r>
                  <w:r>
                    <w:rPr>
                      <w:rFonts w:hint="eastAsia" w:ascii="宋体" w:hAnsi="宋体" w:cs="宋体"/>
                      <w:bCs/>
                      <w:color w:val="auto"/>
                      <w:kern w:val="2"/>
                      <w:sz w:val="21"/>
                      <w:szCs w:val="21"/>
                      <w:lang w:val="en-US" w:eastAsia="zh-CN" w:bidi="ar"/>
                    </w:rPr>
                    <w:t>的灌溉</w:t>
                  </w:r>
                  <w:r>
                    <w:rPr>
                      <w:rFonts w:hint="eastAsia" w:ascii="宋体" w:hAnsi="宋体" w:eastAsia="宋体" w:cs="宋体"/>
                      <w:bCs/>
                      <w:color w:val="auto"/>
                      <w:kern w:val="2"/>
                      <w:sz w:val="21"/>
                      <w:szCs w:val="21"/>
                      <w:lang w:val="en-US" w:eastAsia="zh-CN" w:bidi="ar"/>
                    </w:rPr>
                    <w:t>；</w:t>
                  </w:r>
                  <w:r>
                    <w:rPr>
                      <w:rFonts w:hint="eastAsia" w:ascii="宋体" w:hAnsi="宋体" w:cs="宋体"/>
                      <w:bCs/>
                      <w:color w:val="auto"/>
                      <w:kern w:val="2"/>
                      <w:sz w:val="21"/>
                      <w:szCs w:val="21"/>
                      <w:lang w:val="en-US" w:eastAsia="zh-CN" w:bidi="ar"/>
                    </w:rPr>
                    <w:t>噪声</w:t>
                  </w:r>
                  <w:r>
                    <w:rPr>
                      <w:rFonts w:hint="eastAsia" w:ascii="宋体" w:hAnsi="宋体" w:eastAsia="宋体" w:cs="宋体"/>
                      <w:bCs/>
                      <w:color w:val="auto"/>
                      <w:kern w:val="2"/>
                      <w:sz w:val="21"/>
                      <w:szCs w:val="21"/>
                      <w:lang w:val="en-US" w:eastAsia="zh-CN" w:bidi="ar"/>
                    </w:rPr>
                    <w:t>经处理后能满足相应的标准要求；固废均能得到妥善处置</w:t>
                  </w:r>
                  <w:r>
                    <w:rPr>
                      <w:rFonts w:hint="eastAsia" w:ascii="宋体" w:hAnsi="宋体" w:cs="宋体"/>
                      <w:bCs/>
                      <w:color w:val="auto"/>
                      <w:kern w:val="2"/>
                      <w:sz w:val="21"/>
                      <w:szCs w:val="21"/>
                      <w:lang w:val="en-US" w:eastAsia="zh-CN" w:bidi="ar"/>
                    </w:rPr>
                    <w:t>，</w:t>
                  </w:r>
                  <w:r>
                    <w:rPr>
                      <w:rFonts w:hint="eastAsia" w:ascii="宋体" w:hAnsi="宋体" w:eastAsia="宋体" w:cs="宋体"/>
                      <w:bCs/>
                      <w:color w:val="auto"/>
                      <w:kern w:val="2"/>
                      <w:sz w:val="21"/>
                      <w:szCs w:val="21"/>
                      <w:lang w:val="en-US" w:eastAsia="zh-CN" w:bidi="ar"/>
                    </w:rPr>
                    <w:t>符合环境质量底线要求。</w:t>
                  </w:r>
                </w:p>
              </w:tc>
              <w:tc>
                <w:tcPr>
                  <w:tcW w:w="466"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415" w:type="pct"/>
                  <w:shd w:val="clear" w:color="auto" w:fill="auto"/>
                  <w:vAlign w:val="center"/>
                </w:tcPr>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资源利用上线：强化节约集约利用，持续提升资源能源利用效率，水资源、土地资源、能源消耗等达到国家、自治区下达的</w:t>
                  </w:r>
                </w:p>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总量和强度控制目标。加快区域低碳发展，积极推动乌鲁木齐市、昌吉市、伊宁市、和田市等</w:t>
                  </w:r>
                  <w:r>
                    <w:rPr>
                      <w:rFonts w:hint="default" w:ascii="Times New Roman" w:hAnsi="Times New Roman" w:eastAsia="宋体" w:cs="Times New Roman"/>
                      <w:bCs/>
                      <w:color w:val="auto"/>
                      <w:kern w:val="2"/>
                      <w:sz w:val="21"/>
                      <w:szCs w:val="21"/>
                      <w:lang w:val="en-US" w:eastAsia="zh-CN" w:bidi="ar"/>
                    </w:rPr>
                    <w:t>4</w:t>
                  </w:r>
                  <w:r>
                    <w:rPr>
                      <w:rFonts w:hint="eastAsia" w:ascii="宋体" w:hAnsi="宋体" w:eastAsia="宋体" w:cs="宋体"/>
                      <w:bCs/>
                      <w:color w:val="auto"/>
                      <w:kern w:val="2"/>
                      <w:sz w:val="21"/>
                      <w:szCs w:val="21"/>
                      <w:lang w:val="en-US" w:eastAsia="zh-CN" w:bidi="ar"/>
                    </w:rPr>
                    <w:t>个国家级低碳试点城市发挥低碳试点示范和引领作用。</w:t>
                  </w:r>
                </w:p>
              </w:tc>
              <w:tc>
                <w:tcPr>
                  <w:tcW w:w="2118" w:type="pct"/>
                  <w:shd w:val="clear" w:color="auto" w:fill="auto"/>
                  <w:vAlign w:val="center"/>
                </w:tcPr>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项目本身水、电资源使用量较少，不会突破区域的资源利用</w:t>
                  </w:r>
                  <w:r>
                    <w:rPr>
                      <w:rFonts w:hint="eastAsia" w:ascii="宋体" w:hAnsi="宋体" w:cs="宋体"/>
                      <w:color w:val="auto"/>
                      <w:kern w:val="0"/>
                      <w:sz w:val="21"/>
                      <w:szCs w:val="21"/>
                      <w:lang w:val="en-US" w:eastAsia="zh-CN" w:bidi="ar"/>
                    </w:rPr>
                    <w:t>上限</w:t>
                  </w:r>
                  <w:r>
                    <w:rPr>
                      <w:rFonts w:hint="eastAsia" w:ascii="宋体" w:hAnsi="宋体" w:eastAsia="宋体" w:cs="宋体"/>
                      <w:color w:val="auto"/>
                      <w:kern w:val="0"/>
                      <w:sz w:val="21"/>
                      <w:szCs w:val="21"/>
                      <w:lang w:val="en-US" w:eastAsia="zh-CN" w:bidi="ar"/>
                    </w:rPr>
                    <w:t>。</w:t>
                  </w:r>
                </w:p>
              </w:tc>
              <w:tc>
                <w:tcPr>
                  <w:tcW w:w="466"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15"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生态环境准入清单：指基于环境管控单元，统筹考虑生态保护红线、环境质量底线、资源利用上线的管控要求，提出的空间布局、污染物排放、环境风险、资源开发利用等方面禁止和限制的环境准入要求。</w:t>
                  </w:r>
                </w:p>
              </w:tc>
              <w:tc>
                <w:tcPr>
                  <w:tcW w:w="2118" w:type="pct"/>
                  <w:shd w:val="clear" w:color="auto" w:fill="auto"/>
                  <w:vAlign w:val="center"/>
                </w:tcPr>
                <w:p>
                  <w:pPr>
                    <w:keepNext w:val="0"/>
                    <w:keepLines w:val="0"/>
                    <w:widowControl w:val="0"/>
                    <w:suppressLineNumbers w:val="0"/>
                    <w:overflowPunct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本项目不在生态保护红线内，项目建设符合环境准入要求。</w:t>
                  </w:r>
                </w:p>
              </w:tc>
              <w:tc>
                <w:tcPr>
                  <w:tcW w:w="466" w:type="pct"/>
                  <w:shd w:val="clear" w:color="auto" w:fill="auto"/>
                  <w:vAlign w:val="center"/>
                </w:tcPr>
                <w:p>
                  <w:pPr>
                    <w:keepNext w:val="0"/>
                    <w:keepLines w:val="0"/>
                    <w:widowControl w:val="0"/>
                    <w:suppressLineNumbers w:val="0"/>
                    <w:overflowPunct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本项目位于和硕</w:t>
            </w:r>
            <w:r>
              <w:rPr>
                <w:rFonts w:hint="default" w:ascii="Times New Roman" w:hAnsi="Times New Roman" w:eastAsia="宋体" w:cs="Times New Roman"/>
                <w:color w:val="auto"/>
                <w:sz w:val="24"/>
                <w:szCs w:val="24"/>
                <w:lang w:val="en-US" w:eastAsia="zh-CN"/>
              </w:rPr>
              <w:t>县</w:t>
            </w:r>
            <w:r>
              <w:rPr>
                <w:rFonts w:hint="eastAsia" w:cs="Times New Roman"/>
                <w:color w:val="auto"/>
                <w:sz w:val="24"/>
                <w:szCs w:val="24"/>
                <w:lang w:val="en-US" w:eastAsia="zh-CN"/>
              </w:rPr>
              <w:t>东侧</w:t>
            </w:r>
            <w:r>
              <w:rPr>
                <w:rFonts w:hint="default" w:ascii="Times New Roman" w:hAnsi="Times New Roman" w:eastAsia="宋体" w:cs="Times New Roman"/>
                <w:color w:val="auto"/>
                <w:sz w:val="24"/>
                <w:szCs w:val="24"/>
                <w:lang w:val="en-US" w:eastAsia="zh-CN"/>
              </w:rPr>
              <w:t>方位，直线距离约</w:t>
            </w:r>
            <w:r>
              <w:rPr>
                <w:rFonts w:hint="eastAsia" w:cs="Times New Roman"/>
                <w:color w:val="auto"/>
                <w:sz w:val="24"/>
                <w:szCs w:val="24"/>
                <w:lang w:val="en-US" w:eastAsia="zh-CN"/>
              </w:rPr>
              <w:t>16</w:t>
            </w:r>
            <w:r>
              <w:rPr>
                <w:rFonts w:hint="default" w:ascii="Times New Roman" w:hAnsi="Times New Roman" w:eastAsia="宋体" w:cs="Times New Roman"/>
                <w:color w:val="auto"/>
                <w:sz w:val="24"/>
                <w:szCs w:val="24"/>
                <w:lang w:val="en-US" w:eastAsia="zh-CN"/>
              </w:rPr>
              <w:t>千米</w:t>
            </w:r>
            <w:r>
              <w:rPr>
                <w:rFonts w:hint="eastAsia" w:ascii="Times New Roman" w:hAnsi="Times New Roman" w:eastAsia="宋体" w:cs="Times New Roman"/>
                <w:color w:val="auto"/>
                <w:sz w:val="24"/>
                <w:szCs w:val="24"/>
                <w:lang w:val="en-US" w:eastAsia="zh-CN"/>
              </w:rPr>
              <w:t>处，根据</w:t>
            </w:r>
            <w:r>
              <w:rPr>
                <w:rFonts w:hint="eastAsia" w:cs="Times New Roman"/>
                <w:color w:val="auto"/>
                <w:sz w:val="24"/>
                <w:szCs w:val="24"/>
                <w:lang w:val="en-US" w:eastAsia="zh-CN"/>
              </w:rPr>
              <w:t>2024年12月9日</w:t>
            </w:r>
            <w:r>
              <w:rPr>
                <w:rFonts w:hint="eastAsia" w:ascii="Times New Roman" w:hAnsi="Times New Roman" w:eastAsia="宋体" w:cs="Times New Roman"/>
                <w:color w:val="auto"/>
                <w:sz w:val="24"/>
                <w:szCs w:val="24"/>
                <w:lang w:val="en-US" w:eastAsia="zh-CN"/>
              </w:rPr>
              <w:t>新疆维吾尔自治区巴音郭楞蒙古自治州人民政府办公室《关于印发巴音郭楞蒙古自治州“三线一单”生态环境分区管控动态更新成果(2023年)的通知》(巴政办发</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2024]32号)，本项目属于该文件中的ZH65282820003和硕县曲慧镇农业水污染重点管控区。本项目与其符合情况见下表。本项目与《巴音郭楞蒙古自治州“三线一单”环境管控单元分类图》相关位置关系见附</w:t>
            </w:r>
            <w:r>
              <w:rPr>
                <w:rFonts w:hint="default" w:ascii="Times New Roman" w:hAnsi="Times New Roman" w:eastAsia="宋体" w:cs="Times New Roman"/>
                <w:color w:val="auto"/>
                <w:sz w:val="24"/>
                <w:szCs w:val="24"/>
                <w:lang w:val="en-US" w:eastAsia="zh-CN"/>
              </w:rPr>
              <w:t>图</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4</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项目与“巴音郭楞蒙古自治州“三线一单”生态环境分区管控动态更新成果(2023年)”符合性分析一览表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7"/>
              <w:gridCol w:w="1100"/>
              <w:gridCol w:w="2554"/>
              <w:gridCol w:w="3098"/>
              <w:gridCol w:w="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07"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eastAsia" w:ascii="宋体" w:hAnsi="宋体" w:eastAsia="宋体" w:cs="宋体"/>
                      <w:b/>
                      <w:color w:val="auto"/>
                      <w:sz w:val="21"/>
                      <w:szCs w:val="21"/>
                      <w:lang w:bidi="ar"/>
                    </w:rPr>
                    <w:t>管控单元名称</w:t>
                  </w:r>
                </w:p>
              </w:tc>
              <w:tc>
                <w:tcPr>
                  <w:tcW w:w="3654" w:type="dxa"/>
                  <w:gridSpan w:val="2"/>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eastAsia" w:ascii="宋体" w:hAnsi="宋体" w:eastAsia="宋体" w:cs="宋体"/>
                      <w:b/>
                      <w:color w:val="auto"/>
                      <w:sz w:val="21"/>
                      <w:szCs w:val="21"/>
                      <w:lang w:bidi="ar"/>
                    </w:rPr>
                    <w:t>管控要求</w:t>
                  </w:r>
                </w:p>
              </w:tc>
              <w:tc>
                <w:tcPr>
                  <w:tcW w:w="3098"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eastAsia" w:ascii="宋体" w:hAnsi="宋体" w:eastAsia="宋体" w:cs="宋体"/>
                      <w:b/>
                      <w:color w:val="auto"/>
                      <w:sz w:val="21"/>
                      <w:szCs w:val="21"/>
                      <w:lang w:bidi="ar"/>
                    </w:rPr>
                    <w:t>项目情况</w:t>
                  </w:r>
                </w:p>
              </w:tc>
              <w:tc>
                <w:tcPr>
                  <w:tcW w:w="221"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eastAsia" w:ascii="宋体" w:hAnsi="宋体" w:eastAsia="宋体" w:cs="宋体"/>
                      <w:b/>
                      <w:color w:val="auto"/>
                      <w:sz w:val="21"/>
                      <w:szCs w:val="21"/>
                      <w:lang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07" w:type="dxa"/>
                  <w:vMerge w:val="restart"/>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bidi="ar"/>
                    </w:rPr>
                    <w:t>ZH652828</w:t>
                  </w:r>
                  <w:r>
                    <w:rPr>
                      <w:rFonts w:hint="eastAsia" w:cs="Times New Roman"/>
                      <w:color w:val="auto"/>
                      <w:sz w:val="21"/>
                      <w:szCs w:val="21"/>
                      <w:lang w:val="en-US" w:eastAsia="zh-CN" w:bidi="ar"/>
                    </w:rPr>
                    <w:t>2</w:t>
                  </w:r>
                  <w:r>
                    <w:rPr>
                      <w:rFonts w:hint="default" w:ascii="Times New Roman" w:hAnsi="Times New Roman" w:eastAsia="宋体" w:cs="Times New Roman"/>
                      <w:color w:val="auto"/>
                      <w:sz w:val="21"/>
                      <w:szCs w:val="21"/>
                      <w:lang w:bidi="ar"/>
                    </w:rPr>
                    <w:t>000</w:t>
                  </w:r>
                  <w:r>
                    <w:rPr>
                      <w:rFonts w:hint="eastAsia" w:cs="Times New Roman"/>
                      <w:color w:val="auto"/>
                      <w:sz w:val="21"/>
                      <w:szCs w:val="21"/>
                      <w:lang w:val="en-US" w:eastAsia="zh-CN" w:bidi="ar"/>
                    </w:rPr>
                    <w:t>3</w:t>
                  </w:r>
                  <w:r>
                    <w:rPr>
                      <w:rFonts w:hint="eastAsia" w:ascii="宋体" w:hAnsi="宋体" w:eastAsia="宋体" w:cs="宋体"/>
                      <w:color w:val="auto"/>
                      <w:sz w:val="21"/>
                      <w:szCs w:val="21"/>
                      <w:lang w:bidi="ar"/>
                    </w:rPr>
                    <w:t>和硕县</w:t>
                  </w:r>
                  <w:r>
                    <w:rPr>
                      <w:rFonts w:hint="eastAsia" w:ascii="宋体" w:hAnsi="宋体" w:cs="宋体"/>
                      <w:color w:val="auto"/>
                      <w:sz w:val="21"/>
                      <w:szCs w:val="21"/>
                      <w:lang w:val="en-US" w:eastAsia="zh-CN" w:bidi="ar"/>
                    </w:rPr>
                    <w:t>曲慧镇农业水污染重点管控区</w:t>
                  </w:r>
                </w:p>
              </w:tc>
              <w:tc>
                <w:tcPr>
                  <w:tcW w:w="1100"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空间布局约束</w:t>
                  </w:r>
                </w:p>
              </w:tc>
              <w:tc>
                <w:tcPr>
                  <w:tcW w:w="2554"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1.项目用水达到行业先进水平，节水设施与主体工程同时设计、同时施工、同时投运。</w:t>
                  </w:r>
                </w:p>
              </w:tc>
              <w:tc>
                <w:tcPr>
                  <w:tcW w:w="3098"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w:t>
                  </w:r>
                  <w:r>
                    <w:rPr>
                      <w:rFonts w:hint="eastAsia" w:cs="Times New Roman"/>
                      <w:color w:val="auto"/>
                      <w:sz w:val="21"/>
                      <w:szCs w:val="21"/>
                      <w:lang w:val="en-US" w:eastAsia="zh-CN"/>
                    </w:rPr>
                    <w:t>用水量很少，清洗用水循环利用</w:t>
                  </w:r>
                  <w:r>
                    <w:rPr>
                      <w:rFonts w:hint="eastAsia" w:ascii="Times New Roman" w:hAnsi="Times New Roman" w:eastAsia="宋体" w:cs="Times New Roman"/>
                      <w:color w:val="auto"/>
                      <w:sz w:val="21"/>
                      <w:szCs w:val="21"/>
                    </w:rPr>
                    <w:t>。</w:t>
                  </w:r>
                </w:p>
              </w:tc>
              <w:tc>
                <w:tcPr>
                  <w:tcW w:w="221" w:type="dxa"/>
                  <w:vMerge w:val="restart"/>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07"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p>
              </w:tc>
              <w:tc>
                <w:tcPr>
                  <w:tcW w:w="1100" w:type="dxa"/>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r>
                    <w:rPr>
                      <w:rFonts w:hint="default" w:ascii="Calibri" w:hAnsi="Calibri" w:eastAsia="宋体" w:cs="Times New Roman"/>
                      <w:color w:val="auto"/>
                      <w:sz w:val="21"/>
                      <w:szCs w:val="21"/>
                    </w:rPr>
                    <w:t>污染物排放管控</w:t>
                  </w:r>
                </w:p>
              </w:tc>
              <w:tc>
                <w:tcPr>
                  <w:tcW w:w="2554"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1.加强规模化畜禽养殖污染防治工作</w:t>
                  </w:r>
                  <w:r>
                    <w:rPr>
                      <w:rFonts w:hint="eastAsia" w:cs="Times New Roman"/>
                      <w:color w:val="auto"/>
                      <w:sz w:val="21"/>
                      <w:szCs w:val="21"/>
                      <w:lang w:eastAsia="zh-CN" w:bidi="ar"/>
                    </w:rPr>
                    <w:t>，</w:t>
                  </w:r>
                  <w:r>
                    <w:rPr>
                      <w:rFonts w:hint="default" w:ascii="Times New Roman" w:hAnsi="Times New Roman" w:eastAsia="宋体" w:cs="Times New Roman"/>
                      <w:color w:val="auto"/>
                      <w:sz w:val="21"/>
                      <w:szCs w:val="21"/>
                      <w:lang w:bidi="ar"/>
                    </w:rPr>
                    <w:t>筛选、推广经济适用的污染防治和养殖废物利用技术。</w:t>
                  </w: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2.实施农村人居环境整治提升行动，开展农村环境综合整治，重点抓好改厕和污水、垃圾处理</w:t>
                  </w:r>
                  <w:r>
                    <w:rPr>
                      <w:rFonts w:hint="eastAsia" w:cs="Times New Roman"/>
                      <w:color w:val="auto"/>
                      <w:sz w:val="21"/>
                      <w:szCs w:val="21"/>
                      <w:lang w:eastAsia="zh-CN" w:bidi="ar"/>
                    </w:rPr>
                    <w:t>；</w:t>
                  </w:r>
                  <w:r>
                    <w:rPr>
                      <w:rFonts w:hint="default" w:ascii="Times New Roman" w:hAnsi="Times New Roman" w:eastAsia="宋体" w:cs="Times New Roman"/>
                      <w:color w:val="auto"/>
                      <w:sz w:val="21"/>
                      <w:szCs w:val="21"/>
                      <w:lang w:bidi="ar"/>
                    </w:rPr>
                    <w:t>开展美丽宜居村庄示范创建活动，深入推进村庄清洁和绿化行动。</w:t>
                  </w: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3.开展无公害农产品认证工作，严格控制农药、化肥施用量。推广使用有机肥及易降解、低残留的农药与化肥。推广绿色食品和有机食品基地建设。</w:t>
                  </w: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4.加大农业面源污染防治力度。开展农田废旧地膜污染集中整治。</w:t>
                  </w:r>
                </w:p>
              </w:tc>
              <w:tc>
                <w:tcPr>
                  <w:tcW w:w="3098"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bCs/>
                      <w:color w:val="auto"/>
                      <w:kern w:val="2"/>
                      <w:sz w:val="21"/>
                      <w:szCs w:val="21"/>
                      <w:lang w:val="en-US" w:eastAsia="zh-CN" w:bidi="ar"/>
                    </w:rPr>
                    <w:t>本项目废气经相应措施处理后</w:t>
                  </w:r>
                  <w:r>
                    <w:rPr>
                      <w:rFonts w:hint="eastAsia" w:ascii="宋体" w:hAnsi="宋体" w:cs="宋体"/>
                      <w:bCs/>
                      <w:color w:val="auto"/>
                      <w:kern w:val="2"/>
                      <w:sz w:val="21"/>
                      <w:szCs w:val="21"/>
                      <w:lang w:val="en-US" w:eastAsia="zh-CN" w:bidi="ar"/>
                    </w:rPr>
                    <w:t>排放</w:t>
                  </w:r>
                  <w:r>
                    <w:rPr>
                      <w:rFonts w:hint="eastAsia" w:ascii="宋体" w:hAnsi="宋体" w:eastAsia="宋体" w:cs="宋体"/>
                      <w:bCs/>
                      <w:color w:val="auto"/>
                      <w:kern w:val="2"/>
                      <w:sz w:val="21"/>
                      <w:szCs w:val="21"/>
                      <w:lang w:val="en-US" w:eastAsia="zh-CN" w:bidi="ar"/>
                    </w:rPr>
                    <w:t>，对周边环境影响较小。生活污水</w:t>
                  </w:r>
                  <w:r>
                    <w:rPr>
                      <w:rFonts w:hint="eastAsia" w:ascii="宋体" w:hAnsi="宋体" w:cs="宋体"/>
                      <w:bCs/>
                      <w:color w:val="auto"/>
                      <w:kern w:val="2"/>
                      <w:sz w:val="21"/>
                      <w:szCs w:val="21"/>
                      <w:lang w:val="en-US" w:eastAsia="zh-CN" w:bidi="ar"/>
                    </w:rPr>
                    <w:t>经地埋式污水处理设施处理后</w:t>
                  </w:r>
                  <w:r>
                    <w:rPr>
                      <w:rFonts w:hint="eastAsia" w:ascii="宋体" w:hAnsi="宋体" w:eastAsia="宋体" w:cs="宋体"/>
                      <w:bCs/>
                      <w:color w:val="auto"/>
                      <w:kern w:val="2"/>
                      <w:sz w:val="21"/>
                      <w:szCs w:val="21"/>
                      <w:lang w:val="en-US" w:eastAsia="zh-CN" w:bidi="ar"/>
                    </w:rPr>
                    <w:t>，</w:t>
                  </w:r>
                  <w:r>
                    <w:rPr>
                      <w:rFonts w:hint="eastAsia" w:ascii="宋体" w:hAnsi="宋体" w:cs="宋体"/>
                      <w:bCs/>
                      <w:color w:val="auto"/>
                      <w:kern w:val="2"/>
                      <w:sz w:val="21"/>
                      <w:szCs w:val="21"/>
                      <w:lang w:val="en-US" w:eastAsia="zh-CN" w:bidi="ar"/>
                    </w:rPr>
                    <w:t>用于项目区周边</w:t>
                  </w:r>
                  <w:r>
                    <w:rPr>
                      <w:rFonts w:hint="eastAsia" w:ascii="宋体" w:hAnsi="宋体" w:eastAsia="宋体" w:cs="宋体"/>
                      <w:bCs/>
                      <w:color w:val="auto"/>
                      <w:kern w:val="2"/>
                      <w:sz w:val="21"/>
                      <w:szCs w:val="21"/>
                      <w:lang w:val="en-US" w:eastAsia="zh-CN" w:bidi="ar"/>
                    </w:rPr>
                    <w:t>荒漠生态恢复</w:t>
                  </w:r>
                  <w:r>
                    <w:rPr>
                      <w:rFonts w:hint="eastAsia" w:ascii="宋体" w:hAnsi="宋体" w:cs="宋体"/>
                      <w:bCs/>
                      <w:color w:val="auto"/>
                      <w:kern w:val="2"/>
                      <w:sz w:val="21"/>
                      <w:szCs w:val="21"/>
                      <w:lang w:val="en-US" w:eastAsia="zh-CN" w:bidi="ar"/>
                    </w:rPr>
                    <w:t>的灌溉</w:t>
                  </w:r>
                  <w:r>
                    <w:rPr>
                      <w:rFonts w:hint="eastAsia" w:ascii="宋体" w:hAnsi="宋体" w:eastAsia="宋体" w:cs="宋体"/>
                      <w:bCs/>
                      <w:color w:val="auto"/>
                      <w:kern w:val="2"/>
                      <w:sz w:val="21"/>
                      <w:szCs w:val="21"/>
                      <w:lang w:val="en-US" w:eastAsia="zh-CN" w:bidi="ar"/>
                    </w:rPr>
                    <w:t>；</w:t>
                  </w:r>
                  <w:r>
                    <w:rPr>
                      <w:rFonts w:hint="eastAsia" w:ascii="宋体" w:hAnsi="宋体" w:cs="宋体"/>
                      <w:bCs/>
                      <w:color w:val="auto"/>
                      <w:kern w:val="2"/>
                      <w:sz w:val="21"/>
                      <w:szCs w:val="21"/>
                      <w:lang w:val="en-US" w:eastAsia="zh-CN" w:bidi="ar"/>
                    </w:rPr>
                    <w:t>噪声</w:t>
                  </w:r>
                  <w:r>
                    <w:rPr>
                      <w:rFonts w:hint="eastAsia" w:ascii="宋体" w:hAnsi="宋体" w:eastAsia="宋体" w:cs="宋体"/>
                      <w:bCs/>
                      <w:color w:val="auto"/>
                      <w:kern w:val="2"/>
                      <w:sz w:val="21"/>
                      <w:szCs w:val="21"/>
                      <w:lang w:val="en-US" w:eastAsia="zh-CN" w:bidi="ar"/>
                    </w:rPr>
                    <w:t>经处理后能满足相应的标准要求；固废均能得到妥善处置</w:t>
                  </w:r>
                  <w:r>
                    <w:rPr>
                      <w:rFonts w:hint="eastAsia" w:ascii="Times New Roman" w:hAnsi="Times New Roman" w:eastAsia="宋体" w:cs="Times New Roman"/>
                      <w:color w:val="auto"/>
                      <w:sz w:val="21"/>
                      <w:szCs w:val="21"/>
                    </w:rPr>
                    <w:t>。</w:t>
                  </w:r>
                </w:p>
              </w:tc>
              <w:tc>
                <w:tcPr>
                  <w:tcW w:w="221"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07"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p>
              </w:tc>
              <w:tc>
                <w:tcPr>
                  <w:tcW w:w="1100" w:type="dxa"/>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r>
                    <w:rPr>
                      <w:rFonts w:hint="default" w:ascii="Calibri" w:hAnsi="Calibri" w:eastAsia="宋体" w:cs="Times New Roman"/>
                      <w:color w:val="auto"/>
                      <w:sz w:val="21"/>
                      <w:szCs w:val="21"/>
                    </w:rPr>
                    <w:t>环境风险防控</w:t>
                  </w:r>
                </w:p>
              </w:tc>
              <w:tc>
                <w:tcPr>
                  <w:tcW w:w="2554"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1.建立健全现有农田和果园防护林网格体系，加大对老残次断林带更新改造力度，进一步完善农田和果园防护林网，构建完善的绿洲生态体系</w:t>
                  </w:r>
                  <w:r>
                    <w:rPr>
                      <w:rFonts w:hint="eastAsia" w:cs="Times New Roman"/>
                      <w:color w:val="auto"/>
                      <w:sz w:val="21"/>
                      <w:szCs w:val="21"/>
                      <w:lang w:eastAsia="zh-CN" w:bidi="ar"/>
                    </w:rPr>
                    <w:t>，</w:t>
                  </w:r>
                  <w:r>
                    <w:rPr>
                      <w:rFonts w:hint="default" w:ascii="Times New Roman" w:hAnsi="Times New Roman" w:eastAsia="宋体" w:cs="Times New Roman"/>
                      <w:color w:val="auto"/>
                      <w:sz w:val="21"/>
                      <w:szCs w:val="21"/>
                      <w:lang w:bidi="ar"/>
                    </w:rPr>
                    <w:t>增强果园和农田抵御病虫害、低温冻害、大风沙尘等自然灾害的能力，增加绿洲对自然灾害的防御能力。</w:t>
                  </w:r>
                </w:p>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2.以减轻林业生物灾害、促进特色林果业健康发展、确保生态安全为目标，政府主导、部门协作、社会参与，完善防控体系，强化能力建设，健全管理制度，创新防控机制，落实政策法规，突出科学防治，提高公众防范意识，开展群防群治、联防联治，为实现特色林果产业持续健康发展和新疆生态文明建设提供重要保障。</w:t>
                  </w:r>
                </w:p>
              </w:tc>
              <w:tc>
                <w:tcPr>
                  <w:tcW w:w="3098"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本项目为</w:t>
                  </w:r>
                  <w:r>
                    <w:rPr>
                      <w:rFonts w:hint="eastAsia" w:cs="Times New Roman"/>
                      <w:color w:val="auto"/>
                      <w:sz w:val="21"/>
                      <w:szCs w:val="21"/>
                      <w:lang w:eastAsia="zh-CN"/>
                    </w:rPr>
                    <w:t>砂石料矿</w:t>
                  </w:r>
                  <w:r>
                    <w:rPr>
                      <w:rFonts w:hint="eastAsia" w:ascii="Times New Roman" w:hAnsi="Times New Roman" w:eastAsia="宋体" w:cs="Times New Roman"/>
                      <w:color w:val="auto"/>
                      <w:sz w:val="21"/>
                      <w:szCs w:val="21"/>
                    </w:rPr>
                    <w:t>开采，</w:t>
                  </w:r>
                  <w:r>
                    <w:rPr>
                      <w:rFonts w:hint="eastAsia" w:cs="Times New Roman"/>
                      <w:color w:val="auto"/>
                      <w:sz w:val="21"/>
                      <w:szCs w:val="21"/>
                      <w:lang w:val="en-US" w:eastAsia="zh-CN"/>
                    </w:rPr>
                    <w:t>项目区不涉及农田与果园</w:t>
                  </w:r>
                  <w:r>
                    <w:rPr>
                      <w:rFonts w:hint="eastAsia" w:ascii="Times New Roman" w:hAnsi="Times New Roman" w:eastAsia="宋体" w:cs="Times New Roman"/>
                      <w:color w:val="auto"/>
                      <w:sz w:val="21"/>
                      <w:szCs w:val="21"/>
                    </w:rPr>
                    <w:t>。</w:t>
                  </w:r>
                </w:p>
              </w:tc>
              <w:tc>
                <w:tcPr>
                  <w:tcW w:w="221"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07"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p>
              </w:tc>
              <w:tc>
                <w:tcPr>
                  <w:tcW w:w="1100" w:type="dxa"/>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r>
                    <w:rPr>
                      <w:rFonts w:hint="default" w:ascii="Calibri" w:hAnsi="Calibri" w:eastAsia="宋体" w:cs="Times New Roman"/>
                      <w:color w:val="auto"/>
                      <w:sz w:val="21"/>
                      <w:szCs w:val="21"/>
                    </w:rPr>
                    <w:t>资源利用效率</w:t>
                  </w:r>
                </w:p>
              </w:tc>
              <w:tc>
                <w:tcPr>
                  <w:tcW w:w="2554"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1.优化用水结构，推广高标准节水灌溉，减少农业用水量，严格执行用水总量控制，提高农业用水使用效率。</w:t>
                  </w:r>
                </w:p>
              </w:tc>
              <w:tc>
                <w:tcPr>
                  <w:tcW w:w="3098" w:type="dxa"/>
                  <w:tcBorders>
                    <w:tl2br w:val="nil"/>
                    <w:tr2bl w:val="nil"/>
                  </w:tcBorders>
                  <w:noWrap w:val="0"/>
                  <w:vAlign w:val="center"/>
                </w:tcPr>
                <w:p>
                  <w:pPr>
                    <w:keepNext w:val="0"/>
                    <w:keepLines w:val="0"/>
                    <w:suppressLineNumbers w:val="0"/>
                    <w:autoSpaceDE w:val="0"/>
                    <w:autoSpaceDN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本项目为</w:t>
                  </w:r>
                  <w:r>
                    <w:rPr>
                      <w:rFonts w:hint="eastAsia" w:cs="Times New Roman"/>
                      <w:color w:val="auto"/>
                      <w:sz w:val="21"/>
                      <w:szCs w:val="21"/>
                      <w:lang w:eastAsia="zh-CN"/>
                    </w:rPr>
                    <w:t>砂石料矿</w:t>
                  </w:r>
                  <w:r>
                    <w:rPr>
                      <w:rFonts w:hint="eastAsia" w:ascii="Times New Roman" w:hAnsi="Times New Roman" w:eastAsia="宋体" w:cs="Times New Roman"/>
                      <w:color w:val="auto"/>
                      <w:sz w:val="21"/>
                      <w:szCs w:val="21"/>
                    </w:rPr>
                    <w:t>开采</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rPr>
                    <w:t>项目本身</w:t>
                  </w:r>
                  <w:r>
                    <w:rPr>
                      <w:rFonts w:hint="eastAsia" w:cs="Times New Roman"/>
                      <w:color w:val="auto"/>
                      <w:sz w:val="21"/>
                      <w:szCs w:val="21"/>
                      <w:lang w:val="en-US" w:eastAsia="zh-CN"/>
                    </w:rPr>
                    <w:t>用</w:t>
                  </w:r>
                  <w:r>
                    <w:rPr>
                      <w:rFonts w:hint="eastAsia" w:ascii="Times New Roman" w:hAnsi="Times New Roman" w:eastAsia="宋体" w:cs="Times New Roman"/>
                      <w:color w:val="auto"/>
                      <w:sz w:val="21"/>
                      <w:szCs w:val="21"/>
                    </w:rPr>
                    <w:t>水使用量较少</w:t>
                  </w:r>
                  <w:r>
                    <w:rPr>
                      <w:rFonts w:hint="eastAsia" w:cs="Times New Roman"/>
                      <w:color w:val="auto"/>
                      <w:sz w:val="21"/>
                      <w:szCs w:val="21"/>
                      <w:lang w:val="en-US" w:eastAsia="zh-CN"/>
                    </w:rPr>
                    <w:t>且生产用水循环利用</w:t>
                  </w:r>
                  <w:r>
                    <w:rPr>
                      <w:rFonts w:hint="eastAsia" w:ascii="Times New Roman" w:hAnsi="Times New Roman" w:eastAsia="宋体" w:cs="Times New Roman"/>
                      <w:color w:val="auto"/>
                      <w:sz w:val="21"/>
                      <w:szCs w:val="21"/>
                    </w:rPr>
                    <w:t>，不会突破区域的资源利用上限。</w:t>
                  </w:r>
                </w:p>
              </w:tc>
              <w:tc>
                <w:tcPr>
                  <w:tcW w:w="221"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Calibri" w:hAnsi="Calibri" w:eastAsia="宋体" w:cs="Times New Roman"/>
                      <w:color w:val="auto"/>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综上所述，本项目建设符合自治区、巴州“三线一单”要求。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sz w:val="24"/>
                <w:szCs w:val="24"/>
                <w:lang w:val="en-US" w:eastAsia="zh-CN"/>
              </w:rPr>
              <w:t>7</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与《矿山生态环境保护与污染防治技术政策</w:t>
            </w:r>
            <w:r>
              <w:rPr>
                <w:rFonts w:hint="eastAsia" w:ascii="Times New Roman" w:hAnsi="Times New Roman" w:eastAsia="宋体" w:cs="Times New Roman"/>
                <w:b/>
                <w:bCs/>
                <w:color w:val="auto"/>
                <w:sz w:val="24"/>
                <w:szCs w:val="24"/>
                <w:lang w:val="en-US" w:eastAsia="zh-CN"/>
              </w:rPr>
              <w:t>》环发[2005]109号符合性分析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根据《矿山生态环境保护与污染防治技术政策》，本项目符合性分析详见下表。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color w:val="auto"/>
                <w:sz w:val="22"/>
                <w:szCs w:val="22"/>
                <w:lang w:val="en-US" w:eastAsia="zh-CN"/>
              </w:rPr>
              <w:t>表</w:t>
            </w:r>
            <w:r>
              <w:rPr>
                <w:rFonts w:hint="default" w:ascii="Times New Roman" w:hAnsi="Times New Roman" w:eastAsia="宋体" w:cs="Times New Roman"/>
                <w:b/>
                <w:bCs/>
                <w:color w:val="auto"/>
                <w:sz w:val="22"/>
                <w:szCs w:val="22"/>
                <w:lang w:val="en-US" w:eastAsia="zh-CN"/>
              </w:rPr>
              <w:t>1-</w:t>
            </w:r>
            <w:r>
              <w:rPr>
                <w:rFonts w:hint="eastAsia" w:cs="Times New Roman"/>
                <w:b/>
                <w:bCs/>
                <w:color w:val="auto"/>
                <w:sz w:val="22"/>
                <w:szCs w:val="22"/>
                <w:lang w:val="en-US" w:eastAsia="zh-CN"/>
              </w:rPr>
              <w:t>5</w:t>
            </w:r>
            <w:r>
              <w:rPr>
                <w:rFonts w:hint="eastAsia" w:ascii="Times New Roman" w:hAnsi="Times New Roman" w:eastAsia="宋体" w:cs="Times New Roman"/>
                <w:b/>
                <w:bCs/>
                <w:color w:val="auto"/>
                <w:sz w:val="22"/>
                <w:szCs w:val="22"/>
                <w:lang w:val="en-US" w:eastAsia="zh-CN"/>
              </w:rPr>
              <w:t xml:space="preserve">  《矿山生态环境保护与污染防治技术政策》环发[2005]109号主</w:t>
            </w:r>
            <w:r>
              <w:rPr>
                <w:rFonts w:hint="eastAsia" w:ascii="Times New Roman" w:hAnsi="Times New Roman" w:eastAsia="宋体" w:cs="Times New Roman"/>
                <w:b/>
                <w:bCs/>
                <w:sz w:val="22"/>
                <w:szCs w:val="22"/>
                <w:lang w:val="en-US" w:eastAsia="zh-CN"/>
              </w:rPr>
              <w:t>要指标与工程对比表</w:t>
            </w:r>
          </w:p>
          <w:tbl>
            <w:tblPr>
              <w:tblStyle w:val="23"/>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6"/>
              <w:gridCol w:w="4364"/>
              <w:gridCol w:w="243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380"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序号</w:t>
                  </w:r>
                </w:p>
              </w:tc>
              <w:tc>
                <w:tcPr>
                  <w:tcW w:w="2695"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矿山生态环境保护与污染防治技术政策相关要求指标</w:t>
                  </w:r>
                </w:p>
              </w:tc>
              <w:tc>
                <w:tcPr>
                  <w:tcW w:w="1504"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本工程</w:t>
                  </w:r>
                </w:p>
              </w:tc>
              <w:tc>
                <w:tcPr>
                  <w:tcW w:w="419"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7" w:hRule="atLeast"/>
                <w:jc w:val="center"/>
              </w:trPr>
              <w:tc>
                <w:tcPr>
                  <w:tcW w:w="380"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695" w:type="pct"/>
                  <w:shd w:val="clear" w:color="auto" w:fill="auto"/>
                  <w:vAlign w:val="center"/>
                </w:tcPr>
                <w:p>
                  <w:pPr>
                    <w:pStyle w:val="60"/>
                    <w:keepNext w:val="0"/>
                    <w:keepLines w:val="0"/>
                    <w:widowControl/>
                    <w:suppressLineNumbers w:val="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（一）禁止的矿产资源开发活动：（</w:t>
                  </w:r>
                  <w:r>
                    <w:rPr>
                      <w:rFonts w:hint="default" w:ascii="Times New Roman" w:hAnsi="Times New Roman" w:eastAsia="宋体" w:cs="Times New Roman"/>
                      <w:color w:val="auto"/>
                      <w:kern w:val="0"/>
                      <w:sz w:val="21"/>
                      <w:szCs w:val="21"/>
                    </w:rPr>
                    <w:t>1</w:t>
                  </w:r>
                  <w:r>
                    <w:rPr>
                      <w:rFonts w:hint="eastAsia" w:ascii="宋体" w:hAnsi="宋体" w:eastAsia="宋体" w:cs="宋体"/>
                      <w:color w:val="auto"/>
                      <w:kern w:val="0"/>
                      <w:sz w:val="21"/>
                      <w:szCs w:val="21"/>
                    </w:rPr>
                    <w:t>）禁止在依法划定的自然保护区（核心区、缓冲区）、风景名胜区、森林公园、饮用水水源保护区、重要湖泊周边、文物古迹所在地、地质遗迹保护区、基本农田保护区等区域内采矿。（</w:t>
                  </w:r>
                  <w:r>
                    <w:rPr>
                      <w:rFonts w:hint="eastAsia" w:cs="Times New Roman"/>
                      <w:color w:val="auto"/>
                      <w:kern w:val="0"/>
                      <w:sz w:val="21"/>
                      <w:szCs w:val="21"/>
                      <w:lang w:val="en-US" w:eastAsia="zh-CN"/>
                    </w:rPr>
                    <w:t>2</w:t>
                  </w:r>
                  <w:r>
                    <w:rPr>
                      <w:rFonts w:hint="eastAsia" w:ascii="宋体" w:hAnsi="宋体" w:eastAsia="宋体" w:cs="宋体"/>
                      <w:color w:val="auto"/>
                      <w:kern w:val="0"/>
                      <w:sz w:val="21"/>
                      <w:szCs w:val="21"/>
                    </w:rPr>
                    <w:t>）禁止在地质灾害危险区开采矿产资源。（</w:t>
                  </w:r>
                  <w:r>
                    <w:rPr>
                      <w:rFonts w:hint="eastAsia" w:cs="Times New Roman"/>
                      <w:color w:val="auto"/>
                      <w:kern w:val="0"/>
                      <w:sz w:val="21"/>
                      <w:szCs w:val="21"/>
                      <w:lang w:val="en-US" w:eastAsia="zh-CN"/>
                    </w:rPr>
                    <w:t>3</w:t>
                  </w:r>
                  <w:r>
                    <w:rPr>
                      <w:rFonts w:hint="eastAsia" w:ascii="宋体" w:hAnsi="宋体" w:eastAsia="宋体" w:cs="宋体"/>
                      <w:color w:val="auto"/>
                      <w:kern w:val="0"/>
                      <w:sz w:val="21"/>
                      <w:szCs w:val="21"/>
                    </w:rPr>
                    <w:t>）禁止新建对生态环境产生不可恢复利用的、产生破坏性影响的矿产资源开发项目。</w:t>
                  </w:r>
                </w:p>
                <w:p>
                  <w:pPr>
                    <w:pStyle w:val="60"/>
                    <w:keepNext w:val="0"/>
                    <w:keepLines w:val="0"/>
                    <w:widowControl/>
                    <w:suppressLineNumbers w:val="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（二）限制的矿产资源开发活动：（</w:t>
                  </w:r>
                  <w:r>
                    <w:rPr>
                      <w:rFonts w:hint="default" w:ascii="Times New Roman" w:hAnsi="Times New Roman" w:eastAsia="宋体" w:cs="Times New Roman"/>
                      <w:color w:val="auto"/>
                      <w:kern w:val="0"/>
                      <w:sz w:val="21"/>
                      <w:szCs w:val="21"/>
                    </w:rPr>
                    <w:t>1</w:t>
                  </w:r>
                  <w:r>
                    <w:rPr>
                      <w:rFonts w:hint="eastAsia" w:ascii="宋体" w:hAnsi="宋体" w:eastAsia="宋体" w:cs="宋体"/>
                      <w:color w:val="auto"/>
                      <w:kern w:val="0"/>
                      <w:sz w:val="21"/>
                      <w:szCs w:val="21"/>
                    </w:rPr>
                    <w:t>）限制在生态功能保护区和自然保护区（过渡区）内开采矿产资源。生态功能保护区内的开采活动必须符合当地的环境功能区规划，并按规定进行控制性开采，开采活动不得影响本功能区内的主导生态功能。（</w:t>
                  </w:r>
                  <w:r>
                    <w:rPr>
                      <w:rFonts w:hint="default" w:ascii="Times New Roman" w:hAnsi="Times New Roman" w:eastAsia="宋体" w:cs="Times New Roman"/>
                      <w:color w:val="auto"/>
                      <w:kern w:val="0"/>
                      <w:sz w:val="21"/>
                      <w:szCs w:val="21"/>
                    </w:rPr>
                    <w:t>2</w:t>
                  </w:r>
                  <w:r>
                    <w:rPr>
                      <w:rFonts w:hint="eastAsia" w:ascii="宋体" w:hAnsi="宋体" w:eastAsia="宋体" w:cs="宋体"/>
                      <w:color w:val="auto"/>
                      <w:kern w:val="0"/>
                      <w:sz w:val="21"/>
                      <w:szCs w:val="21"/>
                    </w:rPr>
                    <w:t>）限制在地质灾害易发区、水土流失严重区域等生态脆弱区内开采矿产资源。</w:t>
                  </w:r>
                </w:p>
              </w:tc>
              <w:tc>
                <w:tcPr>
                  <w:tcW w:w="1504" w:type="pct"/>
                  <w:shd w:val="clear" w:color="auto" w:fill="auto"/>
                  <w:vAlign w:val="center"/>
                </w:tcPr>
                <w:p>
                  <w:pPr>
                    <w:pStyle w:val="60"/>
                    <w:keepNext w:val="0"/>
                    <w:keepLines w:val="0"/>
                    <w:widowControl/>
                    <w:suppressLineNumbers w:val="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本项目不涉及自然保护区、风景名胜区、森林公园、饮用水水源保护区、重要湖泊周边、文物古迹所在地、地质遗迹保护区、基本农田保护区等区域；本工程不涉及地质灾害危险区；本工程在开采的同时将实施水土保持及土地复垦等生态恢复措施，不会对生态环境产生不可恢复的破坏性影响。项目按规定进行控制性开采，开采活动不影响本功能区内主导生态功能。</w:t>
                  </w:r>
                </w:p>
              </w:tc>
              <w:tc>
                <w:tcPr>
                  <w:tcW w:w="419"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380"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2695" w:type="pct"/>
                  <w:shd w:val="clear" w:color="auto" w:fill="auto"/>
                  <w:vAlign w:val="center"/>
                </w:tcPr>
                <w:p>
                  <w:pPr>
                    <w:pStyle w:val="60"/>
                    <w:keepNext w:val="0"/>
                    <w:keepLines w:val="0"/>
                    <w:widowControl/>
                    <w:suppressLineNumbers w:val="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对于露天开采的矿山，宜推广剥离</w:t>
                  </w:r>
                  <w:r>
                    <w:rPr>
                      <w:rFonts w:hint="default" w:ascii="Times New Roman" w:hAnsi="Times New Roman" w:eastAsia="宋体" w:cs="Times New Roman"/>
                      <w:color w:val="auto"/>
                      <w:kern w:val="0"/>
                      <w:sz w:val="21"/>
                      <w:szCs w:val="21"/>
                    </w:rPr>
                    <w:t>—</w:t>
                  </w:r>
                  <w:r>
                    <w:rPr>
                      <w:rFonts w:hint="eastAsia" w:ascii="宋体" w:hAnsi="宋体" w:eastAsia="宋体" w:cs="宋体"/>
                      <w:color w:val="auto"/>
                      <w:kern w:val="0"/>
                      <w:sz w:val="21"/>
                      <w:szCs w:val="21"/>
                    </w:rPr>
                    <w:t>排土</w:t>
                  </w:r>
                  <w:r>
                    <w:rPr>
                      <w:rFonts w:hint="default" w:ascii="Times New Roman" w:hAnsi="Times New Roman" w:eastAsia="宋体" w:cs="Times New Roman"/>
                      <w:color w:val="auto"/>
                      <w:kern w:val="0"/>
                      <w:sz w:val="21"/>
                      <w:szCs w:val="21"/>
                    </w:rPr>
                    <w:t>—</w:t>
                  </w:r>
                  <w:r>
                    <w:rPr>
                      <w:rFonts w:hint="eastAsia" w:ascii="宋体" w:hAnsi="宋体" w:eastAsia="宋体" w:cs="宋体"/>
                      <w:color w:val="auto"/>
                      <w:kern w:val="0"/>
                      <w:sz w:val="21"/>
                      <w:szCs w:val="21"/>
                    </w:rPr>
                    <w:t>造地</w:t>
                  </w:r>
                  <w:r>
                    <w:rPr>
                      <w:rFonts w:hint="default" w:ascii="Times New Roman" w:hAnsi="Times New Roman" w:eastAsia="宋体" w:cs="Times New Roman"/>
                      <w:color w:val="auto"/>
                      <w:kern w:val="0"/>
                      <w:sz w:val="21"/>
                      <w:szCs w:val="21"/>
                    </w:rPr>
                    <w:t>—</w:t>
                  </w:r>
                  <w:r>
                    <w:rPr>
                      <w:rFonts w:hint="eastAsia" w:ascii="宋体" w:hAnsi="宋体" w:eastAsia="宋体" w:cs="宋体"/>
                      <w:color w:val="auto"/>
                      <w:kern w:val="0"/>
                      <w:sz w:val="21"/>
                      <w:szCs w:val="21"/>
                    </w:rPr>
                    <w:t>复垦一体化技术。</w:t>
                  </w:r>
                </w:p>
              </w:tc>
              <w:tc>
                <w:tcPr>
                  <w:tcW w:w="1504" w:type="pct"/>
                  <w:shd w:val="clear" w:color="auto" w:fill="auto"/>
                  <w:vAlign w:val="center"/>
                </w:tcPr>
                <w:p>
                  <w:pPr>
                    <w:pStyle w:val="60"/>
                    <w:keepNext w:val="0"/>
                    <w:keepLines w:val="0"/>
                    <w:widowControl/>
                    <w:suppressLineNumbers w:val="0"/>
                    <w:jc w:val="both"/>
                    <w:rPr>
                      <w:rFonts w:hint="eastAsia" w:ascii="Times New Roman" w:hAnsi="Times New Roman" w:eastAsia="宋体" w:cs="Times New Roman"/>
                      <w:color w:val="auto"/>
                      <w:kern w:val="0"/>
                      <w:sz w:val="21"/>
                      <w:szCs w:val="21"/>
                      <w:lang w:eastAsia="zh-CN"/>
                    </w:rPr>
                  </w:pPr>
                  <w:r>
                    <w:rPr>
                      <w:rFonts w:hint="eastAsia" w:ascii="宋体" w:hAnsi="宋体" w:cs="宋体"/>
                      <w:color w:val="auto"/>
                      <w:kern w:val="0"/>
                      <w:sz w:val="21"/>
                      <w:szCs w:val="21"/>
                      <w:lang w:val="en-US" w:eastAsia="zh-CN"/>
                    </w:rPr>
                    <w:t>本项目</w:t>
                  </w:r>
                  <w:r>
                    <w:rPr>
                      <w:rFonts w:hint="eastAsia" w:ascii="宋体" w:hAnsi="宋体" w:eastAsia="宋体" w:cs="宋体"/>
                      <w:color w:val="auto"/>
                      <w:kern w:val="0"/>
                      <w:sz w:val="21"/>
                      <w:szCs w:val="21"/>
                    </w:rPr>
                    <w:t>设计采用山坡露天开采方式</w:t>
                  </w:r>
                  <w:r>
                    <w:rPr>
                      <w:rFonts w:hint="eastAsia" w:ascii="宋体" w:hAnsi="宋体" w:cs="宋体"/>
                      <w:color w:val="auto"/>
                      <w:kern w:val="0"/>
                      <w:sz w:val="21"/>
                      <w:szCs w:val="21"/>
                      <w:lang w:eastAsia="zh-CN"/>
                    </w:rPr>
                    <w:t>，设计采用自上而下水平分层、台阶式采矿方法，矿山在开采过程中对露天采场的表土进行剥离，剥离后的表土集中堆放在表土堆场，</w:t>
                  </w:r>
                  <w:r>
                    <w:rPr>
                      <w:rFonts w:hint="eastAsia" w:ascii="宋体" w:hAnsi="宋体" w:cs="宋体"/>
                      <w:color w:val="auto"/>
                      <w:kern w:val="0"/>
                      <w:sz w:val="21"/>
                      <w:szCs w:val="21"/>
                      <w:lang w:val="en-US" w:eastAsia="zh-CN"/>
                    </w:rPr>
                    <w:t>用于</w:t>
                  </w:r>
                  <w:r>
                    <w:rPr>
                      <w:rFonts w:hint="eastAsia" w:ascii="宋体" w:hAnsi="宋体" w:cs="宋体"/>
                      <w:color w:val="auto"/>
                      <w:kern w:val="0"/>
                      <w:sz w:val="21"/>
                      <w:szCs w:val="21"/>
                      <w:lang w:eastAsia="zh-CN"/>
                    </w:rPr>
                    <w:t>闭矿后</w:t>
                  </w:r>
                  <w:r>
                    <w:rPr>
                      <w:rFonts w:hint="eastAsia" w:ascii="宋体" w:hAnsi="宋体" w:cs="宋体"/>
                      <w:color w:val="auto"/>
                      <w:kern w:val="0"/>
                      <w:sz w:val="21"/>
                      <w:szCs w:val="21"/>
                      <w:lang w:val="en-US" w:eastAsia="zh-CN"/>
                    </w:rPr>
                    <w:t>在</w:t>
                  </w:r>
                  <w:r>
                    <w:rPr>
                      <w:rFonts w:hint="eastAsia" w:ascii="宋体" w:hAnsi="宋体" w:cs="宋体"/>
                      <w:color w:val="auto"/>
                      <w:kern w:val="0"/>
                      <w:sz w:val="21"/>
                      <w:szCs w:val="21"/>
                      <w:lang w:eastAsia="zh-CN"/>
                    </w:rPr>
                    <w:t>开采范围</w:t>
                  </w:r>
                  <w:r>
                    <w:rPr>
                      <w:rFonts w:hint="eastAsia" w:ascii="宋体" w:hAnsi="宋体" w:cs="宋体"/>
                      <w:color w:val="auto"/>
                      <w:kern w:val="0"/>
                      <w:sz w:val="21"/>
                      <w:szCs w:val="21"/>
                      <w:lang w:val="en-US" w:eastAsia="zh-CN"/>
                    </w:rPr>
                    <w:t>内进行造地复垦</w:t>
                  </w:r>
                  <w:r>
                    <w:rPr>
                      <w:rFonts w:hint="eastAsia" w:ascii="宋体" w:hAnsi="宋体" w:cs="宋体"/>
                      <w:color w:val="auto"/>
                      <w:kern w:val="0"/>
                      <w:sz w:val="21"/>
                      <w:szCs w:val="21"/>
                      <w:lang w:eastAsia="zh-CN"/>
                    </w:rPr>
                    <w:t>。</w:t>
                  </w:r>
                </w:p>
              </w:tc>
              <w:tc>
                <w:tcPr>
                  <w:tcW w:w="419"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0"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2695" w:type="pct"/>
                  <w:shd w:val="clear" w:color="auto" w:fill="auto"/>
                  <w:vAlign w:val="center"/>
                </w:tcPr>
                <w:p>
                  <w:pPr>
                    <w:pStyle w:val="60"/>
                    <w:keepNext w:val="0"/>
                    <w:keepLines w:val="0"/>
                    <w:widowControl/>
                    <w:suppressLineNumbers w:val="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矿产资源开发应符合国家产业政策要求。</w:t>
                  </w:r>
                </w:p>
              </w:tc>
              <w:tc>
                <w:tcPr>
                  <w:tcW w:w="1504" w:type="pct"/>
                  <w:shd w:val="clear" w:color="auto" w:fill="auto"/>
                  <w:vAlign w:val="center"/>
                </w:tcPr>
                <w:p>
                  <w:pPr>
                    <w:pStyle w:val="60"/>
                    <w:keepNext w:val="0"/>
                    <w:keepLines w:val="0"/>
                    <w:widowControl/>
                    <w:suppressLineNumbers w:val="0"/>
                    <w:jc w:val="both"/>
                    <w:rPr>
                      <w:rFonts w:hint="eastAsia" w:ascii="Times New Roman" w:hAnsi="Times New Roman" w:eastAsia="宋体" w:cs="Times New Roman"/>
                      <w:color w:val="auto"/>
                      <w:kern w:val="0"/>
                      <w:sz w:val="21"/>
                      <w:szCs w:val="21"/>
                      <w:lang w:eastAsia="zh-CN"/>
                    </w:rPr>
                  </w:pPr>
                  <w:r>
                    <w:rPr>
                      <w:rFonts w:hint="eastAsia" w:ascii="宋体" w:hAnsi="宋体" w:eastAsia="宋体" w:cs="宋体"/>
                      <w:color w:val="auto"/>
                      <w:kern w:val="0"/>
                      <w:sz w:val="21"/>
                      <w:szCs w:val="21"/>
                    </w:rPr>
                    <w:t>属于国家产业政策中的允许类</w:t>
                  </w:r>
                  <w:r>
                    <w:rPr>
                      <w:rFonts w:hint="eastAsia" w:ascii="宋体" w:hAnsi="宋体" w:cs="宋体"/>
                      <w:color w:val="auto"/>
                      <w:kern w:val="0"/>
                      <w:sz w:val="21"/>
                      <w:szCs w:val="21"/>
                      <w:lang w:eastAsia="zh-CN"/>
                    </w:rPr>
                    <w:t>。</w:t>
                  </w:r>
                </w:p>
              </w:tc>
              <w:tc>
                <w:tcPr>
                  <w:tcW w:w="419" w:type="pct"/>
                  <w:shd w:val="clear" w:color="auto" w:fill="auto"/>
                  <w:vAlign w:val="center"/>
                </w:tcPr>
                <w:p>
                  <w:pPr>
                    <w:pStyle w:val="60"/>
                    <w:keepNext w:val="0"/>
                    <w:keepLines w:val="0"/>
                    <w:widowControl/>
                    <w:suppressLineNumbers w:val="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通过上表可以看出，本工程符合《矿山生态环境保护与污染防治技术政策》（环发〔</w:t>
            </w:r>
            <w:r>
              <w:rPr>
                <w:rFonts w:hint="default" w:ascii="Times New Roman" w:hAnsi="Times New Roman" w:eastAsia="宋体" w:cs="Times New Roman"/>
                <w:sz w:val="24"/>
                <w:szCs w:val="24"/>
                <w:lang w:val="en-US" w:eastAsia="zh-CN"/>
              </w:rPr>
              <w:t>2005</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109</w:t>
            </w:r>
            <w:r>
              <w:rPr>
                <w:rFonts w:hint="eastAsia" w:ascii="Times New Roman" w:hAnsi="Times New Roman" w:eastAsia="宋体" w:cs="Times New Roman"/>
                <w:sz w:val="24"/>
                <w:szCs w:val="24"/>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8</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与《矿山生态环境保护与恢复治理技术规范（试行）》（</w:t>
            </w:r>
            <w:r>
              <w:rPr>
                <w:rFonts w:hint="default" w:ascii="Times New Roman" w:hAnsi="Times New Roman" w:eastAsia="宋体" w:cs="Times New Roman"/>
                <w:b/>
                <w:bCs/>
                <w:sz w:val="24"/>
                <w:szCs w:val="24"/>
                <w:lang w:val="en-US" w:eastAsia="zh-CN"/>
              </w:rPr>
              <w:t>HJ 651-2013</w:t>
            </w:r>
            <w:r>
              <w:rPr>
                <w:rFonts w:hint="eastAsia" w:ascii="Times New Roman" w:hAnsi="Times New Roman" w:eastAsia="宋体" w:cs="Times New Roman"/>
                <w:b/>
                <w:bCs/>
                <w:sz w:val="24"/>
                <w:szCs w:val="24"/>
                <w:lang w:val="en-US" w:eastAsia="zh-CN"/>
              </w:rPr>
              <w:t>）符合性分析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本项目与《矿山生态环境保护与恢复治理技术规范（试行）》（</w:t>
            </w:r>
            <w:r>
              <w:rPr>
                <w:rFonts w:hint="default" w:ascii="Times New Roman" w:hAnsi="Times New Roman" w:eastAsia="宋体" w:cs="Times New Roman"/>
                <w:sz w:val="24"/>
                <w:szCs w:val="24"/>
                <w:lang w:val="en-US" w:eastAsia="zh-CN"/>
              </w:rPr>
              <w:t>HJ 651-2013</w:t>
            </w:r>
            <w:r>
              <w:rPr>
                <w:rFonts w:hint="eastAsia" w:ascii="Times New Roman" w:hAnsi="Times New Roman" w:eastAsia="宋体" w:cs="Times New Roman"/>
                <w:sz w:val="24"/>
                <w:szCs w:val="24"/>
                <w:lang w:val="en-US" w:eastAsia="zh-CN"/>
              </w:rPr>
              <w:t>）相关内容对比见下表。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6</w:t>
            </w:r>
            <w:r>
              <w:rPr>
                <w:rFonts w:hint="eastAsia" w:ascii="Times New Roman" w:hAnsi="Times New Roman" w:eastAsia="宋体" w:cs="Times New Roman"/>
                <w:b/>
                <w:bCs/>
                <w:sz w:val="22"/>
                <w:szCs w:val="22"/>
                <w:lang w:val="en-US" w:eastAsia="zh-CN"/>
              </w:rPr>
              <w:t xml:space="preserve">  《矿山生态环境保护与恢复治理技术规范（试行）》主要内容与工程对比表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4141"/>
              <w:gridCol w:w="2705"/>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jc w:val="center"/>
              </w:trPr>
              <w:tc>
                <w:tcPr>
                  <w:tcW w:w="39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序号</w:t>
                  </w:r>
                </w:p>
              </w:tc>
              <w:tc>
                <w:tcPr>
                  <w:tcW w:w="2499"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相关要求</w:t>
                  </w:r>
                </w:p>
              </w:tc>
              <w:tc>
                <w:tcPr>
                  <w:tcW w:w="163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本工程</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2" w:hRule="atLeast"/>
                <w:jc w:val="center"/>
              </w:trPr>
              <w:tc>
                <w:tcPr>
                  <w:tcW w:w="39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1</w:t>
                  </w:r>
                </w:p>
              </w:tc>
              <w:tc>
                <w:tcPr>
                  <w:tcW w:w="2499"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w:t>
                  </w:r>
                  <w:r>
                    <w:rPr>
                      <w:rFonts w:hint="eastAsia" w:cs="宋体"/>
                      <w:color w:val="auto"/>
                      <w:kern w:val="0"/>
                      <w:sz w:val="21"/>
                      <w:szCs w:val="21"/>
                      <w:lang w:val="en-US" w:eastAsia="zh-CN" w:bidi="ar"/>
                    </w:rPr>
                    <w:t>明显的露天</w:t>
                  </w:r>
                  <w:r>
                    <w:rPr>
                      <w:rFonts w:hint="eastAsia" w:ascii="宋体" w:hAnsi="宋体" w:eastAsia="宋体" w:cs="宋体"/>
                      <w:color w:val="auto"/>
                      <w:kern w:val="0"/>
                      <w:sz w:val="21"/>
                      <w:szCs w:val="21"/>
                      <w:lang w:val="en-US" w:eastAsia="zh-CN" w:bidi="ar"/>
                    </w:rPr>
                    <w:t>开采。</w:t>
                  </w:r>
                </w:p>
              </w:tc>
              <w:tc>
                <w:tcPr>
                  <w:tcW w:w="1632" w:type="pct"/>
                  <w:shd w:val="clear" w:color="auto" w:fill="auto"/>
                  <w:vAlign w:val="center"/>
                </w:tcPr>
                <w:p>
                  <w:pPr>
                    <w:pStyle w:val="19"/>
                    <w:keepNext w:val="0"/>
                    <w:keepLines w:val="0"/>
                    <w:widowControl/>
                    <w:suppressLineNumbers w:val="0"/>
                    <w:tabs>
                      <w:tab w:val="left" w:pos="1470"/>
                    </w:tabs>
                    <w:spacing w:before="0" w:beforeAutospacing="0" w:after="0" w:afterAutospacing="0"/>
                    <w:ind w:left="0" w:right="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本项目位于和硕县城</w:t>
                  </w:r>
                  <w:r>
                    <w:rPr>
                      <w:rFonts w:hint="eastAsia" w:ascii="Times New Roman" w:hAnsi="Times New Roman" w:cs="Times New Roman"/>
                      <w:color w:val="auto"/>
                      <w:kern w:val="0"/>
                      <w:sz w:val="21"/>
                      <w:szCs w:val="21"/>
                      <w:lang w:val="en-US" w:eastAsia="zh-CN" w:bidi="ar"/>
                    </w:rPr>
                    <w:t>东侧</w:t>
                  </w:r>
                  <w:r>
                    <w:rPr>
                      <w:rFonts w:hint="default" w:ascii="Times New Roman" w:hAnsi="Times New Roman" w:eastAsia="宋体" w:cs="Times New Roman"/>
                      <w:color w:val="auto"/>
                      <w:kern w:val="0"/>
                      <w:sz w:val="21"/>
                      <w:szCs w:val="21"/>
                      <w:lang w:val="en-US" w:eastAsia="zh-CN" w:bidi="ar"/>
                    </w:rPr>
                    <w:t>方向，直线距离约</w:t>
                  </w:r>
                  <w:r>
                    <w:rPr>
                      <w:rFonts w:hint="eastAsia" w:ascii="Times New Roman" w:hAnsi="Times New Roman" w:cs="Times New Roman"/>
                      <w:color w:val="auto"/>
                      <w:kern w:val="0"/>
                      <w:sz w:val="21"/>
                      <w:szCs w:val="21"/>
                      <w:lang w:val="en-US" w:eastAsia="zh-CN" w:bidi="ar"/>
                    </w:rPr>
                    <w:t>16</w:t>
                  </w:r>
                  <w:r>
                    <w:rPr>
                      <w:rFonts w:hint="default" w:ascii="Times New Roman" w:hAnsi="Times New Roman" w:eastAsia="宋体" w:cs="Times New Roman"/>
                      <w:color w:val="auto"/>
                      <w:kern w:val="0"/>
                      <w:sz w:val="21"/>
                      <w:szCs w:val="21"/>
                      <w:lang w:val="en-US" w:eastAsia="zh-CN" w:bidi="ar"/>
                    </w:rPr>
                    <w:t>km，项目选址不在</w:t>
                  </w:r>
                  <w:r>
                    <w:rPr>
                      <w:rFonts w:hint="eastAsia" w:ascii="宋体" w:hAnsi="宋体" w:eastAsia="宋体" w:cs="宋体"/>
                      <w:color w:val="auto"/>
                      <w:kern w:val="0"/>
                      <w:sz w:val="21"/>
                      <w:szCs w:val="21"/>
                      <w:lang w:val="en-US" w:eastAsia="zh-CN" w:bidi="ar"/>
                    </w:rPr>
                    <w:t>水源涵养区、地下水源、饮用水源、各类自然保护区、自然生态良好区域、风景名胜区和人群密集区等生态敏感区域</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39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2</w:t>
                  </w:r>
                </w:p>
              </w:tc>
              <w:tc>
                <w:tcPr>
                  <w:tcW w:w="2499"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矿产资源开发活动应符合国家和区域主体功能区规划、生态功能</w:t>
                  </w:r>
                  <w:r>
                    <w:rPr>
                      <w:rFonts w:hint="eastAsia" w:cs="宋体"/>
                      <w:color w:val="auto"/>
                      <w:kern w:val="0"/>
                      <w:sz w:val="21"/>
                      <w:szCs w:val="21"/>
                      <w:lang w:val="en-US" w:eastAsia="zh-CN" w:bidi="ar"/>
                    </w:rPr>
                    <w:t>区规</w:t>
                  </w:r>
                  <w:r>
                    <w:rPr>
                      <w:rFonts w:hint="eastAsia" w:ascii="宋体" w:hAnsi="宋体" w:eastAsia="宋体" w:cs="宋体"/>
                      <w:color w:val="auto"/>
                      <w:kern w:val="0"/>
                      <w:sz w:val="21"/>
                      <w:szCs w:val="21"/>
                      <w:lang w:val="en-US" w:eastAsia="zh-CN" w:bidi="ar"/>
                    </w:rPr>
                    <w:t>划、生态环境保护规划的要求，采取有效预防和保护措施，避免或减轻矿产资源开发活动造成的生态破坏和环境污染。</w:t>
                  </w:r>
                </w:p>
              </w:tc>
              <w:tc>
                <w:tcPr>
                  <w:tcW w:w="1632"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本项目不属于主体功能区中禁止开发区域，属于限制开发区域</w:t>
                  </w:r>
                  <w:r>
                    <w:rPr>
                      <w:rFonts w:hint="eastAsia"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重点生态功能区</w:t>
                  </w:r>
                  <w:r>
                    <w:rPr>
                      <w:rFonts w:hint="eastAsia" w:cs="宋体"/>
                      <w:color w:val="auto"/>
                      <w:kern w:val="0"/>
                      <w:sz w:val="21"/>
                      <w:szCs w:val="21"/>
                      <w:lang w:val="en-US" w:eastAsia="zh-CN" w:bidi="ar"/>
                    </w:rPr>
                    <w:t>）</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3" w:hRule="atLeast"/>
                <w:jc w:val="center"/>
              </w:trPr>
              <w:tc>
                <w:tcPr>
                  <w:tcW w:w="39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3</w:t>
                  </w:r>
                </w:p>
              </w:tc>
              <w:tc>
                <w:tcPr>
                  <w:tcW w:w="2499"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坚持“预防为主、防治结合、过程控制”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tc>
              <w:tc>
                <w:tcPr>
                  <w:tcW w:w="1632"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本项目制定详细的矿山生态环境治理恢复方案，并严格落实，从矿山生产收益中抽取一定比例作为矿山生态环境治理资金</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0" w:hRule="atLeast"/>
                <w:jc w:val="center"/>
              </w:trPr>
              <w:tc>
                <w:tcPr>
                  <w:tcW w:w="39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4</w:t>
                  </w:r>
                </w:p>
              </w:tc>
              <w:tc>
                <w:tcPr>
                  <w:tcW w:w="2499"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在国家和地方各级人民政府确定的重点（重要）生态功能区内建设矿产资源基地，应进行生态环境影响和经济损益评估，按评估结果及相关规定进行控制性开采，减少对生态空间的占用，不影响区域主导生态功能。在水资源短缺、环境容量小、生态系统脆弱、地震和地质灾害易发地区，要严格控制矿产资源开发。</w:t>
                  </w:r>
                </w:p>
              </w:tc>
              <w:tc>
                <w:tcPr>
                  <w:tcW w:w="1632"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本项目</w:t>
                  </w:r>
                  <w:r>
                    <w:rPr>
                      <w:rFonts w:hint="eastAsia" w:cs="宋体"/>
                      <w:color w:val="auto"/>
                      <w:kern w:val="0"/>
                      <w:sz w:val="21"/>
                      <w:szCs w:val="21"/>
                      <w:lang w:val="en-US" w:eastAsia="zh-CN" w:bidi="ar"/>
                    </w:rPr>
                    <w:t>已编制了</w:t>
                  </w:r>
                  <w:r>
                    <w:rPr>
                      <w:rFonts w:hint="eastAsia" w:ascii="宋体" w:hAnsi="宋体" w:eastAsia="宋体" w:cs="宋体"/>
                      <w:color w:val="auto"/>
                      <w:kern w:val="0"/>
                      <w:sz w:val="21"/>
                      <w:szCs w:val="21"/>
                      <w:lang w:val="en-US" w:eastAsia="zh-CN" w:bidi="ar"/>
                    </w:rPr>
                    <w:t>矿产资源开发利用与生态保护修复方案</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4" w:hRule="atLeast"/>
                <w:jc w:val="center"/>
              </w:trPr>
              <w:tc>
                <w:tcPr>
                  <w:tcW w:w="39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5</w:t>
                  </w:r>
                </w:p>
              </w:tc>
              <w:tc>
                <w:tcPr>
                  <w:tcW w:w="2499"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荒漠和风沙区矿产资源开发应避开易发生风蚀和生态退化地带，减少开采、排土和运输等活动对土壤结皮、</w:t>
                  </w:r>
                  <w:r>
                    <w:rPr>
                      <w:rFonts w:hint="eastAsia" w:cs="宋体"/>
                      <w:color w:val="auto"/>
                      <w:kern w:val="0"/>
                      <w:sz w:val="21"/>
                      <w:szCs w:val="21"/>
                      <w:lang w:val="en-US" w:eastAsia="zh-CN" w:bidi="ar"/>
                    </w:rPr>
                    <w:t>砂砾</w:t>
                  </w:r>
                  <w:r>
                    <w:rPr>
                      <w:rFonts w:hint="eastAsia" w:ascii="宋体" w:hAnsi="宋体" w:eastAsia="宋体" w:cs="宋体"/>
                      <w:color w:val="auto"/>
                      <w:kern w:val="0"/>
                      <w:sz w:val="21"/>
                      <w:szCs w:val="21"/>
                      <w:lang w:val="en-US" w:eastAsia="zh-CN" w:bidi="ar"/>
                    </w:rPr>
                    <w:t>及沙区植被的破坏和扰动；排土场、料场及尾矿库等场地应采取围挡和覆盖等防风蚀措施。</w:t>
                  </w:r>
                </w:p>
              </w:tc>
              <w:tc>
                <w:tcPr>
                  <w:tcW w:w="1632"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本项目</w:t>
                  </w:r>
                  <w:r>
                    <w:rPr>
                      <w:rFonts w:hint="eastAsia" w:cs="宋体"/>
                      <w:color w:val="auto"/>
                      <w:kern w:val="0"/>
                      <w:sz w:val="21"/>
                      <w:szCs w:val="21"/>
                      <w:lang w:val="en-US" w:eastAsia="zh-CN" w:bidi="ar"/>
                    </w:rPr>
                    <w:t>闭矿期</w:t>
                  </w:r>
                  <w:r>
                    <w:rPr>
                      <w:rFonts w:hint="eastAsia" w:ascii="宋体" w:hAnsi="宋体" w:eastAsia="宋体" w:cs="宋体"/>
                      <w:color w:val="auto"/>
                      <w:kern w:val="0"/>
                      <w:sz w:val="21"/>
                      <w:szCs w:val="21"/>
                      <w:lang w:val="en-US" w:eastAsia="zh-CN" w:bidi="ar"/>
                    </w:rPr>
                    <w:t>播撒草籽等植被恢复的措施来恢复其环境</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9" w:hRule="atLeast"/>
                <w:jc w:val="center"/>
              </w:trPr>
              <w:tc>
                <w:tcPr>
                  <w:tcW w:w="392"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6</w:t>
                  </w:r>
                </w:p>
              </w:tc>
              <w:tc>
                <w:tcPr>
                  <w:tcW w:w="2499"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采矿产生的固体废物，应在专用场所堆放，并采取措施防止二次污染；禁止向河流、湖泊、水库等水体及行洪渠道排放岩土、含油垃圾、泥浆、煤渣、煤矸石和其他固体废物。</w:t>
                  </w:r>
                </w:p>
              </w:tc>
              <w:tc>
                <w:tcPr>
                  <w:tcW w:w="1632"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本项目产生的生活垃圾与废布袋统一收集后运至当地生活垃圾转运站处置；废砂石、沉淀池泥渣、除尘灰</w:t>
                  </w:r>
                  <w:r>
                    <w:rPr>
                      <w:rFonts w:hint="eastAsia" w:cs="宋体"/>
                      <w:color w:val="auto"/>
                      <w:kern w:val="0"/>
                      <w:sz w:val="21"/>
                      <w:szCs w:val="21"/>
                      <w:lang w:val="en-US" w:eastAsia="zh-CN"/>
                    </w:rPr>
                    <w:t>暂存于废石堆场，后期回填矿坑</w:t>
                  </w:r>
                  <w:r>
                    <w:rPr>
                      <w:rFonts w:hint="eastAsia" w:ascii="宋体" w:hAnsi="宋体" w:eastAsia="宋体" w:cs="宋体"/>
                      <w:color w:val="auto"/>
                      <w:kern w:val="0"/>
                      <w:sz w:val="21"/>
                      <w:szCs w:val="21"/>
                      <w:lang w:val="en-US" w:eastAsia="zh-CN"/>
                    </w:rPr>
                    <w:t>；废润滑油暂存于危险废物贮存点，定期交由具有相关处理资质的单位处理</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根据上表分析可知，本项目符合《矿山生态环境保护与恢复治理技术规范（试行）》（</w:t>
            </w:r>
            <w:r>
              <w:rPr>
                <w:rFonts w:hint="default" w:ascii="Times New Roman" w:hAnsi="Times New Roman" w:eastAsia="宋体" w:cs="Times New Roman"/>
                <w:sz w:val="24"/>
                <w:szCs w:val="24"/>
                <w:lang w:val="en-US" w:eastAsia="zh-CN"/>
              </w:rPr>
              <w:t>HJ 651-2013</w:t>
            </w:r>
            <w:r>
              <w:rPr>
                <w:rFonts w:hint="eastAsia" w:ascii="Times New Roman" w:hAnsi="Times New Roman" w:eastAsia="宋体" w:cs="Times New Roman"/>
                <w:sz w:val="24"/>
                <w:szCs w:val="24"/>
                <w:lang w:val="en-US" w:eastAsia="zh-CN"/>
              </w:rPr>
              <w:t>）相关要求。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9</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与《绿色矿山建设实施方案》的符合性分析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《绿色矿山建设实施方案》中明确提出：各矿山企业的资源开发与矿区治理工作必须做到“三同时”，即同时设计，同时施工，同步治理。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严格按照矿山生态恢复治理方案的要求，实行边开采边复绿边治理，做到矿山治理工作不留“老账”。对废石回填区及其余露天采场平整覆土后人工撒播草籽。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落实专人负责，确保矿区道路整洁，运输车辆清洁。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实现加工区域场地全部硬化，并进行动态养护和保洁。鼓励企业采用先进生产工艺，落实各项环保措施。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针对不同的占地、开采影响区域采取不同的土地复垦和生态恢复措施。生活污水经地埋式污水处理设施处理后，用于项目区周边荒漠生态恢复的灌溉。开采粉尘采用洒水降尘；装卸车粉尘采取降低装卸高度治理；运输扬尘采取洒水车路面洒水抑尘、控制车速治理。矿区内道路为</w:t>
            </w:r>
            <w:r>
              <w:rPr>
                <w:rFonts w:hint="eastAsia" w:cs="Times New Roman"/>
                <w:sz w:val="24"/>
                <w:szCs w:val="24"/>
                <w:lang w:val="en-US" w:eastAsia="zh-CN"/>
              </w:rPr>
              <w:t>简易道路</w:t>
            </w:r>
            <w:r>
              <w:rPr>
                <w:rFonts w:hint="eastAsia" w:ascii="Times New Roman" w:hAnsi="Times New Roman" w:eastAsia="宋体" w:cs="Times New Roman"/>
                <w:sz w:val="24"/>
                <w:szCs w:val="24"/>
                <w:lang w:val="en-US" w:eastAsia="zh-CN"/>
              </w:rPr>
              <w:t>。本项目建设符合《绿色矿山建设实施方案》相关要求。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10</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项目与《工业料堆场扬尘整治规范》（</w:t>
            </w:r>
            <w:r>
              <w:rPr>
                <w:rFonts w:hint="default" w:ascii="Times New Roman" w:hAnsi="Times New Roman" w:eastAsia="宋体" w:cs="Times New Roman"/>
                <w:b/>
                <w:bCs/>
                <w:sz w:val="24"/>
                <w:szCs w:val="24"/>
                <w:lang w:val="en-US" w:eastAsia="zh-CN"/>
              </w:rPr>
              <w:t>DB65/T4061-2017</w:t>
            </w:r>
            <w:r>
              <w:rPr>
                <w:rFonts w:hint="eastAsia" w:ascii="Times New Roman" w:hAnsi="Times New Roman" w:eastAsia="宋体" w:cs="Times New Roman"/>
                <w:b/>
                <w:bCs/>
                <w:sz w:val="24"/>
                <w:szCs w:val="24"/>
                <w:lang w:val="en-US" w:eastAsia="zh-CN"/>
              </w:rPr>
              <w:t>）符合性分析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本项目与《工业料堆场扬尘整治规范》（</w:t>
            </w:r>
            <w:r>
              <w:rPr>
                <w:rFonts w:hint="default" w:ascii="Times New Roman" w:hAnsi="Times New Roman" w:eastAsia="宋体" w:cs="Times New Roman"/>
                <w:sz w:val="24"/>
                <w:szCs w:val="24"/>
                <w:lang w:val="en-US" w:eastAsia="zh-CN"/>
              </w:rPr>
              <w:t>DB65/T4061-2017</w:t>
            </w:r>
            <w:r>
              <w:rPr>
                <w:rFonts w:hint="eastAsia" w:ascii="Times New Roman" w:hAnsi="Times New Roman" w:eastAsia="宋体" w:cs="Times New Roman"/>
                <w:sz w:val="24"/>
                <w:szCs w:val="24"/>
                <w:lang w:val="en-US" w:eastAsia="zh-CN"/>
              </w:rPr>
              <w:t>），符合性分析详见下表。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7</w:t>
            </w:r>
            <w:r>
              <w:rPr>
                <w:rFonts w:hint="eastAsia" w:ascii="Times New Roman" w:hAnsi="Times New Roman" w:eastAsia="宋体" w:cs="Times New Roman"/>
                <w:b/>
                <w:bCs/>
                <w:sz w:val="22"/>
                <w:szCs w:val="22"/>
                <w:lang w:val="en-US" w:eastAsia="zh-CN"/>
              </w:rPr>
              <w:t xml:space="preserve">  项目与《工业料堆场扬尘整治规范》（</w:t>
            </w:r>
            <w:r>
              <w:rPr>
                <w:rFonts w:hint="default" w:ascii="Times New Roman" w:hAnsi="Times New Roman" w:eastAsia="宋体" w:cs="Times New Roman"/>
                <w:b/>
                <w:bCs/>
                <w:sz w:val="22"/>
                <w:szCs w:val="22"/>
                <w:lang w:val="en-US" w:eastAsia="zh-CN"/>
              </w:rPr>
              <w:t>DB65/T4061-2017</w:t>
            </w:r>
            <w:r>
              <w:rPr>
                <w:rFonts w:hint="eastAsia" w:ascii="Times New Roman" w:hAnsi="Times New Roman" w:eastAsia="宋体" w:cs="Times New Roman"/>
                <w:b/>
                <w:bCs/>
                <w:sz w:val="22"/>
                <w:szCs w:val="22"/>
                <w:lang w:val="en-US" w:eastAsia="zh-CN"/>
              </w:rPr>
              <w:t>）符合性</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409"/>
              <w:gridCol w:w="369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8" w:type="pct"/>
                  <w:shd w:val="clear" w:color="auto" w:fill="auto"/>
                  <w:vAlign w:val="center"/>
                </w:tcPr>
                <w:p>
                  <w:pPr>
                    <w:pStyle w:val="6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lang w:val="en-US" w:eastAsia="zh-CN"/>
                    </w:rPr>
                  </w:pPr>
                  <w:r>
                    <w:rPr>
                      <w:rFonts w:hint="eastAsia" w:ascii="宋体" w:hAnsi="宋体" w:eastAsia="宋体" w:cs="宋体"/>
                      <w:b/>
                      <w:bCs/>
                      <w:color w:val="auto"/>
                      <w:kern w:val="0"/>
                      <w:sz w:val="21"/>
                      <w:szCs w:val="21"/>
                      <w:lang w:val="en-US" w:eastAsia="zh-CN"/>
                    </w:rPr>
                    <w:t>要求</w:t>
                  </w:r>
                </w:p>
              </w:tc>
              <w:tc>
                <w:tcPr>
                  <w:tcW w:w="2231" w:type="pct"/>
                  <w:shd w:val="clear" w:color="auto" w:fill="auto"/>
                  <w:vAlign w:val="center"/>
                </w:tcPr>
                <w:p>
                  <w:pPr>
                    <w:pStyle w:val="6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lang w:val="en-US" w:eastAsia="zh-CN"/>
                    </w:rPr>
                  </w:pPr>
                  <w:r>
                    <w:rPr>
                      <w:rFonts w:hint="eastAsia" w:ascii="宋体" w:hAnsi="宋体" w:eastAsia="宋体" w:cs="宋体"/>
                      <w:b/>
                      <w:bCs/>
                      <w:color w:val="auto"/>
                      <w:kern w:val="0"/>
                      <w:sz w:val="21"/>
                      <w:szCs w:val="21"/>
                      <w:lang w:val="en-US" w:eastAsia="zh-CN"/>
                    </w:rPr>
                    <w:t>符合性分析</w:t>
                  </w:r>
                </w:p>
              </w:tc>
              <w:tc>
                <w:tcPr>
                  <w:tcW w:w="710" w:type="pct"/>
                  <w:shd w:val="clear" w:color="auto" w:fill="auto"/>
                  <w:vAlign w:val="center"/>
                </w:tcPr>
                <w:p>
                  <w:pPr>
                    <w:pStyle w:val="6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lang w:val="en-US" w:eastAsia="zh-CN"/>
                    </w:rPr>
                  </w:pPr>
                  <w:r>
                    <w:rPr>
                      <w:rFonts w:hint="eastAsia" w:ascii="宋体" w:hAnsi="宋体" w:eastAsia="宋体" w:cs="宋体"/>
                      <w:b/>
                      <w:bCs/>
                      <w:color w:val="auto"/>
                      <w:kern w:val="0"/>
                      <w:sz w:val="21"/>
                      <w:szCs w:val="21"/>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2058" w:type="pct"/>
                  <w:shd w:val="clear" w:color="auto" w:fill="auto"/>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b/>
                      <w:bCs/>
                      <w:color w:val="auto"/>
                      <w:kern w:val="2"/>
                      <w:sz w:val="21"/>
                      <w:szCs w:val="21"/>
                      <w:lang w:val="en-US" w:eastAsia="zh-CN"/>
                    </w:rPr>
                  </w:pPr>
                  <w:r>
                    <w:rPr>
                      <w:rFonts w:hint="eastAsia" w:ascii="宋体" w:hAnsi="宋体" w:eastAsia="宋体" w:cs="宋体"/>
                      <w:b/>
                      <w:bCs/>
                      <w:color w:val="auto"/>
                      <w:kern w:val="2"/>
                      <w:sz w:val="21"/>
                      <w:szCs w:val="21"/>
                      <w:lang w:val="en-US" w:eastAsia="zh-CN" w:bidi="ar"/>
                    </w:rPr>
                    <w:t>堆场分类</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bidi="ar"/>
                    </w:rPr>
                    <w:t>根据</w:t>
                  </w:r>
                  <w:r>
                    <w:rPr>
                      <w:rFonts w:hint="default" w:ascii="Times New Roman" w:hAnsi="Times New Roman" w:eastAsia="宋体" w:cs="Times New Roman"/>
                      <w:b w:val="0"/>
                      <w:bCs w:val="0"/>
                      <w:color w:val="auto"/>
                      <w:kern w:val="0"/>
                      <w:sz w:val="21"/>
                      <w:szCs w:val="21"/>
                      <w:lang w:val="en-US" w:eastAsia="zh-CN" w:bidi="ar"/>
                    </w:rPr>
                    <w:t>JB/T9014.1</w:t>
                  </w:r>
                  <w:r>
                    <w:rPr>
                      <w:rFonts w:hint="eastAsia" w:ascii="宋体" w:hAnsi="宋体" w:eastAsia="宋体" w:cs="宋体"/>
                      <w:b w:val="0"/>
                      <w:bCs w:val="0"/>
                      <w:color w:val="auto"/>
                      <w:kern w:val="0"/>
                      <w:sz w:val="21"/>
                      <w:szCs w:val="21"/>
                      <w:lang w:val="en-US" w:eastAsia="zh-CN" w:bidi="ar"/>
                    </w:rPr>
                    <w:t>规定的工业料堆场所在地环境敏感程度、堆场规模、当地年平均风速、物料粒度，将工业料堆场划分为</w:t>
                  </w:r>
                  <w:r>
                    <w:rPr>
                      <w:rFonts w:hint="default" w:ascii="Times New Roman" w:hAnsi="Times New Roman" w:eastAsia="宋体" w:cs="Times New Roman"/>
                      <w:b w:val="0"/>
                      <w:bCs w:val="0"/>
                      <w:color w:val="auto"/>
                      <w:kern w:val="0"/>
                      <w:sz w:val="21"/>
                      <w:szCs w:val="21"/>
                      <w:lang w:val="en-US" w:eastAsia="zh-CN" w:bidi="ar"/>
                    </w:rPr>
                    <w:t>Ⅰ</w:t>
                  </w:r>
                  <w:r>
                    <w:rPr>
                      <w:rFonts w:hint="eastAsia" w:ascii="宋体" w:hAnsi="宋体" w:eastAsia="宋体" w:cs="宋体"/>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Ⅱ</w:t>
                  </w:r>
                  <w:r>
                    <w:rPr>
                      <w:rFonts w:hint="eastAsia" w:ascii="宋体" w:hAnsi="宋体" w:eastAsia="宋体" w:cs="宋体"/>
                      <w:b w:val="0"/>
                      <w:bCs w:val="0"/>
                      <w:color w:val="auto"/>
                      <w:kern w:val="0"/>
                      <w:sz w:val="21"/>
                      <w:szCs w:val="21"/>
                      <w:lang w:val="en-US" w:eastAsia="zh-CN" w:bidi="ar"/>
                    </w:rPr>
                    <w:t>和</w:t>
                  </w:r>
                  <w:r>
                    <w:rPr>
                      <w:rFonts w:hint="default" w:ascii="Times New Roman" w:hAnsi="Times New Roman" w:eastAsia="宋体" w:cs="Times New Roman"/>
                      <w:b w:val="0"/>
                      <w:bCs w:val="0"/>
                      <w:color w:val="auto"/>
                      <w:kern w:val="0"/>
                      <w:sz w:val="21"/>
                      <w:szCs w:val="21"/>
                      <w:lang w:val="en-US" w:eastAsia="zh-CN" w:bidi="ar"/>
                    </w:rPr>
                    <w:t>Ⅲ</w:t>
                  </w:r>
                  <w:r>
                    <w:rPr>
                      <w:rFonts w:hint="eastAsia" w:ascii="宋体" w:hAnsi="宋体" w:eastAsia="宋体" w:cs="宋体"/>
                      <w:b w:val="0"/>
                      <w:bCs w:val="0"/>
                      <w:color w:val="auto"/>
                      <w:kern w:val="0"/>
                      <w:sz w:val="21"/>
                      <w:szCs w:val="21"/>
                      <w:lang w:val="en-US" w:eastAsia="zh-CN" w:bidi="ar"/>
                    </w:rPr>
                    <w:t>三</w:t>
                  </w:r>
                  <w:r>
                    <w:rPr>
                      <w:rFonts w:hint="eastAsia" w:cs="宋体"/>
                      <w:b w:val="0"/>
                      <w:bCs w:val="0"/>
                      <w:color w:val="auto"/>
                      <w:kern w:val="0"/>
                      <w:sz w:val="21"/>
                      <w:szCs w:val="21"/>
                      <w:lang w:val="en-US" w:eastAsia="zh-CN" w:bidi="ar"/>
                    </w:rPr>
                    <w:t>种</w:t>
                  </w:r>
                  <w:r>
                    <w:rPr>
                      <w:rFonts w:hint="eastAsia" w:ascii="宋体" w:hAnsi="宋体" w:eastAsia="宋体" w:cs="宋体"/>
                      <w:b w:val="0"/>
                      <w:bCs w:val="0"/>
                      <w:color w:val="auto"/>
                      <w:kern w:val="0"/>
                      <w:sz w:val="21"/>
                      <w:szCs w:val="21"/>
                      <w:lang w:val="en-US" w:eastAsia="zh-CN" w:bidi="ar"/>
                    </w:rPr>
                    <w:t>类型。</w:t>
                  </w:r>
                </w:p>
              </w:tc>
              <w:tc>
                <w:tcPr>
                  <w:tcW w:w="2231" w:type="pct"/>
                  <w:shd w:val="clear" w:color="auto" w:fill="auto"/>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本项</w:t>
                  </w:r>
                  <w:r>
                    <w:rPr>
                      <w:rFonts w:hint="default" w:ascii="Times New Roman" w:hAnsi="Times New Roman" w:eastAsia="宋体" w:cs="Times New Roman"/>
                      <w:color w:val="auto"/>
                      <w:kern w:val="0"/>
                      <w:sz w:val="21"/>
                      <w:szCs w:val="21"/>
                      <w:lang w:val="en-US" w:eastAsia="zh-CN" w:bidi="ar"/>
                    </w:rPr>
                    <w:t>目</w:t>
                  </w:r>
                  <w:r>
                    <w:rPr>
                      <w:rFonts w:hint="default" w:ascii="Times New Roman" w:hAnsi="Times New Roman" w:cs="Times New Roman"/>
                      <w:color w:val="auto"/>
                      <w:kern w:val="0"/>
                      <w:sz w:val="21"/>
                      <w:szCs w:val="21"/>
                      <w:lang w:val="en-US" w:eastAsia="zh-CN" w:bidi="ar"/>
                    </w:rPr>
                    <w:t>位于和硕县城</w:t>
                  </w:r>
                  <w:r>
                    <w:rPr>
                      <w:rFonts w:hint="eastAsia" w:ascii="Times New Roman" w:hAnsi="Times New Roman" w:cs="Times New Roman"/>
                      <w:color w:val="auto"/>
                      <w:kern w:val="0"/>
                      <w:sz w:val="21"/>
                      <w:szCs w:val="21"/>
                      <w:lang w:val="en-US" w:eastAsia="zh-CN" w:bidi="ar"/>
                    </w:rPr>
                    <w:t>东侧</w:t>
                  </w:r>
                  <w:r>
                    <w:rPr>
                      <w:rFonts w:hint="default" w:ascii="Times New Roman" w:hAnsi="Times New Roman" w:cs="Times New Roman"/>
                      <w:color w:val="auto"/>
                      <w:kern w:val="0"/>
                      <w:sz w:val="21"/>
                      <w:szCs w:val="21"/>
                      <w:lang w:val="en-US" w:eastAsia="zh-CN" w:bidi="ar"/>
                    </w:rPr>
                    <w:t>方向，直线距离约16km</w:t>
                  </w:r>
                  <w:r>
                    <w:rPr>
                      <w:rFonts w:hint="default" w:ascii="Times New Roman" w:hAnsi="Times New Roman" w:eastAsia="宋体" w:cs="Times New Roman"/>
                      <w:color w:val="auto"/>
                      <w:kern w:val="0"/>
                      <w:sz w:val="21"/>
                      <w:szCs w:val="21"/>
                      <w:lang w:val="en-US" w:eastAsia="zh-CN" w:bidi="ar"/>
                    </w:rPr>
                    <w:t>。</w:t>
                  </w:r>
                  <w:r>
                    <w:rPr>
                      <w:rFonts w:hint="default" w:ascii="Times New Roman" w:hAnsi="Times New Roman" w:cs="Times New Roman"/>
                      <w:color w:val="auto"/>
                      <w:kern w:val="0"/>
                      <w:sz w:val="21"/>
                      <w:szCs w:val="21"/>
                      <w:lang w:val="en-US" w:eastAsia="zh-CN" w:bidi="ar"/>
                    </w:rPr>
                    <w:t>本项目堆场面积在300m</w:t>
                  </w:r>
                  <w:r>
                    <w:rPr>
                      <w:rFonts w:hint="default" w:ascii="Times New Roman" w:hAnsi="Times New Roman" w:cs="Times New Roman"/>
                      <w:color w:val="auto"/>
                      <w:kern w:val="0"/>
                      <w:sz w:val="21"/>
                      <w:szCs w:val="21"/>
                      <w:vertAlign w:val="superscript"/>
                      <w:lang w:val="en-US" w:eastAsia="zh-CN" w:bidi="ar"/>
                    </w:rPr>
                    <w:t>2</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color w:val="auto"/>
                      <w:kern w:val="0"/>
                      <w:sz w:val="21"/>
                      <w:szCs w:val="21"/>
                      <w:lang w:val="en-US" w:eastAsia="zh-CN" w:bidi="ar"/>
                    </w:rPr>
                    <w:t>至10000m</w:t>
                  </w:r>
                  <w:r>
                    <w:rPr>
                      <w:rFonts w:hint="default" w:ascii="Times New Roman" w:hAnsi="Times New Roman" w:cs="Times New Roman"/>
                      <w:color w:val="auto"/>
                      <w:kern w:val="0"/>
                      <w:sz w:val="21"/>
                      <w:szCs w:val="21"/>
                      <w:vertAlign w:val="superscript"/>
                      <w:lang w:val="en-US" w:eastAsia="zh-CN" w:bidi="ar"/>
                    </w:rPr>
                    <w:t>2</w:t>
                  </w:r>
                  <w:r>
                    <w:rPr>
                      <w:rFonts w:hint="default" w:ascii="Times New Roman" w:hAnsi="Times New Roman" w:cs="Times New Roman"/>
                      <w:color w:val="auto"/>
                      <w:kern w:val="0"/>
                      <w:sz w:val="21"/>
                      <w:szCs w:val="21"/>
                      <w:lang w:val="en-US" w:eastAsia="zh-CN" w:bidi="ar"/>
                    </w:rPr>
                    <w:t>之间</w:t>
                  </w:r>
                  <w:r>
                    <w:rPr>
                      <w:rFonts w:hint="default" w:ascii="Times New Roman" w:hAnsi="Times New Roman" w:eastAsia="宋体" w:cs="Times New Roman"/>
                      <w:bCs/>
                      <w:color w:val="auto"/>
                      <w:kern w:val="0"/>
                      <w:sz w:val="21"/>
                      <w:szCs w:val="21"/>
                      <w:lang w:val="en-US" w:eastAsia="zh-CN" w:bidi="ar"/>
                    </w:rPr>
                    <w:t>，为一般控制区域。</w:t>
                  </w:r>
                  <w:r>
                    <w:rPr>
                      <w:rFonts w:hint="default" w:ascii="Times New Roman" w:hAnsi="Times New Roman" w:eastAsia="宋体" w:cs="Times New Roman"/>
                      <w:color w:val="auto"/>
                      <w:kern w:val="0"/>
                      <w:sz w:val="21"/>
                      <w:szCs w:val="21"/>
                      <w:lang w:val="en-US" w:eastAsia="zh-CN" w:bidi="ar"/>
                    </w:rPr>
                    <w:t>项目区年平均风速为2.0m/s，物料</w:t>
                  </w:r>
                  <w:r>
                    <w:rPr>
                      <w:rFonts w:hint="default" w:ascii="Times New Roman" w:hAnsi="Times New Roman" w:eastAsia="宋体" w:cs="Times New Roman"/>
                      <w:b w:val="0"/>
                      <w:bCs/>
                      <w:color w:val="auto"/>
                      <w:kern w:val="0"/>
                      <w:sz w:val="21"/>
                      <w:szCs w:val="21"/>
                      <w:lang w:val="en-US" w:eastAsia="zh-CN" w:bidi="ar"/>
                    </w:rPr>
                    <w:t>粒径为0.</w:t>
                  </w:r>
                  <w:r>
                    <w:rPr>
                      <w:rFonts w:hint="default" w:ascii="Times New Roman" w:hAnsi="Times New Roman" w:cs="Times New Roman"/>
                      <w:b w:val="0"/>
                      <w:bCs/>
                      <w:color w:val="auto"/>
                      <w:kern w:val="0"/>
                      <w:sz w:val="21"/>
                      <w:szCs w:val="21"/>
                      <w:lang w:val="en-US" w:eastAsia="zh-CN" w:bidi="ar"/>
                    </w:rPr>
                    <w:t>5～</w:t>
                  </w:r>
                  <w:r>
                    <w:rPr>
                      <w:rFonts w:hint="default" w:ascii="Times New Roman" w:hAnsi="Times New Roman" w:eastAsia="宋体" w:cs="Times New Roman"/>
                      <w:b w:val="0"/>
                      <w:bCs/>
                      <w:color w:val="auto"/>
                      <w:kern w:val="0"/>
                      <w:sz w:val="21"/>
                      <w:szCs w:val="21"/>
                      <w:lang w:val="en-US" w:eastAsia="zh-CN" w:bidi="ar"/>
                    </w:rPr>
                    <w:t>40mm，综合考虑本项</w:t>
                  </w:r>
                  <w:r>
                    <w:rPr>
                      <w:rFonts w:hint="eastAsia" w:ascii="宋体" w:hAnsi="宋体" w:eastAsia="宋体" w:cs="宋体"/>
                      <w:b w:val="0"/>
                      <w:bCs/>
                      <w:color w:val="auto"/>
                      <w:kern w:val="0"/>
                      <w:sz w:val="21"/>
                      <w:szCs w:val="21"/>
                      <w:lang w:val="en-US" w:eastAsia="zh-CN" w:bidi="ar"/>
                    </w:rPr>
                    <w:t>目</w:t>
                  </w:r>
                  <w:r>
                    <w:rPr>
                      <w:rFonts w:hint="eastAsia" w:cs="宋体"/>
                      <w:b w:val="0"/>
                      <w:bCs/>
                      <w:color w:val="auto"/>
                      <w:kern w:val="0"/>
                      <w:sz w:val="21"/>
                      <w:szCs w:val="21"/>
                      <w:lang w:val="en-US" w:eastAsia="zh-CN" w:bidi="ar"/>
                    </w:rPr>
                    <w:t>成品堆场、料棚、表土堆场均</w:t>
                  </w:r>
                  <w:r>
                    <w:rPr>
                      <w:rFonts w:hint="eastAsia" w:ascii="宋体" w:hAnsi="宋体" w:eastAsia="宋体" w:cs="宋体"/>
                      <w:b w:val="0"/>
                      <w:bCs/>
                      <w:color w:val="auto"/>
                      <w:kern w:val="0"/>
                      <w:sz w:val="21"/>
                      <w:szCs w:val="21"/>
                      <w:lang w:val="en-US" w:eastAsia="zh-CN" w:bidi="ar"/>
                    </w:rPr>
                    <w:t>为类型</w:t>
                  </w:r>
                  <w:r>
                    <w:rPr>
                      <w:rFonts w:hint="default" w:ascii="Times New Roman" w:hAnsi="Times New Roman" w:eastAsia="宋体" w:cs="Times New Roman"/>
                      <w:b w:val="0"/>
                      <w:bCs w:val="0"/>
                      <w:color w:val="auto"/>
                      <w:kern w:val="0"/>
                      <w:sz w:val="21"/>
                      <w:szCs w:val="21"/>
                      <w:lang w:val="en-US" w:eastAsia="zh-CN" w:bidi="ar"/>
                    </w:rPr>
                    <w:t>Ⅱ</w:t>
                  </w:r>
                  <w:r>
                    <w:rPr>
                      <w:rFonts w:hint="eastAsia" w:ascii="宋体" w:hAnsi="宋体" w:eastAsia="宋体" w:cs="宋体"/>
                      <w:b w:val="0"/>
                      <w:bCs w:val="0"/>
                      <w:color w:val="auto"/>
                      <w:kern w:val="0"/>
                      <w:sz w:val="21"/>
                      <w:szCs w:val="21"/>
                      <w:lang w:val="en-US" w:eastAsia="zh-CN" w:bidi="ar"/>
                    </w:rPr>
                    <w:t>类。</w:t>
                  </w:r>
                  <w:r>
                    <w:rPr>
                      <w:rFonts w:hint="eastAsia" w:cs="宋体"/>
                      <w:b w:val="0"/>
                      <w:bCs/>
                      <w:color w:val="auto"/>
                      <w:kern w:val="0"/>
                      <w:sz w:val="21"/>
                      <w:szCs w:val="21"/>
                      <w:lang w:val="en-US" w:eastAsia="zh-CN" w:bidi="ar"/>
                    </w:rPr>
                    <w:t>废石堆场类型为</w:t>
                  </w:r>
                  <w:r>
                    <w:rPr>
                      <w:rFonts w:hint="default" w:ascii="Times New Roman" w:hAnsi="Times New Roman" w:eastAsia="宋体" w:cs="Times New Roman"/>
                      <w:b w:val="0"/>
                      <w:bCs w:val="0"/>
                      <w:color w:val="auto"/>
                      <w:kern w:val="0"/>
                      <w:sz w:val="21"/>
                      <w:szCs w:val="21"/>
                      <w:lang w:val="en-US" w:eastAsia="zh-CN" w:bidi="ar"/>
                    </w:rPr>
                    <w:t>Ⅲ</w:t>
                  </w:r>
                  <w:r>
                    <w:rPr>
                      <w:rFonts w:hint="eastAsia" w:ascii="Times New Roman" w:hAnsi="Times New Roman" w:cs="Times New Roman"/>
                      <w:b w:val="0"/>
                      <w:bCs w:val="0"/>
                      <w:color w:val="auto"/>
                      <w:kern w:val="0"/>
                      <w:sz w:val="21"/>
                      <w:szCs w:val="21"/>
                      <w:lang w:val="en-US" w:eastAsia="zh-CN" w:bidi="ar"/>
                    </w:rPr>
                    <w:t>类</w:t>
                  </w:r>
                </w:p>
              </w:tc>
              <w:tc>
                <w:tcPr>
                  <w:tcW w:w="710" w:type="pct"/>
                  <w:shd w:val="clear" w:color="auto" w:fill="auto"/>
                  <w:vAlign w:val="center"/>
                </w:tcPr>
                <w:p>
                  <w:pPr>
                    <w:pStyle w:val="63"/>
                    <w:keepNext w:val="0"/>
                    <w:keepLines w:val="0"/>
                    <w:pageBreakBefore w:val="0"/>
                    <w:widowControl w:val="0"/>
                    <w:suppressLineNumbers w:val="0"/>
                    <w:kinsoku/>
                    <w:wordWrap/>
                    <w:overflowPunct/>
                    <w:topLinePunct w:val="0"/>
                    <w:autoSpaceDN/>
                    <w:bidi w:val="0"/>
                    <w:adjustRightInd w:val="0"/>
                    <w:snapToGrid w:val="0"/>
                    <w:spacing w:before="0" w:beforeAutospacing="0"/>
                    <w:ind w:left="0" w:right="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2058" w:type="pct"/>
                  <w:shd w:val="clear" w:color="auto" w:fill="auto"/>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b/>
                      <w:bCs/>
                      <w:color w:val="auto"/>
                      <w:kern w:val="2"/>
                      <w:sz w:val="21"/>
                      <w:szCs w:val="21"/>
                      <w:lang w:val="en-US" w:eastAsia="zh-CN"/>
                    </w:rPr>
                  </w:pPr>
                  <w:r>
                    <w:rPr>
                      <w:rFonts w:hint="eastAsia" w:ascii="宋体" w:hAnsi="宋体" w:eastAsia="宋体" w:cs="宋体"/>
                      <w:b/>
                      <w:bCs/>
                      <w:color w:val="auto"/>
                      <w:kern w:val="2"/>
                      <w:sz w:val="21"/>
                      <w:szCs w:val="21"/>
                      <w:lang w:val="en-US" w:eastAsia="zh-CN" w:bidi="ar"/>
                    </w:rPr>
                    <w:t>整治方案</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b w:val="0"/>
                      <w:bCs w:val="0"/>
                      <w:color w:val="auto"/>
                      <w:kern w:val="0"/>
                      <w:sz w:val="21"/>
                      <w:szCs w:val="21"/>
                      <w:lang w:val="en-US" w:eastAsia="zh-CN"/>
                    </w:rPr>
                  </w:pPr>
                  <w:r>
                    <w:rPr>
                      <w:rFonts w:hint="eastAsia" w:ascii="宋体" w:hAnsi="宋体" w:eastAsia="宋体" w:cs="宋体"/>
                      <w:color w:val="auto"/>
                      <w:kern w:val="2"/>
                      <w:sz w:val="21"/>
                      <w:szCs w:val="21"/>
                      <w:lang w:val="en-US" w:eastAsia="zh-CN" w:bidi="ar"/>
                    </w:rPr>
                    <w:t>对于</w:t>
                  </w:r>
                  <w:r>
                    <w:rPr>
                      <w:rFonts w:hint="default" w:ascii="Times New Roman" w:hAnsi="Times New Roman" w:eastAsia="宋体" w:cs="Times New Roman"/>
                      <w:b w:val="0"/>
                      <w:bCs w:val="0"/>
                      <w:color w:val="auto"/>
                      <w:kern w:val="0"/>
                      <w:sz w:val="21"/>
                      <w:szCs w:val="21"/>
                      <w:lang w:val="en-US" w:eastAsia="zh-CN" w:bidi="ar"/>
                    </w:rPr>
                    <w:t>Ⅱ</w:t>
                  </w:r>
                  <w:r>
                    <w:rPr>
                      <w:rFonts w:hint="eastAsia" w:ascii="宋体" w:hAnsi="宋体" w:eastAsia="宋体" w:cs="宋体"/>
                      <w:color w:val="auto"/>
                      <w:kern w:val="2"/>
                      <w:sz w:val="21"/>
                      <w:szCs w:val="21"/>
                      <w:lang w:val="en-US" w:eastAsia="zh-CN" w:bidi="ar"/>
                    </w:rPr>
                    <w:t>类料堆场，除了选取半封闭仓库和防风抑尘网（墙）两种措施之一外，根据物料特性还应至少选取洒水、覆盖、干雾抑尘、喷洒抑尘剂四种抑尘措施之一。</w:t>
                  </w:r>
                </w:p>
              </w:tc>
              <w:tc>
                <w:tcPr>
                  <w:tcW w:w="2231" w:type="pct"/>
                  <w:shd w:val="clear" w:color="auto" w:fill="auto"/>
                  <w:vAlign w:val="center"/>
                </w:tcPr>
                <w:p>
                  <w:pPr>
                    <w:pStyle w:val="6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微软雅黑" w:cs="Times New Roman"/>
                      <w:color w:val="auto"/>
                      <w:kern w:val="0"/>
                      <w:sz w:val="21"/>
                      <w:szCs w:val="21"/>
                      <w:lang w:val="en-US" w:eastAsia="zh-CN"/>
                    </w:rPr>
                  </w:pPr>
                  <w:r>
                    <w:rPr>
                      <w:rFonts w:hint="eastAsia" w:ascii="宋体" w:hAnsi="宋体" w:eastAsia="宋体" w:cs="宋体"/>
                      <w:color w:val="auto"/>
                      <w:kern w:val="0"/>
                      <w:sz w:val="21"/>
                      <w:szCs w:val="21"/>
                      <w:lang w:val="en-US" w:eastAsia="zh-CN"/>
                    </w:rPr>
                    <w:t>本项目料棚为半封闭仓库+洒水抑尘。成品堆场、表土堆场为防风抑尘网+洒水抑尘。废石堆场为洒水抑尘。</w:t>
                  </w:r>
                </w:p>
              </w:tc>
              <w:tc>
                <w:tcPr>
                  <w:tcW w:w="710" w:type="pct"/>
                  <w:shd w:val="clear" w:color="auto" w:fill="auto"/>
                  <w:vAlign w:val="center"/>
                </w:tcPr>
                <w:p>
                  <w:pPr>
                    <w:pStyle w:val="63"/>
                    <w:keepNext w:val="0"/>
                    <w:keepLines w:val="0"/>
                    <w:pageBreakBefore w:val="0"/>
                    <w:widowControl w:val="0"/>
                    <w:suppressLineNumbers w:val="0"/>
                    <w:kinsoku/>
                    <w:wordWrap/>
                    <w:overflowPunct/>
                    <w:topLinePunct w:val="0"/>
                    <w:autoSpaceDN/>
                    <w:bidi w:val="0"/>
                    <w:adjustRightInd w:val="0"/>
                    <w:snapToGrid w:val="0"/>
                    <w:spacing w:before="0" w:beforeAutospacing="0"/>
                    <w:ind w:left="0" w:right="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11</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与《关于加快推进露天矿山综合整治工作实施意见的函》相符性分析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本项目与《关于加快推进露天矿山综合整治工作实施意见的函》相关内容对比见下表。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8</w:t>
            </w:r>
            <w:r>
              <w:rPr>
                <w:rFonts w:hint="eastAsia" w:ascii="Times New Roman" w:hAnsi="Times New Roman" w:eastAsia="宋体" w:cs="Times New Roman"/>
                <w:b/>
                <w:bCs/>
                <w:sz w:val="22"/>
                <w:szCs w:val="22"/>
                <w:lang w:val="en-US" w:eastAsia="zh-CN"/>
              </w:rPr>
              <w:t xml:space="preserve">  《关于加快推进露天矿山综合整治工作实施意见的函》主要内容与工程对比表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1"/>
              <w:gridCol w:w="4139"/>
              <w:gridCol w:w="2706"/>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jc w:val="center"/>
              </w:trPr>
              <w:tc>
                <w:tcPr>
                  <w:tcW w:w="393"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序号</w:t>
                  </w:r>
                </w:p>
              </w:tc>
              <w:tc>
                <w:tcPr>
                  <w:tcW w:w="2498"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相关要求</w:t>
                  </w:r>
                </w:p>
              </w:tc>
              <w:tc>
                <w:tcPr>
                  <w:tcW w:w="1633"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本工程</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1</w:t>
                  </w:r>
                </w:p>
              </w:tc>
              <w:tc>
                <w:tcPr>
                  <w:tcW w:w="2498"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加强露天矿山生态修复。按照“谁开采、谁治理，边开采、边治理”原则，引导矿山按照绿色矿山建设行业标准，以环境影响报告书及批复、矿山地质环境保护与土地复垦方案等要求，开展生态修复。</w:t>
                  </w:r>
                </w:p>
              </w:tc>
              <w:tc>
                <w:tcPr>
                  <w:tcW w:w="1633"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本项目正在依法编制环评手续，为避免生态环境恶化，建设单位必须在开采完成后，及时进行生态恢复。</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2</w:t>
                  </w:r>
                </w:p>
              </w:tc>
              <w:tc>
                <w:tcPr>
                  <w:tcW w:w="2498"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严格控制新建露天矿山建设项目。严格贯彻国发〔</w:t>
                  </w:r>
                  <w:r>
                    <w:rPr>
                      <w:rFonts w:hint="default" w:ascii="Times New Roman" w:hAnsi="Times New Roman" w:eastAsia="宋体" w:cs="Times New Roman"/>
                      <w:color w:val="auto"/>
                      <w:kern w:val="0"/>
                      <w:sz w:val="21"/>
                      <w:szCs w:val="21"/>
                      <w:lang w:val="en-US" w:eastAsia="zh-CN" w:bidi="ar"/>
                    </w:rPr>
                    <w:t>2018</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22</w:t>
                  </w:r>
                  <w:r>
                    <w:rPr>
                      <w:rFonts w:hint="eastAsia" w:ascii="宋体" w:hAnsi="宋体" w:eastAsia="宋体" w:cs="宋体"/>
                      <w:color w:val="auto"/>
                      <w:kern w:val="0"/>
                      <w:sz w:val="21"/>
                      <w:szCs w:val="21"/>
                      <w:lang w:val="en-US" w:eastAsia="zh-CN" w:bidi="ar"/>
                    </w:rPr>
                    <w:t>号文件有关要求，重点区域原则上禁止新建露天矿山建设项目，国发〔</w:t>
                  </w:r>
                  <w:r>
                    <w:rPr>
                      <w:rFonts w:hint="default" w:ascii="Times New Roman" w:hAnsi="Times New Roman" w:eastAsia="宋体" w:cs="Times New Roman"/>
                      <w:color w:val="auto"/>
                      <w:kern w:val="0"/>
                      <w:sz w:val="21"/>
                      <w:szCs w:val="21"/>
                      <w:lang w:val="en-US" w:eastAsia="zh-CN" w:bidi="ar"/>
                    </w:rPr>
                    <w:t>2018</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22</w:t>
                  </w:r>
                  <w:r>
                    <w:rPr>
                      <w:rFonts w:hint="eastAsia" w:ascii="宋体" w:hAnsi="宋体" w:eastAsia="宋体" w:cs="宋体"/>
                      <w:color w:val="auto"/>
                      <w:kern w:val="0"/>
                      <w:sz w:val="21"/>
                      <w:szCs w:val="21"/>
                      <w:lang w:val="en-US" w:eastAsia="zh-CN" w:bidi="ar"/>
                    </w:rPr>
                    <w:t>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tc>
              <w:tc>
                <w:tcPr>
                  <w:tcW w:w="1633" w:type="pct"/>
                  <w:shd w:val="clear" w:color="auto" w:fill="auto"/>
                  <w:vAlign w:val="center"/>
                </w:tcPr>
                <w:p>
                  <w:pPr>
                    <w:pStyle w:val="19"/>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本</w:t>
                  </w:r>
                  <w:r>
                    <w:rPr>
                      <w:rFonts w:hint="default" w:ascii="Times New Roman" w:hAnsi="Times New Roman" w:eastAsia="宋体" w:cs="Times New Roman"/>
                      <w:color w:val="auto"/>
                      <w:kern w:val="0"/>
                      <w:sz w:val="21"/>
                      <w:szCs w:val="21"/>
                      <w:lang w:val="en-US" w:eastAsia="zh-CN" w:bidi="ar"/>
                    </w:rPr>
                    <w:t>项目位于和硕县城</w:t>
                  </w:r>
                  <w:r>
                    <w:rPr>
                      <w:rFonts w:hint="eastAsia" w:ascii="Times New Roman" w:hAnsi="Times New Roman" w:cs="Times New Roman"/>
                      <w:color w:val="auto"/>
                      <w:kern w:val="0"/>
                      <w:sz w:val="21"/>
                      <w:szCs w:val="21"/>
                      <w:lang w:val="en-US" w:eastAsia="zh-CN" w:bidi="ar"/>
                    </w:rPr>
                    <w:t>东侧</w:t>
                  </w:r>
                  <w:r>
                    <w:rPr>
                      <w:rFonts w:hint="default" w:ascii="Times New Roman" w:hAnsi="Times New Roman" w:eastAsia="宋体" w:cs="Times New Roman"/>
                      <w:color w:val="auto"/>
                      <w:kern w:val="0"/>
                      <w:sz w:val="21"/>
                      <w:szCs w:val="21"/>
                      <w:lang w:val="en-US" w:eastAsia="zh-CN" w:bidi="ar"/>
                    </w:rPr>
                    <w:t>方向，直线距离约</w:t>
                  </w:r>
                  <w:r>
                    <w:rPr>
                      <w:rFonts w:hint="eastAsia" w:ascii="Times New Roman" w:hAnsi="Times New Roman" w:cs="Times New Roman"/>
                      <w:color w:val="auto"/>
                      <w:kern w:val="0"/>
                      <w:sz w:val="21"/>
                      <w:szCs w:val="21"/>
                      <w:lang w:val="en-US" w:eastAsia="zh-CN" w:bidi="ar"/>
                    </w:rPr>
                    <w:t>16</w:t>
                  </w:r>
                  <w:r>
                    <w:rPr>
                      <w:rFonts w:hint="default" w:ascii="Times New Roman" w:hAnsi="Times New Roman" w:eastAsia="宋体" w:cs="Times New Roman"/>
                      <w:color w:val="auto"/>
                      <w:kern w:val="0"/>
                      <w:sz w:val="21"/>
                      <w:szCs w:val="21"/>
                      <w:lang w:val="en-US" w:eastAsia="zh-CN" w:bidi="ar"/>
                    </w:rPr>
                    <w:t>km，</w:t>
                  </w:r>
                  <w:r>
                    <w:rPr>
                      <w:rFonts w:hint="eastAsia" w:ascii="宋体" w:hAnsi="宋体" w:eastAsia="宋体" w:cs="宋体"/>
                      <w:color w:val="auto"/>
                      <w:kern w:val="0"/>
                      <w:sz w:val="21"/>
                      <w:szCs w:val="21"/>
                      <w:lang w:val="en-US" w:eastAsia="zh-CN" w:bidi="ar"/>
                    </w:rPr>
                    <w:t>不位于重点地区，本项目已取得</w:t>
                  </w:r>
                  <w:r>
                    <w:rPr>
                      <w:rFonts w:hint="eastAsia" w:cs="宋体"/>
                      <w:color w:val="auto"/>
                      <w:kern w:val="0"/>
                      <w:sz w:val="21"/>
                      <w:szCs w:val="21"/>
                      <w:lang w:val="en-US" w:eastAsia="zh-CN" w:bidi="ar"/>
                    </w:rPr>
                    <w:t>和硕县</w:t>
                  </w:r>
                  <w:r>
                    <w:rPr>
                      <w:rFonts w:hint="eastAsia" w:ascii="宋体" w:hAnsi="宋体" w:eastAsia="宋体" w:cs="宋体"/>
                      <w:color w:val="auto"/>
                      <w:kern w:val="0"/>
                      <w:sz w:val="21"/>
                      <w:szCs w:val="21"/>
                      <w:lang w:val="en-US" w:eastAsia="zh-CN" w:bidi="ar"/>
                    </w:rPr>
                    <w:t>自然资源局出具的权属证明，用地无争议。</w:t>
                  </w:r>
                </w:p>
              </w:tc>
              <w:tc>
                <w:tcPr>
                  <w:tcW w:w="474"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根据上表分析可知，本项目符合《关于加快推进露天矿山综合整治工作实施意见的函》相关要求。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12</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与《新疆维吾尔自治区大气污染防治条例》符合性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根据《新疆维吾尔自治区大气污染防治条例》，项目符合性分析见表</w:t>
            </w:r>
            <w:r>
              <w:rPr>
                <w:rFonts w:hint="default" w:ascii="Times New Roman" w:hAnsi="Times New Roman" w:eastAsia="宋体" w:cs="Times New Roman"/>
                <w:sz w:val="24"/>
                <w:szCs w:val="24"/>
                <w:lang w:val="en-US" w:eastAsia="zh-CN"/>
              </w:rPr>
              <w:t>1-</w:t>
            </w:r>
            <w:r>
              <w:rPr>
                <w:rFonts w:hint="eastAsia" w:cs="Times New Roman"/>
                <w:sz w:val="24"/>
                <w:szCs w:val="24"/>
                <w:lang w:val="en-US" w:eastAsia="zh-CN"/>
              </w:rPr>
              <w:t>9</w:t>
            </w:r>
            <w:r>
              <w:rPr>
                <w:rFonts w:hint="eastAsia" w:ascii="Times New Roman" w:hAnsi="Times New Roman" w:eastAsia="宋体"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9</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项目与《新疆维吾尔自治区大气污染防治条例》符合性分析一览表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4"/>
              <w:gridCol w:w="4656"/>
              <w:gridCol w:w="2174"/>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序号</w:t>
                  </w:r>
                </w:p>
              </w:tc>
              <w:tc>
                <w:tcPr>
                  <w:tcW w:w="281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相关要求</w:t>
                  </w:r>
                </w:p>
              </w:tc>
              <w:tc>
                <w:tcPr>
                  <w:tcW w:w="131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项目情况</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jc w:val="center"/>
              </w:trPr>
              <w:tc>
                <w:tcPr>
                  <w:tcW w:w="4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1</w:t>
                  </w:r>
                </w:p>
              </w:tc>
              <w:tc>
                <w:tcPr>
                  <w:tcW w:w="281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各级人民政府应当实行煤炭消费总量控制制度，采取有利于煤炭消费总量削减的经济、技术政策和措施，鼓励和支持清洁能源的开发利用，引导企业开展清洁能源替代，减少煤炭生产、使用、转化过程中的大气污染物排放。</w:t>
                  </w:r>
                </w:p>
              </w:tc>
              <w:tc>
                <w:tcPr>
                  <w:tcW w:w="131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lang w:bidi="ar"/>
                    </w:rPr>
                    <w:t>本项目为</w:t>
                  </w:r>
                  <w:r>
                    <w:rPr>
                      <w:rFonts w:hint="eastAsia" w:ascii="宋体" w:hAnsi="宋体" w:cs="宋体"/>
                      <w:color w:val="auto"/>
                      <w:sz w:val="21"/>
                      <w:szCs w:val="21"/>
                      <w:lang w:eastAsia="zh-CN" w:bidi="ar"/>
                    </w:rPr>
                    <w:t>砂石料矿</w:t>
                  </w:r>
                  <w:r>
                    <w:rPr>
                      <w:rFonts w:hint="eastAsia" w:ascii="宋体" w:hAnsi="宋体" w:cs="宋体"/>
                      <w:color w:val="auto"/>
                      <w:sz w:val="21"/>
                      <w:szCs w:val="21"/>
                      <w:lang w:val="en-US" w:eastAsia="zh-CN" w:bidi="ar"/>
                    </w:rPr>
                    <w:t>开采</w:t>
                  </w:r>
                  <w:r>
                    <w:rPr>
                      <w:rFonts w:hint="eastAsia" w:ascii="宋体" w:hAnsi="宋体" w:eastAsia="宋体" w:cs="宋体"/>
                      <w:color w:val="auto"/>
                      <w:sz w:val="21"/>
                      <w:szCs w:val="21"/>
                      <w:lang w:bidi="ar"/>
                    </w:rPr>
                    <w:t>项目，生产不用热，冬季采用电采暖。</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281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推进城市建成区、工业园区实行集中供热，使用清洁燃料。在集中供热管网覆盖区域内，禁止新建、改建、扩建燃煤供热锅炉，集中供热管网覆盖前，已建成使用的燃煤供热锅炉应当限期停止使用。</w:t>
                  </w:r>
                </w:p>
              </w:tc>
              <w:tc>
                <w:tcPr>
                  <w:tcW w:w="131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本项目冬季采用电采暖。</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w:t>
                  </w:r>
                </w:p>
              </w:tc>
              <w:tc>
                <w:tcPr>
                  <w:tcW w:w="281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在集中供热未覆盖的区域，鼓励使用清洁能源替代，推广使用高效节能环保型锅炉。</w:t>
                  </w:r>
                </w:p>
              </w:tc>
              <w:tc>
                <w:tcPr>
                  <w:tcW w:w="131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bidi="ar"/>
                    </w:rPr>
                    <w:t>本项目冬季采用电采暖。</w:t>
                  </w:r>
                </w:p>
              </w:tc>
              <w:tc>
                <w:tcPr>
                  <w:tcW w:w="45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val="0"/>
                    <w:autoSpaceDE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13</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与《非金属矿行业绿色矿山建设规范》（</w:t>
            </w:r>
            <w:r>
              <w:rPr>
                <w:rFonts w:hint="default" w:ascii="Times New Roman" w:hAnsi="Times New Roman" w:eastAsia="宋体" w:cs="Times New Roman"/>
                <w:b/>
                <w:bCs/>
                <w:sz w:val="24"/>
                <w:szCs w:val="24"/>
                <w:lang w:val="en-US" w:eastAsia="zh-CN"/>
              </w:rPr>
              <w:t>DZ/T 0312-2018</w:t>
            </w:r>
            <w:r>
              <w:rPr>
                <w:rFonts w:hint="eastAsia" w:ascii="Times New Roman" w:hAnsi="Times New Roman" w:eastAsia="宋体" w:cs="Times New Roman"/>
                <w:b/>
                <w:bCs/>
                <w:sz w:val="24"/>
                <w:szCs w:val="24"/>
                <w:lang w:val="en-US" w:eastAsia="zh-CN"/>
              </w:rPr>
              <w:t>）符合性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根据《非金属矿行业绿色矿山建设规范》（</w:t>
            </w:r>
            <w:r>
              <w:rPr>
                <w:rFonts w:hint="default" w:ascii="Times New Roman" w:hAnsi="Times New Roman" w:eastAsia="宋体" w:cs="Times New Roman"/>
                <w:sz w:val="24"/>
                <w:szCs w:val="24"/>
                <w:lang w:val="en-US" w:eastAsia="zh-CN"/>
              </w:rPr>
              <w:t>DZ/T 0312-2018</w:t>
            </w:r>
            <w:r>
              <w:rPr>
                <w:rFonts w:hint="eastAsia" w:ascii="Times New Roman" w:hAnsi="Times New Roman" w:eastAsia="宋体" w:cs="Times New Roman"/>
                <w:sz w:val="24"/>
                <w:szCs w:val="24"/>
                <w:lang w:val="en-US" w:eastAsia="zh-CN"/>
              </w:rPr>
              <w:t>），项目符合性分析见表</w:t>
            </w:r>
            <w:r>
              <w:rPr>
                <w:rFonts w:hint="default" w:ascii="Times New Roman" w:hAnsi="Times New Roman" w:eastAsia="宋体" w:cs="Times New Roman"/>
                <w:sz w:val="24"/>
                <w:szCs w:val="24"/>
                <w:lang w:val="en-US" w:eastAsia="zh-CN"/>
              </w:rPr>
              <w:t>1-</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10</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项目与《非金属矿行业绿色矿山建设规范》（</w:t>
            </w:r>
            <w:r>
              <w:rPr>
                <w:rFonts w:hint="default" w:ascii="Times New Roman" w:hAnsi="Times New Roman" w:eastAsia="宋体" w:cs="Times New Roman"/>
                <w:b/>
                <w:bCs/>
                <w:sz w:val="22"/>
                <w:szCs w:val="22"/>
                <w:lang w:val="en-US" w:eastAsia="zh-CN"/>
              </w:rPr>
              <w:t>DZ/T 0312-2018</w:t>
            </w:r>
            <w:r>
              <w:rPr>
                <w:rFonts w:hint="eastAsia" w:ascii="Times New Roman" w:hAnsi="Times New Roman" w:eastAsia="宋体" w:cs="Times New Roman"/>
                <w:b/>
                <w:bCs/>
                <w:sz w:val="22"/>
                <w:szCs w:val="22"/>
                <w:lang w:val="en-US" w:eastAsia="zh-CN"/>
              </w:rPr>
              <w:t>）符合性分析一览表</w:t>
            </w:r>
          </w:p>
          <w:tbl>
            <w:tblPr>
              <w:tblStyle w:val="23"/>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54"/>
              <w:gridCol w:w="3495"/>
              <w:gridCol w:w="3199"/>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序号</w:t>
                  </w:r>
                </w:p>
              </w:tc>
              <w:tc>
                <w:tcPr>
                  <w:tcW w:w="21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相关要求</w:t>
                  </w:r>
                </w:p>
              </w:tc>
              <w:tc>
                <w:tcPr>
                  <w:tcW w:w="195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项目情况</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32" w:hRule="atLeast"/>
                <w:jc w:val="center"/>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宋体" w:hAnsi="宋体" w:eastAsia="宋体" w:cs="宋体"/>
                      <w:color w:val="auto"/>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2137"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矿山应采用喷雾、洒水、湿式凿岩、加设除尘装置等措施处置采选、运输等过程中产生的粉尘。</w:t>
                  </w:r>
                </w:p>
              </w:tc>
              <w:tc>
                <w:tcPr>
                  <w:tcW w:w="1956"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both"/>
                    <w:rPr>
                      <w:rFonts w:hint="default" w:ascii="Times New Roman" w:hAnsi="Times New Roman" w:eastAsia="黑体" w:cs="Times New Roman"/>
                      <w:color w:val="auto"/>
                      <w:kern w:val="0"/>
                      <w:sz w:val="21"/>
                      <w:szCs w:val="21"/>
                      <w:lang w:val="en-US" w:eastAsia="zh-CN"/>
                    </w:rPr>
                  </w:pPr>
                  <w:r>
                    <w:rPr>
                      <w:rFonts w:hint="eastAsia" w:ascii="宋体" w:hAnsi="宋体" w:eastAsia="宋体" w:cs="宋体"/>
                      <w:color w:val="auto"/>
                      <w:kern w:val="0"/>
                      <w:sz w:val="21"/>
                      <w:szCs w:val="21"/>
                      <w:lang w:val="en-US" w:eastAsia="zh-CN" w:bidi="ar"/>
                    </w:rPr>
                    <w:t>本项目开采采用湿式凿岩，运输扬尘采取洒水车路面洒水抑尘、控制车速治理；堆场扬尘采取洒水抑尘，篷布遮盖治理；输送扬尘采取密闭输送减少粉尘</w:t>
                  </w:r>
                  <w:r>
                    <w:rPr>
                      <w:rFonts w:hint="eastAsia" w:ascii="Times New Roman" w:hAnsi="Times New Roman" w:eastAsia="黑体" w:cs="Times New Roman"/>
                      <w:color w:val="auto"/>
                      <w:kern w:val="0"/>
                      <w:sz w:val="21"/>
                      <w:szCs w:val="21"/>
                      <w:lang w:val="en-US" w:eastAsia="zh-CN"/>
                    </w:rPr>
                    <w:t>。</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jc w:val="center"/>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2137"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矿山尾矿、废石等固体废弃物应有专用贮存、处置场所。</w:t>
                  </w:r>
                </w:p>
              </w:tc>
              <w:tc>
                <w:tcPr>
                  <w:tcW w:w="1956"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left"/>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本项目</w:t>
                  </w:r>
                  <w:r>
                    <w:rPr>
                      <w:rFonts w:hint="default" w:ascii="Times New Roman" w:hAnsi="Times New Roman" w:eastAsia="宋体" w:cs="Times New Roman"/>
                      <w:color w:val="auto"/>
                      <w:kern w:val="0"/>
                      <w:sz w:val="21"/>
                      <w:szCs w:val="21"/>
                    </w:rPr>
                    <w:t>废石暂时堆放在</w:t>
                  </w:r>
                  <w:r>
                    <w:rPr>
                      <w:rFonts w:hint="eastAsia" w:ascii="Times New Roman" w:hAnsi="Times New Roman" w:cs="Times New Roman"/>
                      <w:color w:val="auto"/>
                      <w:kern w:val="0"/>
                      <w:sz w:val="21"/>
                      <w:szCs w:val="21"/>
                      <w:lang w:eastAsia="zh-CN"/>
                    </w:rPr>
                    <w:t>废石堆场</w:t>
                  </w:r>
                  <w:r>
                    <w:rPr>
                      <w:rFonts w:hint="default" w:ascii="Times New Roman" w:hAnsi="Times New Roman" w:eastAsia="宋体" w:cs="Times New Roman"/>
                      <w:color w:val="auto"/>
                      <w:kern w:val="0"/>
                      <w:sz w:val="21"/>
                      <w:szCs w:val="21"/>
                    </w:rPr>
                    <w:t>，全部用作回填采坑</w:t>
                  </w:r>
                  <w:r>
                    <w:rPr>
                      <w:rFonts w:hint="eastAsia" w:ascii="Times New Roman" w:hAnsi="Times New Roman" w:eastAsia="宋体" w:cs="Times New Roman"/>
                      <w:color w:val="auto"/>
                      <w:kern w:val="0"/>
                      <w:sz w:val="21"/>
                      <w:szCs w:val="21"/>
                      <w:lang w:eastAsia="zh-CN"/>
                    </w:rPr>
                    <w:t>。</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0" w:hRule="atLeast"/>
                <w:jc w:val="center"/>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21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应贯彻“边开采、边治理、边恢复”的原则，及时治理恢复矿山地质环境，复垦矿山压占和损毁土地。</w:t>
                  </w:r>
                </w:p>
              </w:tc>
              <w:tc>
                <w:tcPr>
                  <w:tcW w:w="195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按照</w:t>
                  </w:r>
                  <w:r>
                    <w:rPr>
                      <w:rFonts w:hint="eastAsia" w:ascii="宋体" w:hAnsi="宋体" w:eastAsia="宋体" w:cs="宋体"/>
                      <w:color w:val="auto"/>
                      <w:kern w:val="0"/>
                      <w:sz w:val="21"/>
                      <w:szCs w:val="21"/>
                    </w:rPr>
                    <w:t>“边开采，边治理、边恢复”的方</w:t>
                  </w:r>
                  <w:r>
                    <w:rPr>
                      <w:rFonts w:hint="default" w:ascii="Times New Roman" w:hAnsi="Times New Roman" w:eastAsia="宋体" w:cs="Times New Roman"/>
                      <w:color w:val="auto"/>
                      <w:kern w:val="0"/>
                      <w:sz w:val="21"/>
                      <w:szCs w:val="21"/>
                    </w:rPr>
                    <w:t>针，制定详细的矿山生态环境治理恢复方案，并严格落实，从矿山生产收益中抽取一定比例作为矿山生态环境治理资金</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4</w:t>
                  </w:r>
                </w:p>
              </w:tc>
              <w:tc>
                <w:tcPr>
                  <w:tcW w:w="21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露天开采宜采用剥离</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排土</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开采</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造地</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复垦技术。</w:t>
                  </w:r>
                </w:p>
              </w:tc>
              <w:tc>
                <w:tcPr>
                  <w:tcW w:w="195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本项目露天开采采用剥离</w:t>
                  </w:r>
                  <w:r>
                    <w:rPr>
                      <w:rFonts w:hint="eastAsia" w:cs="Times New Roman"/>
                      <w:color w:val="auto"/>
                      <w:kern w:val="0"/>
                      <w:sz w:val="21"/>
                      <w:szCs w:val="21"/>
                      <w:lang w:val="en-US" w:eastAsia="zh-CN"/>
                    </w:rPr>
                    <w:t>-</w:t>
                  </w:r>
                  <w:r>
                    <w:rPr>
                      <w:rFonts w:hint="eastAsia" w:ascii="Times New Roman" w:hAnsi="Times New Roman" w:eastAsia="宋体" w:cs="Times New Roman"/>
                      <w:color w:val="auto"/>
                      <w:kern w:val="0"/>
                      <w:sz w:val="21"/>
                      <w:szCs w:val="21"/>
                      <w:lang w:val="en-US" w:eastAsia="zh-CN"/>
                    </w:rPr>
                    <w:t>排土</w:t>
                  </w:r>
                  <w:r>
                    <w:rPr>
                      <w:rFonts w:hint="eastAsia" w:cs="Times New Roman"/>
                      <w:color w:val="auto"/>
                      <w:kern w:val="0"/>
                      <w:sz w:val="21"/>
                      <w:szCs w:val="21"/>
                      <w:lang w:val="en-US" w:eastAsia="zh-CN"/>
                    </w:rPr>
                    <w:t>-</w:t>
                  </w:r>
                  <w:r>
                    <w:rPr>
                      <w:rFonts w:hint="eastAsia" w:ascii="Times New Roman" w:hAnsi="Times New Roman" w:eastAsia="宋体" w:cs="Times New Roman"/>
                      <w:color w:val="auto"/>
                      <w:kern w:val="0"/>
                      <w:sz w:val="21"/>
                      <w:szCs w:val="21"/>
                      <w:lang w:val="en-US" w:eastAsia="zh-CN"/>
                    </w:rPr>
                    <w:t>开采</w:t>
                  </w:r>
                  <w:r>
                    <w:rPr>
                      <w:rFonts w:hint="eastAsia" w:cs="Times New Roman"/>
                      <w:color w:val="auto"/>
                      <w:kern w:val="0"/>
                      <w:sz w:val="21"/>
                      <w:szCs w:val="21"/>
                      <w:lang w:val="en-US" w:eastAsia="zh-CN"/>
                    </w:rPr>
                    <w:t>-</w:t>
                  </w:r>
                  <w:r>
                    <w:rPr>
                      <w:rFonts w:hint="eastAsia" w:ascii="Times New Roman" w:hAnsi="Times New Roman" w:eastAsia="宋体" w:cs="Times New Roman"/>
                      <w:color w:val="auto"/>
                      <w:kern w:val="0"/>
                      <w:sz w:val="21"/>
                      <w:szCs w:val="21"/>
                      <w:lang w:val="en-US" w:eastAsia="zh-CN"/>
                    </w:rPr>
                    <w:t>造地</w:t>
                  </w:r>
                  <w:r>
                    <w:rPr>
                      <w:rFonts w:hint="eastAsia" w:cs="Times New Roman"/>
                      <w:color w:val="auto"/>
                      <w:kern w:val="0"/>
                      <w:sz w:val="21"/>
                      <w:szCs w:val="21"/>
                      <w:lang w:val="en-US" w:eastAsia="zh-CN"/>
                    </w:rPr>
                    <w:t>-</w:t>
                  </w:r>
                  <w:r>
                    <w:rPr>
                      <w:rFonts w:hint="eastAsia" w:ascii="Times New Roman" w:hAnsi="Times New Roman" w:eastAsia="宋体" w:cs="Times New Roman"/>
                      <w:color w:val="auto"/>
                      <w:kern w:val="0"/>
                      <w:sz w:val="21"/>
                      <w:szCs w:val="21"/>
                      <w:lang w:val="en-US" w:eastAsia="zh-CN"/>
                    </w:rPr>
                    <w:t>复垦技术。</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4</w:t>
            </w:r>
            <w:r>
              <w:rPr>
                <w:rFonts w:hint="eastAsia" w:cs="Times New Roman"/>
                <w:b/>
                <w:bCs/>
                <w:sz w:val="24"/>
                <w:szCs w:val="24"/>
                <w:lang w:val="en-US" w:eastAsia="zh-CN"/>
              </w:rPr>
              <w:t>、</w:t>
            </w:r>
            <w:r>
              <w:rPr>
                <w:rFonts w:hint="eastAsia" w:ascii="Times New Roman" w:hAnsi="Times New Roman" w:eastAsia="宋体" w:cs="Times New Roman"/>
                <w:b/>
                <w:bCs/>
                <w:sz w:val="24"/>
                <w:szCs w:val="24"/>
                <w:lang w:val="en-US" w:eastAsia="zh-CN"/>
              </w:rPr>
              <w:t>与《新疆生态环境保护“十四五”规划》符合性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根据《新疆生态环境保护“十四五”规划》，项目符合性分析见表</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1</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ascii="Times New Roman" w:hAnsi="Times New Roman" w:eastAsia="宋体" w:cs="Times New Roman"/>
                <w:b/>
                <w:bCs/>
                <w:sz w:val="22"/>
                <w:szCs w:val="22"/>
                <w:lang w:val="en-US" w:eastAsia="zh-CN"/>
              </w:rPr>
              <w:t>1</w:t>
            </w:r>
            <w:r>
              <w:rPr>
                <w:rFonts w:hint="eastAsia" w:cs="Times New Roman"/>
                <w:b/>
                <w:bCs/>
                <w:sz w:val="22"/>
                <w:szCs w:val="22"/>
                <w:lang w:val="en-US" w:eastAsia="zh-CN"/>
              </w:rPr>
              <w:t>1</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项目与《新疆生态环境保护“十四五”规划》符合性分析一览表</w:t>
            </w:r>
          </w:p>
          <w:tbl>
            <w:tblPr>
              <w:tblStyle w:val="23"/>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78"/>
              <w:gridCol w:w="4337"/>
              <w:gridCol w:w="233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72" w:hRule="atLeast"/>
                <w:jc w:val="center"/>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序号</w:t>
                  </w:r>
                </w:p>
              </w:tc>
              <w:tc>
                <w:tcPr>
                  <w:tcW w:w="265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相关要求</w:t>
                  </w:r>
                </w:p>
              </w:tc>
              <w:tc>
                <w:tcPr>
                  <w:tcW w:w="142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项目情况</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0" w:hRule="atLeast"/>
                <w:jc w:val="center"/>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宋体" w:hAnsi="宋体" w:eastAsia="宋体" w:cs="宋体"/>
                      <w:color w:val="auto"/>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2651"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left"/>
                    <w:rPr>
                      <w:rFonts w:hint="eastAsia" w:ascii="Times New Roman" w:hAnsi="Times New Roman" w:eastAsia="黑体" w:cs="Times New Roman"/>
                      <w:color w:val="auto"/>
                      <w:kern w:val="0"/>
                      <w:sz w:val="21"/>
                      <w:szCs w:val="21"/>
                      <w:lang w:val="en-US" w:eastAsia="zh-CN" w:bidi="ar-SA"/>
                    </w:rPr>
                  </w:pPr>
                  <w:r>
                    <w:rPr>
                      <w:rFonts w:hint="eastAsia" w:ascii="宋体" w:hAnsi="宋体" w:eastAsia="宋体" w:cs="宋体"/>
                      <w:color w:val="auto"/>
                      <w:kern w:val="0"/>
                      <w:sz w:val="21"/>
                      <w:szCs w:val="21"/>
                      <w:lang w:val="en-US" w:eastAsia="zh-CN" w:bidi="ar"/>
                    </w:rPr>
                    <w:t>健全国土空间开发保护制度。完善国土空间规划体系，划定并严格落实“三区三线”，明晰生态、农业、城镇三类空间及生态保护红线、永久基本农田、城镇开发边界三条控制线，持续优化城市化地区、农产品产区、生态功能区布局。合理确定新增建设用地规模，严格控制建设项目土地使用标准，提高资源利用效率。</w:t>
                  </w:r>
                </w:p>
              </w:tc>
              <w:tc>
                <w:tcPr>
                  <w:tcW w:w="1426"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both"/>
                    <w:rPr>
                      <w:rFonts w:hint="eastAsia" w:ascii="Times New Roman" w:hAnsi="Times New Roman" w:eastAsia="黑体" w:cs="Times New Roman"/>
                      <w:color w:val="auto"/>
                      <w:kern w:val="0"/>
                      <w:sz w:val="21"/>
                      <w:szCs w:val="21"/>
                      <w:lang w:val="en-US" w:eastAsia="zh-CN" w:bidi="ar-SA"/>
                    </w:rPr>
                  </w:pPr>
                  <w:r>
                    <w:rPr>
                      <w:rFonts w:hint="eastAsia" w:ascii="宋体" w:hAnsi="宋体" w:eastAsia="宋体" w:cs="宋体"/>
                      <w:color w:val="auto"/>
                      <w:kern w:val="0"/>
                      <w:sz w:val="21"/>
                      <w:szCs w:val="21"/>
                      <w:lang w:val="en-US" w:eastAsia="zh-CN" w:bidi="ar"/>
                    </w:rPr>
                    <w:t>本</w:t>
                  </w:r>
                  <w:r>
                    <w:rPr>
                      <w:rFonts w:hint="default" w:ascii="Times New Roman" w:hAnsi="Times New Roman" w:eastAsia="宋体" w:cs="Times New Roman"/>
                      <w:color w:val="auto"/>
                      <w:kern w:val="0"/>
                      <w:sz w:val="21"/>
                      <w:szCs w:val="21"/>
                      <w:lang w:val="en-US" w:eastAsia="zh-CN" w:bidi="ar"/>
                    </w:rPr>
                    <w:t>项目位于巴州</w:t>
                  </w:r>
                  <w:r>
                    <w:rPr>
                      <w:rFonts w:hint="default" w:ascii="Times New Roman" w:hAnsi="Times New Roman" w:cs="Times New Roman"/>
                      <w:color w:val="auto"/>
                      <w:kern w:val="0"/>
                      <w:sz w:val="21"/>
                      <w:szCs w:val="21"/>
                      <w:lang w:val="en-US" w:eastAsia="zh-CN" w:bidi="ar"/>
                    </w:rPr>
                    <w:t>和硕县</w:t>
                  </w:r>
                  <w:r>
                    <w:rPr>
                      <w:rFonts w:hint="eastAsia" w:ascii="Times New Roman" w:hAnsi="Times New Roman" w:cs="Times New Roman"/>
                      <w:color w:val="auto"/>
                      <w:kern w:val="0"/>
                      <w:sz w:val="21"/>
                      <w:szCs w:val="21"/>
                      <w:lang w:val="en-US" w:eastAsia="zh-CN" w:bidi="ar"/>
                    </w:rPr>
                    <w:t>东侧方向，直线距离16km</w:t>
                  </w:r>
                  <w:r>
                    <w:rPr>
                      <w:rFonts w:hint="eastAsia" w:ascii="宋体" w:hAnsi="宋体" w:eastAsia="宋体" w:cs="宋体"/>
                      <w:color w:val="auto"/>
                      <w:kern w:val="0"/>
                      <w:sz w:val="21"/>
                      <w:szCs w:val="21"/>
                      <w:lang w:val="en-US" w:eastAsia="zh-CN" w:bidi="ar"/>
                    </w:rPr>
                    <w:t>，已取得巴州自然资源局出具的采矿许可证，项目建设符合当地国土空间规划。</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3" w:hRule="atLeast"/>
                <w:jc w:val="center"/>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2651"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left"/>
                    <w:rPr>
                      <w:rFonts w:hint="eastAsia" w:ascii="Times New Roman" w:hAnsi="Times New Roman" w:eastAsia="黑体" w:cs="Times New Roman"/>
                      <w:color w:val="auto"/>
                      <w:kern w:val="0"/>
                      <w:sz w:val="21"/>
                      <w:szCs w:val="21"/>
                      <w:lang w:val="en-US" w:eastAsia="zh-CN" w:bidi="ar-SA"/>
                    </w:rPr>
                  </w:pPr>
                  <w:r>
                    <w:rPr>
                      <w:rFonts w:hint="eastAsia" w:ascii="宋体" w:hAnsi="宋体" w:eastAsia="宋体" w:cs="宋体"/>
                      <w:color w:val="auto"/>
                      <w:kern w:val="0"/>
                      <w:sz w:val="21"/>
                      <w:szCs w:val="21"/>
                      <w:lang w:val="en-US" w:eastAsia="zh-CN" w:bidi="ar"/>
                    </w:rPr>
                    <w:t>严格控制煤炭消费。加强能耗双控管理，合理控制能源消费增量</w:t>
                  </w:r>
                  <w:r>
                    <w:rPr>
                      <w:rFonts w:hint="eastAsia"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优化能源消费结构，对“乌-昌-石”“奎-独-乌”等重点区域实施新建用煤项目等量或减量替代。合理控制煤电装机规模，有序淘汰煤电落后产能，推进燃煤电厂灵活性和供热改造。按照宜电则电、宜气则气的原则，继续推进“电气化新疆”建设，实施清洁能源行动计划，加快城乡接合部、农村民用和农业生产散烧煤的清洁能源替代</w:t>
                  </w:r>
                  <w:r>
                    <w:rPr>
                      <w:rFonts w:hint="eastAsia"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加大可再生能源消纳力度。</w:t>
                  </w:r>
                </w:p>
              </w:tc>
              <w:tc>
                <w:tcPr>
                  <w:tcW w:w="1426"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widowControl/>
                    <w:suppressLineNumbers w:val="0"/>
                    <w:overflowPunct w:val="0"/>
                    <w:snapToGrid w:val="0"/>
                    <w:spacing w:before="0" w:beforeLines="0" w:beforeAutospacing="0" w:after="0" w:afterLines="0" w:afterAutospacing="0" w:line="240" w:lineRule="atLeast"/>
                    <w:ind w:left="0" w:leftChars="0" w:right="0" w:rightChars="0"/>
                    <w:jc w:val="both"/>
                    <w:rPr>
                      <w:rFonts w:hint="default" w:ascii="Times New Roman" w:hAnsi="Times New Roman" w:eastAsia="宋体" w:cs="Times New Roman"/>
                      <w:color w:val="auto"/>
                      <w:kern w:val="0"/>
                      <w:sz w:val="21"/>
                      <w:szCs w:val="21"/>
                      <w:lang w:val="en-US" w:eastAsia="zh-CN" w:bidi="ar-SA"/>
                    </w:rPr>
                  </w:pPr>
                  <w:r>
                    <w:rPr>
                      <w:rFonts w:hint="eastAsia" w:ascii="宋体" w:hAnsi="宋体" w:eastAsia="宋体" w:cs="宋体"/>
                      <w:color w:val="auto"/>
                      <w:kern w:val="0"/>
                      <w:sz w:val="21"/>
                      <w:szCs w:val="21"/>
                      <w:lang w:val="en-US" w:eastAsia="zh-CN" w:bidi="ar"/>
                    </w:rPr>
                    <w:t>本项目为</w:t>
                  </w:r>
                  <w:r>
                    <w:rPr>
                      <w:rFonts w:hint="eastAsia" w:cs="宋体"/>
                      <w:color w:val="auto"/>
                      <w:kern w:val="0"/>
                      <w:sz w:val="21"/>
                      <w:szCs w:val="21"/>
                      <w:lang w:val="en-US" w:eastAsia="zh-CN" w:bidi="ar"/>
                    </w:rPr>
                    <w:t>砂石料矿</w:t>
                  </w:r>
                  <w:r>
                    <w:rPr>
                      <w:rFonts w:hint="eastAsia" w:ascii="宋体" w:hAnsi="宋体" w:eastAsia="宋体" w:cs="宋体"/>
                      <w:color w:val="auto"/>
                      <w:kern w:val="0"/>
                      <w:sz w:val="21"/>
                      <w:szCs w:val="21"/>
                      <w:lang w:val="en-US" w:eastAsia="zh-CN" w:bidi="ar"/>
                    </w:rPr>
                    <w:t>项目，生产不用热，冬季采用电采暖。</w:t>
                  </w:r>
                </w:p>
              </w:tc>
              <w:tc>
                <w:tcPr>
                  <w:tcW w:w="5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15</w:t>
            </w:r>
            <w:r>
              <w:rPr>
                <w:rFonts w:hint="eastAsia" w:cs="Times New Roman"/>
                <w:b/>
                <w:bCs/>
                <w:sz w:val="24"/>
                <w:szCs w:val="24"/>
                <w:lang w:val="en-US" w:eastAsia="zh-CN"/>
              </w:rPr>
              <w:t>、</w:t>
            </w:r>
            <w:r>
              <w:rPr>
                <w:rFonts w:hint="default" w:ascii="Times New Roman" w:hAnsi="Times New Roman" w:eastAsia="宋体" w:cs="Times New Roman"/>
                <w:b/>
                <w:bCs/>
                <w:sz w:val="24"/>
                <w:szCs w:val="24"/>
                <w:lang w:val="en-US" w:eastAsia="zh-CN"/>
              </w:rPr>
              <w:t>与《新疆维吾尔自治区重点行业生态环境准入条件 （2024年）》（新环环评发〔2024〕93号）符合性分析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1-</w:t>
            </w:r>
            <w:r>
              <w:rPr>
                <w:rFonts w:hint="eastAsia" w:ascii="Times New Roman" w:hAnsi="Times New Roman" w:eastAsia="宋体" w:cs="Times New Roman"/>
                <w:b/>
                <w:bCs/>
                <w:sz w:val="22"/>
                <w:szCs w:val="22"/>
                <w:lang w:val="en-US" w:eastAsia="zh-CN"/>
              </w:rPr>
              <w:t>1</w:t>
            </w: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 xml:space="preserve">  《新疆维吾尔自治区重点行业生态环境准入条件 （2024年）》相符性分析</w:t>
            </w:r>
          </w:p>
          <w:tbl>
            <w:tblPr>
              <w:tblStyle w:val="23"/>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72"/>
              <w:gridCol w:w="4139"/>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jc w:val="center"/>
              </w:trPr>
              <w:tc>
                <w:tcPr>
                  <w:tcW w:w="1698"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cs="宋体"/>
                      <w:b/>
                      <w:bCs/>
                      <w:color w:val="auto"/>
                      <w:kern w:val="2"/>
                      <w:sz w:val="21"/>
                      <w:szCs w:val="21"/>
                      <w:lang w:val="en-US" w:eastAsia="zh-CN" w:bidi="ar"/>
                    </w:rPr>
                    <w:t>新疆维吾尔自治区重点行业生态环境准入条件（2024）</w:t>
                  </w:r>
                </w:p>
              </w:tc>
              <w:tc>
                <w:tcPr>
                  <w:tcW w:w="2537"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本项目实际情况</w:t>
                  </w:r>
                </w:p>
              </w:tc>
              <w:tc>
                <w:tcPr>
                  <w:tcW w:w="764"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9" w:hRule="atLeast"/>
                <w:jc w:val="center"/>
              </w:trPr>
              <w:tc>
                <w:tcPr>
                  <w:tcW w:w="1698"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矿石开采须采用湿式凿岩作业方式。矿石转运、破碎、筛分等粉尘产生工序，须配备抑尘、除尘设施，除尘效率不低于99%。矿石、废石堆场须采用</w:t>
                  </w:r>
                  <w:r>
                    <w:rPr>
                      <w:rFonts w:hint="eastAsia" w:ascii="宋体" w:hAnsi="宋体" w:cs="宋体"/>
                      <w:color w:val="auto"/>
                      <w:kern w:val="2"/>
                      <w:sz w:val="21"/>
                      <w:szCs w:val="21"/>
                      <w:lang w:val="en-US" w:eastAsia="zh-CN" w:bidi="ar"/>
                    </w:rPr>
                    <w:t>洒水</w:t>
                  </w:r>
                  <w:r>
                    <w:rPr>
                      <w:rFonts w:hint="eastAsia" w:ascii="宋体" w:hAnsi="宋体" w:eastAsia="宋体" w:cs="宋体"/>
                      <w:color w:val="auto"/>
                      <w:kern w:val="2"/>
                      <w:sz w:val="21"/>
                      <w:szCs w:val="21"/>
                      <w:lang w:val="en-US" w:eastAsia="zh-CN" w:bidi="ar"/>
                    </w:rPr>
                    <w:t>抑尘、设置围挡等无组织粉尘防治措施。大气污染物排放须满足《大气污染物综合排放标准》(GB16297)要求，有行业排放标准的执行行业标准。</w:t>
                  </w:r>
                </w:p>
              </w:tc>
              <w:tc>
                <w:tcPr>
                  <w:tcW w:w="2537"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cs="宋体"/>
                      <w:color w:val="auto"/>
                      <w:kern w:val="0"/>
                      <w:sz w:val="21"/>
                      <w:szCs w:val="21"/>
                      <w:lang w:val="en-US" w:eastAsia="zh-CN" w:bidi="ar"/>
                    </w:rPr>
                    <w:t>本项目破碎工序配备除尘器效率为</w:t>
                  </w:r>
                  <w:r>
                    <w:rPr>
                      <w:rFonts w:hint="default" w:ascii="Times New Roman" w:hAnsi="Times New Roman" w:cs="Times New Roman"/>
                      <w:color w:val="auto"/>
                      <w:kern w:val="0"/>
                      <w:sz w:val="21"/>
                      <w:szCs w:val="21"/>
                      <w:lang w:val="en-US" w:eastAsia="zh-CN" w:bidi="ar"/>
                    </w:rPr>
                    <w:t>99.9%</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本项目开采采用湿式</w:t>
                  </w:r>
                  <w:r>
                    <w:rPr>
                      <w:rFonts w:hint="eastAsia" w:ascii="宋体" w:hAnsi="宋体" w:cs="宋体"/>
                      <w:color w:val="auto"/>
                      <w:kern w:val="0"/>
                      <w:sz w:val="21"/>
                      <w:szCs w:val="21"/>
                      <w:lang w:val="en-US" w:eastAsia="zh-CN" w:bidi="ar"/>
                    </w:rPr>
                    <w:t>作业的方式</w:t>
                  </w:r>
                  <w:r>
                    <w:rPr>
                      <w:rFonts w:hint="eastAsia" w:ascii="宋体" w:hAnsi="宋体" w:eastAsia="宋体" w:cs="宋体"/>
                      <w:color w:val="auto"/>
                      <w:kern w:val="0"/>
                      <w:sz w:val="21"/>
                      <w:szCs w:val="21"/>
                      <w:lang w:val="en-US" w:eastAsia="zh-CN" w:bidi="ar"/>
                    </w:rPr>
                    <w:t>，运输扬尘采取洒水车路面洒水抑尘、控制车速治理；堆场扬尘采取洒水抑尘，篷布遮盖治理；输送扬尘采取密闭输送减少粉尘</w:t>
                  </w:r>
                  <w:r>
                    <w:rPr>
                      <w:rFonts w:hint="eastAsia" w:eastAsia="黑体" w:cs="Times New Roman"/>
                      <w:color w:val="auto"/>
                      <w:kern w:val="0"/>
                      <w:sz w:val="21"/>
                      <w:szCs w:val="21"/>
                      <w:lang w:val="en-US" w:eastAsia="zh-CN"/>
                    </w:rPr>
                    <w:t>。</w:t>
                  </w:r>
                </w:p>
              </w:tc>
              <w:tc>
                <w:tcPr>
                  <w:tcW w:w="764"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rPr>
                  </w:pPr>
                  <w:r>
                    <w:rPr>
                      <w:rFonts w:hint="eastAsia" w:ascii="宋体" w:hAnsi="宋体" w:eastAsia="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3" w:hRule="atLeast"/>
                <w:jc w:val="center"/>
              </w:trPr>
              <w:tc>
                <w:tcPr>
                  <w:tcW w:w="1698"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严禁未经处理的采矿废水直接排放，禁止利用渗井渗坑、裂隙和溶洞等排放废水。鼓励将矿坑水优先作为生产用水和辅助水源利用。在</w:t>
                  </w:r>
                  <w:r>
                    <w:rPr>
                      <w:rFonts w:hint="eastAsia" w:ascii="宋体" w:hAnsi="宋体" w:cs="宋体"/>
                      <w:color w:val="auto"/>
                      <w:kern w:val="2"/>
                      <w:sz w:val="21"/>
                      <w:szCs w:val="21"/>
                      <w:lang w:val="en-US" w:eastAsia="zh-CN" w:bidi="ar"/>
                    </w:rPr>
                    <w:t>干旱</w:t>
                  </w:r>
                  <w:r>
                    <w:rPr>
                      <w:rFonts w:hint="eastAsia" w:ascii="宋体" w:hAnsi="宋体" w:eastAsia="宋体" w:cs="宋体"/>
                      <w:color w:val="auto"/>
                      <w:kern w:val="2"/>
                      <w:sz w:val="21"/>
                      <w:szCs w:val="21"/>
                      <w:lang w:val="en-US" w:eastAsia="zh-CN" w:bidi="ar"/>
                    </w:rPr>
                    <w:t>缺水地区，鼓励将外排矿坑水处理达标后用于农林灌溉，生活污水处理达标后尽量综合利用，边远矿区的生活污水排放和综合利用可参照《农村生活污水处理排放标准》(DB65/4275)要求管控。</w:t>
                  </w:r>
                </w:p>
              </w:tc>
              <w:tc>
                <w:tcPr>
                  <w:tcW w:w="2537"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rPr>
                    <w:t>本项目</w:t>
                  </w:r>
                  <w:r>
                    <w:rPr>
                      <w:rFonts w:hint="default" w:ascii="Times New Roman" w:hAnsi="Times New Roman" w:eastAsia="宋体" w:cs="Times New Roman"/>
                      <w:color w:val="auto"/>
                      <w:kern w:val="2"/>
                      <w:sz w:val="21"/>
                      <w:szCs w:val="21"/>
                      <w:lang w:val="en-US" w:eastAsia="zh-CN"/>
                    </w:rPr>
                    <w:t>采矿降尘废水经矿石吸收后自然蒸发，无生产废水产生；工业场地</w:t>
                  </w:r>
                  <w:r>
                    <w:rPr>
                      <w:rFonts w:hint="eastAsia" w:cs="Times New Roman"/>
                      <w:color w:val="auto"/>
                      <w:kern w:val="2"/>
                      <w:sz w:val="21"/>
                      <w:szCs w:val="21"/>
                      <w:lang w:val="en-US" w:eastAsia="zh-CN"/>
                    </w:rPr>
                    <w:t>洗砂</w:t>
                  </w:r>
                  <w:r>
                    <w:rPr>
                      <w:rFonts w:hint="default" w:ascii="Times New Roman" w:hAnsi="Times New Roman" w:eastAsia="宋体" w:cs="Times New Roman"/>
                      <w:color w:val="auto"/>
                      <w:kern w:val="2"/>
                      <w:sz w:val="21"/>
                      <w:szCs w:val="21"/>
                      <w:lang w:val="en-US" w:eastAsia="zh-CN"/>
                    </w:rPr>
                    <w:t>过程产生废水经沉淀池沉淀后循环利用；</w:t>
                  </w:r>
                  <w:r>
                    <w:rPr>
                      <w:rFonts w:hint="default" w:ascii="Times New Roman" w:hAnsi="Times New Roman" w:eastAsia="宋体" w:cs="Times New Roman"/>
                      <w:color w:val="auto"/>
                      <w:kern w:val="2"/>
                      <w:sz w:val="21"/>
                      <w:szCs w:val="21"/>
                    </w:rPr>
                    <w:t>生活污水</w:t>
                  </w:r>
                  <w:r>
                    <w:rPr>
                      <w:rFonts w:hint="default" w:ascii="Times New Roman" w:hAnsi="Times New Roman" w:eastAsia="宋体" w:cs="Times New Roman"/>
                      <w:color w:val="auto"/>
                      <w:kern w:val="2"/>
                      <w:sz w:val="21"/>
                      <w:szCs w:val="21"/>
                      <w:lang w:eastAsia="zh-CN"/>
                    </w:rPr>
                    <w:t>集中收集到地埋式污水处理设备后</w:t>
                  </w:r>
                  <w:r>
                    <w:rPr>
                      <w:rFonts w:hint="default" w:ascii="Times New Roman" w:hAnsi="Times New Roman" w:eastAsia="宋体" w:cs="Times New Roman"/>
                      <w:color w:val="auto"/>
                      <w:kern w:val="2"/>
                      <w:sz w:val="21"/>
                      <w:szCs w:val="21"/>
                      <w:lang w:val="en-US" w:eastAsia="zh-CN"/>
                    </w:rPr>
                    <w:t>用于项目区周围绿化</w:t>
                  </w:r>
                  <w:r>
                    <w:rPr>
                      <w:rFonts w:hint="eastAsia" w:cs="Times New Roman"/>
                      <w:color w:val="auto"/>
                      <w:kern w:val="2"/>
                      <w:sz w:val="21"/>
                      <w:szCs w:val="21"/>
                      <w:lang w:val="en-US" w:eastAsia="zh-CN"/>
                    </w:rPr>
                    <w:t>。</w:t>
                  </w:r>
                </w:p>
              </w:tc>
              <w:tc>
                <w:tcPr>
                  <w:tcW w:w="764"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98" w:type="pc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禁止在重要工业区、大型水利工程设施、城镇市政工程设施所在区域，军事管理区、机场、国防工程设施圈定的区域，高速公路、国道、省道等重要交通干线两侧用地外缘</w:t>
                  </w:r>
                  <w:r>
                    <w:rPr>
                      <w:rFonts w:hint="default" w:ascii="Times New Roman" w:hAnsi="Times New Roman" w:eastAsia="宋体" w:cs="Times New Roman"/>
                      <w:color w:val="auto"/>
                      <w:kern w:val="2"/>
                      <w:sz w:val="21"/>
                      <w:szCs w:val="21"/>
                      <w:lang w:val="en-US" w:eastAsia="zh-CN" w:bidi="ar"/>
                    </w:rPr>
                    <w:t>200米</w:t>
                  </w:r>
                  <w:r>
                    <w:rPr>
                      <w:rFonts w:hint="eastAsia" w:ascii="宋体" w:hAnsi="宋体" w:eastAsia="宋体" w:cs="宋体"/>
                      <w:color w:val="auto"/>
                      <w:kern w:val="2"/>
                      <w:sz w:val="21"/>
                      <w:szCs w:val="21"/>
                      <w:lang w:val="en-US" w:eastAsia="zh-CN" w:bidi="ar"/>
                    </w:rPr>
                    <w:t>范围内（确有必要可根据实际情况论证），铁</w:t>
                  </w:r>
                  <w:r>
                    <w:rPr>
                      <w:rFonts w:hint="default" w:ascii="Times New Roman" w:hAnsi="Times New Roman" w:eastAsia="宋体" w:cs="Times New Roman"/>
                      <w:color w:val="auto"/>
                      <w:kern w:val="2"/>
                      <w:sz w:val="21"/>
                      <w:szCs w:val="21"/>
                      <w:lang w:val="en-US" w:eastAsia="zh-CN" w:bidi="ar"/>
                    </w:rPr>
                    <w:t>路线路两侧路堤坡脚、路堑坡顶、铁路桥梁外侧起各1000米范围内及在铁路隧道上方中心线两侧各1000米范围内建设非金属矿采矿项目。居民聚集区1千米以内禁止石灰石开采。</w:t>
                  </w:r>
                </w:p>
              </w:tc>
              <w:tc>
                <w:tcPr>
                  <w:tcW w:w="2537"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根据现场勘察及测量，本项目距离南侧G3012吐和高速2600m，距离南侧S325乌紫线3300m，距离南侧吐库二线2200m，周边1km以内无居民聚集区。</w:t>
                  </w:r>
                </w:p>
              </w:tc>
              <w:tc>
                <w:tcPr>
                  <w:tcW w:w="764" w:type="pc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17、与</w:t>
            </w:r>
            <w:r>
              <w:rPr>
                <w:rFonts w:hint="eastAsia" w:cs="Times New Roman"/>
                <w:b/>
                <w:bCs/>
                <w:sz w:val="24"/>
                <w:szCs w:val="24"/>
                <w:lang w:val="en-US" w:eastAsia="zh-CN"/>
              </w:rPr>
              <w:t>相关法律法规文件</w:t>
            </w:r>
            <w:r>
              <w:rPr>
                <w:rFonts w:hint="eastAsia" w:ascii="Times New Roman" w:hAnsi="Times New Roman" w:eastAsia="宋体" w:cs="Times New Roman"/>
                <w:b/>
                <w:bCs/>
                <w:sz w:val="24"/>
                <w:szCs w:val="24"/>
                <w:lang w:val="en-US" w:eastAsia="zh-CN"/>
              </w:rPr>
              <w:t>的相符性分析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 xml:space="preserve">表1-13    </w:t>
            </w:r>
            <w:r>
              <w:rPr>
                <w:rFonts w:hint="eastAsia" w:ascii="Times New Roman" w:hAnsi="Times New Roman" w:eastAsia="宋体" w:cs="Times New Roman"/>
                <w:b/>
                <w:bCs/>
                <w:sz w:val="24"/>
                <w:szCs w:val="24"/>
                <w:lang w:val="en-US" w:eastAsia="zh-CN"/>
              </w:rPr>
              <w:t>与</w:t>
            </w:r>
            <w:r>
              <w:rPr>
                <w:rFonts w:hint="eastAsia" w:cs="Times New Roman"/>
                <w:b/>
                <w:bCs/>
                <w:sz w:val="24"/>
                <w:szCs w:val="24"/>
                <w:lang w:val="en-US" w:eastAsia="zh-CN"/>
              </w:rPr>
              <w:t>相关法律法规文件</w:t>
            </w:r>
            <w:r>
              <w:rPr>
                <w:rFonts w:hint="eastAsia" w:ascii="Times New Roman" w:hAnsi="Times New Roman" w:eastAsia="宋体" w:cs="Times New Roman"/>
                <w:b/>
                <w:bCs/>
                <w:sz w:val="22"/>
                <w:szCs w:val="22"/>
                <w:lang w:val="en-US" w:eastAsia="zh-CN"/>
              </w:rPr>
              <w:t>的相符性分析</w:t>
            </w:r>
          </w:p>
          <w:tbl>
            <w:tblPr>
              <w:tblStyle w:val="23"/>
              <w:tblW w:w="4864"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3932"/>
              <w:gridCol w:w="253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eastAsia="宋体"/>
                      <w:b w:val="0"/>
                      <w:bCs/>
                      <w:color w:val="auto"/>
                      <w:sz w:val="21"/>
                      <w:szCs w:val="21"/>
                      <w:vertAlign w:val="baseline"/>
                      <w:lang w:val="en-US" w:eastAsia="zh-CN"/>
                    </w:rPr>
                    <w:t>《空气质量持续改善行动计划》（国发〔2023〕24号）</w:t>
                  </w:r>
                </w:p>
              </w:tc>
              <w:tc>
                <w:tcPr>
                  <w:tcW w:w="2439" w:type="pct"/>
                  <w:noWrap w:val="0"/>
                  <w:vAlign w:val="center"/>
                </w:tcPr>
                <w:p>
                  <w:pPr>
                    <w:pStyle w:val="6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b w:val="0"/>
                      <w:bCs/>
                      <w:color w:val="auto"/>
                      <w:sz w:val="21"/>
                      <w:szCs w:val="21"/>
                      <w:vertAlign w:val="baseline"/>
                      <w:lang w:eastAsia="zh-CN"/>
                    </w:rPr>
                  </w:pPr>
                  <w:r>
                    <w:rPr>
                      <w:rFonts w:hint="eastAsia" w:ascii="Times New Roman" w:hAnsi="Times New Roman" w:eastAsia="宋体"/>
                      <w:b w:val="0"/>
                      <w:bCs/>
                      <w:color w:val="auto"/>
                      <w:sz w:val="21"/>
                      <w:szCs w:val="21"/>
                      <w:vertAlign w:val="baseline"/>
                      <w:lang w:eastAsia="zh-CN"/>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p>
                  <w:pPr>
                    <w:pStyle w:val="6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eastAsia="宋体"/>
                      <w:b w:val="0"/>
                      <w:bCs/>
                      <w:color w:val="auto"/>
                      <w:sz w:val="21"/>
                      <w:szCs w:val="21"/>
                      <w:vertAlign w:val="baseline"/>
                      <w:lang w:val="en-US" w:eastAsia="zh-CN"/>
                    </w:rPr>
                    <w:t>深化扬尘污染综合治理。鼓励经济发达地区5000平方米及以上建筑工地安装视频监控并接入当地监管平台；重点区域道路、水务等长距离线性工程实行分段施工。将防治扬尘污染费用纳入工程造价。到2025年，装配式建筑占新建建筑面积比例达30%；地级及以上城市建成区道路机械化清扫率达80%左右，县城达70%左右。对城市公共裸地进行排查建档并采取防尘措施。城市大型煤炭、矿石等干散货码头物料堆场基本完成抑尘设施建设和物料输送系统封闭改造。</w:t>
                  </w:r>
                </w:p>
              </w:tc>
              <w:tc>
                <w:tcPr>
                  <w:tcW w:w="1574"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eastAsia="宋体"/>
                      <w:b w:val="0"/>
                      <w:bCs/>
                      <w:color w:val="auto"/>
                      <w:sz w:val="21"/>
                      <w:szCs w:val="21"/>
                      <w:vertAlign w:val="baseline"/>
                      <w:lang w:val="en-US" w:eastAsia="zh-CN"/>
                    </w:rPr>
                    <w:t>本项目不属于</w:t>
                  </w:r>
                  <w:r>
                    <w:rPr>
                      <w:rFonts w:hint="eastAsia" w:ascii="Times New Roman" w:hAnsi="Times New Roman" w:eastAsia="宋体"/>
                      <w:b w:val="0"/>
                      <w:bCs/>
                      <w:color w:val="auto"/>
                      <w:sz w:val="21"/>
                      <w:szCs w:val="21"/>
                      <w:vertAlign w:val="baseline"/>
                      <w:lang w:eastAsia="zh-CN"/>
                    </w:rPr>
                    <w:t>高耗能、高排放、低水平项目；</w:t>
                  </w:r>
                  <w:r>
                    <w:rPr>
                      <w:rFonts w:hint="eastAsia" w:ascii="Times New Roman" w:hAnsi="Times New Roman" w:eastAsia="宋体"/>
                      <w:b w:val="0"/>
                      <w:bCs/>
                      <w:color w:val="auto"/>
                      <w:sz w:val="21"/>
                      <w:szCs w:val="21"/>
                      <w:vertAlign w:val="baseline"/>
                      <w:lang w:val="en-US" w:eastAsia="zh-CN"/>
                    </w:rPr>
                    <w:t>项目符合</w:t>
                  </w:r>
                  <w:r>
                    <w:rPr>
                      <w:rFonts w:hint="eastAsia" w:ascii="Times New Roman" w:hAnsi="Times New Roman" w:eastAsia="宋体"/>
                      <w:b w:val="0"/>
                      <w:bCs/>
                      <w:color w:val="auto"/>
                      <w:sz w:val="21"/>
                      <w:szCs w:val="21"/>
                      <w:vertAlign w:val="baseline"/>
                      <w:lang w:eastAsia="zh-CN"/>
                    </w:rPr>
                    <w:t>国家产业规划、产业政策、生态环境分区管控方案、规划环评、项目环评</w:t>
                  </w:r>
                  <w:r>
                    <w:rPr>
                      <w:rFonts w:hint="eastAsia" w:ascii="Times New Roman" w:hAnsi="Times New Roman" w:eastAsia="宋体"/>
                      <w:b w:val="0"/>
                      <w:bCs/>
                      <w:color w:val="auto"/>
                      <w:sz w:val="21"/>
                      <w:szCs w:val="21"/>
                      <w:vertAlign w:val="baseline"/>
                      <w:lang w:val="en-US" w:eastAsia="zh-CN"/>
                    </w:rPr>
                    <w:t>等相关要求；不涉及产能配置。</w:t>
                  </w:r>
                </w:p>
              </w:tc>
              <w:tc>
                <w:tcPr>
                  <w:tcW w:w="259"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eastAsia="宋体"/>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b w:val="0"/>
                      <w:bCs/>
                      <w:color w:val="auto"/>
                      <w:sz w:val="21"/>
                      <w:szCs w:val="21"/>
                      <w:vertAlign w:val="baseline"/>
                      <w:lang w:val="en-US" w:eastAsia="zh-CN"/>
                    </w:rPr>
                  </w:pPr>
                  <w:r>
                    <w:rPr>
                      <w:rFonts w:hint="eastAsia" w:ascii="Times New Roman" w:hAnsi="Times New Roman" w:eastAsia="宋体"/>
                      <w:b w:val="0"/>
                      <w:bCs/>
                      <w:color w:val="auto"/>
                      <w:sz w:val="21"/>
                      <w:szCs w:val="21"/>
                      <w:vertAlign w:val="baseline"/>
                      <w:lang w:val="en-US" w:eastAsia="zh-CN"/>
                    </w:rPr>
                    <w:t>《新疆维吾尔自治区2025年空气质量持续改善行动实施方案》</w:t>
                  </w:r>
                </w:p>
              </w:tc>
              <w:tc>
                <w:tcPr>
                  <w:tcW w:w="2439" w:type="pct"/>
                  <w:noWrap w:val="0"/>
                  <w:vAlign w:val="center"/>
                </w:tcPr>
                <w:p>
                  <w:pPr>
                    <w:pStyle w:val="6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b w:val="0"/>
                      <w:bCs/>
                      <w:color w:val="auto"/>
                      <w:sz w:val="21"/>
                      <w:szCs w:val="21"/>
                      <w:vertAlign w:val="baseline"/>
                      <w:lang w:val="en-US" w:eastAsia="zh-CN"/>
                    </w:rPr>
                  </w:pPr>
                  <w:r>
                    <w:rPr>
                      <w:rFonts w:hint="eastAsia" w:ascii="Times New Roman" w:hAnsi="Times New Roman" w:eastAsia="宋体"/>
                      <w:b w:val="0"/>
                      <w:bCs/>
                      <w:color w:val="auto"/>
                      <w:sz w:val="21"/>
                      <w:szCs w:val="21"/>
                      <w:vertAlign w:val="baseline"/>
                      <w:lang w:val="en-US" w:eastAsia="zh-CN"/>
                    </w:rPr>
                    <w:t>推进生产矿山绿色矿山建设，依法关闭限期整改仍不达标矿山。沙化土地范围内矿产资源开发建设项目加强防沙治沙工作。</w:t>
                  </w:r>
                </w:p>
              </w:tc>
              <w:tc>
                <w:tcPr>
                  <w:tcW w:w="1574"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b w:val="0"/>
                      <w:bCs/>
                      <w:color w:val="auto"/>
                      <w:sz w:val="21"/>
                      <w:szCs w:val="21"/>
                      <w:vertAlign w:val="baseline"/>
                      <w:lang w:val="en-US" w:eastAsia="zh-CN"/>
                    </w:rPr>
                  </w:pPr>
                  <w:r>
                    <w:rPr>
                      <w:rFonts w:hint="eastAsia"/>
                      <w:b w:val="0"/>
                      <w:bCs/>
                      <w:color w:val="auto"/>
                      <w:sz w:val="21"/>
                      <w:szCs w:val="21"/>
                      <w:vertAlign w:val="baseline"/>
                      <w:lang w:val="en-US" w:eastAsia="zh-CN"/>
                    </w:rPr>
                    <w:t>本项目开采采用湿式作业的方式，运输扬尘采取洒水车路面洒水抑尘、控制车速治理；堆场扬尘采取洒水抑尘，篷布遮盖措施治理；输送扬尘采取密闭输送减少粉尘。本项目不在沙化土地范围内。</w:t>
                  </w:r>
                </w:p>
              </w:tc>
              <w:tc>
                <w:tcPr>
                  <w:tcW w:w="259"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b w:val="0"/>
                      <w:bCs/>
                      <w:color w:val="auto"/>
                      <w:sz w:val="21"/>
                      <w:szCs w:val="21"/>
                      <w:vertAlign w:val="baseline"/>
                      <w:lang w:val="en-US" w:eastAsia="zh-CN"/>
                    </w:rPr>
                  </w:pPr>
                  <w:r>
                    <w:rPr>
                      <w:rFonts w:hint="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b w:val="0"/>
                      <w:bCs/>
                      <w:color w:val="auto"/>
                      <w:sz w:val="21"/>
                      <w:szCs w:val="21"/>
                      <w:vertAlign w:val="baseline"/>
                      <w:lang w:val="en-US" w:eastAsia="zh-CN"/>
                    </w:rPr>
                  </w:pPr>
                  <w:r>
                    <w:rPr>
                      <w:rFonts w:hint="eastAsia" w:ascii="Times New Roman" w:hAnsi="Times New Roman" w:eastAsia="宋体"/>
                      <w:b w:val="0"/>
                      <w:bCs/>
                      <w:color w:val="auto"/>
                      <w:sz w:val="21"/>
                      <w:szCs w:val="21"/>
                      <w:vertAlign w:val="baseline"/>
                      <w:lang w:val="en-US" w:eastAsia="zh-CN"/>
                    </w:rPr>
                    <w:t>《自治州大气污染防治三年攻坚行动方案（2023-2025年）》的通知（巴政发〔2023〕27号）</w:t>
                  </w:r>
                </w:p>
              </w:tc>
              <w:tc>
                <w:tcPr>
                  <w:tcW w:w="2439"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严格项目准入。严把高耗能、高排放、低水平项目准入关口，严格落实国家产业规划、产业政策、“三线一单”、规划环评，以及产能置换、煤炭消费减量替代、区域污染物消减要求，对不符合规定的项目坚决停批停建。加强已审批高耗能高排放项目环评文件审查，动态更新管理台账。库尔勒大气污染联防联控区严禁新增钢铁、水泥熟料、平板玻璃、炼油产能。其他地区钢铁、水泥熟料、平板玻璃、炼油、电解铝等新建、扩建项目严格实施产能等量置换要求。</w:t>
                  </w:r>
                </w:p>
              </w:tc>
              <w:tc>
                <w:tcPr>
                  <w:tcW w:w="1574"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本项目不属于高耗能、高排放、低水平项目，同时本项目符合国家产业规划、产业政策、“三线一单”等相关要求，故项目建设符合《方案》的要求。</w:t>
                  </w:r>
                </w:p>
              </w:tc>
              <w:tc>
                <w:tcPr>
                  <w:tcW w:w="259"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b w:val="0"/>
                      <w:bCs/>
                      <w:color w:val="auto"/>
                      <w:sz w:val="21"/>
                      <w:szCs w:val="21"/>
                      <w:vertAlign w:val="baseline"/>
                      <w:lang w:val="en-US" w:eastAsia="zh-CN"/>
                    </w:rPr>
                  </w:pPr>
                  <w:r>
                    <w:rPr>
                      <w:rFonts w:hint="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b w:val="0"/>
                      <w:bCs/>
                      <w:color w:val="auto"/>
                      <w:sz w:val="21"/>
                      <w:szCs w:val="21"/>
                      <w:vertAlign w:val="baseline"/>
                      <w:lang w:val="en-US" w:eastAsia="zh-CN"/>
                    </w:rPr>
                  </w:pPr>
                  <w:r>
                    <w:rPr>
                      <w:rFonts w:hint="eastAsia" w:ascii="Times New Roman" w:hAnsi="Times New Roman" w:eastAsia="宋体"/>
                      <w:b w:val="0"/>
                      <w:bCs/>
                      <w:color w:val="auto"/>
                      <w:sz w:val="21"/>
                      <w:szCs w:val="21"/>
                      <w:vertAlign w:val="baseline"/>
                      <w:lang w:val="en-US" w:eastAsia="zh-CN"/>
                    </w:rPr>
                    <w:t>《国务院关于印发&lt;空气质量持续改善行动计划&gt;的通知》（国发〔2023〕24号）</w:t>
                  </w:r>
                </w:p>
              </w:tc>
              <w:tc>
                <w:tcPr>
                  <w:tcW w:w="2439" w:type="pct"/>
                  <w:shd w:val="clear" w:color="auto" w:fill="auto"/>
                  <w:noWrap w:val="0"/>
                  <w:vAlign w:val="center"/>
                </w:tcPr>
                <w:p>
                  <w:pPr>
                    <w:pStyle w:val="6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b w:val="0"/>
                      <w:bCs/>
                      <w:color w:val="auto"/>
                      <w:sz w:val="21"/>
                      <w:szCs w:val="21"/>
                      <w:vertAlign w:val="baseline"/>
                      <w:lang w:eastAsia="zh-CN"/>
                    </w:rPr>
                  </w:pPr>
                  <w:r>
                    <w:rPr>
                      <w:rFonts w:hint="eastAsia" w:ascii="Times New Roman" w:hAnsi="Times New Roman" w:eastAsia="宋体"/>
                      <w:b w:val="0"/>
                      <w:bCs/>
                      <w:color w:val="auto"/>
                      <w:sz w:val="21"/>
                      <w:szCs w:val="21"/>
                      <w:vertAlign w:val="baseline"/>
                      <w:lang w:eastAsia="zh-CN"/>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p>
                  <w:pPr>
                    <w:pStyle w:val="6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eastAsia="宋体"/>
                      <w:b w:val="0"/>
                      <w:bCs/>
                      <w:color w:val="auto"/>
                      <w:sz w:val="21"/>
                      <w:szCs w:val="21"/>
                      <w:vertAlign w:val="baseline"/>
                      <w:lang w:val="en-US" w:eastAsia="zh-CN"/>
                    </w:rPr>
                    <w:t>深化扬尘污染综合治理。鼓励经济发达地区5000平方米及以上建筑工地安装视频监控并接入当地监管平台；重点区域道路、水务等长距离线性工程实行分段施工。将防治扬尘污染费用纳入工程造价。到2025年，装配式建筑占新建建筑面积比例达30%；地级及以上城市建成区道路机械化清扫率达80%左右，县城达70%左右。对城市公共裸地进行排查建档并采取防尘措施。城市大型煤炭、矿石等干散货码头物料堆场基本完成抑尘设施建设和物料输送系统封闭改造。</w:t>
                  </w:r>
                </w:p>
              </w:tc>
              <w:tc>
                <w:tcPr>
                  <w:tcW w:w="1574" w:type="pct"/>
                  <w:shd w:val="clear" w:color="auto" w:fill="auto"/>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eastAsia="宋体"/>
                      <w:b w:val="0"/>
                      <w:bCs/>
                      <w:color w:val="auto"/>
                      <w:sz w:val="21"/>
                      <w:szCs w:val="21"/>
                      <w:vertAlign w:val="baseline"/>
                      <w:lang w:val="en-US" w:eastAsia="zh-CN"/>
                    </w:rPr>
                    <w:t>本项目不属于</w:t>
                  </w:r>
                  <w:r>
                    <w:rPr>
                      <w:rFonts w:hint="eastAsia" w:ascii="Times New Roman" w:hAnsi="Times New Roman" w:eastAsia="宋体"/>
                      <w:b w:val="0"/>
                      <w:bCs/>
                      <w:color w:val="auto"/>
                      <w:sz w:val="21"/>
                      <w:szCs w:val="21"/>
                      <w:vertAlign w:val="baseline"/>
                      <w:lang w:eastAsia="zh-CN"/>
                    </w:rPr>
                    <w:t>高耗能、高排放、低水平项目；</w:t>
                  </w:r>
                  <w:r>
                    <w:rPr>
                      <w:rFonts w:hint="eastAsia" w:ascii="Times New Roman" w:hAnsi="Times New Roman" w:eastAsia="宋体"/>
                      <w:b w:val="0"/>
                      <w:bCs/>
                      <w:color w:val="auto"/>
                      <w:sz w:val="21"/>
                      <w:szCs w:val="21"/>
                      <w:vertAlign w:val="baseline"/>
                      <w:lang w:val="en-US" w:eastAsia="zh-CN"/>
                    </w:rPr>
                    <w:t>项目符合</w:t>
                  </w:r>
                  <w:r>
                    <w:rPr>
                      <w:rFonts w:hint="eastAsia" w:ascii="Times New Roman" w:hAnsi="Times New Roman" w:eastAsia="宋体"/>
                      <w:b w:val="0"/>
                      <w:bCs/>
                      <w:color w:val="auto"/>
                      <w:sz w:val="21"/>
                      <w:szCs w:val="21"/>
                      <w:vertAlign w:val="baseline"/>
                      <w:lang w:eastAsia="zh-CN"/>
                    </w:rPr>
                    <w:t>国家产业规划、产业政策、生态环境分区管控方案、规划环评、项目环评</w:t>
                  </w:r>
                  <w:r>
                    <w:rPr>
                      <w:rFonts w:hint="eastAsia" w:ascii="Times New Roman" w:hAnsi="Times New Roman" w:eastAsia="宋体"/>
                      <w:b w:val="0"/>
                      <w:bCs/>
                      <w:color w:val="auto"/>
                      <w:sz w:val="21"/>
                      <w:szCs w:val="21"/>
                      <w:vertAlign w:val="baseline"/>
                      <w:lang w:val="en-US" w:eastAsia="zh-CN"/>
                    </w:rPr>
                    <w:t>等相关要求；不涉及产能配置。</w:t>
                  </w:r>
                  <w:r>
                    <w:rPr>
                      <w:rFonts w:hint="default" w:ascii="Times New Roman" w:hAnsi="Times New Roman" w:eastAsia="宋体" w:cs="Times New Roman"/>
                      <w:b w:val="0"/>
                      <w:bCs w:val="0"/>
                      <w:color w:val="auto"/>
                      <w:kern w:val="2"/>
                      <w:sz w:val="21"/>
                      <w:szCs w:val="21"/>
                      <w:lang w:val="en-US" w:eastAsia="zh-CN" w:bidi="ar-SA"/>
                    </w:rPr>
                    <w:t>本项目</w:t>
                  </w:r>
                  <w:r>
                    <w:rPr>
                      <w:rFonts w:hint="eastAsia" w:ascii="Times New Roman" w:hAnsi="Times New Roman" w:eastAsia="宋体" w:cs="Times New Roman"/>
                      <w:b w:val="0"/>
                      <w:bCs w:val="0"/>
                      <w:color w:val="auto"/>
                      <w:kern w:val="2"/>
                      <w:sz w:val="21"/>
                      <w:szCs w:val="21"/>
                      <w:lang w:val="en-US" w:eastAsia="zh-CN" w:bidi="ar-SA"/>
                    </w:rPr>
                    <w:t>堆场采取洒水抑尘的措施。本项目物料输送皮带为全封闭式皮带。</w:t>
                  </w:r>
                </w:p>
              </w:tc>
              <w:tc>
                <w:tcPr>
                  <w:tcW w:w="259"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b w:val="0"/>
                      <w:bCs/>
                      <w:color w:val="auto"/>
                      <w:sz w:val="21"/>
                      <w:szCs w:val="21"/>
                      <w:vertAlign w:val="baseline"/>
                      <w:lang w:val="en-US" w:eastAsia="zh-CN"/>
                    </w:rPr>
                  </w:pPr>
                  <w:r>
                    <w:rPr>
                      <w:rFonts w:hint="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b w:val="0"/>
                      <w:bCs/>
                      <w:color w:val="auto"/>
                      <w:sz w:val="21"/>
                      <w:szCs w:val="21"/>
                      <w:vertAlign w:val="baseline"/>
                      <w:lang w:val="en-US" w:eastAsia="zh-CN"/>
                    </w:rPr>
                  </w:pPr>
                  <w:r>
                    <w:rPr>
                      <w:rFonts w:hint="eastAsia"/>
                      <w:b w:val="0"/>
                      <w:bCs/>
                      <w:color w:val="auto"/>
                      <w:sz w:val="21"/>
                      <w:szCs w:val="21"/>
                      <w:vertAlign w:val="baseline"/>
                      <w:lang w:val="en-US" w:eastAsia="zh-CN"/>
                    </w:rPr>
                    <w:t>《</w:t>
                  </w:r>
                  <w:r>
                    <w:rPr>
                      <w:rFonts w:hint="default" w:ascii="Times New Roman" w:hAnsi="Times New Roman" w:eastAsia="宋体" w:cs="Times New Roman"/>
                      <w:b w:val="0"/>
                      <w:bCs/>
                      <w:color w:val="auto"/>
                      <w:kern w:val="2"/>
                      <w:sz w:val="21"/>
                      <w:szCs w:val="24"/>
                      <w:lang w:val="en-US" w:eastAsia="zh-CN" w:bidi="ar-SA"/>
                    </w:rPr>
                    <w:t>关于加快推进露天矿山综合整治工作实施意见的函</w:t>
                  </w:r>
                  <w:r>
                    <w:rPr>
                      <w:rFonts w:hint="eastAsia"/>
                      <w:b w:val="0"/>
                      <w:bCs/>
                      <w:color w:val="auto"/>
                      <w:sz w:val="21"/>
                      <w:szCs w:val="21"/>
                      <w:vertAlign w:val="baseline"/>
                      <w:lang w:val="en-US" w:eastAsia="zh-CN"/>
                    </w:rPr>
                    <w:t>》自然资办函</w:t>
                  </w:r>
                  <w:r>
                    <w:rPr>
                      <w:rFonts w:hint="eastAsia" w:ascii="Times New Roman" w:hAnsi="Times New Roman" w:eastAsia="宋体"/>
                      <w:b w:val="0"/>
                      <w:bCs/>
                      <w:color w:val="auto"/>
                      <w:sz w:val="21"/>
                      <w:szCs w:val="21"/>
                      <w:vertAlign w:val="baseline"/>
                      <w:lang w:val="en-US" w:eastAsia="zh-CN"/>
                    </w:rPr>
                    <w:t>〔2019〕819号</w:t>
                  </w:r>
                </w:p>
              </w:tc>
              <w:tc>
                <w:tcPr>
                  <w:tcW w:w="2439" w:type="pct"/>
                  <w:shd w:val="clear" w:color="auto" w:fill="auto"/>
                  <w:noWrap w:val="0"/>
                  <w:vAlign w:val="center"/>
                </w:tcPr>
                <w:p>
                  <w:pPr>
                    <w:pStyle w:val="6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b w:val="0"/>
                      <w:bCs/>
                      <w:color w:val="auto"/>
                      <w:sz w:val="21"/>
                      <w:szCs w:val="21"/>
                      <w:vertAlign w:val="baseline"/>
                      <w:lang w:val="en-US" w:eastAsia="zh-CN"/>
                    </w:rPr>
                  </w:pPr>
                  <w:r>
                    <w:rPr>
                      <w:rFonts w:hint="eastAsia" w:ascii="Times New Roman" w:hAnsi="Times New Roman" w:eastAsia="宋体"/>
                      <w:b w:val="0"/>
                      <w:bCs/>
                      <w:color w:val="auto"/>
                      <w:sz w:val="21"/>
                      <w:szCs w:val="21"/>
                      <w:vertAlign w:val="baseline"/>
                      <w:lang w:val="en-US" w:eastAsia="zh-CN"/>
                    </w:rPr>
                    <w:t>加强露天矿山生态修复。按照“谁开采、谁治理，边开采、边治理”原则，引导矿山按照绿色矿山建设行业标准，以环境影响报告书及批复、矿山地质环境保护与土地复垦方案等要求，开展生态修复。对责任主体灭失的露天矿山，按照“谁治理、谁受益”的原则，充分发挥财政资金的引导带动作用，大力探索构建“政府主导、政策扶持、社会参与、开发式治理、市场化运作”的矿山地质环境恢复和综合治理新模式，加快生态修复进度。</w:t>
                  </w:r>
                </w:p>
              </w:tc>
              <w:tc>
                <w:tcPr>
                  <w:tcW w:w="1574" w:type="pct"/>
                  <w:shd w:val="clear" w:color="auto" w:fill="auto"/>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b w:val="0"/>
                      <w:bCs/>
                      <w:color w:val="auto"/>
                      <w:sz w:val="21"/>
                      <w:szCs w:val="21"/>
                      <w:vertAlign w:val="baseline"/>
                      <w:lang w:val="en-US" w:eastAsia="zh-CN"/>
                    </w:rPr>
                  </w:pPr>
                  <w:r>
                    <w:rPr>
                      <w:rFonts w:hint="eastAsia"/>
                      <w:b w:val="0"/>
                      <w:bCs/>
                      <w:color w:val="auto"/>
                      <w:sz w:val="21"/>
                      <w:szCs w:val="21"/>
                      <w:vertAlign w:val="baseline"/>
                      <w:lang w:val="en-US" w:eastAsia="zh-CN"/>
                    </w:rPr>
                    <w:t>本项目按照“边开采，边治理、边恢复”的方针，制定详细的矿山生态环境治理恢复方案，并严格落实，从矿山生产收益中抽取一定比例作为矿山生态环境治理资金</w:t>
                  </w:r>
                </w:p>
              </w:tc>
              <w:tc>
                <w:tcPr>
                  <w:tcW w:w="259" w:type="pct"/>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18、与《中华人民共和国草原法》的相符性分析</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进行矿藏开采和工程建设，应当不占或者少占草原；确需征收、征用或者使用草原的，必须经省级以上人民政府草原行政主管部门审核同意后，依照有关土地管理的法律、行政法规办理建设用地审批手续。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在草原上从事采土、采砂、采石等作业活动，应当报县级人民政府草原行政主管部门批准；开采矿产资源的，并应当依法办理有关手续。经批准在草原上从事本条第一款所列活动的，应当在规定的时间、区域内，按照准许的采挖方式作业，并采取保护草原植被的措施。</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本项目为</w:t>
            </w:r>
            <w:r>
              <w:rPr>
                <w:rFonts w:hint="eastAsia" w:ascii="Times New Roman" w:hAnsi="Times New Roman" w:cs="Times New Roman"/>
                <w:b w:val="0"/>
                <w:bCs w:val="0"/>
                <w:kern w:val="2"/>
                <w:sz w:val="24"/>
                <w:szCs w:val="24"/>
                <w:lang w:val="en-US" w:eastAsia="zh-CN" w:bidi="ar-SA"/>
              </w:rPr>
              <w:t>砂石料矿</w:t>
            </w:r>
            <w:r>
              <w:rPr>
                <w:rFonts w:hint="eastAsia" w:ascii="Times New Roman" w:hAnsi="Times New Roman" w:eastAsia="宋体" w:cs="Times New Roman"/>
                <w:b w:val="0"/>
                <w:bCs w:val="0"/>
                <w:kern w:val="2"/>
                <w:sz w:val="24"/>
                <w:szCs w:val="24"/>
                <w:lang w:val="en-US" w:eastAsia="zh-CN" w:bidi="ar-SA"/>
              </w:rPr>
              <w:t>开采项目，已经取得采矿证（</w:t>
            </w:r>
            <w:r>
              <w:rPr>
                <w:rFonts w:hint="eastAsia" w:ascii="Times New Roman" w:hAnsi="Times New Roman" w:cs="Times New Roman"/>
                <w:b w:val="0"/>
                <w:bCs w:val="0"/>
                <w:kern w:val="2"/>
                <w:sz w:val="24"/>
                <w:szCs w:val="24"/>
                <w:lang w:val="en-US" w:eastAsia="zh-CN" w:bidi="ar-SA"/>
              </w:rPr>
              <w:t>采矿证编号为C6528282025057150158413，具体内容</w:t>
            </w:r>
            <w:r>
              <w:rPr>
                <w:rFonts w:hint="eastAsia" w:ascii="Times New Roman" w:hAnsi="Times New Roman" w:eastAsia="宋体" w:cs="Times New Roman"/>
                <w:b w:val="0"/>
                <w:bCs w:val="0"/>
                <w:kern w:val="2"/>
                <w:sz w:val="24"/>
                <w:szCs w:val="24"/>
                <w:lang w:val="en-US" w:eastAsia="zh-CN" w:bidi="ar-SA"/>
              </w:rPr>
              <w:t>见附件），为避免生态环境恶化，建设单位必须在开采完成后，及时进行生态恢复。</w:t>
            </w:r>
            <w:r>
              <w:rPr>
                <w:rFonts w:hint="eastAsia" w:ascii="Times New Roman" w:hAnsi="Times New Roman" w:cs="Times New Roman"/>
                <w:b w:val="0"/>
                <w:bCs w:val="0"/>
                <w:kern w:val="2"/>
                <w:sz w:val="24"/>
                <w:szCs w:val="24"/>
                <w:lang w:val="en-US" w:eastAsia="zh-CN" w:bidi="ar-SA"/>
              </w:rPr>
              <w:t>本项目</w:t>
            </w:r>
            <w:r>
              <w:rPr>
                <w:rFonts w:hint="eastAsia" w:ascii="Times New Roman" w:hAnsi="Times New Roman" w:eastAsia="宋体" w:cs="Times New Roman"/>
                <w:b w:val="0"/>
                <w:bCs w:val="0"/>
                <w:kern w:val="2"/>
                <w:sz w:val="24"/>
                <w:szCs w:val="24"/>
                <w:lang w:val="en-US" w:eastAsia="zh-CN" w:bidi="ar-SA"/>
              </w:rPr>
              <w:t>严格规划行驶道路，尽可能减少对野生植物的扰动，尽量使用当地已有道路、牧道、不开辟新路线</w:t>
            </w:r>
            <w:r>
              <w:rPr>
                <w:rFonts w:hint="eastAsia" w:ascii="Times New Roman" w:hAnsi="Times New Roman" w:cs="Times New Roman"/>
                <w:b w:val="0"/>
                <w:bCs w:val="0"/>
                <w:kern w:val="2"/>
                <w:sz w:val="24"/>
                <w:szCs w:val="24"/>
                <w:lang w:val="en-US" w:eastAsia="zh-CN" w:bidi="ar-SA"/>
              </w:rPr>
              <w:t>；</w:t>
            </w:r>
            <w:r>
              <w:rPr>
                <w:rFonts w:hint="eastAsia" w:ascii="Times New Roman" w:hAnsi="Times New Roman" w:eastAsia="宋体" w:cs="Times New Roman"/>
                <w:b w:val="0"/>
                <w:bCs w:val="0"/>
                <w:kern w:val="2"/>
                <w:sz w:val="24"/>
                <w:szCs w:val="24"/>
                <w:lang w:val="en-US" w:eastAsia="zh-CN" w:bidi="ar-SA"/>
              </w:rPr>
              <w:t>对确需碾压地段，及时进行迹地的恢复治理，尽早对裸露地表进行复垦</w:t>
            </w:r>
            <w:r>
              <w:rPr>
                <w:rFonts w:hint="eastAsia" w:ascii="Times New Roman" w:hAnsi="Times New Roman" w:cs="Times New Roman"/>
                <w:b w:val="0"/>
                <w:bCs w:val="0"/>
                <w:kern w:val="2"/>
                <w:sz w:val="24"/>
                <w:szCs w:val="24"/>
                <w:lang w:val="en-US" w:eastAsia="zh-CN" w:bidi="ar-SA"/>
              </w:rPr>
              <w:t>；</w:t>
            </w:r>
            <w:r>
              <w:rPr>
                <w:rFonts w:hint="eastAsia" w:ascii="Times New Roman" w:hAnsi="Times New Roman" w:eastAsia="宋体" w:cs="Times New Roman"/>
                <w:b w:val="0"/>
                <w:bCs w:val="0"/>
                <w:kern w:val="2"/>
                <w:sz w:val="24"/>
                <w:szCs w:val="24"/>
                <w:lang w:val="en-US" w:eastAsia="zh-CN" w:bidi="ar-SA"/>
              </w:rPr>
              <w:t>项目已制定具体的复垦方案，预留了复垦保障资金，采取边开挖边恢复开挖迹地的方法，对施工迹地进行恢复，确保项目区占地区域基本恢复</w:t>
            </w:r>
            <w:r>
              <w:rPr>
                <w:rFonts w:hint="eastAsia" w:ascii="Times New Roman" w:hAnsi="Times New Roman" w:cs="Times New Roman"/>
                <w:b w:val="0"/>
                <w:bCs w:val="0"/>
                <w:kern w:val="2"/>
                <w:sz w:val="24"/>
                <w:szCs w:val="24"/>
                <w:lang w:val="en-US" w:eastAsia="zh-CN" w:bidi="ar-SA"/>
              </w:rPr>
              <w:t>到采矿</w:t>
            </w:r>
            <w:r>
              <w:rPr>
                <w:rFonts w:hint="eastAsia" w:ascii="Times New Roman" w:hAnsi="Times New Roman" w:eastAsia="宋体" w:cs="Times New Roman"/>
                <w:b w:val="0"/>
                <w:bCs w:val="0"/>
                <w:kern w:val="2"/>
                <w:sz w:val="24"/>
                <w:szCs w:val="24"/>
                <w:lang w:val="en-US" w:eastAsia="zh-CN" w:bidi="ar-SA"/>
              </w:rPr>
              <w:t>前地貌。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19、与《和硕县国土空间总体规划（2021—2035年）》的符合性分析</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对不符合国家产业政策和环保政策、可能造成环境重大影响的高能耗、高排放建设项目不</w:t>
            </w:r>
            <w:r>
              <w:rPr>
                <w:rFonts w:hint="eastAsia" w:ascii="Times New Roman" w:hAnsi="Times New Roman" w:eastAsia="宋体" w:cs="Times New Roman"/>
                <w:b w:val="0"/>
                <w:bCs w:val="0"/>
                <w:kern w:val="2"/>
                <w:sz w:val="24"/>
                <w:szCs w:val="24"/>
                <w:lang w:val="en-US" w:eastAsia="zh-CN" w:bidi="ar-SA"/>
              </w:rPr>
              <w:t>予</w:t>
            </w:r>
            <w:r>
              <w:rPr>
                <w:rFonts w:hint="default" w:ascii="Times New Roman" w:hAnsi="Times New Roman" w:eastAsia="宋体" w:cs="Times New Roman"/>
                <w:b w:val="0"/>
                <w:bCs w:val="0"/>
                <w:kern w:val="2"/>
                <w:sz w:val="24"/>
                <w:szCs w:val="24"/>
                <w:lang w:val="en-US" w:eastAsia="zh-CN" w:bidi="ar-SA"/>
              </w:rPr>
              <w:t>供地</w:t>
            </w:r>
            <w:r>
              <w:rPr>
                <w:rFonts w:hint="eastAsia" w:ascii="Times New Roman" w:hAnsi="Times New Roman" w:eastAsia="宋体" w:cs="Times New Roman"/>
                <w:b w:val="0"/>
                <w:bCs w:val="0"/>
                <w:kern w:val="2"/>
                <w:sz w:val="24"/>
                <w:szCs w:val="24"/>
                <w:lang w:val="en-US" w:eastAsia="zh-CN" w:bidi="ar-SA"/>
              </w:rPr>
              <w:t>；</w:t>
            </w:r>
            <w:r>
              <w:rPr>
                <w:rFonts w:hint="default" w:ascii="Times New Roman" w:hAnsi="Times New Roman" w:eastAsia="宋体" w:cs="Times New Roman"/>
                <w:b w:val="0"/>
                <w:bCs w:val="0"/>
                <w:kern w:val="2"/>
                <w:sz w:val="24"/>
                <w:szCs w:val="24"/>
                <w:lang w:val="en-US" w:eastAsia="zh-CN" w:bidi="ar-SA"/>
              </w:rPr>
              <w:t>污染排放总量超出大气、水环境容量的工业建设项目用地要建立在上大压小</w:t>
            </w:r>
            <w:r>
              <w:rPr>
                <w:rFonts w:hint="eastAsia" w:ascii="Times New Roman" w:hAnsi="Times New Roman" w:eastAsia="宋体" w:cs="Times New Roman"/>
                <w:b w:val="0"/>
                <w:bCs w:val="0"/>
                <w:kern w:val="2"/>
                <w:sz w:val="24"/>
                <w:szCs w:val="24"/>
                <w:lang w:val="en-US" w:eastAsia="zh-CN" w:bidi="ar-SA"/>
              </w:rPr>
              <w:t>、</w:t>
            </w:r>
            <w:r>
              <w:rPr>
                <w:rFonts w:hint="default" w:ascii="Times New Roman" w:hAnsi="Times New Roman" w:eastAsia="宋体" w:cs="Times New Roman"/>
                <w:b w:val="0"/>
                <w:bCs w:val="0"/>
                <w:kern w:val="2"/>
                <w:sz w:val="24"/>
                <w:szCs w:val="24"/>
                <w:lang w:val="en-US" w:eastAsia="zh-CN" w:bidi="ar-SA"/>
              </w:rPr>
              <w:t>关停生产工艺落后、高排放企业，为新建项目腾出环境容量的基础上进行建设</w:t>
            </w:r>
            <w:r>
              <w:rPr>
                <w:rFonts w:hint="eastAsia" w:ascii="Times New Roman" w:hAnsi="Times New Roman" w:eastAsia="宋体" w:cs="Times New Roman"/>
                <w:b w:val="0"/>
                <w:bCs w:val="0"/>
                <w:kern w:val="2"/>
                <w:sz w:val="24"/>
                <w:szCs w:val="24"/>
                <w:lang w:val="en-US" w:eastAsia="zh-CN" w:bidi="ar-SA"/>
              </w:rPr>
              <w:t>；</w:t>
            </w:r>
            <w:r>
              <w:rPr>
                <w:rFonts w:hint="default" w:ascii="Times New Roman" w:hAnsi="Times New Roman" w:eastAsia="宋体" w:cs="Times New Roman"/>
                <w:b w:val="0"/>
                <w:bCs w:val="0"/>
                <w:kern w:val="2"/>
                <w:sz w:val="24"/>
                <w:szCs w:val="24"/>
                <w:lang w:val="en-US" w:eastAsia="zh-CN" w:bidi="ar-SA"/>
              </w:rPr>
              <w:t>工业聚集区、城乡发展及规划必须加强环境影响评价，严禁不符合环评要求的项目落地，从源头上控制污染排放总量，预防对大气和水环境造成污染。</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both"/>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本项目不属于高能耗、高排放建设项目、</w:t>
            </w:r>
            <w:r>
              <w:rPr>
                <w:rFonts w:hint="eastAsia" w:ascii="Times New Roman" w:hAnsi="Times New Roman" w:cs="Times New Roman"/>
                <w:b w:val="0"/>
                <w:bCs w:val="0"/>
                <w:kern w:val="2"/>
                <w:sz w:val="24"/>
                <w:szCs w:val="24"/>
                <w:lang w:val="en-US" w:eastAsia="zh-CN" w:bidi="ar-SA"/>
              </w:rPr>
              <w:t>本项目</w:t>
            </w:r>
            <w:r>
              <w:rPr>
                <w:rFonts w:hint="eastAsia" w:ascii="Times New Roman" w:hAnsi="Times New Roman" w:eastAsia="宋体" w:cs="Times New Roman"/>
                <w:b w:val="0"/>
                <w:bCs w:val="0"/>
                <w:kern w:val="2"/>
                <w:sz w:val="24"/>
                <w:szCs w:val="24"/>
                <w:lang w:val="en-US" w:eastAsia="zh-CN" w:bidi="ar-SA"/>
              </w:rPr>
              <w:t>开采采用湿式作业的方式，运输扬尘采取洒水车路面洒水抑尘、控制车速治理；堆场扬尘采取洒水抑尘，篷布遮盖措施治理；输送扬尘采取密闭输送减少粉尘；洗砂用水循环利用。对大气和水环境不会造成污染，符合《和硕县国土空间总体规划（2021—2035年）》中的相关规定。</w:t>
            </w:r>
          </w:p>
          <w:p>
            <w:pPr>
              <w:rPr>
                <w:rFonts w:hint="default"/>
                <w:lang w:val="en-US" w:eastAsia="zh-CN"/>
              </w:rPr>
            </w:pPr>
          </w:p>
          <w:p>
            <w:pPr>
              <w:rPr>
                <w:rFonts w:hint="default"/>
                <w:lang w:val="en-US" w:eastAsia="zh-CN"/>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9"/>
        <w:jc w:val="center"/>
        <w:outlineLvl w:val="0"/>
        <w:rPr>
          <w:rFonts w:ascii="黑体" w:hAnsi="黑体" w:eastAsia="黑体"/>
          <w:snapToGrid w:val="0"/>
          <w:sz w:val="30"/>
          <w:szCs w:val="30"/>
        </w:rPr>
      </w:pPr>
      <w:r>
        <w:rPr>
          <w:rFonts w:hint="eastAsia" w:ascii="黑体" w:hAnsi="黑体" w:eastAsia="黑体"/>
          <w:snapToGrid w:val="0"/>
          <w:sz w:val="30"/>
          <w:szCs w:val="30"/>
        </w:rPr>
        <w:t>二、建设内容</w:t>
      </w:r>
    </w:p>
    <w:tbl>
      <w:tblPr>
        <w:tblStyle w:val="23"/>
        <w:tblW w:w="81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noWrap w:val="0"/>
            <w:vAlign w:val="center"/>
          </w:tcPr>
          <w:p>
            <w:pPr>
              <w:keepLines w:val="0"/>
              <w:pageBreakBefore w:val="0"/>
              <w:kinsoku/>
              <w:overflowPunct/>
              <w:topLinePunct w:val="0"/>
              <w:bidi w:val="0"/>
              <w:adjustRightInd w:val="0"/>
              <w:snapToGrid w:val="0"/>
              <w:jc w:val="center"/>
              <w:rPr>
                <w:rFonts w:ascii="宋体" w:hAnsi="宋体" w:cs="宋体"/>
                <w:kern w:val="0"/>
                <w:sz w:val="24"/>
                <w:szCs w:val="24"/>
              </w:rPr>
            </w:pPr>
            <w:r>
              <w:rPr>
                <w:rFonts w:hint="eastAsia" w:ascii="宋体" w:hAnsi="宋体" w:cs="宋体"/>
                <w:kern w:val="0"/>
                <w:sz w:val="24"/>
                <w:szCs w:val="24"/>
              </w:rPr>
              <w:t>地理位置</w:t>
            </w:r>
          </w:p>
        </w:tc>
        <w:tc>
          <w:tcPr>
            <w:tcW w:w="7724" w:type="dxa"/>
            <w:noWrap w:val="0"/>
            <w:vAlign w:val="top"/>
          </w:tcPr>
          <w:p>
            <w:pPr>
              <w:autoSpaceDE w:val="0"/>
              <w:autoSpaceDN w:val="0"/>
              <w:adjustRightInd w:val="0"/>
              <w:snapToGrid w:val="0"/>
              <w:spacing w:line="360" w:lineRule="auto"/>
              <w:ind w:firstLine="480" w:firstLineChars="200"/>
              <w:rPr>
                <w:rFonts w:hint="default" w:ascii="Times New Roman" w:hAnsi="Times New Roman" w:cs="Times New Roman"/>
                <w:sz w:val="24"/>
                <w:lang w:val="zh-CN"/>
              </w:rPr>
            </w:pPr>
            <w:r>
              <w:rPr>
                <w:rFonts w:hint="eastAsia" w:cs="Times New Roman"/>
                <w:sz w:val="24"/>
                <w:lang w:val="zh-CN"/>
              </w:rPr>
              <w:t>和硕县曲惠北建筑用砂矿（年产10万立方米砂石料）建设项目</w:t>
            </w:r>
            <w:r>
              <w:rPr>
                <w:rFonts w:hint="default" w:ascii="Times New Roman" w:hAnsi="Times New Roman" w:cs="Times New Roman"/>
                <w:sz w:val="24"/>
                <w:lang w:val="zh-CN"/>
              </w:rPr>
              <w:t>属和硕县管辖，矿区位于和硕县</w:t>
            </w:r>
            <w:r>
              <w:rPr>
                <w:rFonts w:hint="eastAsia" w:cs="Times New Roman"/>
                <w:sz w:val="24"/>
                <w:lang w:val="en-US" w:eastAsia="zh-CN"/>
              </w:rPr>
              <w:t>曲慧镇</w:t>
            </w:r>
            <w:r>
              <w:rPr>
                <w:rFonts w:hint="default" w:ascii="Times New Roman" w:hAnsi="Times New Roman" w:cs="Times New Roman"/>
                <w:sz w:val="24"/>
                <w:lang w:val="zh-CN"/>
              </w:rPr>
              <w:t>。矿区中心地理坐标：</w:t>
            </w:r>
            <w:r>
              <w:rPr>
                <w:rFonts w:hint="default" w:ascii="Times New Roman" w:hAnsi="Times New Roman" w:cs="Times New Roman"/>
                <w:color w:val="auto"/>
                <w:sz w:val="24"/>
                <w:szCs w:val="24"/>
                <w:lang w:eastAsia="zh-CN"/>
              </w:rPr>
              <w:t>87°3′51.124″</w:t>
            </w:r>
            <w:r>
              <w:rPr>
                <w:rFonts w:hint="eastAsia" w:ascii="Times New Roman" w:hAnsi="Times New Roman" w:cs="Times New Roman"/>
                <w:color w:val="auto"/>
                <w:sz w:val="24"/>
                <w:szCs w:val="24"/>
                <w:lang w:val="en-US" w:eastAsia="zh-CN"/>
              </w:rPr>
              <w:t>E</w:t>
            </w:r>
            <w:r>
              <w:rPr>
                <w:rFonts w:hint="default" w:ascii="Times New Roman" w:hAnsi="Times New Roman" w:cs="Times New Roman"/>
                <w:color w:val="auto"/>
                <w:sz w:val="24"/>
                <w:szCs w:val="24"/>
                <w:lang w:eastAsia="zh-CN"/>
              </w:rPr>
              <w:t>，42°17′42.463″</w:t>
            </w:r>
            <w:r>
              <w:rPr>
                <w:rFonts w:hint="eastAsia" w:ascii="Times New Roman" w:hAnsi="Times New Roman" w:cs="Times New Roman"/>
                <w:color w:val="auto"/>
                <w:sz w:val="24"/>
                <w:szCs w:val="24"/>
                <w:lang w:val="en-US" w:eastAsia="zh-CN"/>
              </w:rPr>
              <w:t>N</w:t>
            </w:r>
            <w:r>
              <w:rPr>
                <w:rFonts w:hint="default" w:ascii="Times New Roman" w:hAnsi="Times New Roman" w:cs="Times New Roman"/>
                <w:sz w:val="24"/>
                <w:lang w:val="zh-CN"/>
              </w:rPr>
              <w:t>，面积</w:t>
            </w:r>
            <w:r>
              <w:rPr>
                <w:rFonts w:hint="eastAsia" w:cs="Times New Roman"/>
                <w:sz w:val="24"/>
                <w:lang w:val="en-US" w:eastAsia="zh-CN"/>
              </w:rPr>
              <w:t>351600</w:t>
            </w:r>
            <w:r>
              <w:rPr>
                <w:rFonts w:hint="default" w:ascii="Times New Roman" w:hAnsi="Times New Roman" w:cs="Times New Roman"/>
                <w:sz w:val="24"/>
                <w:lang w:val="zh-CN"/>
              </w:rPr>
              <w:t>平方米。</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0" w:hRule="atLeast"/>
          <w:jc w:val="center"/>
        </w:trPr>
        <w:tc>
          <w:tcPr>
            <w:tcW w:w="456" w:type="dxa"/>
            <w:noWrap w:val="0"/>
            <w:vAlign w:val="center"/>
          </w:tcPr>
          <w:p>
            <w:pPr>
              <w:keepLines w:val="0"/>
              <w:pageBreakBefore w:val="0"/>
              <w:kinsoku/>
              <w:overflowPunct/>
              <w:topLinePunct w:val="0"/>
              <w:bidi w:val="0"/>
              <w:adjustRightInd w:val="0"/>
              <w:snapToGrid w:val="0"/>
              <w:jc w:val="center"/>
              <w:rPr>
                <w:rFonts w:ascii="宋体" w:hAnsi="宋体" w:cs="宋体"/>
                <w:kern w:val="0"/>
                <w:sz w:val="24"/>
                <w:szCs w:val="24"/>
              </w:rPr>
            </w:pPr>
            <w:r>
              <w:rPr>
                <w:rFonts w:hint="eastAsia" w:ascii="宋体" w:hAnsi="宋体" w:cs="宋体"/>
                <w:kern w:val="0"/>
                <w:sz w:val="24"/>
                <w:szCs w:val="24"/>
              </w:rPr>
              <w:t>项目组成及规模</w:t>
            </w:r>
          </w:p>
        </w:tc>
        <w:tc>
          <w:tcPr>
            <w:tcW w:w="772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1、</w:t>
            </w:r>
            <w:r>
              <w:rPr>
                <w:rFonts w:hint="eastAsia"/>
                <w:color w:val="auto"/>
                <w:sz w:val="24"/>
                <w:szCs w:val="24"/>
                <w:lang w:val="en-US" w:eastAsia="zh-CN"/>
              </w:rPr>
              <w:t>项目背景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lang w:val="en-US" w:eastAsia="zh-CN"/>
              </w:rPr>
            </w:pPr>
            <w:r>
              <w:rPr>
                <w:rFonts w:hint="default" w:ascii="Times New Roman" w:hAnsi="Times New Roman" w:eastAsia="宋体" w:cs="Times New Roman"/>
                <w:color w:val="auto"/>
                <w:sz w:val="24"/>
                <w:szCs w:val="24"/>
              </w:rPr>
              <w:t>随着西部大开发的不断深入，</w:t>
            </w:r>
            <w:r>
              <w:rPr>
                <w:rFonts w:hint="eastAsia" w:ascii="Times New Roman" w:hAnsi="Times New Roman" w:eastAsia="宋体" w:cs="Times New Roman"/>
                <w:bCs/>
                <w:color w:val="auto"/>
                <w:sz w:val="24"/>
                <w:szCs w:val="24"/>
                <w:lang w:val="en-US" w:eastAsia="zh-CN"/>
              </w:rPr>
              <w:t>和硕</w:t>
            </w:r>
            <w:r>
              <w:rPr>
                <w:rFonts w:hint="default" w:ascii="Times New Roman" w:hAnsi="Times New Roman" w:eastAsia="宋体" w:cs="Times New Roman"/>
                <w:bCs/>
                <w:color w:val="auto"/>
                <w:sz w:val="24"/>
                <w:szCs w:val="24"/>
              </w:rPr>
              <w:t>县</w:t>
            </w:r>
            <w:r>
              <w:rPr>
                <w:rFonts w:hint="default" w:ascii="Times New Roman" w:hAnsi="Times New Roman" w:eastAsia="宋体" w:cs="Times New Roman"/>
                <w:color w:val="auto"/>
                <w:sz w:val="24"/>
                <w:szCs w:val="24"/>
              </w:rPr>
              <w:t>的经济也在飞速发展，工业及城镇化建设也在突飞猛进地向前发展，由于</w:t>
            </w:r>
            <w:r>
              <w:rPr>
                <w:rFonts w:hint="eastAsia" w:ascii="Times New Roman" w:hAnsi="Times New Roman" w:eastAsia="宋体" w:cs="Times New Roman"/>
                <w:bCs/>
                <w:color w:val="auto"/>
                <w:sz w:val="24"/>
                <w:szCs w:val="24"/>
                <w:lang w:val="en-US" w:eastAsia="zh-CN"/>
              </w:rPr>
              <w:t>和硕</w:t>
            </w:r>
            <w:r>
              <w:rPr>
                <w:rFonts w:hint="default" w:ascii="Times New Roman" w:hAnsi="Times New Roman" w:eastAsia="宋体" w:cs="Times New Roman"/>
                <w:bCs/>
                <w:color w:val="auto"/>
                <w:sz w:val="24"/>
                <w:szCs w:val="24"/>
              </w:rPr>
              <w:t>县</w:t>
            </w:r>
            <w:r>
              <w:rPr>
                <w:rFonts w:hint="default" w:ascii="Times New Roman" w:hAnsi="Times New Roman" w:eastAsia="宋体" w:cs="Times New Roman"/>
                <w:color w:val="auto"/>
                <w:sz w:val="24"/>
                <w:szCs w:val="24"/>
              </w:rPr>
              <w:t>及周边村镇住房及道路、基础设施建设的快速发展，加之公路、铁路的建设，砂石需求量日益增加，供求量呈现明显上升趋势，因此，市场前景较好。</w:t>
            </w:r>
            <w:r>
              <w:rPr>
                <w:rFonts w:hint="eastAsia" w:ascii="Times New Roman" w:hAnsi="Times New Roman" w:eastAsia="宋体" w:cs="Times New Roman"/>
                <w:color w:val="auto"/>
                <w:sz w:val="24"/>
                <w:szCs w:val="24"/>
                <w:lang w:val="en-US" w:eastAsia="zh-CN"/>
              </w:rPr>
              <w:t>为</w:t>
            </w:r>
            <w:r>
              <w:rPr>
                <w:rFonts w:hint="default"/>
                <w:color w:val="auto"/>
                <w:sz w:val="24"/>
                <w:szCs w:val="24"/>
                <w:lang w:val="en-US" w:eastAsia="zh-CN"/>
              </w:rPr>
              <w:t>促进</w:t>
            </w:r>
            <w:r>
              <w:rPr>
                <w:rFonts w:hint="eastAsia"/>
                <w:color w:val="auto"/>
                <w:sz w:val="24"/>
                <w:szCs w:val="24"/>
                <w:lang w:val="en-US" w:eastAsia="zh-CN"/>
              </w:rPr>
              <w:t>和硕</w:t>
            </w:r>
            <w:r>
              <w:rPr>
                <w:rFonts w:hint="default"/>
                <w:color w:val="auto"/>
                <w:sz w:val="24"/>
                <w:szCs w:val="24"/>
                <w:lang w:val="en-US" w:eastAsia="zh-CN"/>
              </w:rPr>
              <w:t>县经济的持续发展，新疆鼎石矿石有限责任公司拟建设</w:t>
            </w:r>
            <w:r>
              <w:rPr>
                <w:rFonts w:hint="eastAsia" w:cs="Times New Roman"/>
                <w:color w:val="auto"/>
                <w:sz w:val="24"/>
                <w:lang w:val="zh-CN"/>
              </w:rPr>
              <w:t>和硕县曲惠北建筑用砂矿（年产10万立方米砂石料）建设项目</w:t>
            </w:r>
            <w:r>
              <w:rPr>
                <w:rFonts w:hint="default"/>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lang w:val="en-US" w:eastAsia="zh-CN"/>
              </w:rPr>
            </w:pPr>
            <w:r>
              <w:rPr>
                <w:rFonts w:hint="default"/>
                <w:color w:val="auto"/>
                <w:sz w:val="24"/>
                <w:szCs w:val="24"/>
                <w:lang w:val="en-US" w:eastAsia="zh-CN"/>
              </w:rPr>
              <w:t>根据《中华人民共和国环境保护法》《中华人民共和国环境影响评价法》和《建设项目环境保护管理条例》的有关规定，本项目应进行环境影响评价。根据《建设项目环境影响评价分类管理名录（2021年版）》，项目属于</w:t>
            </w:r>
            <w:r>
              <w:rPr>
                <w:rFonts w:hint="eastAsia"/>
                <w:color w:val="auto"/>
                <w:sz w:val="24"/>
                <w:szCs w:val="24"/>
                <w:lang w:val="en-US" w:eastAsia="zh-CN"/>
              </w:rPr>
              <w:t>“</w:t>
            </w:r>
            <w:r>
              <w:rPr>
                <w:rFonts w:hint="default"/>
                <w:color w:val="auto"/>
                <w:sz w:val="24"/>
                <w:szCs w:val="24"/>
                <w:lang w:val="en-US" w:eastAsia="zh-CN"/>
              </w:rPr>
              <w:t>八、非金属矿采选业10-11土砂石开采101（不含河道采砂项目）-其他</w:t>
            </w:r>
            <w:r>
              <w:rPr>
                <w:rFonts w:hint="eastAsia"/>
                <w:color w:val="auto"/>
                <w:sz w:val="24"/>
                <w:szCs w:val="24"/>
                <w:lang w:val="en-US" w:eastAsia="zh-CN"/>
              </w:rPr>
              <w:t>”</w:t>
            </w:r>
            <w:r>
              <w:rPr>
                <w:rFonts w:hint="default"/>
                <w:color w:val="auto"/>
                <w:sz w:val="24"/>
                <w:szCs w:val="24"/>
                <w:lang w:val="en-US" w:eastAsia="zh-CN"/>
              </w:rPr>
              <w:t>，故本项目应编制环境影响报告表。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lang w:val="en-US" w:eastAsia="zh-CN"/>
              </w:rPr>
            </w:pPr>
            <w:r>
              <w:rPr>
                <w:rFonts w:hint="default"/>
                <w:color w:val="auto"/>
                <w:sz w:val="24"/>
                <w:szCs w:val="24"/>
                <w:lang w:val="en-US" w:eastAsia="zh-CN"/>
              </w:rPr>
              <w:t>受建设单位委托，新疆</w:t>
            </w:r>
            <w:r>
              <w:rPr>
                <w:rFonts w:hint="eastAsia"/>
                <w:color w:val="auto"/>
                <w:sz w:val="24"/>
                <w:szCs w:val="24"/>
                <w:lang w:val="en-US" w:eastAsia="zh-CN"/>
              </w:rPr>
              <w:t>泰驰</w:t>
            </w:r>
            <w:r>
              <w:rPr>
                <w:rFonts w:hint="default"/>
                <w:color w:val="auto"/>
                <w:sz w:val="24"/>
                <w:szCs w:val="24"/>
                <w:lang w:val="en-US" w:eastAsia="zh-CN"/>
              </w:rPr>
              <w:t>环保科技有限公司承担了本项目的环境影响评价工作。接受委托后，环评单位在现场踏勘和资料收集的基础上，编制完成了《</w:t>
            </w:r>
            <w:r>
              <w:rPr>
                <w:rFonts w:hint="eastAsia" w:cs="Times New Roman"/>
                <w:color w:val="auto"/>
                <w:sz w:val="24"/>
                <w:lang w:val="zh-CN"/>
              </w:rPr>
              <w:t>和硕县曲惠北建筑用砂矿（年产10万立方米砂石料）建设项目</w:t>
            </w:r>
            <w:r>
              <w:rPr>
                <w:rFonts w:hint="default"/>
                <w:color w:val="auto"/>
                <w:sz w:val="24"/>
                <w:szCs w:val="24"/>
                <w:lang w:val="en-US" w:eastAsia="zh-CN"/>
              </w:rPr>
              <w:t>环境影响报告表》</w:t>
            </w:r>
            <w:r>
              <w:rPr>
                <w:rFonts w:hint="eastAsia"/>
                <w:color w:val="auto"/>
                <w:sz w:val="24"/>
                <w:szCs w:val="24"/>
                <w:lang w:val="en-US" w:eastAsia="zh-CN"/>
              </w:rPr>
              <w:t>，由</w:t>
            </w:r>
            <w:r>
              <w:rPr>
                <w:rFonts w:hint="default"/>
                <w:color w:val="auto"/>
                <w:sz w:val="24"/>
                <w:szCs w:val="24"/>
                <w:lang w:val="en-US" w:eastAsia="zh-CN"/>
              </w:rPr>
              <w:t>建设单位递交环境影响报告表呈报生态环境行政主管部门，审批后作为环保部门和该企业进行环境管理的依据。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2、</w:t>
            </w:r>
            <w:r>
              <w:rPr>
                <w:rFonts w:hint="eastAsia"/>
                <w:color w:val="auto"/>
                <w:sz w:val="24"/>
                <w:szCs w:val="24"/>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项目名称：</w:t>
            </w:r>
            <w:r>
              <w:rPr>
                <w:rFonts w:hint="eastAsia" w:cs="Times New Roman"/>
                <w:color w:val="auto"/>
                <w:sz w:val="24"/>
                <w:lang w:val="zh-CN"/>
              </w:rPr>
              <w:t>和硕县曲惠北建筑用砂矿（年产10万立方米砂石料）建设项目</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建设单位：</w:t>
            </w:r>
            <w:r>
              <w:rPr>
                <w:rFonts w:hint="eastAsia"/>
                <w:color w:val="auto"/>
                <w:sz w:val="24"/>
                <w:szCs w:val="24"/>
                <w:lang w:val="en-US" w:eastAsia="zh-CN"/>
              </w:rPr>
              <w:t>新疆鼎石矿石有限责任公司</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建设性质：</w:t>
            </w:r>
            <w:r>
              <w:rPr>
                <w:rFonts w:hint="eastAsia" w:cs="Times New Roman"/>
                <w:color w:val="auto"/>
                <w:kern w:val="2"/>
                <w:sz w:val="24"/>
                <w:szCs w:val="24"/>
                <w:lang w:val="en-US" w:eastAsia="zh-CN" w:bidi="ar-SA"/>
              </w:rPr>
              <w:t>新建</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建设规模：</w:t>
            </w:r>
            <w:r>
              <w:rPr>
                <w:rFonts w:hint="eastAsia" w:cs="Times New Roman"/>
                <w:color w:val="auto"/>
                <w:kern w:val="2"/>
                <w:sz w:val="24"/>
                <w:szCs w:val="24"/>
                <w:lang w:val="en-US" w:eastAsia="zh-CN" w:bidi="ar-SA"/>
              </w:rPr>
              <w:t>矿山年开采砂石料10万立方米/年。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矿山服务年限：矿山服务年限为</w:t>
            </w:r>
            <w:r>
              <w:rPr>
                <w:rFonts w:hint="eastAsia" w:cs="Times New Roman"/>
                <w:color w:val="auto"/>
                <w:kern w:val="2"/>
                <w:sz w:val="24"/>
                <w:szCs w:val="24"/>
                <w:lang w:val="en-US" w:eastAsia="zh-CN" w:bidi="ar-SA"/>
              </w:rPr>
              <w:t>9</w:t>
            </w:r>
            <w:r>
              <w:rPr>
                <w:rFonts w:hint="default" w:ascii="Times New Roman" w:hAnsi="Times New Roman" w:eastAsia="宋体" w:cs="Times New Roman"/>
                <w:color w:val="auto"/>
                <w:kern w:val="2"/>
                <w:sz w:val="24"/>
                <w:szCs w:val="24"/>
                <w:lang w:val="en-US" w:eastAsia="zh-CN" w:bidi="ar-SA"/>
              </w:rPr>
              <w:t>年</w:t>
            </w:r>
            <w:r>
              <w:rPr>
                <w:rFonts w:hint="eastAsia" w:cs="Times New Roman"/>
                <w:color w:val="auto"/>
                <w:kern w:val="2"/>
                <w:sz w:val="24"/>
                <w:szCs w:val="24"/>
                <w:lang w:val="en-US" w:eastAsia="zh-CN" w:bidi="ar-SA"/>
              </w:rPr>
              <w:t>；</w:t>
            </w:r>
          </w:p>
          <w:p>
            <w:pPr>
              <w:adjustRightInd w:val="0"/>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矿区概况：</w:t>
            </w:r>
            <w:r>
              <w:rPr>
                <w:rFonts w:hint="eastAsia"/>
                <w:color w:val="auto"/>
                <w:sz w:val="24"/>
                <w:szCs w:val="24"/>
                <w:lang w:val="en-US" w:eastAsia="zh-CN"/>
              </w:rPr>
              <w:t>矿区总面积351600m</w:t>
            </w:r>
            <w:r>
              <w:rPr>
                <w:rFonts w:hint="eastAsia"/>
                <w:color w:val="auto"/>
                <w:sz w:val="24"/>
                <w:szCs w:val="24"/>
                <w:vertAlign w:val="superscript"/>
                <w:lang w:val="en-US" w:eastAsia="zh-CN"/>
              </w:rPr>
              <w:t>2</w:t>
            </w:r>
            <w:r>
              <w:rPr>
                <w:rFonts w:hint="eastAsia"/>
                <w:color w:val="auto"/>
                <w:sz w:val="24"/>
                <w:szCs w:val="24"/>
                <w:lang w:val="en-US" w:eastAsia="zh-CN"/>
              </w:rPr>
              <w:t>，开采深度由1195米至1177米标高，项目矿区范围由4个拐点连接组成，设计露天开采生产规模为10万m</w:t>
            </w:r>
            <w:r>
              <w:rPr>
                <w:rFonts w:hint="eastAsia"/>
                <w:color w:val="auto"/>
                <w:sz w:val="24"/>
                <w:szCs w:val="24"/>
                <w:vertAlign w:val="superscript"/>
                <w:lang w:val="en-US" w:eastAsia="zh-CN"/>
              </w:rPr>
              <w:t>3</w:t>
            </w:r>
            <w:r>
              <w:rPr>
                <w:rFonts w:hint="eastAsia"/>
                <w:color w:val="auto"/>
                <w:sz w:val="24"/>
                <w:szCs w:val="24"/>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周边关系：本项目东侧、西侧、南侧、北侧都为空地，中心坐标为</w:t>
            </w:r>
            <w:r>
              <w:rPr>
                <w:rFonts w:hint="default" w:ascii="Times New Roman" w:hAnsi="Times New Roman" w:cs="Times New Roman"/>
                <w:color w:val="auto"/>
                <w:sz w:val="24"/>
                <w:szCs w:val="24"/>
                <w:lang w:eastAsia="zh-CN"/>
              </w:rPr>
              <w:t>87°3′51.124″</w:t>
            </w:r>
            <w:r>
              <w:rPr>
                <w:rFonts w:hint="eastAsia" w:ascii="Times New Roman" w:hAnsi="Times New Roman" w:cs="Times New Roman"/>
                <w:color w:val="auto"/>
                <w:sz w:val="24"/>
                <w:szCs w:val="24"/>
                <w:lang w:val="en-US" w:eastAsia="zh-CN"/>
              </w:rPr>
              <w:t>E</w:t>
            </w:r>
            <w:r>
              <w:rPr>
                <w:rFonts w:hint="default" w:ascii="Times New Roman" w:hAnsi="Times New Roman" w:cs="Times New Roman"/>
                <w:color w:val="auto"/>
                <w:sz w:val="24"/>
                <w:szCs w:val="24"/>
                <w:lang w:eastAsia="zh-CN"/>
              </w:rPr>
              <w:t>，42°17′42.463″</w:t>
            </w:r>
            <w:r>
              <w:rPr>
                <w:rFonts w:hint="eastAsia" w:ascii="Times New Roman" w:hAnsi="Times New Roman" w:cs="Times New Roman"/>
                <w:color w:val="auto"/>
                <w:sz w:val="24"/>
                <w:szCs w:val="24"/>
                <w:lang w:val="en-US" w:eastAsia="zh-CN"/>
              </w:rPr>
              <w:t>N。</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工程投资：总投资</w:t>
            </w:r>
            <w:r>
              <w:rPr>
                <w:rFonts w:hint="eastAsia" w:cs="Times New Roman"/>
                <w:color w:val="auto"/>
                <w:kern w:val="2"/>
                <w:sz w:val="24"/>
                <w:szCs w:val="24"/>
                <w:lang w:val="en-US" w:eastAsia="zh-CN" w:bidi="ar-SA"/>
              </w:rPr>
              <w:t>1350</w:t>
            </w:r>
            <w:r>
              <w:rPr>
                <w:rFonts w:hint="default" w:ascii="Times New Roman" w:hAnsi="Times New Roman" w:eastAsia="宋体" w:cs="Times New Roman"/>
                <w:color w:val="auto"/>
                <w:kern w:val="2"/>
                <w:sz w:val="24"/>
                <w:szCs w:val="24"/>
                <w:lang w:val="en-US" w:eastAsia="zh-CN" w:bidi="ar-SA"/>
              </w:rPr>
              <w:t>万元，其中环保投资</w:t>
            </w:r>
            <w:r>
              <w:rPr>
                <w:rFonts w:hint="eastAsia" w:cs="Times New Roman"/>
                <w:color w:val="auto"/>
                <w:kern w:val="2"/>
                <w:sz w:val="24"/>
                <w:szCs w:val="24"/>
                <w:lang w:val="en-US" w:eastAsia="zh-CN" w:bidi="ar-SA"/>
              </w:rPr>
              <w:t>166</w:t>
            </w:r>
            <w:r>
              <w:rPr>
                <w:rFonts w:hint="default" w:ascii="Times New Roman" w:hAnsi="Times New Roman" w:eastAsia="宋体" w:cs="Times New Roman"/>
                <w:color w:val="auto"/>
                <w:kern w:val="2"/>
                <w:sz w:val="24"/>
                <w:szCs w:val="24"/>
                <w:lang w:val="en-US" w:eastAsia="zh-CN" w:bidi="ar-SA"/>
              </w:rPr>
              <w:t>万元，占总投资的</w:t>
            </w:r>
            <w:r>
              <w:rPr>
                <w:rFonts w:hint="eastAsia" w:cs="Times New Roman"/>
                <w:color w:val="auto"/>
                <w:kern w:val="2"/>
                <w:sz w:val="24"/>
                <w:szCs w:val="24"/>
                <w:lang w:val="en-US" w:eastAsia="zh-CN" w:bidi="ar-SA"/>
              </w:rPr>
              <w:t>12.3</w:t>
            </w:r>
            <w:r>
              <w:rPr>
                <w:rFonts w:hint="default"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3、</w:t>
            </w:r>
            <w:r>
              <w:rPr>
                <w:rFonts w:hint="eastAsia"/>
                <w:color w:val="auto"/>
                <w:sz w:val="24"/>
                <w:szCs w:val="24"/>
                <w:lang w:val="en-US" w:eastAsia="zh-CN"/>
              </w:rPr>
              <w:t>主要建设内容</w:t>
            </w:r>
          </w:p>
          <w:p>
            <w:pPr>
              <w:adjustRightInd w:val="0"/>
              <w:snapToGri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新建综合管理用房1座（1层，共465.00m</w:t>
            </w:r>
            <w:r>
              <w:rPr>
                <w:rFonts w:hint="eastAsia"/>
                <w:color w:val="auto"/>
                <w:sz w:val="24"/>
                <w:szCs w:val="24"/>
                <w:vertAlign w:val="superscript"/>
                <w:lang w:val="en-US" w:eastAsia="zh-CN"/>
              </w:rPr>
              <w:t>2</w:t>
            </w:r>
            <w:r>
              <w:rPr>
                <w:rFonts w:hint="eastAsia"/>
                <w:color w:val="auto"/>
                <w:sz w:val="24"/>
                <w:szCs w:val="24"/>
                <w:lang w:val="en-US" w:eastAsia="zh-CN"/>
              </w:rPr>
              <w:t>）、1#设备（洗砂站）1座（共3415.5m</w:t>
            </w:r>
            <w:r>
              <w:rPr>
                <w:rFonts w:hint="eastAsia"/>
                <w:color w:val="auto"/>
                <w:sz w:val="24"/>
                <w:szCs w:val="24"/>
                <w:vertAlign w:val="superscript"/>
                <w:lang w:val="en-US" w:eastAsia="zh-CN"/>
              </w:rPr>
              <w:t>2</w:t>
            </w:r>
            <w:r>
              <w:rPr>
                <w:rFonts w:hint="eastAsia"/>
                <w:color w:val="auto"/>
                <w:sz w:val="24"/>
                <w:szCs w:val="24"/>
                <w:lang w:val="en-US" w:eastAsia="zh-CN"/>
              </w:rPr>
              <w:t>）、2#设备（破碎站）1座（共3415.50m</w:t>
            </w:r>
            <w:r>
              <w:rPr>
                <w:rFonts w:hint="eastAsia"/>
                <w:color w:val="auto"/>
                <w:sz w:val="24"/>
                <w:szCs w:val="24"/>
                <w:vertAlign w:val="superscript"/>
                <w:lang w:val="en-US" w:eastAsia="zh-CN"/>
              </w:rPr>
              <w:t>2</w:t>
            </w:r>
            <w:r>
              <w:rPr>
                <w:rFonts w:hint="eastAsia"/>
                <w:color w:val="auto"/>
                <w:sz w:val="24"/>
                <w:szCs w:val="24"/>
                <w:lang w:val="en-US" w:eastAsia="zh-CN"/>
              </w:rPr>
              <w:t>）、3#设备（拌合站、水稳站）1座（共1350.00m</w:t>
            </w:r>
            <w:r>
              <w:rPr>
                <w:rFonts w:hint="eastAsia"/>
                <w:color w:val="auto"/>
                <w:sz w:val="24"/>
                <w:szCs w:val="24"/>
                <w:vertAlign w:val="superscript"/>
                <w:lang w:val="en-US" w:eastAsia="zh-CN"/>
              </w:rPr>
              <w:t>2</w:t>
            </w:r>
            <w:r>
              <w:rPr>
                <w:rFonts w:hint="eastAsia"/>
                <w:color w:val="auto"/>
                <w:sz w:val="24"/>
                <w:szCs w:val="24"/>
                <w:lang w:val="en-US" w:eastAsia="zh-CN"/>
              </w:rPr>
              <w:t>）、料棚1座（共2250.00m</w:t>
            </w:r>
            <w:r>
              <w:rPr>
                <w:rFonts w:hint="eastAsia"/>
                <w:color w:val="auto"/>
                <w:sz w:val="24"/>
                <w:szCs w:val="24"/>
                <w:vertAlign w:val="superscript"/>
                <w:lang w:val="en-US" w:eastAsia="zh-CN"/>
              </w:rPr>
              <w:t>2</w:t>
            </w:r>
            <w:r>
              <w:rPr>
                <w:rFonts w:hint="eastAsia"/>
                <w:color w:val="auto"/>
                <w:sz w:val="24"/>
                <w:szCs w:val="24"/>
                <w:lang w:val="en-US" w:eastAsia="zh-CN"/>
              </w:rPr>
              <w:t>）及附属设施。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lang w:val="en-US" w:eastAsia="zh-CN"/>
              </w:rPr>
            </w:pPr>
            <w:r>
              <w:rPr>
                <w:rFonts w:hint="default"/>
                <w:color w:val="auto"/>
                <w:sz w:val="24"/>
                <w:szCs w:val="24"/>
                <w:lang w:val="en-US" w:eastAsia="zh-CN"/>
              </w:rPr>
              <w:t>项目组成具体详见</w:t>
            </w:r>
            <w:r>
              <w:rPr>
                <w:rFonts w:hint="eastAsia"/>
                <w:color w:val="auto"/>
                <w:sz w:val="24"/>
                <w:szCs w:val="24"/>
                <w:lang w:val="en-US" w:eastAsia="zh-CN"/>
              </w:rPr>
              <w:t>下</w:t>
            </w:r>
            <w:r>
              <w:rPr>
                <w:rFonts w:hint="default"/>
                <w:color w:val="auto"/>
                <w:sz w:val="24"/>
                <w:szCs w:val="24"/>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表2-1   项目组成一览表</w:t>
            </w:r>
          </w:p>
          <w:tbl>
            <w:tblPr>
              <w:tblStyle w:val="24"/>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426"/>
              <w:gridCol w:w="1138"/>
              <w:gridCol w:w="5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工程类别</w:t>
                  </w: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组成</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2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主体工程</w:t>
                  </w: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露天采矿场</w:t>
                  </w:r>
                </w:p>
              </w:tc>
              <w:tc>
                <w:tcPr>
                  <w:tcW w:w="4177" w:type="pct"/>
                  <w:gridSpan w:val="2"/>
                  <w:tcBorders>
                    <w:tl2br w:val="nil"/>
                    <w:tr2bl w:val="nil"/>
                  </w:tcBorders>
                  <w:noWrap w:val="0"/>
                  <w:vAlign w:val="center"/>
                </w:tcPr>
                <w:p>
                  <w:pPr>
                    <w:jc w:val="center"/>
                    <w:rPr>
                      <w:rFonts w:hint="eastAsia"/>
                      <w:color w:val="auto"/>
                      <w:lang w:val="en-US" w:eastAsia="zh-CN"/>
                    </w:rPr>
                  </w:pPr>
                  <w:r>
                    <w:rPr>
                      <w:rFonts w:hint="eastAsia"/>
                      <w:color w:val="auto"/>
                      <w:lang w:val="en-US" w:eastAsia="zh-CN"/>
                    </w:rPr>
                    <w:t>露天采矿场共有1个最终台段，最终台段标高为1177.00m。露天采场占地面积351600</w:t>
                  </w:r>
                  <w:r>
                    <w:rPr>
                      <w:rFonts w:hint="eastAsia" w:cs="Times New Roman"/>
                      <w:color w:val="auto"/>
                      <w:spacing w:val="6"/>
                      <w:sz w:val="21"/>
                      <w:szCs w:val="21"/>
                      <w:lang w:val="en-US" w:eastAsia="zh-CN"/>
                    </w:rPr>
                    <w:t>m</w:t>
                  </w:r>
                  <w:r>
                    <w:rPr>
                      <w:rFonts w:hint="eastAsia" w:cs="Times New Roman"/>
                      <w:color w:val="auto"/>
                      <w:spacing w:val="6"/>
                      <w:sz w:val="21"/>
                      <w:szCs w:val="21"/>
                      <w:vertAlign w:val="superscript"/>
                      <w:lang w:val="en-US" w:eastAsia="zh-CN"/>
                    </w:rPr>
                    <w:t>2</w:t>
                  </w:r>
                  <w:r>
                    <w:rPr>
                      <w:rFonts w:hint="eastAsia"/>
                      <w:color w:val="auto"/>
                      <w:lang w:val="en-US" w:eastAsia="zh-CN"/>
                    </w:rPr>
                    <w:t>。开采标高1195.00～1177.00m。最低开采标高：1177.00m；设计缓倾斜一次采全高的方法；最终台阶高度：4.00m（采高）；最终边坡角：45°。运输道路转弯处、边坡侧设置车挡和安全警示标志。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74" w:type="pct"/>
                  <w:vMerge w:val="continue"/>
                  <w:tcBorders>
                    <w:tl2br w:val="nil"/>
                    <w:tr2bl w:val="nil"/>
                  </w:tcBorders>
                  <w:noWrap w:val="0"/>
                  <w:vAlign w:val="center"/>
                </w:tcPr>
                <w:p>
                  <w:pPr>
                    <w:jc w:val="center"/>
                    <w:rPr>
                      <w:color w:val="auto"/>
                    </w:rPr>
                  </w:pPr>
                </w:p>
              </w:tc>
              <w:tc>
                <w:tcPr>
                  <w:tcW w:w="274" w:type="pct"/>
                  <w:vMerge w:val="restart"/>
                  <w:tcBorders>
                    <w:tl2br w:val="nil"/>
                    <w:tr2bl w:val="nil"/>
                  </w:tcBorders>
                  <w:noWrap w:val="0"/>
                  <w:vAlign w:val="center"/>
                </w:tcPr>
                <w:p>
                  <w:pPr>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工业广场</w:t>
                  </w:r>
                </w:p>
              </w:tc>
              <w:tc>
                <w:tcPr>
                  <w:tcW w:w="274" w:type="pct"/>
                  <w:tcBorders>
                    <w:tl2br w:val="nil"/>
                    <w:tr2bl w:val="nil"/>
                  </w:tcBorders>
                  <w:noWrap w:val="0"/>
                  <w:vAlign w:val="center"/>
                </w:tcPr>
                <w:p>
                  <w:pPr>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1#设备区</w:t>
                  </w:r>
                </w:p>
              </w:tc>
              <w:tc>
                <w:tcPr>
                  <w:tcW w:w="4177"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kern w:val="2"/>
                      <w:sz w:val="21"/>
                      <w:szCs w:val="24"/>
                      <w:lang w:val="en-US" w:eastAsia="zh-CN" w:bidi="ar-SA"/>
                    </w:rPr>
                    <w:t>位于项目区</w:t>
                  </w:r>
                  <w:r>
                    <w:rPr>
                      <w:rFonts w:hint="eastAsia" w:cs="Times New Roman"/>
                      <w:color w:val="auto"/>
                      <w:sz w:val="21"/>
                      <w:szCs w:val="21"/>
                      <w:vertAlign w:val="baseline"/>
                      <w:lang w:val="en-US" w:eastAsia="zh-CN"/>
                    </w:rPr>
                    <w:t>北侧</w:t>
                  </w:r>
                  <w:r>
                    <w:rPr>
                      <w:rFonts w:hint="eastAsia" w:cs="Times New Roman"/>
                      <w:color w:val="auto"/>
                      <w:kern w:val="2"/>
                      <w:sz w:val="21"/>
                      <w:szCs w:val="24"/>
                      <w:lang w:val="en-US" w:eastAsia="zh-CN" w:bidi="ar-SA"/>
                    </w:rPr>
                    <w:t>，</w:t>
                  </w:r>
                  <w:r>
                    <w:rPr>
                      <w:rFonts w:hint="eastAsia" w:cs="Times New Roman"/>
                      <w:color w:val="auto"/>
                      <w:sz w:val="21"/>
                      <w:szCs w:val="21"/>
                      <w:vertAlign w:val="baseline"/>
                      <w:lang w:val="en-US" w:eastAsia="zh-CN"/>
                    </w:rPr>
                    <w:t>3415.5m</w:t>
                  </w:r>
                  <w:r>
                    <w:rPr>
                      <w:rFonts w:hint="eastAsia" w:cs="Times New Roman"/>
                      <w:color w:val="auto"/>
                      <w:sz w:val="21"/>
                      <w:szCs w:val="21"/>
                      <w:vertAlign w:val="superscript"/>
                      <w:lang w:val="en-US" w:eastAsia="zh-CN"/>
                    </w:rPr>
                    <w:t>2</w:t>
                  </w:r>
                  <w:r>
                    <w:rPr>
                      <w:rFonts w:hint="eastAsia" w:cs="Times New Roman"/>
                      <w:color w:val="auto"/>
                      <w:sz w:val="21"/>
                      <w:szCs w:val="21"/>
                      <w:vertAlign w:val="baseline"/>
                      <w:lang w:val="en-US" w:eastAsia="zh-CN"/>
                    </w:rPr>
                    <w:t>，用于砂石料破碎，生产线全封闭，主要包括给料机、圆锥破、高效冲击破、振动筛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274"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vertAlign w:val="baseline"/>
                      <w:lang w:val="en-US" w:eastAsia="zh-CN"/>
                    </w:rPr>
                  </w:pPr>
                </w:p>
              </w:tc>
              <w:tc>
                <w:tcPr>
                  <w:tcW w:w="274" w:type="pct"/>
                  <w:tcBorders>
                    <w:tl2br w:val="nil"/>
                    <w:tr2bl w:val="nil"/>
                  </w:tcBorders>
                  <w:noWrap w:val="0"/>
                  <w:vAlign w:val="center"/>
                </w:tcPr>
                <w:p>
                  <w:pPr>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2#设备区</w:t>
                  </w:r>
                </w:p>
              </w:tc>
              <w:tc>
                <w:tcPr>
                  <w:tcW w:w="4177" w:type="pct"/>
                  <w:gridSpan w:val="2"/>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vertAlign w:val="baseline"/>
                      <w:lang w:val="en-US" w:eastAsia="zh-CN"/>
                    </w:rPr>
                    <w:t>位于项目区</w:t>
                  </w:r>
                  <w:r>
                    <w:rPr>
                      <w:rFonts w:hint="eastAsia" w:cs="Times New Roman"/>
                      <w:color w:val="auto"/>
                      <w:kern w:val="2"/>
                      <w:sz w:val="21"/>
                      <w:szCs w:val="24"/>
                      <w:lang w:val="en-US" w:eastAsia="zh-CN" w:bidi="ar-SA"/>
                    </w:rPr>
                    <w:t>中部</w:t>
                  </w:r>
                  <w:r>
                    <w:rPr>
                      <w:rFonts w:hint="eastAsia" w:cs="Times New Roman"/>
                      <w:color w:val="auto"/>
                      <w:sz w:val="21"/>
                      <w:szCs w:val="21"/>
                      <w:vertAlign w:val="baseline"/>
                      <w:lang w:val="en-US" w:eastAsia="zh-CN"/>
                    </w:rPr>
                    <w:t>，3415.5m</w:t>
                  </w:r>
                  <w:r>
                    <w:rPr>
                      <w:rFonts w:hint="eastAsia" w:cs="Times New Roman"/>
                      <w:color w:val="auto"/>
                      <w:sz w:val="21"/>
                      <w:szCs w:val="21"/>
                      <w:vertAlign w:val="superscript"/>
                      <w:lang w:val="en-US" w:eastAsia="zh-CN"/>
                    </w:rPr>
                    <w:t>2</w:t>
                  </w:r>
                  <w:r>
                    <w:rPr>
                      <w:rFonts w:hint="eastAsia" w:cs="Times New Roman"/>
                      <w:color w:val="auto"/>
                      <w:sz w:val="21"/>
                      <w:szCs w:val="21"/>
                      <w:vertAlign w:val="baseline"/>
                      <w:lang w:val="en-US" w:eastAsia="zh-CN"/>
                    </w:rPr>
                    <w:t>，用于砂石料清洗，主要包括给料机、双螺旋洗砂机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274" w:type="pct"/>
                  <w:vMerge w:val="continue"/>
                  <w:tcBorders>
                    <w:tl2br w:val="nil"/>
                    <w:tr2bl w:val="nil"/>
                  </w:tcBorders>
                  <w:noWrap w:val="0"/>
                  <w:vAlign w:val="center"/>
                </w:tcPr>
                <w:p>
                  <w:pPr>
                    <w:jc w:val="center"/>
                    <w:rPr>
                      <w:rFonts w:hint="default" w:cs="Times New Roman"/>
                      <w:color w:val="auto"/>
                      <w:sz w:val="21"/>
                      <w:szCs w:val="21"/>
                      <w:vertAlign w:val="baseline"/>
                      <w:lang w:val="en-US" w:eastAsia="zh-CN"/>
                    </w:rPr>
                  </w:pPr>
                </w:p>
              </w:tc>
              <w:tc>
                <w:tcPr>
                  <w:tcW w:w="274" w:type="pct"/>
                  <w:tcBorders>
                    <w:tl2br w:val="nil"/>
                    <w:tr2bl w:val="nil"/>
                  </w:tcBorders>
                  <w:noWrap w:val="0"/>
                  <w:vAlign w:val="center"/>
                </w:tcPr>
                <w:p>
                  <w:pPr>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3#设备区</w:t>
                  </w:r>
                </w:p>
              </w:tc>
              <w:tc>
                <w:tcPr>
                  <w:tcW w:w="4177" w:type="pct"/>
                  <w:gridSpan w:val="2"/>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位于项目区南部，1350</w:t>
                  </w: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2</w:t>
                  </w:r>
                  <w:r>
                    <w:rPr>
                      <w:rFonts w:hint="eastAsia" w:cs="Times New Roman"/>
                      <w:color w:val="auto"/>
                      <w:sz w:val="21"/>
                      <w:szCs w:val="21"/>
                      <w:vertAlign w:val="baseline"/>
                      <w:lang w:val="en-US" w:eastAsia="zh-CN"/>
                    </w:rPr>
                    <w:t>，主要包括一个拌合站、一个水稳站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辅助工程</w:t>
                  </w:r>
                </w:p>
              </w:tc>
              <w:tc>
                <w:tcPr>
                  <w:tcW w:w="548" w:type="pct"/>
                  <w:gridSpan w:val="2"/>
                  <w:tcBorders>
                    <w:tl2br w:val="nil"/>
                    <w:tr2bl w:val="nil"/>
                  </w:tcBorders>
                  <w:noWrap w:val="0"/>
                  <w:vAlign w:val="center"/>
                </w:tcPr>
                <w:p>
                  <w:pPr>
                    <w:jc w:val="center"/>
                    <w:rPr>
                      <w:rFonts w:hint="default" w:eastAsia="宋体"/>
                      <w:color w:val="auto"/>
                      <w:lang w:val="en-US" w:eastAsia="zh-CN"/>
                    </w:rPr>
                  </w:pPr>
                  <w:r>
                    <w:rPr>
                      <w:rFonts w:hint="eastAsia" w:cs="Times New Roman"/>
                      <w:color w:val="auto"/>
                      <w:sz w:val="21"/>
                      <w:szCs w:val="21"/>
                      <w:vertAlign w:val="baseline"/>
                      <w:lang w:val="en-US" w:eastAsia="zh-CN"/>
                    </w:rPr>
                    <w:t>综合管理用房</w:t>
                  </w:r>
                </w:p>
              </w:tc>
              <w:tc>
                <w:tcPr>
                  <w:tcW w:w="4177" w:type="pct"/>
                  <w:gridSpan w:val="2"/>
                  <w:tcBorders>
                    <w:tl2br w:val="nil"/>
                    <w:tr2bl w:val="nil"/>
                  </w:tcBorders>
                  <w:noWrap w:val="0"/>
                  <w:vAlign w:val="center"/>
                </w:tcPr>
                <w:p>
                  <w:pPr>
                    <w:jc w:val="center"/>
                    <w:rPr>
                      <w:rFonts w:hint="eastAsia"/>
                      <w:color w:val="auto"/>
                      <w:lang w:val="en-US" w:eastAsia="zh-CN"/>
                    </w:rPr>
                  </w:pPr>
                  <w:r>
                    <w:rPr>
                      <w:rFonts w:hint="eastAsia"/>
                      <w:color w:val="auto"/>
                      <w:lang w:val="en-US" w:eastAsia="zh-CN"/>
                    </w:rPr>
                    <w:t>位于项目区南部，行政办公及生活区，</w:t>
                  </w:r>
                  <w:r>
                    <w:rPr>
                      <w:rFonts w:hint="default"/>
                      <w:color w:val="auto"/>
                      <w:lang w:val="en-US" w:eastAsia="zh-CN"/>
                    </w:rPr>
                    <w:t>均为彩钢结构，建筑面积约</w:t>
                  </w:r>
                  <w:r>
                    <w:rPr>
                      <w:rFonts w:hint="eastAsia"/>
                      <w:color w:val="auto"/>
                      <w:lang w:val="en-US" w:eastAsia="zh-CN"/>
                    </w:rPr>
                    <w:t>660m</w:t>
                  </w:r>
                  <w:r>
                    <w:rPr>
                      <w:rFonts w:hint="eastAsia"/>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储运工程</w:t>
                  </w: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成品堆场</w:t>
                  </w:r>
                </w:p>
              </w:tc>
              <w:tc>
                <w:tcPr>
                  <w:tcW w:w="4177" w:type="pct"/>
                  <w:gridSpan w:val="2"/>
                  <w:tcBorders>
                    <w:tl2br w:val="nil"/>
                    <w:tr2bl w:val="nil"/>
                  </w:tcBorders>
                  <w:noWrap w:val="0"/>
                  <w:vAlign w:val="center"/>
                </w:tcPr>
                <w:p>
                  <w:pPr>
                    <w:jc w:val="center"/>
                    <w:rPr>
                      <w:rFonts w:hint="default" w:cs="Times New Roman"/>
                      <w:color w:val="auto"/>
                      <w:spacing w:val="6"/>
                      <w:sz w:val="21"/>
                      <w:szCs w:val="21"/>
                      <w:lang w:val="en-US" w:eastAsia="zh-CN"/>
                    </w:rPr>
                  </w:pPr>
                  <w:r>
                    <w:rPr>
                      <w:rFonts w:hint="eastAsia" w:cs="Times New Roman"/>
                      <w:color w:val="auto"/>
                      <w:spacing w:val="6"/>
                      <w:sz w:val="21"/>
                      <w:szCs w:val="21"/>
                      <w:lang w:val="en-US" w:eastAsia="zh-CN"/>
                    </w:rPr>
                    <w:t>位于2#设备区东部，3000</w:t>
                  </w: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2</w:t>
                  </w:r>
                  <w:r>
                    <w:rPr>
                      <w:rFonts w:hint="eastAsia" w:cs="Times New Roman"/>
                      <w:color w:val="auto"/>
                      <w:sz w:val="21"/>
                      <w:szCs w:val="21"/>
                      <w:vertAlign w:val="baseline"/>
                      <w:lang w:val="en-US" w:eastAsia="zh-CN"/>
                    </w:rPr>
                    <w:t>，用于堆放清洗完成的成品砂石料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料棚</w:t>
                  </w:r>
                </w:p>
              </w:tc>
              <w:tc>
                <w:tcPr>
                  <w:tcW w:w="4177" w:type="pct"/>
                  <w:gridSpan w:val="2"/>
                  <w:tcBorders>
                    <w:tl2br w:val="nil"/>
                    <w:tr2bl w:val="nil"/>
                  </w:tcBorders>
                  <w:noWrap w:val="0"/>
                  <w:vAlign w:val="center"/>
                </w:tcPr>
                <w:p>
                  <w:pPr>
                    <w:jc w:val="center"/>
                    <w:rPr>
                      <w:rFonts w:hint="default" w:ascii="Times New Roman" w:hAnsi="Times New Roman" w:eastAsia="宋体" w:cs="Times New Roman"/>
                      <w:color w:val="auto"/>
                      <w:spacing w:val="6"/>
                      <w:sz w:val="21"/>
                      <w:szCs w:val="21"/>
                      <w:lang w:val="en-US" w:eastAsia="zh-CN"/>
                    </w:rPr>
                  </w:pPr>
                  <w:r>
                    <w:rPr>
                      <w:rFonts w:hint="eastAsia" w:cs="Times New Roman"/>
                      <w:color w:val="auto"/>
                      <w:spacing w:val="6"/>
                      <w:sz w:val="21"/>
                      <w:szCs w:val="21"/>
                      <w:lang w:val="en-US" w:eastAsia="zh-CN"/>
                    </w:rPr>
                    <w:t>用于堆放生产出的合格砂石料，半封闭式彩钢结构，</w:t>
                  </w:r>
                  <w:r>
                    <w:rPr>
                      <w:rFonts w:hint="eastAsia" w:cs="Times New Roman"/>
                      <w:color w:val="auto"/>
                      <w:kern w:val="2"/>
                      <w:sz w:val="21"/>
                      <w:szCs w:val="24"/>
                      <w:lang w:val="en-US" w:eastAsia="zh-CN" w:bidi="ar-SA"/>
                    </w:rPr>
                    <w:t>2250</w:t>
                  </w: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2</w:t>
                  </w:r>
                  <w:r>
                    <w:rPr>
                      <w:rFonts w:hint="eastAsia" w:cs="Times New Roman"/>
                      <w:color w:val="auto"/>
                      <w:sz w:val="21"/>
                      <w:szCs w:val="21"/>
                      <w:vertAlign w:val="baseline"/>
                      <w:lang w:val="en-US" w:eastAsia="zh-CN"/>
                    </w:rPr>
                    <w:t>，</w:t>
                  </w:r>
                  <w:r>
                    <w:rPr>
                      <w:rFonts w:hint="eastAsia" w:cs="Times New Roman"/>
                      <w:color w:val="auto"/>
                      <w:spacing w:val="6"/>
                      <w:sz w:val="21"/>
                      <w:szCs w:val="21"/>
                      <w:lang w:val="en-US" w:eastAsia="zh-CN"/>
                    </w:rPr>
                    <w:t>作为原料用于拌合站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表土堆场</w:t>
                  </w:r>
                </w:p>
              </w:tc>
              <w:tc>
                <w:tcPr>
                  <w:tcW w:w="4177" w:type="pct"/>
                  <w:gridSpan w:val="2"/>
                  <w:tcBorders>
                    <w:tl2br w:val="nil"/>
                    <w:tr2bl w:val="nil"/>
                  </w:tcBorders>
                  <w:noWrap w:val="0"/>
                  <w:vAlign w:val="center"/>
                </w:tcPr>
                <w:p>
                  <w:pPr>
                    <w:jc w:val="center"/>
                    <w:rPr>
                      <w:rFonts w:hint="default" w:cs="Times New Roman"/>
                      <w:color w:val="auto"/>
                      <w:spacing w:val="6"/>
                      <w:sz w:val="21"/>
                      <w:szCs w:val="21"/>
                      <w:lang w:val="en-US" w:eastAsia="zh-CN"/>
                    </w:rPr>
                  </w:pPr>
                  <w:r>
                    <w:rPr>
                      <w:rFonts w:hint="eastAsia" w:cs="Times New Roman"/>
                      <w:color w:val="auto"/>
                      <w:spacing w:val="6"/>
                      <w:sz w:val="21"/>
                      <w:szCs w:val="21"/>
                      <w:lang w:val="en-US" w:eastAsia="zh-CN"/>
                    </w:rPr>
                    <w:t>位于项目区东南部，6500m</w:t>
                  </w:r>
                  <w:r>
                    <w:rPr>
                      <w:rFonts w:hint="eastAsia" w:cs="Times New Roman"/>
                      <w:color w:val="auto"/>
                      <w:spacing w:val="6"/>
                      <w:sz w:val="21"/>
                      <w:szCs w:val="21"/>
                      <w:vertAlign w:val="superscript"/>
                      <w:lang w:val="en-US" w:eastAsia="zh-CN"/>
                    </w:rPr>
                    <w:t>2</w:t>
                  </w:r>
                  <w:r>
                    <w:rPr>
                      <w:rFonts w:hint="eastAsia" w:cs="Times New Roman"/>
                      <w:color w:val="auto"/>
                      <w:spacing w:val="6"/>
                      <w:sz w:val="21"/>
                      <w:szCs w:val="21"/>
                      <w:lang w:val="en-US" w:eastAsia="zh-CN"/>
                    </w:rPr>
                    <w:t>，用于堆放表土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废石堆场</w:t>
                  </w:r>
                </w:p>
              </w:tc>
              <w:tc>
                <w:tcPr>
                  <w:tcW w:w="4177" w:type="pct"/>
                  <w:gridSpan w:val="2"/>
                  <w:tcBorders>
                    <w:tl2br w:val="nil"/>
                    <w:tr2bl w:val="nil"/>
                  </w:tcBorders>
                  <w:noWrap w:val="0"/>
                  <w:vAlign w:val="center"/>
                </w:tcPr>
                <w:p>
                  <w:pPr>
                    <w:jc w:val="center"/>
                    <w:rPr>
                      <w:rFonts w:hint="default" w:cs="Times New Roman"/>
                      <w:color w:val="auto"/>
                      <w:spacing w:val="6"/>
                      <w:sz w:val="21"/>
                      <w:szCs w:val="21"/>
                      <w:lang w:val="en-US" w:eastAsia="zh-CN"/>
                    </w:rPr>
                  </w:pPr>
                  <w:r>
                    <w:rPr>
                      <w:rFonts w:hint="eastAsia" w:cs="Times New Roman"/>
                      <w:color w:val="auto"/>
                      <w:spacing w:val="6"/>
                      <w:sz w:val="21"/>
                      <w:szCs w:val="21"/>
                      <w:lang w:val="en-US" w:eastAsia="zh-CN"/>
                    </w:rPr>
                    <w:t>位于项目区东侧，6500m</w:t>
                  </w:r>
                  <w:r>
                    <w:rPr>
                      <w:rFonts w:hint="eastAsia" w:cs="Times New Roman"/>
                      <w:color w:val="auto"/>
                      <w:spacing w:val="6"/>
                      <w:sz w:val="21"/>
                      <w:szCs w:val="21"/>
                      <w:vertAlign w:val="superscript"/>
                      <w:lang w:val="en-US" w:eastAsia="zh-CN"/>
                    </w:rPr>
                    <w:t>2</w:t>
                  </w:r>
                  <w:r>
                    <w:rPr>
                      <w:rFonts w:hint="eastAsia" w:cs="Times New Roman"/>
                      <w:color w:val="auto"/>
                      <w:spacing w:val="6"/>
                      <w:sz w:val="21"/>
                      <w:szCs w:val="21"/>
                      <w:lang w:val="en-US" w:eastAsia="zh-CN"/>
                    </w:rPr>
                    <w:t>，用于堆放废石，最大堆高约10米，边坡角30°，设计容量约3.2万立方米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74" w:type="pct"/>
                  <w:vMerge w:val="continue"/>
                  <w:tcBorders>
                    <w:tl2br w:val="nil"/>
                    <w:tr2bl w:val="nil"/>
                  </w:tcBorders>
                  <w:noWrap w:val="0"/>
                  <w:vAlign w:val="center"/>
                </w:tcPr>
                <w:p>
                  <w:pPr>
                    <w:jc w:val="center"/>
                    <w:rPr>
                      <w:color w:val="auto"/>
                    </w:rPr>
                  </w:pPr>
                </w:p>
              </w:tc>
              <w:tc>
                <w:tcPr>
                  <w:tcW w:w="548" w:type="pct"/>
                  <w:gridSpan w:val="2"/>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b w:val="0"/>
                      <w:bCs w:val="0"/>
                      <w:color w:val="auto"/>
                      <w:sz w:val="21"/>
                      <w:szCs w:val="21"/>
                      <w:vertAlign w:val="baseline"/>
                      <w:lang w:val="en-US" w:eastAsia="zh-CN"/>
                    </w:rPr>
                    <w:t>危险废物贮存点</w:t>
                  </w:r>
                </w:p>
              </w:tc>
              <w:tc>
                <w:tcPr>
                  <w:tcW w:w="4177" w:type="pct"/>
                  <w:gridSpan w:val="2"/>
                  <w:tcBorders>
                    <w:tl2br w:val="nil"/>
                    <w:tr2bl w:val="nil"/>
                  </w:tcBorders>
                  <w:shd w:val="clear" w:color="auto" w:fill="auto"/>
                  <w:noWrap w:val="0"/>
                  <w:vAlign w:val="center"/>
                </w:tcPr>
                <w:p>
                  <w:pPr>
                    <w:jc w:val="center"/>
                    <w:rPr>
                      <w:rFonts w:hint="eastAsia" w:ascii="Times New Roman" w:hAnsi="Times New Roman" w:eastAsia="宋体" w:cs="Times New Roman"/>
                      <w:color w:val="auto"/>
                      <w:spacing w:val="6"/>
                      <w:kern w:val="2"/>
                      <w:sz w:val="21"/>
                      <w:szCs w:val="21"/>
                      <w:lang w:val="en-US" w:eastAsia="zh-CN" w:bidi="ar-SA"/>
                    </w:rPr>
                  </w:pPr>
                  <w:r>
                    <w:rPr>
                      <w:rFonts w:hint="eastAsia" w:cs="Times New Roman"/>
                      <w:color w:val="auto"/>
                      <w:spacing w:val="6"/>
                      <w:sz w:val="21"/>
                      <w:szCs w:val="21"/>
                      <w:lang w:val="en-US" w:eastAsia="zh-CN"/>
                    </w:rPr>
                    <w:t>1处，位于</w:t>
                  </w:r>
                  <w:r>
                    <w:rPr>
                      <w:rFonts w:hint="eastAsia" w:cs="Times New Roman"/>
                      <w:color w:val="auto"/>
                      <w:sz w:val="21"/>
                      <w:szCs w:val="21"/>
                      <w:vertAlign w:val="baseline"/>
                      <w:lang w:val="en-US" w:eastAsia="zh-CN"/>
                    </w:rPr>
                    <w:t>3#设备区内的东北侧，</w:t>
                  </w:r>
                  <w:r>
                    <w:rPr>
                      <w:rFonts w:hint="eastAsia" w:cs="Times New Roman"/>
                      <w:color w:val="auto"/>
                      <w:spacing w:val="6"/>
                      <w:sz w:val="21"/>
                      <w:szCs w:val="21"/>
                      <w:lang w:val="en-US" w:eastAsia="zh-CN"/>
                    </w:rPr>
                    <w:t>面积10m</w:t>
                  </w:r>
                  <w:r>
                    <w:rPr>
                      <w:rFonts w:hint="eastAsia" w:cs="Times New Roman"/>
                      <w:color w:val="auto"/>
                      <w:spacing w:val="6"/>
                      <w:sz w:val="21"/>
                      <w:szCs w:val="21"/>
                      <w:vertAlign w:val="superscript"/>
                      <w:lang w:val="en-US" w:eastAsia="zh-CN"/>
                    </w:rPr>
                    <w:t>2</w:t>
                  </w:r>
                  <w:r>
                    <w:rPr>
                      <w:rFonts w:hint="eastAsia" w:cs="Times New Roman"/>
                      <w:color w:val="auto"/>
                      <w:spacing w:val="6"/>
                      <w:sz w:val="21"/>
                      <w:szCs w:val="21"/>
                      <w:lang w:val="en-US" w:eastAsia="zh-CN"/>
                    </w:rPr>
                    <w:t>，</w:t>
                  </w:r>
                  <w:r>
                    <w:rPr>
                      <w:rFonts w:hint="eastAsia" w:ascii="Times New Roman" w:hAnsi="Times New Roman" w:cs="Times New Roman"/>
                      <w:b w:val="0"/>
                      <w:bCs w:val="0"/>
                      <w:color w:val="auto"/>
                      <w:sz w:val="21"/>
                      <w:szCs w:val="21"/>
                      <w:vertAlign w:val="baseline"/>
                      <w:lang w:val="en-US" w:eastAsia="zh-CN"/>
                    </w:rPr>
                    <w:t>独立设置，防渗要求为防渗层至少1 m厚黏土层（渗透系数不大于10</w:t>
                  </w:r>
                  <w:r>
                    <w:rPr>
                      <w:rFonts w:hint="eastAsia" w:ascii="Times New Roman" w:hAnsi="Times New Roman" w:cs="Times New Roman"/>
                      <w:b w:val="0"/>
                      <w:bCs w:val="0"/>
                      <w:color w:val="auto"/>
                      <w:sz w:val="21"/>
                      <w:szCs w:val="21"/>
                      <w:vertAlign w:val="superscript"/>
                      <w:lang w:val="en-US" w:eastAsia="zh-CN"/>
                    </w:rPr>
                    <w:t>-7</w:t>
                  </w:r>
                  <w:r>
                    <w:rPr>
                      <w:rFonts w:hint="eastAsia" w:ascii="Times New Roman" w:hAnsi="Times New Roman" w:cs="Times New Roman"/>
                      <w:b w:val="0"/>
                      <w:bCs w:val="0"/>
                      <w:color w:val="auto"/>
                      <w:sz w:val="21"/>
                      <w:szCs w:val="21"/>
                      <w:vertAlign w:val="baseline"/>
                      <w:lang w:val="en-US" w:eastAsia="zh-CN"/>
                    </w:rPr>
                    <w:t>cm/s），或至少2mm厚高密度聚乙烯膜等人工防渗材料（渗透系数不大于10</w:t>
                  </w:r>
                  <w:r>
                    <w:rPr>
                      <w:rFonts w:hint="eastAsia" w:ascii="Times New Roman" w:hAnsi="Times New Roman" w:cs="Times New Roman"/>
                      <w:b w:val="0"/>
                      <w:bCs w:val="0"/>
                      <w:color w:val="auto"/>
                      <w:sz w:val="21"/>
                      <w:szCs w:val="21"/>
                      <w:vertAlign w:val="superscript"/>
                      <w:lang w:val="en-US" w:eastAsia="zh-CN"/>
                    </w:rPr>
                    <w:t>-10</w:t>
                  </w:r>
                  <w:r>
                    <w:rPr>
                      <w:rFonts w:hint="eastAsia" w:ascii="Times New Roman" w:hAnsi="Times New Roman" w:cs="Times New Roman"/>
                      <w:b w:val="0"/>
                      <w:bCs w:val="0"/>
                      <w:color w:val="auto"/>
                      <w:sz w:val="21"/>
                      <w:szCs w:val="21"/>
                      <w:vertAlign w:val="baseline"/>
                      <w:lang w:val="en-US" w:eastAsia="zh-CN"/>
                    </w:rPr>
                    <w:t>cm/s），或其他防渗性能等效的材料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沉淀池</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olor w:val="auto"/>
                      <w:lang w:val="en-US" w:eastAsia="zh-CN"/>
                    </w:rPr>
                    <w:t>在</w:t>
                  </w:r>
                  <w:r>
                    <w:rPr>
                      <w:rFonts w:hint="eastAsia" w:cs="Times New Roman"/>
                      <w:color w:val="auto"/>
                      <w:sz w:val="21"/>
                      <w:szCs w:val="21"/>
                      <w:vertAlign w:val="baseline"/>
                      <w:lang w:val="en-US" w:eastAsia="zh-CN"/>
                    </w:rPr>
                    <w:t>2#设备区内</w:t>
                  </w:r>
                  <w:r>
                    <w:rPr>
                      <w:rFonts w:hint="eastAsia"/>
                      <w:color w:val="auto"/>
                      <w:lang w:val="en-US" w:eastAsia="zh-CN"/>
                    </w:rPr>
                    <w:t>建设一个沉淀池（120m</w:t>
                  </w:r>
                  <w:r>
                    <w:rPr>
                      <w:rFonts w:hint="eastAsia"/>
                      <w:color w:val="auto"/>
                      <w:vertAlign w:val="superscript"/>
                      <w:lang w:val="en-US" w:eastAsia="zh-CN"/>
                    </w:rPr>
                    <w:t>3</w:t>
                  </w:r>
                  <w:r>
                    <w:rPr>
                      <w:rFonts w:hint="eastAsia"/>
                      <w:color w:val="auto"/>
                      <w:lang w:val="en-US" w:eastAsia="zh-CN"/>
                    </w:rPr>
                    <w:t>），将清洗用水沉淀处理后流入蓄水池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蓄水池</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lang w:val="en-US" w:eastAsia="zh-CN"/>
                    </w:rPr>
                  </w:pPr>
                  <w:r>
                    <w:rPr>
                      <w:rFonts w:hint="eastAsia"/>
                      <w:color w:val="auto"/>
                      <w:lang w:val="en-US" w:eastAsia="zh-CN"/>
                    </w:rPr>
                    <w:t>在</w:t>
                  </w:r>
                  <w:r>
                    <w:rPr>
                      <w:rFonts w:hint="eastAsia" w:cs="Times New Roman"/>
                      <w:color w:val="auto"/>
                      <w:sz w:val="21"/>
                      <w:szCs w:val="21"/>
                      <w:vertAlign w:val="baseline"/>
                      <w:lang w:val="en-US" w:eastAsia="zh-CN"/>
                    </w:rPr>
                    <w:t>2#设备区内</w:t>
                  </w:r>
                  <w:r>
                    <w:rPr>
                      <w:rFonts w:hint="eastAsia"/>
                      <w:color w:val="auto"/>
                      <w:lang w:val="en-US" w:eastAsia="zh-CN"/>
                    </w:rPr>
                    <w:t>建设一个蓄水池（120m</w:t>
                  </w:r>
                  <w:r>
                    <w:rPr>
                      <w:rFonts w:hint="eastAsia"/>
                      <w:color w:val="auto"/>
                      <w:vertAlign w:val="superscript"/>
                      <w:lang w:val="en-US" w:eastAsia="zh-CN"/>
                    </w:rPr>
                    <w:t>3</w:t>
                  </w:r>
                  <w:r>
                    <w:rPr>
                      <w:rFonts w:hint="eastAsia"/>
                      <w:color w:val="auto"/>
                      <w:lang w:val="en-US" w:eastAsia="zh-CN"/>
                    </w:rPr>
                    <w:t>），用于储存清洗砂石料的水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水泥筒仓</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lang w:val="en-US" w:eastAsia="zh-CN"/>
                    </w:rPr>
                  </w:pPr>
                  <w:r>
                    <w:rPr>
                      <w:rFonts w:hint="eastAsia" w:cs="Times New Roman"/>
                      <w:color w:val="auto"/>
                      <w:sz w:val="21"/>
                      <w:szCs w:val="21"/>
                      <w:lang w:val="en-US" w:eastAsia="zh-CN"/>
                    </w:rPr>
                    <w:t>位于3#设备区，</w:t>
                  </w:r>
                  <w:r>
                    <w:rPr>
                      <w:rFonts w:hint="eastAsia" w:ascii="Times New Roman" w:hAnsi="Times New Roman" w:eastAsia="宋体" w:cs="Times New Roman"/>
                      <w:color w:val="auto"/>
                      <w:sz w:val="21"/>
                      <w:szCs w:val="21"/>
                      <w:lang w:val="en-US" w:eastAsia="zh-CN"/>
                    </w:rPr>
                    <w:t>设置6个200t</w:t>
                  </w:r>
                  <w:r>
                    <w:rPr>
                      <w:rFonts w:hint="eastAsia" w:cs="Times New Roman"/>
                      <w:color w:val="auto"/>
                      <w:sz w:val="21"/>
                      <w:szCs w:val="21"/>
                      <w:vertAlign w:val="baseline"/>
                      <w:lang w:val="en-US" w:eastAsia="zh-CN"/>
                    </w:rPr>
                    <w:t>水泥筒仓，仓顶自带脉冲式布袋除尘器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矿粉筒仓</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lang w:val="en-US" w:eastAsia="zh-CN"/>
                    </w:rPr>
                  </w:pPr>
                  <w:r>
                    <w:rPr>
                      <w:rFonts w:hint="eastAsia" w:cs="Times New Roman"/>
                      <w:color w:val="auto"/>
                      <w:sz w:val="21"/>
                      <w:szCs w:val="21"/>
                      <w:lang w:val="en-US" w:eastAsia="zh-CN"/>
                    </w:rPr>
                    <w:t>位于3#设备区，</w:t>
                  </w:r>
                  <w:r>
                    <w:rPr>
                      <w:rFonts w:hint="eastAsia" w:ascii="Times New Roman" w:hAnsi="Times New Roman" w:eastAsia="宋体" w:cs="Times New Roman"/>
                      <w:color w:val="auto"/>
                      <w:sz w:val="21"/>
                      <w:szCs w:val="21"/>
                      <w:lang w:val="en-US" w:eastAsia="zh-CN"/>
                    </w:rPr>
                    <w:t>设置2个200t</w:t>
                  </w:r>
                  <w:r>
                    <w:rPr>
                      <w:rFonts w:hint="eastAsia" w:cs="Times New Roman"/>
                      <w:color w:val="auto"/>
                      <w:sz w:val="21"/>
                      <w:szCs w:val="21"/>
                      <w:vertAlign w:val="baseline"/>
                      <w:lang w:val="en-US" w:eastAsia="zh-CN"/>
                    </w:rPr>
                    <w:t>矿粉筒仓，仓顶自带脉冲式布袋除尘器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粉煤灰筒仓</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lang w:val="en-US" w:eastAsia="zh-CN"/>
                    </w:rPr>
                    <w:t>位于3#设备区，</w:t>
                  </w:r>
                  <w:r>
                    <w:rPr>
                      <w:rFonts w:hint="eastAsia" w:ascii="Times New Roman" w:hAnsi="Times New Roman" w:eastAsia="宋体" w:cs="Times New Roman"/>
                      <w:color w:val="auto"/>
                      <w:sz w:val="21"/>
                      <w:szCs w:val="21"/>
                      <w:lang w:val="en-US" w:eastAsia="zh-CN"/>
                    </w:rPr>
                    <w:t>设置2个200t</w:t>
                  </w:r>
                  <w:r>
                    <w:rPr>
                      <w:rFonts w:hint="eastAsia" w:cs="Times New Roman"/>
                      <w:color w:val="auto"/>
                      <w:sz w:val="21"/>
                      <w:szCs w:val="21"/>
                      <w:vertAlign w:val="baseline"/>
                      <w:lang w:val="en-US" w:eastAsia="zh-CN"/>
                    </w:rPr>
                    <w:t>粉煤灰筒仓，仓顶自带脉冲式布袋除尘器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公用工程</w:t>
                  </w: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供水</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排水</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Cs w:val="21"/>
                      <w:lang w:val="en-US" w:eastAsia="zh-CN"/>
                    </w:rPr>
                    <w:t>采矿降尘废水自然蒸发，</w:t>
                  </w:r>
                  <w:r>
                    <w:rPr>
                      <w:rFonts w:hint="eastAsia" w:cs="Times New Roman"/>
                      <w:color w:val="auto"/>
                      <w:szCs w:val="21"/>
                      <w:lang w:val="en-US" w:eastAsia="zh-CN"/>
                    </w:rPr>
                    <w:t>不外排</w:t>
                  </w:r>
                  <w:r>
                    <w:rPr>
                      <w:rFonts w:hint="eastAsia" w:ascii="Times New Roman" w:hAnsi="Times New Roman" w:eastAsia="宋体" w:cs="Times New Roman"/>
                      <w:color w:val="auto"/>
                      <w:szCs w:val="21"/>
                      <w:lang w:val="en-US" w:eastAsia="zh-CN"/>
                    </w:rPr>
                    <w:t>；</w:t>
                  </w:r>
                  <w:r>
                    <w:rPr>
                      <w:rFonts w:hint="eastAsia" w:cs="Times New Roman"/>
                      <w:color w:val="auto"/>
                      <w:kern w:val="0"/>
                      <w:sz w:val="21"/>
                      <w:szCs w:val="21"/>
                      <w:lang w:val="en-US" w:eastAsia="zh-CN"/>
                    </w:rPr>
                    <w:t>清洗</w:t>
                  </w:r>
                  <w:r>
                    <w:rPr>
                      <w:rFonts w:hint="eastAsia" w:ascii="Times New Roman" w:hAnsi="Times New Roman" w:eastAsia="宋体" w:cs="Times New Roman"/>
                      <w:color w:val="auto"/>
                      <w:kern w:val="0"/>
                      <w:sz w:val="21"/>
                      <w:szCs w:val="21"/>
                      <w:lang w:val="en-US" w:eastAsia="zh-CN"/>
                    </w:rPr>
                    <w:t>废水</w:t>
                  </w:r>
                  <w:r>
                    <w:rPr>
                      <w:rFonts w:hint="eastAsia" w:cs="Times New Roman"/>
                      <w:color w:val="auto"/>
                      <w:kern w:val="0"/>
                      <w:sz w:val="21"/>
                      <w:szCs w:val="21"/>
                      <w:lang w:val="en-US" w:eastAsia="zh-CN"/>
                    </w:rPr>
                    <w:t>与搅拌机清洗废水</w:t>
                  </w:r>
                  <w:r>
                    <w:rPr>
                      <w:rFonts w:hint="eastAsia" w:ascii="Times New Roman" w:hAnsi="Times New Roman" w:eastAsia="宋体" w:cs="Times New Roman"/>
                      <w:color w:val="auto"/>
                      <w:kern w:val="0"/>
                      <w:sz w:val="21"/>
                      <w:szCs w:val="21"/>
                      <w:lang w:val="en-US" w:eastAsia="zh-CN"/>
                    </w:rPr>
                    <w:t>经沉淀池沉淀后</w:t>
                  </w:r>
                  <w:r>
                    <w:rPr>
                      <w:rFonts w:hint="eastAsia" w:cs="Times New Roman"/>
                      <w:color w:val="auto"/>
                      <w:kern w:val="0"/>
                      <w:sz w:val="21"/>
                      <w:szCs w:val="21"/>
                      <w:lang w:val="en-US" w:eastAsia="zh-CN"/>
                    </w:rPr>
                    <w:t>循环利用</w:t>
                  </w:r>
                  <w:r>
                    <w:rPr>
                      <w:rFonts w:hint="eastAsia" w:cs="Times New Roman"/>
                      <w:color w:val="auto"/>
                      <w:szCs w:val="21"/>
                      <w:lang w:val="en-US" w:eastAsia="zh-CN"/>
                    </w:rPr>
                    <w:t>；</w:t>
                  </w:r>
                  <w:r>
                    <w:rPr>
                      <w:rFonts w:hint="default" w:ascii="Times New Roman" w:hAnsi="Times New Roman" w:eastAsia="宋体" w:cs="Times New Roman"/>
                      <w:color w:val="auto"/>
                      <w:kern w:val="0"/>
                      <w:sz w:val="21"/>
                      <w:szCs w:val="21"/>
                    </w:rPr>
                    <w:t>生活污水</w:t>
                  </w:r>
                  <w:r>
                    <w:rPr>
                      <w:rFonts w:hint="default" w:ascii="Times New Roman" w:hAnsi="Times New Roman" w:eastAsia="宋体" w:cs="Times New Roman"/>
                      <w:color w:val="auto"/>
                      <w:kern w:val="0"/>
                      <w:sz w:val="21"/>
                      <w:szCs w:val="21"/>
                      <w:lang w:eastAsia="zh-CN"/>
                    </w:rPr>
                    <w:t>集中收集到</w:t>
                  </w:r>
                  <w:r>
                    <w:rPr>
                      <w:rFonts w:hint="eastAsia" w:cs="Times New Roman"/>
                      <w:color w:val="auto"/>
                      <w:kern w:val="0"/>
                      <w:sz w:val="21"/>
                      <w:szCs w:val="21"/>
                      <w:lang w:eastAsia="zh-CN"/>
                    </w:rPr>
                    <w:t>地埋式污水处理设备</w:t>
                  </w:r>
                  <w:r>
                    <w:rPr>
                      <w:rFonts w:hint="default" w:ascii="Times New Roman" w:hAnsi="Times New Roman" w:eastAsia="宋体" w:cs="Times New Roman"/>
                      <w:color w:val="auto"/>
                      <w:kern w:val="0"/>
                      <w:sz w:val="21"/>
                      <w:szCs w:val="21"/>
                      <w:lang w:eastAsia="zh-CN"/>
                    </w:rPr>
                    <w:t>后</w:t>
                  </w:r>
                  <w:r>
                    <w:rPr>
                      <w:rFonts w:hint="default" w:ascii="Times New Roman" w:hAnsi="Times New Roman" w:eastAsia="宋体" w:cs="Times New Roman"/>
                      <w:b w:val="0"/>
                      <w:bCs/>
                      <w:color w:val="auto"/>
                      <w:sz w:val="21"/>
                      <w:szCs w:val="21"/>
                      <w:lang w:eastAsia="zh-CN"/>
                    </w:rPr>
                    <w:t>用于项目区周边荒漠生态恢复的灌溉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供电</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lang w:val="en-US" w:eastAsia="zh-CN"/>
                    </w:rPr>
                    <w:t>从附近电网接入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供热</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矿区冬季不生产不设置供暖设施，</w:t>
                  </w:r>
                  <w:r>
                    <w:rPr>
                      <w:rFonts w:hint="eastAsia" w:cs="Times New Roman"/>
                      <w:color w:val="auto"/>
                      <w:kern w:val="0"/>
                      <w:sz w:val="21"/>
                      <w:szCs w:val="21"/>
                      <w:lang w:eastAsia="zh-CN"/>
                    </w:rPr>
                    <w:t>综合管理用房</w:t>
                  </w:r>
                  <w:r>
                    <w:rPr>
                      <w:rFonts w:hint="default" w:ascii="Times New Roman" w:hAnsi="Times New Roman" w:eastAsia="宋体" w:cs="Times New Roman"/>
                      <w:color w:val="auto"/>
                      <w:kern w:val="0"/>
                      <w:sz w:val="21"/>
                      <w:szCs w:val="21"/>
                      <w:lang w:eastAsia="zh-CN"/>
                    </w:rPr>
                    <w:t>冬季</w:t>
                  </w:r>
                  <w:r>
                    <w:rPr>
                      <w:rFonts w:hint="default" w:ascii="Times New Roman" w:hAnsi="Times New Roman" w:eastAsia="宋体" w:cs="Times New Roman"/>
                      <w:color w:val="auto"/>
                      <w:kern w:val="0"/>
                      <w:sz w:val="21"/>
                      <w:szCs w:val="21"/>
                      <w:lang w:val="zh-CN" w:eastAsia="zh-CN"/>
                    </w:rPr>
                    <w:t>采用电</w:t>
                  </w:r>
                  <w:r>
                    <w:rPr>
                      <w:rFonts w:hint="eastAsia" w:cs="Times New Roman"/>
                      <w:color w:val="auto"/>
                      <w:kern w:val="0"/>
                      <w:sz w:val="21"/>
                      <w:szCs w:val="21"/>
                      <w:lang w:val="en-US" w:eastAsia="zh-CN"/>
                    </w:rPr>
                    <w:t>供暖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环保工程</w:t>
                  </w: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废水处理</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采矿降尘废水自然蒸发，</w:t>
                  </w:r>
                  <w:r>
                    <w:rPr>
                      <w:rFonts w:hint="eastAsia" w:cs="Times New Roman"/>
                      <w:color w:val="auto"/>
                      <w:szCs w:val="21"/>
                      <w:lang w:val="en-US" w:eastAsia="zh-CN"/>
                    </w:rPr>
                    <w:t>不外排</w:t>
                  </w:r>
                  <w:r>
                    <w:rPr>
                      <w:rFonts w:hint="eastAsia" w:ascii="Times New Roman" w:hAnsi="Times New Roman" w:eastAsia="宋体" w:cs="Times New Roman"/>
                      <w:color w:val="auto"/>
                      <w:szCs w:val="21"/>
                      <w:lang w:val="en-US" w:eastAsia="zh-CN"/>
                    </w:rPr>
                    <w:t>；</w:t>
                  </w:r>
                  <w:r>
                    <w:rPr>
                      <w:rFonts w:hint="eastAsia" w:cs="Times New Roman"/>
                      <w:color w:val="auto"/>
                      <w:kern w:val="0"/>
                      <w:sz w:val="21"/>
                      <w:szCs w:val="21"/>
                      <w:lang w:val="en-US" w:eastAsia="zh-CN"/>
                    </w:rPr>
                    <w:t>清洗</w:t>
                  </w:r>
                  <w:r>
                    <w:rPr>
                      <w:rFonts w:hint="eastAsia" w:ascii="Times New Roman" w:hAnsi="Times New Roman" w:eastAsia="宋体" w:cs="Times New Roman"/>
                      <w:color w:val="auto"/>
                      <w:kern w:val="0"/>
                      <w:sz w:val="21"/>
                      <w:szCs w:val="21"/>
                      <w:lang w:val="en-US" w:eastAsia="zh-CN"/>
                    </w:rPr>
                    <w:t>废水</w:t>
                  </w:r>
                  <w:r>
                    <w:rPr>
                      <w:rFonts w:hint="eastAsia" w:cs="Times New Roman"/>
                      <w:color w:val="auto"/>
                      <w:kern w:val="0"/>
                      <w:sz w:val="21"/>
                      <w:szCs w:val="21"/>
                      <w:lang w:val="en-US" w:eastAsia="zh-CN"/>
                    </w:rPr>
                    <w:t>与搅拌机清洗废水</w:t>
                  </w:r>
                  <w:r>
                    <w:rPr>
                      <w:rFonts w:hint="eastAsia" w:ascii="Times New Roman" w:hAnsi="Times New Roman" w:eastAsia="宋体" w:cs="Times New Roman"/>
                      <w:color w:val="auto"/>
                      <w:kern w:val="0"/>
                      <w:sz w:val="21"/>
                      <w:szCs w:val="21"/>
                      <w:lang w:val="en-US" w:eastAsia="zh-CN"/>
                    </w:rPr>
                    <w:t>经沉淀池沉淀后</w:t>
                  </w:r>
                  <w:r>
                    <w:rPr>
                      <w:rFonts w:hint="eastAsia" w:cs="Times New Roman"/>
                      <w:color w:val="auto"/>
                      <w:kern w:val="0"/>
                      <w:sz w:val="21"/>
                      <w:szCs w:val="21"/>
                      <w:lang w:val="en-US" w:eastAsia="zh-CN"/>
                    </w:rPr>
                    <w:t>循环利用</w:t>
                  </w:r>
                  <w:r>
                    <w:rPr>
                      <w:rFonts w:hint="eastAsia" w:cs="Times New Roman"/>
                      <w:color w:val="auto"/>
                      <w:szCs w:val="21"/>
                      <w:lang w:val="en-US" w:eastAsia="zh-CN"/>
                    </w:rPr>
                    <w:t>；</w:t>
                  </w:r>
                  <w:r>
                    <w:rPr>
                      <w:rFonts w:hint="default" w:ascii="Times New Roman" w:hAnsi="Times New Roman" w:eastAsia="宋体" w:cs="Times New Roman"/>
                      <w:color w:val="auto"/>
                      <w:kern w:val="0"/>
                      <w:sz w:val="21"/>
                      <w:szCs w:val="21"/>
                    </w:rPr>
                    <w:t>生活污水</w:t>
                  </w:r>
                  <w:r>
                    <w:rPr>
                      <w:rFonts w:hint="default" w:ascii="Times New Roman" w:hAnsi="Times New Roman" w:eastAsia="宋体" w:cs="Times New Roman"/>
                      <w:color w:val="auto"/>
                      <w:kern w:val="0"/>
                      <w:sz w:val="21"/>
                      <w:szCs w:val="21"/>
                      <w:lang w:eastAsia="zh-CN"/>
                    </w:rPr>
                    <w:t>集中收集到</w:t>
                  </w:r>
                  <w:r>
                    <w:rPr>
                      <w:rFonts w:hint="eastAsia" w:cs="Times New Roman"/>
                      <w:color w:val="auto"/>
                      <w:kern w:val="0"/>
                      <w:sz w:val="21"/>
                      <w:szCs w:val="21"/>
                      <w:lang w:eastAsia="zh-CN"/>
                    </w:rPr>
                    <w:t>地埋式污水处理设备</w:t>
                  </w:r>
                  <w:r>
                    <w:rPr>
                      <w:rFonts w:hint="default" w:ascii="Times New Roman" w:hAnsi="Times New Roman" w:eastAsia="宋体" w:cs="Times New Roman"/>
                      <w:color w:val="auto"/>
                      <w:kern w:val="0"/>
                      <w:sz w:val="21"/>
                      <w:szCs w:val="21"/>
                      <w:lang w:eastAsia="zh-CN"/>
                    </w:rPr>
                    <w:t>后</w:t>
                  </w:r>
                  <w:r>
                    <w:rPr>
                      <w:rFonts w:hint="default" w:ascii="Times New Roman" w:hAnsi="Times New Roman" w:eastAsia="宋体" w:cs="Times New Roman"/>
                      <w:b w:val="0"/>
                      <w:bCs/>
                      <w:color w:val="auto"/>
                      <w:sz w:val="21"/>
                      <w:szCs w:val="21"/>
                      <w:lang w:eastAsia="zh-CN"/>
                    </w:rPr>
                    <w:t>用于项目区周边荒漠生态恢复的灌溉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废气治理</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pacing w:val="-2"/>
                      <w:sz w:val="21"/>
                      <w:szCs w:val="21"/>
                    </w:rPr>
                    <w:t>开采粉</w:t>
                  </w:r>
                  <w:r>
                    <w:rPr>
                      <w:rFonts w:hint="default" w:ascii="Times New Roman" w:hAnsi="Times New Roman" w:eastAsia="宋体" w:cs="Times New Roman"/>
                      <w:color w:val="auto"/>
                      <w:spacing w:val="-1"/>
                      <w:sz w:val="21"/>
                      <w:szCs w:val="21"/>
                    </w:rPr>
                    <w:t>尘</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pacing w:val="0"/>
                      <w:sz w:val="21"/>
                      <w:szCs w:val="21"/>
                      <w:lang w:val="en-US" w:eastAsia="zh-CN"/>
                    </w:rPr>
                    <w:t>洒水抑尘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pacing w:val="-2"/>
                      <w:sz w:val="21"/>
                      <w:szCs w:val="21"/>
                      <w:lang w:val="en-US" w:eastAsia="zh-CN"/>
                    </w:rPr>
                  </w:pPr>
                  <w:r>
                    <w:rPr>
                      <w:rFonts w:hint="eastAsia" w:cs="Times New Roman"/>
                      <w:b w:val="0"/>
                      <w:bCs w:val="0"/>
                      <w:color w:val="auto"/>
                      <w:kern w:val="2"/>
                      <w:sz w:val="21"/>
                      <w:szCs w:val="21"/>
                      <w:lang w:val="en-US" w:eastAsia="zh-CN"/>
                    </w:rPr>
                    <w:t>破碎工序</w:t>
                  </w:r>
                  <w:r>
                    <w:rPr>
                      <w:rFonts w:hint="default" w:ascii="Times New Roman" w:hAnsi="Times New Roman" w:eastAsia="宋体" w:cs="Times New Roman"/>
                      <w:b w:val="0"/>
                      <w:bCs w:val="0"/>
                      <w:color w:val="auto"/>
                      <w:kern w:val="2"/>
                      <w:sz w:val="21"/>
                      <w:szCs w:val="21"/>
                      <w:lang w:val="en-US" w:eastAsia="zh-CN"/>
                    </w:rPr>
                    <w:t>粉尘</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pacing w:val="-2"/>
                      <w:sz w:val="21"/>
                      <w:szCs w:val="21"/>
                      <w:lang w:val="en-US"/>
                    </w:rPr>
                  </w:pPr>
                  <w:r>
                    <w:rPr>
                      <w:rFonts w:hint="eastAsia" w:ascii="Times New Roman" w:hAnsi="Times New Roman" w:eastAsia="宋体" w:cs="Times New Roman"/>
                      <w:color w:val="auto"/>
                      <w:spacing w:val="-2"/>
                      <w:sz w:val="21"/>
                      <w:szCs w:val="21"/>
                      <w:lang w:val="en-US" w:eastAsia="zh-CN"/>
                    </w:rPr>
                    <w:t>密闭车间+布袋除尘器+15</w:t>
                  </w:r>
                  <w:r>
                    <w:rPr>
                      <w:rFonts w:hint="eastAsia" w:cs="Times New Roman"/>
                      <w:color w:val="auto"/>
                      <w:spacing w:val="-2"/>
                      <w:sz w:val="21"/>
                      <w:szCs w:val="21"/>
                      <w:lang w:val="en-US" w:eastAsia="zh-CN"/>
                    </w:rPr>
                    <w:t>m</w:t>
                  </w:r>
                  <w:r>
                    <w:rPr>
                      <w:rFonts w:hint="eastAsia" w:ascii="Times New Roman" w:hAnsi="Times New Roman" w:eastAsia="宋体" w:cs="Times New Roman"/>
                      <w:color w:val="auto"/>
                      <w:spacing w:val="-2"/>
                      <w:sz w:val="21"/>
                      <w:szCs w:val="21"/>
                      <w:lang w:val="en-US" w:eastAsia="zh-CN"/>
                    </w:rPr>
                    <w:t>高排气筒</w:t>
                  </w:r>
                  <w:r>
                    <w:rPr>
                      <w:rFonts w:hint="eastAsia" w:cs="Times New Roman"/>
                      <w:color w:val="auto"/>
                      <w:spacing w:val="-2"/>
                      <w:sz w:val="21"/>
                      <w:szCs w:val="21"/>
                      <w:lang w:val="en-US" w:eastAsia="zh-CN"/>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运输扬尘</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Times New Roman" w:hAnsi="Times New Roman" w:eastAsia="宋体" w:cs="Times New Roman"/>
                      <w:color w:val="auto"/>
                      <w:spacing w:val="-2"/>
                      <w:sz w:val="21"/>
                      <w:szCs w:val="21"/>
                      <w:lang w:val="en-US" w:eastAsia="zh-CN"/>
                    </w:rPr>
                  </w:pPr>
                  <w:r>
                    <w:rPr>
                      <w:rFonts w:hint="eastAsia" w:ascii="Times New Roman" w:hAnsi="Times New Roman" w:cs="Times New Roman"/>
                      <w:b w:val="0"/>
                      <w:bCs/>
                      <w:color w:val="auto"/>
                      <w:sz w:val="21"/>
                      <w:szCs w:val="21"/>
                      <w:lang w:val="en-US" w:eastAsia="zh-CN"/>
                    </w:rPr>
                    <w:t>篷布覆盖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pacing w:val="0"/>
                      <w:sz w:val="21"/>
                      <w:szCs w:val="21"/>
                      <w:lang w:val="en-US" w:eastAsia="zh-CN"/>
                    </w:rPr>
                    <w:t>堆场粉尘</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pacing w:val="0"/>
                      <w:sz w:val="21"/>
                      <w:szCs w:val="21"/>
                    </w:rPr>
                    <w:t>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筒仓粉尘</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仓顶除尘器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搅拌粉尘1#</w:t>
                  </w:r>
                </w:p>
              </w:tc>
              <w:tc>
                <w:tcPr>
                  <w:tcW w:w="3444" w:type="pct"/>
                  <w:tcBorders>
                    <w:tl2br w:val="nil"/>
                    <w:tr2bl w:val="nil"/>
                  </w:tcBorders>
                  <w:noWrap w:val="0"/>
                  <w:vAlign w:val="center"/>
                </w:tcPr>
                <w:p>
                  <w:pPr>
                    <w:keepNext w:val="0"/>
                    <w:keepLines w:val="0"/>
                    <w:widowControl/>
                    <w:suppressLineNumbers w:val="0"/>
                    <w:jc w:val="center"/>
                    <w:rPr>
                      <w:rFonts w:hint="eastAsia"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z w:val="21"/>
                      <w:szCs w:val="21"/>
                      <w:lang w:val="en-US" w:eastAsia="zh-CN"/>
                    </w:rPr>
                    <w:t>布袋除尘器+15m高排气筒</w:t>
                  </w:r>
                  <w:r>
                    <w:rPr>
                      <w:rFonts w:hint="eastAsia" w:cs="Times New Roman"/>
                      <w:color w:val="auto"/>
                      <w:sz w:val="21"/>
                      <w:szCs w:val="21"/>
                      <w:lang w:val="en-US" w:eastAsia="zh-CN"/>
                    </w:rPr>
                    <w:t>（DA002）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0"/>
                      <w:sz w:val="21"/>
                      <w:szCs w:val="21"/>
                      <w:lang w:val="en-US" w:eastAsia="zh-CN"/>
                    </w:rPr>
                  </w:pPr>
                  <w:r>
                    <w:rPr>
                      <w:rFonts w:hint="eastAsia" w:cs="Times New Roman"/>
                      <w:color w:val="auto"/>
                      <w:spacing w:val="0"/>
                      <w:sz w:val="21"/>
                      <w:szCs w:val="21"/>
                      <w:lang w:val="en-US" w:eastAsia="zh-CN"/>
                    </w:rPr>
                    <w:t>搅拌粉尘2#</w:t>
                  </w:r>
                </w:p>
              </w:tc>
              <w:tc>
                <w:tcPr>
                  <w:tcW w:w="3444" w:type="pct"/>
                  <w:tcBorders>
                    <w:tl2br w:val="nil"/>
                    <w:tr2bl w:val="nil"/>
                  </w:tcBorders>
                  <w:noWrap w:val="0"/>
                  <w:vAlign w:val="center"/>
                </w:tcPr>
                <w:p>
                  <w:pPr>
                    <w:keepNext w:val="0"/>
                    <w:keepLines w:val="0"/>
                    <w:widowControl/>
                    <w:suppressLineNumbers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b w:val="0"/>
                      <w:bCs/>
                      <w:color w:val="auto"/>
                      <w:sz w:val="21"/>
                      <w:szCs w:val="21"/>
                      <w:lang w:val="en-US" w:eastAsia="zh-CN"/>
                    </w:rPr>
                    <w:t>布袋除尘器+15m高排气筒（</w:t>
                  </w:r>
                  <w:r>
                    <w:rPr>
                      <w:rFonts w:hint="eastAsia" w:ascii="Times New Roman" w:hAnsi="Times New Roman" w:eastAsia="宋体" w:cs="Times New Roman"/>
                      <w:b w:val="0"/>
                      <w:bCs/>
                      <w:color w:val="auto"/>
                      <w:sz w:val="21"/>
                      <w:szCs w:val="21"/>
                      <w:lang w:val="en-US" w:eastAsia="zh-CN"/>
                    </w:rPr>
                    <w:t>DA003</w:t>
                  </w:r>
                  <w:r>
                    <w:rPr>
                      <w:rFonts w:hint="eastAsia" w:ascii="Times New Roman" w:hAnsi="Times New Roman" w:cs="Times New Roman"/>
                      <w:b w:val="0"/>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0"/>
                      <w:sz w:val="21"/>
                      <w:szCs w:val="21"/>
                      <w:lang w:val="en-US" w:eastAsia="zh-CN"/>
                    </w:rPr>
                  </w:pPr>
                  <w:r>
                    <w:rPr>
                      <w:rFonts w:hint="eastAsia" w:cs="Times New Roman"/>
                      <w:color w:val="auto"/>
                      <w:spacing w:val="0"/>
                      <w:sz w:val="21"/>
                      <w:szCs w:val="21"/>
                      <w:lang w:val="en-US" w:eastAsia="zh-CN"/>
                    </w:rPr>
                    <w:t>食堂油烟</w:t>
                  </w:r>
                </w:p>
              </w:tc>
              <w:tc>
                <w:tcPr>
                  <w:tcW w:w="3444" w:type="pct"/>
                  <w:tcBorders>
                    <w:tl2br w:val="nil"/>
                    <w:tr2bl w:val="nil"/>
                  </w:tcBorders>
                  <w:noWrap w:val="0"/>
                  <w:vAlign w:val="center"/>
                </w:tcPr>
                <w:p>
                  <w:pPr>
                    <w:keepNext w:val="0"/>
                    <w:keepLines w:val="0"/>
                    <w:widowControl/>
                    <w:suppressLineNumbers w:val="0"/>
                    <w:jc w:val="center"/>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油烟净化器+高于屋顶的排气筒（DA004）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固废治理</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表土</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lang w:val="en-US" w:eastAsia="zh-CN"/>
                    </w:rPr>
                  </w:pPr>
                  <w:r>
                    <w:rPr>
                      <w:rFonts w:hint="eastAsia" w:cs="Times New Roman"/>
                      <w:color w:val="auto"/>
                      <w:lang w:val="en-US" w:eastAsia="zh-CN"/>
                    </w:rPr>
                    <w:t>暂存于表土堆场，用于后期复垦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废石</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暂存于废石堆场，后期回填矿坑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除尘灰</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rPr>
                  </w:pPr>
                  <w:r>
                    <w:rPr>
                      <w:rFonts w:hint="eastAsia" w:cs="Times New Roman"/>
                      <w:color w:val="auto"/>
                      <w:lang w:val="en-US" w:eastAsia="zh-CN"/>
                    </w:rPr>
                    <w:t>暂存于废石堆场，后期回填矿坑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沉淀池泥渣</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eastAsia="zh-CN"/>
                    </w:rPr>
                  </w:pPr>
                  <w:r>
                    <w:rPr>
                      <w:rFonts w:hint="eastAsia" w:cs="Times New Roman"/>
                      <w:color w:val="auto"/>
                      <w:lang w:val="en-US" w:eastAsia="zh-CN"/>
                    </w:rPr>
                    <w:t>暂存于废石堆场，后期回填矿坑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废润滑油</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暂存于</w:t>
                  </w:r>
                  <w:r>
                    <w:rPr>
                      <w:rFonts w:hint="eastAsia" w:cs="Times New Roman"/>
                      <w:color w:val="auto"/>
                      <w:spacing w:val="0"/>
                      <w:sz w:val="21"/>
                      <w:szCs w:val="21"/>
                      <w:lang w:val="en-US" w:eastAsia="zh-CN"/>
                    </w:rPr>
                    <w:t>危险废物贮存点（10m</w:t>
                  </w:r>
                  <w:r>
                    <w:rPr>
                      <w:rFonts w:hint="eastAsia" w:cs="Times New Roman"/>
                      <w:color w:val="auto"/>
                      <w:spacing w:val="0"/>
                      <w:sz w:val="21"/>
                      <w:szCs w:val="21"/>
                      <w:vertAlign w:val="superscript"/>
                      <w:lang w:val="en-US" w:eastAsia="zh-CN"/>
                    </w:rPr>
                    <w:t>2</w:t>
                  </w:r>
                  <w:r>
                    <w:rPr>
                      <w:rFonts w:hint="eastAsia"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，定期</w:t>
                  </w:r>
                  <w:r>
                    <w:rPr>
                      <w:rFonts w:hint="eastAsia" w:cs="Times New Roman"/>
                      <w:color w:val="auto"/>
                      <w:spacing w:val="0"/>
                      <w:sz w:val="21"/>
                      <w:szCs w:val="21"/>
                      <w:lang w:val="en-US" w:eastAsia="zh-CN"/>
                    </w:rPr>
                    <w:t>交由</w:t>
                  </w:r>
                  <w:r>
                    <w:rPr>
                      <w:rFonts w:hint="eastAsia" w:ascii="Times New Roman" w:hAnsi="Times New Roman" w:eastAsia="宋体" w:cs="Times New Roman"/>
                      <w:color w:val="auto"/>
                      <w:spacing w:val="0"/>
                      <w:sz w:val="21"/>
                      <w:szCs w:val="21"/>
                      <w:lang w:val="en-US" w:eastAsia="zh-CN"/>
                    </w:rPr>
                    <w:t>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eastAsia="宋体" w:cs="Times New Roman"/>
                      <w:color w:val="auto"/>
                      <w:spacing w:val="0"/>
                      <w:sz w:val="21"/>
                      <w:szCs w:val="21"/>
                      <w:lang w:val="en-US" w:eastAsia="zh-CN"/>
                    </w:rPr>
                    <w:t>生活垃圾</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eastAsia="宋体" w:cs="Times New Roman"/>
                      <w:color w:val="auto"/>
                      <w:spacing w:val="0"/>
                      <w:sz w:val="21"/>
                      <w:szCs w:val="21"/>
                      <w:lang w:val="en-US" w:eastAsia="zh-CN"/>
                    </w:rPr>
                    <w:t>统一收集后运至当地生活垃圾转运站处置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废布袋</w:t>
                  </w:r>
                </w:p>
              </w:tc>
              <w:tc>
                <w:tcPr>
                  <w:tcW w:w="3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olor w:val="auto"/>
                      <w:sz w:val="21"/>
                      <w:szCs w:val="21"/>
                      <w:vertAlign w:val="baseline"/>
                      <w:lang w:val="en-US" w:eastAsia="zh-CN"/>
                    </w:rPr>
                  </w:pPr>
                  <w:r>
                    <w:rPr>
                      <w:rFonts w:hint="default" w:ascii="Times New Roman" w:hAnsi="Times New Roman"/>
                      <w:color w:val="auto"/>
                      <w:sz w:val="21"/>
                      <w:szCs w:val="21"/>
                      <w:vertAlign w:val="baseline"/>
                      <w:lang w:val="en-US" w:eastAsia="zh-CN"/>
                    </w:rPr>
                    <w:t>统一收集后运至当地生活垃圾转运站处置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噪声治理</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装卸、运输车辆间歇工作，运输沿线限速行驶，禁止鸣笛；</w:t>
                  </w:r>
                  <w:r>
                    <w:rPr>
                      <w:rFonts w:hint="default" w:ascii="Times New Roman" w:hAnsi="Times New Roman" w:eastAsia="宋体" w:cs="Times New Roman"/>
                      <w:color w:val="auto"/>
                      <w:sz w:val="21"/>
                      <w:szCs w:val="21"/>
                      <w:lang w:val="en-US" w:eastAsia="zh-CN"/>
                    </w:rPr>
                    <w:t>选用低噪声设备，定期养护维修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vertAlign w:val="baseline"/>
                      <w:lang w:val="en-US" w:eastAsia="zh-CN"/>
                    </w:rPr>
                  </w:pPr>
                </w:p>
              </w:tc>
              <w:tc>
                <w:tcPr>
                  <w:tcW w:w="54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pacing w:val="-2"/>
                      <w:sz w:val="21"/>
                      <w:szCs w:val="21"/>
                      <w:lang w:eastAsia="zh-CN"/>
                    </w:rPr>
                    <w:t>生态</w:t>
                  </w:r>
                  <w:r>
                    <w:rPr>
                      <w:rFonts w:hint="default" w:ascii="Times New Roman" w:hAnsi="Times New Roman" w:eastAsia="宋体" w:cs="Times New Roman"/>
                      <w:color w:val="auto"/>
                      <w:spacing w:val="-2"/>
                      <w:sz w:val="21"/>
                      <w:szCs w:val="21"/>
                    </w:rPr>
                    <w:t>保护</w:t>
                  </w:r>
                  <w:r>
                    <w:rPr>
                      <w:rFonts w:hint="default" w:ascii="Times New Roman" w:hAnsi="Times New Roman" w:eastAsia="宋体" w:cs="Times New Roman"/>
                      <w:color w:val="auto"/>
                      <w:spacing w:val="-1"/>
                      <w:sz w:val="21"/>
                      <w:szCs w:val="21"/>
                    </w:rPr>
                    <w:t>措施</w:t>
                  </w:r>
                </w:p>
              </w:tc>
              <w:tc>
                <w:tcPr>
                  <w:tcW w:w="417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pacing w:val="-1"/>
                      <w:sz w:val="21"/>
                      <w:szCs w:val="21"/>
                    </w:rPr>
                    <w:t>按《矿山生态环境保护</w:t>
                  </w:r>
                  <w:r>
                    <w:rPr>
                      <w:rFonts w:hint="default" w:ascii="Times New Roman" w:hAnsi="Times New Roman" w:eastAsia="宋体" w:cs="Times New Roman"/>
                      <w:color w:val="auto"/>
                      <w:sz w:val="21"/>
                      <w:szCs w:val="21"/>
                    </w:rPr>
                    <w:t>与恢复治理技术规</w:t>
                  </w:r>
                  <w:r>
                    <w:rPr>
                      <w:rFonts w:hint="default" w:ascii="Times New Roman" w:hAnsi="Times New Roman" w:eastAsia="宋体" w:cs="Times New Roman"/>
                      <w:color w:val="auto"/>
                      <w:spacing w:val="-4"/>
                      <w:sz w:val="21"/>
                      <w:szCs w:val="21"/>
                    </w:rPr>
                    <w:t>范</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4"/>
                      <w:sz w:val="21"/>
                      <w:szCs w:val="21"/>
                    </w:rPr>
                    <w:t>试行</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HJ651-2013</w:t>
                  </w:r>
                  <w:r>
                    <w:rPr>
                      <w:rFonts w:hint="default"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制定生态恢复治</w:t>
                  </w:r>
                  <w:r>
                    <w:rPr>
                      <w:rFonts w:hint="default" w:ascii="Times New Roman" w:hAnsi="Times New Roman" w:eastAsia="宋体" w:cs="Times New Roman"/>
                      <w:color w:val="auto"/>
                      <w:spacing w:val="2"/>
                      <w:sz w:val="21"/>
                      <w:szCs w:val="21"/>
                    </w:rPr>
                    <w:t>理方案。严</w:t>
                  </w:r>
                  <w:r>
                    <w:rPr>
                      <w:rFonts w:hint="default" w:ascii="Times New Roman" w:hAnsi="Times New Roman" w:eastAsia="宋体" w:cs="Times New Roman"/>
                      <w:color w:val="auto"/>
                      <w:spacing w:val="1"/>
                      <w:sz w:val="21"/>
                      <w:szCs w:val="21"/>
                    </w:rPr>
                    <w:t>格控制占地面积和范围、对受</w:t>
                  </w:r>
                  <w:r>
                    <w:rPr>
                      <w:rFonts w:hint="default" w:ascii="Times New Roman" w:hAnsi="Times New Roman" w:eastAsia="宋体" w:cs="Times New Roman"/>
                      <w:color w:val="auto"/>
                      <w:spacing w:val="2"/>
                      <w:sz w:val="21"/>
                      <w:szCs w:val="21"/>
                    </w:rPr>
                    <w:t>破坏的地表</w:t>
                  </w:r>
                  <w:r>
                    <w:rPr>
                      <w:rFonts w:hint="default" w:ascii="Times New Roman" w:hAnsi="Times New Roman" w:eastAsia="宋体" w:cs="Times New Roman"/>
                      <w:color w:val="auto"/>
                      <w:spacing w:val="1"/>
                      <w:sz w:val="21"/>
                      <w:szCs w:val="21"/>
                    </w:rPr>
                    <w:t>及时进行平整，</w:t>
                  </w:r>
                  <w:r>
                    <w:rPr>
                      <w:rFonts w:hint="eastAsia" w:cs="Times New Roman"/>
                      <w:color w:val="auto"/>
                      <w:spacing w:val="1"/>
                      <w:sz w:val="21"/>
                      <w:szCs w:val="21"/>
                      <w:lang w:val="en-US" w:eastAsia="zh-CN"/>
                    </w:rPr>
                    <w:t>使用当地原生物种进行植被恢复，</w:t>
                  </w:r>
                  <w:r>
                    <w:rPr>
                      <w:rFonts w:hint="default" w:ascii="Times New Roman" w:hAnsi="Times New Roman" w:eastAsia="宋体" w:cs="Times New Roman"/>
                      <w:color w:val="auto"/>
                      <w:spacing w:val="1"/>
                      <w:sz w:val="21"/>
                      <w:szCs w:val="21"/>
                    </w:rPr>
                    <w:t>生态恢复达到</w:t>
                  </w:r>
                  <w:r>
                    <w:rPr>
                      <w:rFonts w:hint="default" w:ascii="Times New Roman" w:hAnsi="Times New Roman" w:eastAsia="宋体" w:cs="Times New Roman"/>
                      <w:color w:val="auto"/>
                      <w:spacing w:val="-3"/>
                      <w:sz w:val="21"/>
                      <w:szCs w:val="21"/>
                    </w:rPr>
                    <w:t>本环评提出生态恢复指标</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lang w:val="en-US" w:eastAsia="zh-CN"/>
              </w:rPr>
            </w:pPr>
            <w:r>
              <w:rPr>
                <w:rFonts w:hint="default" w:ascii="Times New Roman" w:hAnsi="Times New Roman" w:eastAsia="宋体" w:cs="Times New Roman"/>
                <w:color w:val="auto"/>
                <w:sz w:val="24"/>
                <w:szCs w:val="24"/>
                <w:lang w:val="en-US" w:eastAsia="zh-CN"/>
              </w:rPr>
              <w:t>主要</w:t>
            </w:r>
            <w:r>
              <w:rPr>
                <w:rFonts w:hint="eastAsia" w:ascii="Times New Roman" w:hAnsi="Times New Roman" w:eastAsia="宋体" w:cs="Times New Roman"/>
                <w:color w:val="auto"/>
                <w:sz w:val="24"/>
                <w:szCs w:val="24"/>
                <w:lang w:val="en-US" w:eastAsia="zh-CN"/>
              </w:rPr>
              <w:t>设备清单详见下表。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表2-</w:t>
            </w:r>
            <w:r>
              <w:rPr>
                <w:rFonts w:hint="eastAsia" w:cs="Times New Roman"/>
                <w:b/>
                <w:bCs/>
                <w:color w:val="auto"/>
                <w:sz w:val="22"/>
                <w:szCs w:val="22"/>
                <w:lang w:val="en-US" w:eastAsia="zh-CN"/>
              </w:rPr>
              <w:t>2</w:t>
            </w:r>
            <w:r>
              <w:rPr>
                <w:rFonts w:hint="default" w:ascii="Times New Roman" w:hAnsi="Times New Roman" w:eastAsia="宋体" w:cs="Times New Roman"/>
                <w:b/>
                <w:bCs/>
                <w:color w:val="auto"/>
                <w:sz w:val="22"/>
                <w:szCs w:val="22"/>
                <w:lang w:val="en-US" w:eastAsia="zh-CN"/>
              </w:rPr>
              <w:t xml:space="preserve">  </w:t>
            </w:r>
            <w:r>
              <w:rPr>
                <w:rFonts w:hint="eastAsia" w:ascii="Times New Roman" w:hAnsi="Times New Roman" w:eastAsia="宋体" w:cs="Times New Roman"/>
                <w:b/>
                <w:bCs/>
                <w:color w:val="auto"/>
                <w:sz w:val="22"/>
                <w:szCs w:val="22"/>
                <w:lang w:val="en-US" w:eastAsia="zh-CN"/>
              </w:rPr>
              <w:t xml:space="preserve"> </w:t>
            </w:r>
            <w:r>
              <w:rPr>
                <w:rFonts w:hint="default" w:ascii="Times New Roman" w:hAnsi="Times New Roman" w:eastAsia="宋体" w:cs="Times New Roman"/>
                <w:b/>
                <w:bCs/>
                <w:color w:val="auto"/>
                <w:sz w:val="22"/>
                <w:szCs w:val="22"/>
                <w:lang w:val="en-US" w:eastAsia="zh-CN"/>
              </w:rPr>
              <w:t>主要</w:t>
            </w:r>
            <w:r>
              <w:rPr>
                <w:rFonts w:hint="eastAsia" w:ascii="Times New Roman" w:hAnsi="Times New Roman" w:eastAsia="宋体" w:cs="Times New Roman"/>
                <w:b/>
                <w:bCs/>
                <w:color w:val="auto"/>
                <w:sz w:val="22"/>
                <w:szCs w:val="22"/>
                <w:lang w:val="en-US" w:eastAsia="zh-CN"/>
              </w:rPr>
              <w:t>设备清单</w:t>
            </w:r>
            <w:r>
              <w:rPr>
                <w:rFonts w:hint="default" w:ascii="Times New Roman" w:hAnsi="Times New Roman" w:eastAsia="宋体" w:cs="Times New Roman"/>
                <w:b/>
                <w:bCs/>
                <w:color w:val="auto"/>
                <w:sz w:val="22"/>
                <w:szCs w:val="22"/>
                <w:lang w:val="en-US" w:eastAsia="zh-CN"/>
              </w:rPr>
              <w:t>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3059"/>
              <w:gridCol w:w="2222"/>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194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名称</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型号</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1949" w:type="pct"/>
                  <w:tcBorders>
                    <w:tl2br w:val="nil"/>
                    <w:tr2bl w:val="nil"/>
                  </w:tcBorders>
                  <w:noWrap w:val="0"/>
                  <w:vAlign w:val="top"/>
                </w:tcPr>
                <w:p>
                  <w:pPr>
                    <w:widowControl/>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Cs w:val="21"/>
                      <w:lang w:val="en-US" w:eastAsia="zh-CN"/>
                    </w:rPr>
                    <w:t>给料机</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r>
                    <w:rPr>
                      <w:rFonts w:hint="eastAsia" w:ascii="Times New Roman" w:hAnsi="Times New Roman" w:eastAsia="宋体" w:cs="Times New Roman"/>
                      <w:color w:val="auto"/>
                      <w:kern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w:t>
                  </w:r>
                </w:p>
              </w:tc>
              <w:tc>
                <w:tcPr>
                  <w:tcW w:w="1949" w:type="pct"/>
                  <w:tcBorders>
                    <w:tl2br w:val="nil"/>
                    <w:tr2bl w:val="nil"/>
                  </w:tcBorders>
                  <w:noWrap w:val="0"/>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Cs w:val="21"/>
                      <w:lang w:val="en-US" w:eastAsia="zh-CN"/>
                    </w:rPr>
                    <w:t>颚式破碎机</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PEV750*1060</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w:t>
                  </w:r>
                </w:p>
              </w:tc>
              <w:tc>
                <w:tcPr>
                  <w:tcW w:w="1949"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圆锥破</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PYY300</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w:t>
                  </w:r>
                  <w:r>
                    <w:rPr>
                      <w:rFonts w:hint="eastAsia" w:ascii="Times New Roman" w:hAnsi="Times New Roman" w:eastAsia="宋体" w:cs="Times New Roman"/>
                      <w:color w:val="auto"/>
                      <w:kern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w:t>
                  </w:r>
                </w:p>
              </w:tc>
              <w:tc>
                <w:tcPr>
                  <w:tcW w:w="1949" w:type="pct"/>
                  <w:tcBorders>
                    <w:tl2br w:val="nil"/>
                    <w:tr2bl w:val="nil"/>
                  </w:tcBorders>
                  <w:noWrap w:val="0"/>
                  <w:vAlign w:val="top"/>
                </w:tcPr>
                <w:p>
                  <w:pPr>
                    <w:widowControl/>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高效冲击破</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8HL9532</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w:t>
                  </w:r>
                  <w:r>
                    <w:rPr>
                      <w:rFonts w:hint="eastAsia" w:ascii="Times New Roman" w:hAnsi="Times New Roman" w:eastAsia="宋体" w:cs="Times New Roman"/>
                      <w:color w:val="auto"/>
                      <w:kern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w:t>
                  </w:r>
                </w:p>
              </w:tc>
              <w:tc>
                <w:tcPr>
                  <w:tcW w:w="1949" w:type="pct"/>
                  <w:tcBorders>
                    <w:tl2br w:val="nil"/>
                    <w:tr2bl w:val="nil"/>
                  </w:tcBorders>
                  <w:noWrap w:val="0"/>
                  <w:vAlign w:val="top"/>
                </w:tcPr>
                <w:p>
                  <w:pPr>
                    <w:widowControl/>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振动筛</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r>
                    <w:rPr>
                      <w:rFonts w:hint="eastAsia" w:ascii="Times New Roman" w:hAnsi="Times New Roman" w:eastAsia="宋体" w:cs="Times New Roman"/>
                      <w:color w:val="auto"/>
                      <w:kern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w:t>
                  </w:r>
                </w:p>
              </w:tc>
              <w:tc>
                <w:tcPr>
                  <w:tcW w:w="1949" w:type="pct"/>
                  <w:tcBorders>
                    <w:tl2br w:val="nil"/>
                    <w:tr2bl w:val="nil"/>
                  </w:tcBorders>
                  <w:noWrap w:val="0"/>
                  <w:vAlign w:val="top"/>
                </w:tcPr>
                <w:p>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Cs w:val="21"/>
                    </w:rPr>
                    <w:t>水泵</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w:t>
                  </w:r>
                </w:p>
              </w:tc>
              <w:tc>
                <w:tcPr>
                  <w:tcW w:w="1949" w:type="pct"/>
                  <w:tcBorders>
                    <w:tl2br w:val="nil"/>
                    <w:tr2bl w:val="nil"/>
                  </w:tcBorders>
                  <w:noWrap w:val="0"/>
                  <w:vAlign w:val="top"/>
                </w:tcPr>
                <w:p>
                  <w:pPr>
                    <w:widowControl/>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布袋除尘器</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w:t>
                  </w:r>
                  <w:r>
                    <w:rPr>
                      <w:rFonts w:hint="eastAsia" w:ascii="Times New Roman" w:hAnsi="Times New Roman" w:eastAsia="宋体" w:cs="Times New Roman"/>
                      <w:color w:val="auto"/>
                      <w:kern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8</w:t>
                  </w:r>
                </w:p>
              </w:tc>
              <w:tc>
                <w:tcPr>
                  <w:tcW w:w="194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地埋式污水处理设备</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9</w:t>
                  </w:r>
                </w:p>
              </w:tc>
              <w:tc>
                <w:tcPr>
                  <w:tcW w:w="194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cs="Times New Roman"/>
                      <w:color w:val="auto"/>
                      <w:kern w:val="0"/>
                      <w:sz w:val="21"/>
                      <w:szCs w:val="21"/>
                      <w:lang w:val="en-US" w:eastAsia="zh-CN"/>
                    </w:rPr>
                  </w:pPr>
                  <w:bookmarkStart w:id="3" w:name="OLE_LINK49"/>
                  <w:r>
                    <w:rPr>
                      <w:color w:val="auto"/>
                    </w:rPr>
                    <w:t>搅拌主机</w:t>
                  </w:r>
                  <w:bookmarkEnd w:id="3"/>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10</w:t>
                  </w:r>
                </w:p>
              </w:tc>
              <w:tc>
                <w:tcPr>
                  <w:tcW w:w="1949" w:type="pct"/>
                  <w:tcBorders>
                    <w:tl2br w:val="nil"/>
                    <w:tr2bl w:val="nil"/>
                  </w:tcBorders>
                  <w:shd w:val="clear" w:color="auto" w:fill="auto"/>
                  <w:noWrap w:val="0"/>
                  <w:vAlign w:val="center"/>
                </w:tcPr>
                <w:p>
                  <w:pPr>
                    <w:pStyle w:val="70"/>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rPr>
                    <w:t>骨料配料供给系统</w:t>
                  </w:r>
                </w:p>
              </w:tc>
              <w:tc>
                <w:tcPr>
                  <w:tcW w:w="1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9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11</w:t>
                  </w:r>
                </w:p>
              </w:tc>
              <w:tc>
                <w:tcPr>
                  <w:tcW w:w="0" w:type="auto"/>
                  <w:shd w:val="clear" w:color="auto" w:fill="auto"/>
                  <w:vAlign w:val="center"/>
                </w:tcPr>
                <w:p>
                  <w:pPr>
                    <w:pStyle w:val="70"/>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rPr>
                    <w:t>粉料供给计量系统</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12</w:t>
                  </w:r>
                </w:p>
              </w:tc>
              <w:tc>
                <w:tcPr>
                  <w:tcW w:w="0" w:type="auto"/>
                  <w:shd w:val="clear" w:color="auto" w:fill="auto"/>
                  <w:vAlign w:val="center"/>
                </w:tcPr>
                <w:p>
                  <w:pPr>
                    <w:pStyle w:val="70"/>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rPr>
                    <w:t>供水系统</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13</w:t>
                  </w:r>
                </w:p>
              </w:tc>
              <w:tc>
                <w:tcPr>
                  <w:tcW w:w="0" w:type="auto"/>
                  <w:shd w:val="clear" w:color="auto" w:fill="auto"/>
                  <w:vAlign w:val="center"/>
                </w:tcPr>
                <w:p>
                  <w:pPr>
                    <w:pStyle w:val="70"/>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rPr>
                    <w:t>皮带输送机</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14</w:t>
                  </w:r>
                </w:p>
              </w:tc>
              <w:tc>
                <w:tcPr>
                  <w:tcW w:w="0" w:type="auto"/>
                  <w:shd w:val="clear" w:color="auto" w:fill="auto"/>
                  <w:vAlign w:val="center"/>
                </w:tcPr>
                <w:p>
                  <w:pPr>
                    <w:pStyle w:val="70"/>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rPr>
                    <w:t>全自动电脑控制系统</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15</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水泥筒仓</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16</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矿粉筒仓</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17</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粉煤灰筒仓</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0" w:type="auto"/>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shd w:val="clear" w:color="auto" w:fill="auto"/>
                <w:lang w:val="en-US" w:eastAsia="zh-CN"/>
              </w:rPr>
            </w:pPr>
            <w:r>
              <w:rPr>
                <w:rFonts w:hint="eastAsia"/>
                <w:color w:val="auto"/>
                <w:sz w:val="24"/>
                <w:szCs w:val="24"/>
                <w:shd w:val="clear" w:color="auto" w:fill="auto"/>
                <w:lang w:val="en-US" w:eastAsia="zh-CN"/>
              </w:rPr>
              <w:t>植被恢复方案如下：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shd w:val="clear" w:color="auto" w:fill="auto"/>
                <w:lang w:val="en-US" w:eastAsia="zh-CN"/>
              </w:rPr>
            </w:pPr>
            <w:r>
              <w:rPr>
                <w:rFonts w:hint="default"/>
                <w:color w:val="auto"/>
                <w:sz w:val="24"/>
                <w:szCs w:val="24"/>
                <w:shd w:val="clear" w:color="auto" w:fill="auto"/>
                <w:lang w:val="en-US" w:eastAsia="zh-CN"/>
              </w:rPr>
              <w:t>据实地了解，矿区所在区域降雨量、温度等气候环境较适宜牧草生长，矿区内牧草均为天然生长，项目区复垦方向为其他草地，根据区域植被特征，选用耐旱牧草，播撒密度为30千克/公顷。播种前要晒种2～3天，以打破休眠，提高发芽率和幼苗整齐度，每10千克种子用水10～20千克浸种催芽，浸种24小时。播种期在当年雨期6月～9月实施，保障牧草成活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2"/>
                <w:szCs w:val="22"/>
                <w:lang w:val="zh-CN" w:eastAsia="zh-CN"/>
              </w:rPr>
            </w:pPr>
            <w:r>
              <w:rPr>
                <w:rFonts w:hint="eastAsia" w:ascii="Times New Roman" w:hAnsi="Times New Roman" w:eastAsia="宋体" w:cs="Times New Roman"/>
                <w:b/>
                <w:bCs/>
                <w:color w:val="auto"/>
                <w:sz w:val="22"/>
                <w:szCs w:val="22"/>
                <w:lang w:val="zh-CN" w:eastAsia="zh-CN"/>
              </w:rPr>
              <w:t>表</w:t>
            </w:r>
            <w:r>
              <w:rPr>
                <w:rFonts w:hint="eastAsia" w:ascii="Times New Roman" w:hAnsi="Times New Roman" w:eastAsia="宋体" w:cs="Times New Roman"/>
                <w:b/>
                <w:bCs/>
                <w:color w:val="auto"/>
                <w:sz w:val="22"/>
                <w:szCs w:val="22"/>
                <w:lang w:val="en-US" w:eastAsia="zh-CN"/>
              </w:rPr>
              <w:t>2-3</w:t>
            </w:r>
            <w:r>
              <w:rPr>
                <w:rFonts w:hint="eastAsia" w:ascii="Times New Roman" w:hAnsi="Times New Roman" w:eastAsia="宋体" w:cs="Times New Roman"/>
                <w:b/>
                <w:bCs/>
                <w:color w:val="auto"/>
                <w:sz w:val="22"/>
                <w:szCs w:val="22"/>
                <w:lang w:val="zh-CN" w:eastAsia="zh-CN"/>
              </w:rPr>
              <w:t xml:space="preserve"> 选种植物生物特征</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066"/>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450" w:type="pc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种类</w:t>
                  </w:r>
                </w:p>
              </w:tc>
              <w:tc>
                <w:tcPr>
                  <w:tcW w:w="679" w:type="pc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植物</w:t>
                  </w:r>
                </w:p>
              </w:tc>
              <w:tc>
                <w:tcPr>
                  <w:tcW w:w="3869" w:type="pc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450" w:type="pct"/>
                  <w:vMerge w:val="restar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草本</w:t>
                  </w:r>
                </w:p>
              </w:tc>
              <w:tc>
                <w:tcPr>
                  <w:tcW w:w="679" w:type="pc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麻黄</w:t>
                  </w:r>
                </w:p>
              </w:tc>
              <w:tc>
                <w:tcPr>
                  <w:tcW w:w="3869" w:type="pc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麻黄属多年生草本植物。抗逆性强，适应性强，适用范围广，在荒漠草原及干旱半干旱地区的山坡，砂砾质旷地、戈壁等地方均有生长，能生长在多种类型的气候、土壤环境下。性喜干燥、温暖、多晴天、少雨天的气候和</w:t>
                  </w:r>
                  <w:r>
                    <w:rPr>
                      <w:rFonts w:hint="eastAsia" w:cs="Times New Roman"/>
                      <w:bCs/>
                      <w:color w:val="auto"/>
                      <w:szCs w:val="21"/>
                      <w:lang w:val="en-US" w:eastAsia="zh-CN"/>
                    </w:rPr>
                    <w:t>干燥</w:t>
                  </w:r>
                  <w:r>
                    <w:rPr>
                      <w:rFonts w:hint="eastAsia" w:ascii="Times New Roman" w:hAnsi="Times New Roman" w:eastAsia="宋体" w:cs="Times New Roman"/>
                      <w:bCs/>
                      <w:color w:val="auto"/>
                      <w:szCs w:val="21"/>
                      <w:lang w:val="en-US" w:eastAsia="zh-CN"/>
                    </w:rPr>
                    <w:t>、疏松的土壤。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450" w:type="pct"/>
                  <w:vMerge w:val="continue"/>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p>
              </w:tc>
              <w:tc>
                <w:tcPr>
                  <w:tcW w:w="679" w:type="pc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羊胡子草</w:t>
                  </w:r>
                </w:p>
              </w:tc>
              <w:tc>
                <w:tcPr>
                  <w:tcW w:w="3869" w:type="pct"/>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羊胡子草属多年生草本，根状茎粗短。</w:t>
                  </w:r>
                  <w:r>
                    <w:rPr>
                      <w:rFonts w:hint="eastAsia" w:cs="Times New Roman"/>
                      <w:bCs/>
                      <w:color w:val="auto"/>
                      <w:szCs w:val="21"/>
                      <w:lang w:val="en-US" w:eastAsia="zh-CN"/>
                    </w:rPr>
                    <w:t>秆</w:t>
                  </w:r>
                  <w:r>
                    <w:rPr>
                      <w:rFonts w:hint="eastAsia" w:ascii="Times New Roman" w:hAnsi="Times New Roman" w:eastAsia="宋体" w:cs="Times New Roman"/>
                      <w:bCs/>
                      <w:color w:val="auto"/>
                      <w:szCs w:val="21"/>
                      <w:lang w:val="en-US" w:eastAsia="zh-CN"/>
                    </w:rPr>
                    <w:t>密丛生，基部具黑褐色叶鞘。叶基生，无杆生叶；叶片线形，顶端渐狭成刚毛状，边内卷，具细齿，基部鞘状。适应性广</w:t>
                  </w:r>
                  <w:r>
                    <w:rPr>
                      <w:rFonts w:hint="eastAsia" w:cs="Times New Roman"/>
                      <w:bCs/>
                      <w:color w:val="auto"/>
                      <w:szCs w:val="21"/>
                      <w:lang w:val="en-US" w:eastAsia="zh-CN"/>
                    </w:rPr>
                    <w:t>，</w:t>
                  </w:r>
                  <w:r>
                    <w:rPr>
                      <w:rFonts w:hint="eastAsia" w:ascii="Times New Roman" w:hAnsi="Times New Roman" w:eastAsia="宋体" w:cs="Times New Roman"/>
                      <w:bCs/>
                      <w:color w:val="auto"/>
                      <w:szCs w:val="21"/>
                      <w:lang w:val="en-US" w:eastAsia="zh-CN"/>
                    </w:rPr>
                    <w:t>耐旱抗旱，根系发达，能吸收土壤深层水分，从而在干旱条件下也可</w:t>
                  </w:r>
                  <w:r>
                    <w:rPr>
                      <w:rFonts w:hint="eastAsia" w:cs="Times New Roman"/>
                      <w:bCs/>
                      <w:color w:val="auto"/>
                      <w:szCs w:val="21"/>
                      <w:lang w:val="en-US" w:eastAsia="zh-CN"/>
                    </w:rPr>
                    <w:t>获得</w:t>
                  </w:r>
                  <w:r>
                    <w:rPr>
                      <w:rFonts w:hint="eastAsia" w:ascii="Times New Roman" w:hAnsi="Times New Roman" w:eastAsia="宋体" w:cs="Times New Roman"/>
                      <w:bCs/>
                      <w:color w:val="auto"/>
                      <w:szCs w:val="21"/>
                      <w:lang w:val="en-US" w:eastAsia="zh-CN"/>
                    </w:rPr>
                    <w:t>高产，耐盐碱，在土壤</w:t>
                  </w:r>
                  <w:r>
                    <w:rPr>
                      <w:rFonts w:hint="eastAsia" w:cs="Times New Roman"/>
                      <w:bCs/>
                      <w:color w:val="auto"/>
                      <w:szCs w:val="21"/>
                      <w:lang w:val="en-US" w:eastAsia="zh-CN"/>
                    </w:rPr>
                    <w:t>pH值</w:t>
                  </w:r>
                  <w:r>
                    <w:rPr>
                      <w:rFonts w:hint="eastAsia" w:ascii="Times New Roman" w:hAnsi="Times New Roman" w:eastAsia="宋体" w:cs="Times New Roman"/>
                      <w:bCs/>
                      <w:color w:val="auto"/>
                      <w:szCs w:val="21"/>
                      <w:lang w:val="en-US" w:eastAsia="zh-CN"/>
                    </w:rPr>
                    <w:t>7.6-8.7的范围内，生长良好。</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4、产品方案及原辅料用量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本项目产品方案见下表。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表2-</w:t>
            </w:r>
            <w:r>
              <w:rPr>
                <w:rFonts w:hint="eastAsia" w:cs="Times New Roman"/>
                <w:b/>
                <w:bCs/>
                <w:color w:val="auto"/>
                <w:sz w:val="22"/>
                <w:szCs w:val="22"/>
                <w:lang w:val="en-US" w:eastAsia="zh-CN"/>
              </w:rPr>
              <w:t>4</w:t>
            </w:r>
            <w:r>
              <w:rPr>
                <w:rFonts w:hint="default" w:ascii="Times New Roman" w:hAnsi="Times New Roman" w:eastAsia="宋体" w:cs="Times New Roman"/>
                <w:b/>
                <w:bCs/>
                <w:color w:val="auto"/>
                <w:sz w:val="22"/>
                <w:szCs w:val="22"/>
                <w:lang w:val="en-US" w:eastAsia="zh-CN"/>
              </w:rPr>
              <w:t xml:space="preserve">   产品方案</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117"/>
              <w:gridCol w:w="1345"/>
              <w:gridCol w:w="4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产品种类</w:t>
                  </w:r>
                </w:p>
              </w:tc>
              <w:tc>
                <w:tcPr>
                  <w:tcW w:w="712"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主要工艺</w:t>
                  </w:r>
                </w:p>
              </w:tc>
              <w:tc>
                <w:tcPr>
                  <w:tcW w:w="85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产能</w:t>
                  </w:r>
                </w:p>
              </w:tc>
              <w:tc>
                <w:tcPr>
                  <w:tcW w:w="2664" w:type="pct"/>
                  <w:tcBorders>
                    <w:tl2br w:val="nil"/>
                    <w:tr2bl w:val="nil"/>
                  </w:tcBorders>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noWrap w:val="0"/>
                  <w:vAlign w:val="center"/>
                </w:tcPr>
                <w:p>
                  <w:pPr>
                    <w:adjustRightInd w:val="0"/>
                    <w:snapToGrid w:val="0"/>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建筑用砂</w:t>
                  </w:r>
                </w:p>
              </w:tc>
              <w:tc>
                <w:tcPr>
                  <w:tcW w:w="712"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rPr>
                  </w:pPr>
                  <w:r>
                    <w:rPr>
                      <w:rFonts w:hint="eastAsia" w:ascii="Times New Roman" w:hAnsi="Times New Roman" w:eastAsia="宋体" w:cs="Times New Roman"/>
                      <w:bCs/>
                      <w:color w:val="auto"/>
                      <w:szCs w:val="21"/>
                      <w:lang w:val="en-US" w:eastAsia="zh-CN"/>
                    </w:rPr>
                    <w:t>开采</w:t>
                  </w:r>
                  <w:r>
                    <w:rPr>
                      <w:rFonts w:hint="eastAsia" w:cs="Times New Roman"/>
                      <w:bCs/>
                      <w:color w:val="auto"/>
                      <w:szCs w:val="21"/>
                      <w:lang w:val="en-US" w:eastAsia="zh-CN"/>
                    </w:rPr>
                    <w:t>、加工</w:t>
                  </w:r>
                </w:p>
              </w:tc>
              <w:tc>
                <w:tcPr>
                  <w:tcW w:w="85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10</w:t>
                  </w:r>
                  <w:r>
                    <w:rPr>
                      <w:rFonts w:hint="default" w:ascii="Times New Roman" w:hAnsi="Times New Roman" w:eastAsia="宋体" w:cs="Times New Roman"/>
                      <w:bCs/>
                      <w:color w:val="auto"/>
                      <w:szCs w:val="21"/>
                      <w:lang w:val="en-US" w:eastAsia="zh-CN"/>
                    </w:rPr>
                    <w:t>万</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3</w:t>
                  </w:r>
                  <w:r>
                    <w:rPr>
                      <w:rFonts w:hint="default" w:ascii="Times New Roman" w:hAnsi="Times New Roman" w:eastAsia="宋体" w:cs="Times New Roman"/>
                      <w:bCs/>
                      <w:color w:val="auto"/>
                      <w:sz w:val="21"/>
                      <w:szCs w:val="21"/>
                    </w:rPr>
                    <w:t>/a</w:t>
                  </w:r>
                </w:p>
              </w:tc>
              <w:tc>
                <w:tcPr>
                  <w:tcW w:w="266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砂石料粒径主要分为0.075～0.5mm、0.5～5mm、5～20mm、20～40mm四个粒级，将≥40mm的砾石及＜0.075mm的粉土及泥质作为废料处理。</w:t>
                  </w:r>
                  <w:r>
                    <w:rPr>
                      <w:rFonts w:hint="eastAsia" w:cs="Times New Roman"/>
                      <w:bCs/>
                      <w:color w:val="auto"/>
                      <w:szCs w:val="21"/>
                      <w:lang w:val="en-US" w:eastAsia="zh-CN"/>
                    </w:rPr>
                    <w:t>根据平均密度1.4吨/立方米计算本项目砂石料共产出14.5万吨，约</w:t>
                  </w:r>
                  <w:r>
                    <w:rPr>
                      <w:rFonts w:hint="eastAsia" w:cs="Times New Roman"/>
                      <w:color w:val="auto"/>
                      <w:szCs w:val="21"/>
                      <w:lang w:val="en-US" w:eastAsia="zh-CN"/>
                    </w:rPr>
                    <w:t>57580t用于拌合站，</w:t>
                  </w:r>
                  <w:r>
                    <w:rPr>
                      <w:rFonts w:hint="eastAsia" w:ascii="Times New Roman" w:hAnsi="Times New Roman" w:eastAsia="宋体" w:cs="Times New Roman"/>
                      <w:color w:val="auto"/>
                      <w:sz w:val="21"/>
                      <w:szCs w:val="21"/>
                      <w:lang w:val="en-US" w:eastAsia="zh-CN"/>
                    </w:rPr>
                    <w:t>44750</w:t>
                  </w:r>
                  <w:r>
                    <w:rPr>
                      <w:rFonts w:hint="eastAsia" w:cs="Times New Roman"/>
                      <w:color w:val="auto"/>
                      <w:szCs w:val="21"/>
                      <w:lang w:val="en-US" w:eastAsia="zh-CN"/>
                    </w:rPr>
                    <w:t>t用于水稳站。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混凝土</w:t>
                  </w:r>
                </w:p>
              </w:tc>
              <w:tc>
                <w:tcPr>
                  <w:tcW w:w="712"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加工</w:t>
                  </w:r>
                </w:p>
              </w:tc>
              <w:tc>
                <w:tcPr>
                  <w:tcW w:w="85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10万t</w:t>
                  </w:r>
                  <w:r>
                    <w:rPr>
                      <w:rFonts w:hint="default" w:ascii="Times New Roman" w:hAnsi="Times New Roman" w:eastAsia="宋体" w:cs="Times New Roman"/>
                      <w:bCs/>
                      <w:color w:val="auto"/>
                      <w:sz w:val="21"/>
                      <w:szCs w:val="21"/>
                    </w:rPr>
                    <w:t>/a</w:t>
                  </w:r>
                </w:p>
              </w:tc>
              <w:tc>
                <w:tcPr>
                  <w:tcW w:w="4181" w:type="dxa"/>
                  <w:tcBorders>
                    <w:tl2br w:val="nil"/>
                    <w:tr2bl w:val="nil"/>
                  </w:tcBorders>
                  <w:noWrap w:val="0"/>
                  <w:vAlign w:val="center"/>
                </w:tcPr>
                <w:p>
                  <w:pPr>
                    <w:pStyle w:val="70"/>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color w:val="auto"/>
                      <w:szCs w:val="21"/>
                      <w:lang w:val="en-US" w:eastAsia="zh-CN"/>
                    </w:rPr>
                  </w:pPr>
                  <w:r>
                    <w:rPr>
                      <w:rFonts w:ascii="Times New Roman" w:hAnsi="Times New Roman" w:eastAsia="宋体" w:cs="Times New Roman"/>
                      <w:color w:val="auto"/>
                    </w:rPr>
                    <w:t>M1、M2、M3、M4、M5、M6、M7、M8、M9和M10等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noWrap w:val="0"/>
                  <w:vAlign w:val="center"/>
                </w:tcPr>
                <w:p>
                  <w:pPr>
                    <w:adjustRightInd w:val="0"/>
                    <w:snapToGrid w:val="0"/>
                    <w:jc w:val="center"/>
                    <w:rPr>
                      <w:rFonts w:hint="default" w:cs="Times New Roman"/>
                      <w:bCs/>
                      <w:color w:val="auto"/>
                      <w:szCs w:val="21"/>
                      <w:lang w:val="en-US" w:eastAsia="zh-CN"/>
                    </w:rPr>
                  </w:pPr>
                  <w:r>
                    <w:rPr>
                      <w:rFonts w:hint="eastAsia" w:cs="Times New Roman"/>
                      <w:bCs/>
                      <w:color w:val="auto"/>
                      <w:szCs w:val="21"/>
                      <w:lang w:val="en-US" w:eastAsia="zh-CN"/>
                    </w:rPr>
                    <w:t>水稳料</w:t>
                  </w:r>
                </w:p>
              </w:tc>
              <w:tc>
                <w:tcPr>
                  <w:tcW w:w="712" w:type="pct"/>
                  <w:tcBorders>
                    <w:tl2br w:val="nil"/>
                    <w:tr2bl w:val="nil"/>
                  </w:tcBorders>
                  <w:noWrap w:val="0"/>
                  <w:vAlign w:val="center"/>
                </w:tcPr>
                <w:p>
                  <w:pPr>
                    <w:adjustRightInd w:val="0"/>
                    <w:snapToGrid w:val="0"/>
                    <w:jc w:val="center"/>
                    <w:rPr>
                      <w:rFonts w:hint="eastAsia" w:cs="Times New Roman"/>
                      <w:bCs/>
                      <w:color w:val="auto"/>
                      <w:szCs w:val="21"/>
                      <w:lang w:val="en-US" w:eastAsia="zh-CN"/>
                    </w:rPr>
                  </w:pPr>
                  <w:r>
                    <w:rPr>
                      <w:rFonts w:hint="eastAsia" w:cs="Times New Roman"/>
                      <w:bCs/>
                      <w:color w:val="auto"/>
                      <w:szCs w:val="21"/>
                      <w:lang w:val="en-US" w:eastAsia="zh-CN"/>
                    </w:rPr>
                    <w:t>加工</w:t>
                  </w:r>
                </w:p>
              </w:tc>
              <w:tc>
                <w:tcPr>
                  <w:tcW w:w="857" w:type="pct"/>
                  <w:tcBorders>
                    <w:tl2br w:val="nil"/>
                    <w:tr2bl w:val="nil"/>
                  </w:tcBorders>
                  <w:noWrap w:val="0"/>
                  <w:vAlign w:val="center"/>
                </w:tcPr>
                <w:p>
                  <w:pPr>
                    <w:adjustRightInd w:val="0"/>
                    <w:snapToGrid w:val="0"/>
                    <w:jc w:val="center"/>
                    <w:rPr>
                      <w:rFonts w:hint="default" w:cs="Times New Roman"/>
                      <w:bCs/>
                      <w:color w:val="auto"/>
                      <w:szCs w:val="21"/>
                      <w:lang w:val="en-US" w:eastAsia="zh-CN"/>
                    </w:rPr>
                  </w:pPr>
                  <w:r>
                    <w:rPr>
                      <w:rFonts w:hint="eastAsia" w:cs="Times New Roman"/>
                      <w:bCs/>
                      <w:color w:val="auto"/>
                      <w:szCs w:val="21"/>
                      <w:lang w:val="en-US" w:eastAsia="zh-CN"/>
                    </w:rPr>
                    <w:t>5万t</w:t>
                  </w:r>
                  <w:r>
                    <w:rPr>
                      <w:rFonts w:hint="default" w:ascii="Times New Roman" w:hAnsi="Times New Roman" w:eastAsia="宋体" w:cs="Times New Roman"/>
                      <w:bCs/>
                      <w:color w:val="auto"/>
                      <w:sz w:val="21"/>
                      <w:szCs w:val="21"/>
                    </w:rPr>
                    <w:t>/a</w:t>
                  </w:r>
                </w:p>
              </w:tc>
              <w:tc>
                <w:tcPr>
                  <w:tcW w:w="4181" w:type="dxa"/>
                  <w:tcBorders>
                    <w:tl2br w:val="nil"/>
                    <w:tr2bl w:val="nil"/>
                  </w:tcBorders>
                  <w:noWrap w:val="0"/>
                  <w:vAlign w:val="center"/>
                </w:tcPr>
                <w:p>
                  <w:pPr>
                    <w:pStyle w:val="70"/>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Times New Roman"/>
                      <w:bCs/>
                      <w:color w:val="auto"/>
                      <w:szCs w:val="21"/>
                      <w:lang w:val="en-US" w:eastAsia="zh-CN"/>
                    </w:rPr>
                  </w:pPr>
                  <w:r>
                    <w:rPr>
                      <w:rFonts w:hint="eastAsia" w:ascii="Times New Roman" w:hAnsi="Times New Roman" w:eastAsia="宋体" w:cs="Times New Roman"/>
                      <w:color w:val="auto"/>
                      <w:lang w:val="en-US" w:eastAsia="zh-CN"/>
                    </w:rPr>
                    <w:t>产品规格型号根据项目运行后工程需求确定，密度按2.4t/m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计算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表2-</w:t>
            </w:r>
            <w:r>
              <w:rPr>
                <w:rFonts w:hint="eastAsia" w:cs="Times New Roman"/>
                <w:b/>
                <w:bCs/>
                <w:color w:val="auto"/>
                <w:sz w:val="22"/>
                <w:szCs w:val="22"/>
                <w:lang w:val="en-US" w:eastAsia="zh-CN"/>
              </w:rPr>
              <w:t>5</w:t>
            </w:r>
            <w:r>
              <w:rPr>
                <w:rFonts w:hint="default" w:ascii="Times New Roman" w:hAnsi="Times New Roman" w:eastAsia="宋体" w:cs="Times New Roman"/>
                <w:b/>
                <w:bCs/>
                <w:color w:val="auto"/>
                <w:sz w:val="22"/>
                <w:szCs w:val="22"/>
                <w:lang w:val="en-US" w:eastAsia="zh-CN"/>
              </w:rPr>
              <w:t xml:space="preserve"> </w:t>
            </w:r>
            <w:r>
              <w:rPr>
                <w:rFonts w:hint="eastAsia" w:ascii="Times New Roman" w:hAnsi="Times New Roman" w:eastAsia="宋体" w:cs="Times New Roman"/>
                <w:b/>
                <w:bCs/>
                <w:color w:val="auto"/>
                <w:sz w:val="22"/>
                <w:szCs w:val="22"/>
                <w:lang w:val="en-US" w:eastAsia="zh-CN"/>
              </w:rPr>
              <w:t xml:space="preserve"> </w:t>
            </w:r>
            <w:r>
              <w:rPr>
                <w:rFonts w:hint="default" w:ascii="Times New Roman" w:hAnsi="Times New Roman" w:eastAsia="宋体" w:cs="Times New Roman"/>
                <w:b/>
                <w:bCs/>
                <w:color w:val="auto"/>
                <w:sz w:val="22"/>
                <w:szCs w:val="22"/>
                <w:lang w:val="en-US" w:eastAsia="zh-CN"/>
              </w:rPr>
              <w:t xml:space="preserve"> 主要原</w:t>
            </w:r>
            <w:r>
              <w:rPr>
                <w:rFonts w:hint="eastAsia" w:ascii="Times New Roman" w:hAnsi="Times New Roman" w:eastAsia="宋体" w:cs="Times New Roman"/>
                <w:b/>
                <w:bCs/>
                <w:color w:val="auto"/>
                <w:sz w:val="22"/>
                <w:szCs w:val="22"/>
                <w:lang w:val="en-US" w:eastAsia="zh-CN"/>
              </w:rPr>
              <w:t>辅料</w:t>
            </w:r>
            <w:r>
              <w:rPr>
                <w:rFonts w:hint="default" w:ascii="Times New Roman" w:hAnsi="Times New Roman" w:eastAsia="宋体" w:cs="Times New Roman"/>
                <w:b/>
                <w:bCs/>
                <w:color w:val="auto"/>
                <w:sz w:val="22"/>
                <w:szCs w:val="22"/>
                <w:lang w:val="en-US" w:eastAsia="zh-CN"/>
              </w:rPr>
              <w:t>用量表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449"/>
              <w:gridCol w:w="2072"/>
              <w:gridCol w:w="2438"/>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7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序号</w:t>
                  </w: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名称</w:t>
                  </w:r>
                </w:p>
              </w:tc>
              <w:tc>
                <w:tcPr>
                  <w:tcW w:w="15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用量</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w:t>
                  </w:r>
                </w:p>
              </w:tc>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采矿</w:t>
                  </w: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原矿</w:t>
                  </w:r>
                </w:p>
              </w:tc>
              <w:tc>
                <w:tcPr>
                  <w:tcW w:w="15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b w:val="0"/>
                      <w:bCs/>
                      <w:color w:val="auto"/>
                      <w:sz w:val="21"/>
                      <w:szCs w:val="21"/>
                      <w:u w:val="none"/>
                      <w:lang w:val="en-US" w:eastAsia="zh-CN"/>
                    </w:rPr>
                    <w:t>10.7</w:t>
                  </w:r>
                  <w:r>
                    <w:rPr>
                      <w:rFonts w:hint="default" w:ascii="Times New Roman" w:hAnsi="Times New Roman" w:eastAsia="宋体" w:cs="Times New Roman"/>
                      <w:bCs/>
                      <w:color w:val="auto"/>
                      <w:szCs w:val="21"/>
                      <w:lang w:val="en-US" w:eastAsia="zh-CN"/>
                    </w:rPr>
                    <w:t>万</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3</w:t>
                  </w:r>
                  <w:r>
                    <w:rPr>
                      <w:rFonts w:hint="default" w:ascii="Times New Roman" w:hAnsi="Times New Roman" w:eastAsia="宋体" w:cs="Times New Roman"/>
                      <w:bCs/>
                      <w:color w:val="auto"/>
                      <w:sz w:val="21"/>
                      <w:szCs w:val="21"/>
                    </w:rPr>
                    <w:t>/a</w:t>
                  </w:r>
                  <w:r>
                    <w:rPr>
                      <w:rFonts w:hint="eastAsia" w:cs="Times New Roman"/>
                      <w:bCs/>
                      <w:color w:val="auto"/>
                      <w:sz w:val="21"/>
                      <w:szCs w:val="21"/>
                      <w:lang w:eastAsia="zh-CN"/>
                    </w:rPr>
                    <w:t>（</w:t>
                  </w:r>
                  <w:r>
                    <w:rPr>
                      <w:rFonts w:hint="default"/>
                      <w:color w:val="auto"/>
                      <w:vertAlign w:val="baseline"/>
                      <w:lang w:val="en-US" w:eastAsia="zh-CN"/>
                    </w:rPr>
                    <w:fldChar w:fldCharType="begin"/>
                  </w:r>
                  <w:r>
                    <w:rPr>
                      <w:rFonts w:hint="default"/>
                      <w:color w:val="auto"/>
                      <w:vertAlign w:val="baseline"/>
                      <w:lang w:val="en-US" w:eastAsia="zh-CN"/>
                    </w:rPr>
                    <w:instrText xml:space="preserve"> = sum(E2:E5) \* MERGEFORMAT </w:instrText>
                  </w:r>
                  <w:r>
                    <w:rPr>
                      <w:rFonts w:hint="default"/>
                      <w:color w:val="auto"/>
                      <w:vertAlign w:val="baseline"/>
                      <w:lang w:val="en-US" w:eastAsia="zh-CN"/>
                    </w:rPr>
                    <w:fldChar w:fldCharType="separate"/>
                  </w:r>
                  <w:r>
                    <w:rPr>
                      <w:rFonts w:hint="default"/>
                      <w:color w:val="auto"/>
                      <w:vertAlign w:val="baseline"/>
                      <w:lang w:val="en-US" w:eastAsia="zh-CN"/>
                    </w:rPr>
                    <w:t>150043.23</w:t>
                  </w:r>
                  <w:r>
                    <w:rPr>
                      <w:rFonts w:hint="default"/>
                      <w:color w:val="auto"/>
                      <w:vertAlign w:val="baseline"/>
                      <w:lang w:val="en-US" w:eastAsia="zh-CN"/>
                    </w:rPr>
                    <w:fldChar w:fldCharType="end"/>
                  </w:r>
                  <w:r>
                    <w:rPr>
                      <w:rFonts w:hint="eastAsia" w:cs="Times New Roman"/>
                      <w:bCs/>
                      <w:color w:val="auto"/>
                      <w:sz w:val="21"/>
                      <w:szCs w:val="21"/>
                      <w:lang w:val="en-US" w:eastAsia="zh-CN"/>
                    </w:rPr>
                    <w:t>万吨</w:t>
                  </w:r>
                  <w:r>
                    <w:rPr>
                      <w:rFonts w:hint="eastAsia" w:cs="Times New Roman"/>
                      <w:bCs/>
                      <w:color w:val="auto"/>
                      <w:sz w:val="21"/>
                      <w:szCs w:val="21"/>
                      <w:lang w:eastAsia="zh-CN"/>
                    </w:rPr>
                    <w:t>）</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cs="Times New Roman"/>
                      <w:b w:val="0"/>
                      <w:bCs/>
                      <w:color w:val="auto"/>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w:t>
                  </w:r>
                </w:p>
              </w:tc>
              <w:tc>
                <w:tcPr>
                  <w:tcW w:w="28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拌合站</w:t>
                  </w: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水泥</w:t>
                  </w:r>
                </w:p>
              </w:tc>
              <w:tc>
                <w:tcPr>
                  <w:tcW w:w="15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18145t/a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3</w:t>
                  </w:r>
                </w:p>
              </w:tc>
              <w:tc>
                <w:tcPr>
                  <w:tcW w:w="2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砂石料</w:t>
                  </w:r>
                </w:p>
              </w:tc>
              <w:tc>
                <w:tcPr>
                  <w:tcW w:w="15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57580t/a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由本项目砂石料矿提供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4</w:t>
                  </w:r>
                </w:p>
              </w:tc>
              <w:tc>
                <w:tcPr>
                  <w:tcW w:w="2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粉煤灰</w:t>
                  </w:r>
                </w:p>
              </w:tc>
              <w:tc>
                <w:tcPr>
                  <w:tcW w:w="155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3967</w:t>
                  </w:r>
                  <w:r>
                    <w:rPr>
                      <w:rFonts w:hint="eastAsia" w:cs="Times New Roman"/>
                      <w:color w:val="auto"/>
                      <w:szCs w:val="21"/>
                      <w:lang w:val="en-US" w:eastAsia="zh-CN"/>
                    </w:rPr>
                    <w:t>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5</w:t>
                  </w:r>
                </w:p>
              </w:tc>
              <w:tc>
                <w:tcPr>
                  <w:tcW w:w="2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矿粉</w:t>
                  </w:r>
                </w:p>
              </w:tc>
              <w:tc>
                <w:tcPr>
                  <w:tcW w:w="155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3967</w:t>
                  </w:r>
                  <w:r>
                    <w:rPr>
                      <w:rFonts w:hint="eastAsia" w:cs="Times New Roman"/>
                      <w:color w:val="auto"/>
                      <w:szCs w:val="21"/>
                      <w:lang w:val="en-US" w:eastAsia="zh-CN"/>
                    </w:rPr>
                    <w:t>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6</w:t>
                  </w:r>
                </w:p>
              </w:tc>
              <w:tc>
                <w:tcPr>
                  <w:tcW w:w="2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聚羧酸减水剂</w:t>
                  </w:r>
                </w:p>
              </w:tc>
              <w:tc>
                <w:tcPr>
                  <w:tcW w:w="155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34</w:t>
                  </w:r>
                  <w:r>
                    <w:rPr>
                      <w:rFonts w:hint="eastAsia" w:cs="Times New Roman"/>
                      <w:color w:val="auto"/>
                      <w:sz w:val="21"/>
                      <w:szCs w:val="21"/>
                      <w:lang w:val="en-US" w:eastAsia="zh-CN"/>
                    </w:rPr>
                    <w:t>1.0744</w:t>
                  </w:r>
                  <w:r>
                    <w:rPr>
                      <w:rFonts w:hint="eastAsia" w:cs="Times New Roman"/>
                      <w:color w:val="auto"/>
                      <w:szCs w:val="21"/>
                      <w:lang w:val="en-US" w:eastAsia="zh-CN"/>
                    </w:rPr>
                    <w:t>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7</w:t>
                  </w:r>
                </w:p>
              </w:tc>
              <w:tc>
                <w:tcPr>
                  <w:tcW w:w="28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水稳站</w:t>
                  </w: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水泥</w:t>
                  </w:r>
                </w:p>
              </w:tc>
              <w:tc>
                <w:tcPr>
                  <w:tcW w:w="155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3250</w:t>
                  </w:r>
                  <w:r>
                    <w:rPr>
                      <w:rFonts w:hint="eastAsia" w:cs="Times New Roman"/>
                      <w:color w:val="auto"/>
                      <w:szCs w:val="21"/>
                      <w:lang w:val="en-US" w:eastAsia="zh-CN"/>
                    </w:rPr>
                    <w:t>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8</w:t>
                  </w:r>
                </w:p>
              </w:tc>
              <w:tc>
                <w:tcPr>
                  <w:tcW w:w="2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砂石料</w:t>
                  </w:r>
                </w:p>
              </w:tc>
              <w:tc>
                <w:tcPr>
                  <w:tcW w:w="155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44750</w:t>
                  </w:r>
                  <w:r>
                    <w:rPr>
                      <w:rFonts w:hint="eastAsia" w:cs="Times New Roman"/>
                      <w:color w:val="auto"/>
                      <w:szCs w:val="21"/>
                      <w:lang w:val="en-US" w:eastAsia="zh-CN"/>
                    </w:rPr>
                    <w:t>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由本项目提供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9</w:t>
                  </w:r>
                </w:p>
              </w:tc>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w:t>
                  </w:r>
                </w:p>
              </w:tc>
              <w:tc>
                <w:tcPr>
                  <w:tcW w:w="1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default" w:ascii="Times New Roman" w:hAnsi="Times New Roman" w:eastAsia="宋体" w:cs="Times New Roman"/>
                      <w:color w:val="auto"/>
                      <w:szCs w:val="21"/>
                    </w:rPr>
                    <w:t>水</w:t>
                  </w:r>
                </w:p>
              </w:tc>
              <w:tc>
                <w:tcPr>
                  <w:tcW w:w="15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25944.02118</w:t>
                  </w:r>
                  <w:r>
                    <w:rPr>
                      <w:rFonts w:hint="default" w:ascii="Times New Roman" w:hAnsi="Times New Roman" w:eastAsia="宋体" w:cs="Times New Roman"/>
                      <w:color w:val="auto"/>
                      <w:szCs w:val="21"/>
                      <w:lang w:val="en-US" w:eastAsia="zh-CN"/>
                    </w:rPr>
                    <w:t>m</w:t>
                  </w:r>
                  <w:r>
                    <w:rPr>
                      <w:rFonts w:hint="eastAsia" w:ascii="Times New Roman" w:hAnsi="Times New Roman" w:eastAsia="宋体" w:cs="Times New Roman"/>
                      <w:color w:val="auto"/>
                      <w:szCs w:val="21"/>
                      <w:vertAlign w:val="superscript"/>
                      <w:lang w:val="en-US" w:eastAsia="zh-CN"/>
                    </w:rPr>
                    <w:t>3</w:t>
                  </w:r>
                  <w:r>
                    <w:rPr>
                      <w:rFonts w:hint="default" w:ascii="Times New Roman" w:hAnsi="Times New Roman" w:eastAsia="宋体" w:cs="Times New Roman"/>
                      <w:color w:val="auto"/>
                      <w:szCs w:val="21"/>
                      <w:lang w:val="en-US" w:eastAsia="zh-CN"/>
                    </w:rPr>
                    <w:t>/a</w:t>
                  </w:r>
                </w:p>
              </w:tc>
              <w:tc>
                <w:tcPr>
                  <w:tcW w:w="15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供水管网</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表2-</w:t>
            </w:r>
            <w:r>
              <w:rPr>
                <w:rFonts w:hint="eastAsia" w:cs="Times New Roman"/>
                <w:b/>
                <w:bCs/>
                <w:color w:val="auto"/>
                <w:sz w:val="22"/>
                <w:szCs w:val="22"/>
                <w:lang w:val="en-US" w:eastAsia="zh-CN"/>
              </w:rPr>
              <w:t>6</w:t>
            </w:r>
            <w:r>
              <w:rPr>
                <w:rFonts w:hint="default" w:ascii="Times New Roman" w:hAnsi="Times New Roman" w:eastAsia="宋体" w:cs="Times New Roman"/>
                <w:b/>
                <w:bCs/>
                <w:color w:val="auto"/>
                <w:sz w:val="22"/>
                <w:szCs w:val="22"/>
                <w:lang w:val="en-US" w:eastAsia="zh-CN"/>
              </w:rPr>
              <w:t xml:space="preserve"> </w:t>
            </w:r>
            <w:r>
              <w:rPr>
                <w:rFonts w:hint="eastAsia" w:ascii="Times New Roman" w:hAnsi="Times New Roman" w:eastAsia="宋体" w:cs="Times New Roman"/>
                <w:b/>
                <w:bCs/>
                <w:color w:val="auto"/>
                <w:sz w:val="22"/>
                <w:szCs w:val="22"/>
                <w:lang w:val="en-US" w:eastAsia="zh-CN"/>
              </w:rPr>
              <w:t xml:space="preserve"> </w:t>
            </w:r>
            <w:r>
              <w:rPr>
                <w:rFonts w:hint="default" w:ascii="Times New Roman" w:hAnsi="Times New Roman" w:eastAsia="宋体" w:cs="Times New Roman"/>
                <w:b/>
                <w:bCs/>
                <w:color w:val="auto"/>
                <w:sz w:val="22"/>
                <w:szCs w:val="22"/>
                <w:lang w:val="en-US" w:eastAsia="zh-CN"/>
              </w:rPr>
              <w:t xml:space="preserve"> </w:t>
            </w:r>
            <w:r>
              <w:rPr>
                <w:rFonts w:hint="eastAsia" w:ascii="Times New Roman" w:hAnsi="Times New Roman" w:eastAsia="宋体" w:cs="Times New Roman"/>
                <w:b/>
                <w:bCs/>
                <w:color w:val="auto"/>
                <w:sz w:val="22"/>
                <w:szCs w:val="22"/>
                <w:lang w:val="en-US" w:eastAsia="zh-CN"/>
              </w:rPr>
              <w:t>物料平衡一览表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988"/>
              <w:gridCol w:w="2396"/>
              <w:gridCol w:w="232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pStyle w:val="21"/>
                    <w:ind w:left="0" w:leftChars="0" w:firstLine="0" w:firstLineChars="0"/>
                    <w:jc w:val="center"/>
                    <w:rPr>
                      <w:rFonts w:hint="eastAsia"/>
                      <w:color w:val="auto"/>
                      <w:vertAlign w:val="baseline"/>
                      <w:lang w:val="en-US" w:eastAsia="zh-CN"/>
                    </w:rPr>
                  </w:pPr>
                </w:p>
              </w:tc>
              <w:tc>
                <w:tcPr>
                  <w:tcW w:w="3384" w:type="dxa"/>
                  <w:gridSpan w:val="2"/>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投入</w:t>
                  </w:r>
                </w:p>
              </w:tc>
              <w:tc>
                <w:tcPr>
                  <w:tcW w:w="3764" w:type="dxa"/>
                  <w:gridSpan w:val="2"/>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采矿</w:t>
                  </w:r>
                </w:p>
              </w:tc>
              <w:tc>
                <w:tcPr>
                  <w:tcW w:w="988"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原矿</w:t>
                  </w:r>
                </w:p>
              </w:tc>
              <w:tc>
                <w:tcPr>
                  <w:tcW w:w="2396" w:type="dxa"/>
                  <w:noWrap w:val="0"/>
                  <w:vAlign w:val="center"/>
                </w:tcPr>
                <w:p>
                  <w:pPr>
                    <w:pStyle w:val="21"/>
                    <w:ind w:left="0" w:leftChars="0" w:firstLine="0" w:firstLineChars="0"/>
                    <w:jc w:val="center"/>
                    <w:rPr>
                      <w:rFonts w:hint="default"/>
                      <w:color w:val="auto"/>
                      <w:vertAlign w:val="baseline"/>
                      <w:lang w:val="en-US" w:eastAsia="zh-CN"/>
                    </w:rPr>
                  </w:pPr>
                  <w:r>
                    <w:rPr>
                      <w:rFonts w:hint="default"/>
                      <w:color w:val="auto"/>
                      <w:vertAlign w:val="baseline"/>
                      <w:lang w:val="en-US" w:eastAsia="zh-CN"/>
                    </w:rPr>
                    <w:fldChar w:fldCharType="begin"/>
                  </w:r>
                  <w:r>
                    <w:rPr>
                      <w:rFonts w:hint="default"/>
                      <w:color w:val="auto"/>
                      <w:vertAlign w:val="baseline"/>
                      <w:lang w:val="en-US" w:eastAsia="zh-CN"/>
                    </w:rPr>
                    <w:instrText xml:space="preserve"> = sum(E2:E5) \* MERGEFORMAT </w:instrText>
                  </w:r>
                  <w:r>
                    <w:rPr>
                      <w:rFonts w:hint="default"/>
                      <w:color w:val="auto"/>
                      <w:vertAlign w:val="baseline"/>
                      <w:lang w:val="en-US" w:eastAsia="zh-CN"/>
                    </w:rPr>
                    <w:fldChar w:fldCharType="separate"/>
                  </w:r>
                  <w:r>
                    <w:rPr>
                      <w:rFonts w:hint="default"/>
                      <w:color w:val="auto"/>
                      <w:vertAlign w:val="baseline"/>
                      <w:lang w:val="en-US" w:eastAsia="zh-CN"/>
                    </w:rPr>
                    <w:t>150043.23</w:t>
                  </w:r>
                  <w:r>
                    <w:rPr>
                      <w:rFonts w:hint="default"/>
                      <w:color w:val="auto"/>
                      <w:vertAlign w:val="baseline"/>
                      <w:lang w:val="en-US" w:eastAsia="zh-CN"/>
                    </w:rPr>
                    <w:fldChar w:fldCharType="end"/>
                  </w: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建筑用砂</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default"/>
                      <w:color w:val="auto"/>
                      <w:vertAlign w:val="baseline"/>
                      <w:lang w:val="en-US" w:eastAsia="zh-CN"/>
                    </w:rPr>
                  </w:pPr>
                </w:p>
              </w:tc>
              <w:tc>
                <w:tcPr>
                  <w:tcW w:w="988" w:type="dxa"/>
                  <w:noWrap w:val="0"/>
                  <w:vAlign w:val="center"/>
                </w:tcPr>
                <w:p>
                  <w:pPr>
                    <w:pStyle w:val="21"/>
                    <w:ind w:left="0" w:leftChars="0" w:firstLine="0" w:firstLineChars="0"/>
                    <w:jc w:val="center"/>
                    <w:rPr>
                      <w:rFonts w:hint="default"/>
                      <w:color w:val="auto"/>
                      <w:vertAlign w:val="baseline"/>
                      <w:lang w:val="en-US" w:eastAsia="zh-CN"/>
                    </w:rPr>
                  </w:pPr>
                </w:p>
              </w:tc>
              <w:tc>
                <w:tcPr>
                  <w:tcW w:w="2396" w:type="dxa"/>
                  <w:noWrap w:val="0"/>
                  <w:vAlign w:val="center"/>
                </w:tcPr>
                <w:p>
                  <w:pPr>
                    <w:pStyle w:val="21"/>
                    <w:ind w:left="0" w:leftChars="0" w:firstLine="0" w:firstLineChars="0"/>
                    <w:jc w:val="center"/>
                    <w:rPr>
                      <w:rFonts w:hint="default"/>
                      <w:color w:val="auto"/>
                      <w:vertAlign w:val="baseline"/>
                      <w:lang w:val="en-US" w:eastAsia="zh-CN"/>
                    </w:rPr>
                  </w:pP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沉淀池泥渣</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kern w:val="2"/>
                      <w:sz w:val="21"/>
                      <w:szCs w:val="24"/>
                      <w:vertAlign w:val="baseline"/>
                      <w:lang w:val="en-US" w:eastAsia="zh-CN" w:bidi="ar-SA"/>
                    </w:rPr>
                  </w:pPr>
                </w:p>
              </w:tc>
              <w:tc>
                <w:tcPr>
                  <w:tcW w:w="988" w:type="dxa"/>
                  <w:noWrap w:val="0"/>
                  <w:vAlign w:val="center"/>
                </w:tcPr>
                <w:p>
                  <w:pPr>
                    <w:pStyle w:val="21"/>
                    <w:ind w:left="0" w:leftChars="0" w:firstLine="0" w:firstLineChars="0"/>
                    <w:jc w:val="center"/>
                    <w:rPr>
                      <w:rFonts w:hint="eastAsia"/>
                      <w:color w:val="auto"/>
                      <w:kern w:val="2"/>
                      <w:sz w:val="21"/>
                      <w:szCs w:val="24"/>
                      <w:vertAlign w:val="baseline"/>
                      <w:lang w:val="en-US" w:eastAsia="zh-CN" w:bidi="ar-SA"/>
                    </w:rPr>
                  </w:pPr>
                </w:p>
              </w:tc>
              <w:tc>
                <w:tcPr>
                  <w:tcW w:w="2396" w:type="dxa"/>
                  <w:noWrap w:val="0"/>
                  <w:vAlign w:val="center"/>
                </w:tcPr>
                <w:p>
                  <w:pPr>
                    <w:pStyle w:val="21"/>
                    <w:ind w:left="0" w:leftChars="0" w:firstLine="0" w:firstLineChars="0"/>
                    <w:jc w:val="center"/>
                    <w:rPr>
                      <w:rFonts w:hint="default"/>
                      <w:color w:val="auto"/>
                      <w:kern w:val="2"/>
                      <w:sz w:val="21"/>
                      <w:szCs w:val="24"/>
                      <w:vertAlign w:val="baseline"/>
                      <w:lang w:val="en-US" w:eastAsia="zh-CN" w:bidi="ar-SA"/>
                    </w:rPr>
                  </w:pP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废砂石</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kern w:val="2"/>
                      <w:sz w:val="21"/>
                      <w:szCs w:val="24"/>
                      <w:vertAlign w:val="baseline"/>
                      <w:lang w:val="en-US" w:eastAsia="zh-CN" w:bidi="ar-SA"/>
                    </w:rPr>
                  </w:pPr>
                </w:p>
              </w:tc>
              <w:tc>
                <w:tcPr>
                  <w:tcW w:w="988" w:type="dxa"/>
                  <w:noWrap w:val="0"/>
                  <w:vAlign w:val="center"/>
                </w:tcPr>
                <w:p>
                  <w:pPr>
                    <w:pStyle w:val="21"/>
                    <w:ind w:left="0" w:leftChars="0" w:firstLine="0" w:firstLineChars="0"/>
                    <w:jc w:val="center"/>
                    <w:rPr>
                      <w:rFonts w:hint="eastAsia"/>
                      <w:color w:val="auto"/>
                      <w:kern w:val="2"/>
                      <w:sz w:val="21"/>
                      <w:szCs w:val="24"/>
                      <w:vertAlign w:val="baseline"/>
                      <w:lang w:val="en-US" w:eastAsia="zh-CN" w:bidi="ar-SA"/>
                    </w:rPr>
                  </w:pPr>
                </w:p>
              </w:tc>
              <w:tc>
                <w:tcPr>
                  <w:tcW w:w="2396" w:type="dxa"/>
                  <w:noWrap w:val="0"/>
                  <w:vAlign w:val="center"/>
                </w:tcPr>
                <w:p>
                  <w:pPr>
                    <w:pStyle w:val="21"/>
                    <w:ind w:left="0" w:leftChars="0" w:firstLine="0" w:firstLineChars="0"/>
                    <w:jc w:val="center"/>
                    <w:rPr>
                      <w:rFonts w:hint="default"/>
                      <w:color w:val="auto"/>
                      <w:kern w:val="2"/>
                      <w:sz w:val="21"/>
                      <w:szCs w:val="24"/>
                      <w:vertAlign w:val="baseline"/>
                      <w:lang w:val="en-US" w:eastAsia="zh-CN" w:bidi="ar-SA"/>
                    </w:rPr>
                  </w:pP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颗粒物产生量</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286.73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kern w:val="2"/>
                      <w:sz w:val="21"/>
                      <w:szCs w:val="24"/>
                      <w:vertAlign w:val="baseline"/>
                      <w:lang w:val="en-US" w:eastAsia="zh-CN" w:bidi="ar-SA"/>
                    </w:rPr>
                  </w:pPr>
                </w:p>
              </w:tc>
              <w:tc>
                <w:tcPr>
                  <w:tcW w:w="988" w:type="dxa"/>
                  <w:noWrap w:val="0"/>
                  <w:vAlign w:val="center"/>
                </w:tcPr>
                <w:p>
                  <w:pPr>
                    <w:pStyle w:val="21"/>
                    <w:ind w:left="0" w:leftChars="0" w:firstLine="0" w:firstLineChars="0"/>
                    <w:jc w:val="center"/>
                    <w:rPr>
                      <w:rFonts w:hint="eastAsia"/>
                      <w:color w:val="auto"/>
                      <w:kern w:val="2"/>
                      <w:sz w:val="21"/>
                      <w:szCs w:val="24"/>
                      <w:vertAlign w:val="baseline"/>
                      <w:lang w:val="en-US" w:eastAsia="zh-CN" w:bidi="ar-SA"/>
                    </w:rPr>
                  </w:pPr>
                </w:p>
              </w:tc>
              <w:tc>
                <w:tcPr>
                  <w:tcW w:w="2396" w:type="dxa"/>
                  <w:noWrap w:val="0"/>
                  <w:vAlign w:val="center"/>
                </w:tcPr>
                <w:p>
                  <w:pPr>
                    <w:pStyle w:val="21"/>
                    <w:ind w:left="0" w:leftChars="0" w:firstLine="0" w:firstLineChars="0"/>
                    <w:jc w:val="center"/>
                    <w:rPr>
                      <w:rFonts w:hint="default"/>
                      <w:color w:val="auto"/>
                      <w:kern w:val="2"/>
                      <w:sz w:val="21"/>
                      <w:szCs w:val="24"/>
                      <w:vertAlign w:val="baseline"/>
                      <w:lang w:val="en-US" w:eastAsia="zh-CN" w:bidi="ar-SA"/>
                    </w:rPr>
                  </w:pPr>
                </w:p>
              </w:tc>
              <w:tc>
                <w:tcPr>
                  <w:tcW w:w="2324" w:type="dxa"/>
                  <w:noWrap w:val="0"/>
                  <w:vAlign w:val="center"/>
                </w:tcPr>
                <w:p>
                  <w:pPr>
                    <w:pStyle w:val="21"/>
                    <w:ind w:left="0" w:leftChars="0" w:firstLine="0" w:firstLineChars="0"/>
                    <w:jc w:val="center"/>
                    <w:rPr>
                      <w:rFonts w:hint="default"/>
                      <w:color w:val="auto"/>
                      <w:vertAlign w:val="baseline"/>
                      <w:lang w:val="en-US" w:eastAsia="zh-CN"/>
                    </w:rPr>
                  </w:pPr>
                </w:p>
              </w:tc>
              <w:tc>
                <w:tcPr>
                  <w:tcW w:w="1440" w:type="dxa"/>
                  <w:noWrap w:val="0"/>
                  <w:vAlign w:val="center"/>
                </w:tcPr>
                <w:p>
                  <w:pPr>
                    <w:pStyle w:val="21"/>
                    <w:ind w:left="0" w:leftChars="0" w:firstLine="0" w:firstLineChars="0"/>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合计</w:t>
                  </w:r>
                </w:p>
              </w:tc>
              <w:tc>
                <w:tcPr>
                  <w:tcW w:w="2396" w:type="dxa"/>
                  <w:noWrap w:val="0"/>
                  <w:vAlign w:val="center"/>
                </w:tcPr>
                <w:p>
                  <w:pPr>
                    <w:pStyle w:val="21"/>
                    <w:ind w:left="0" w:leftChars="0" w:firstLine="0" w:firstLineChars="0"/>
                    <w:jc w:val="center"/>
                    <w:rPr>
                      <w:rFonts w:hint="eastAsia"/>
                      <w:color w:val="auto"/>
                      <w:vertAlign w:val="baseline"/>
                      <w:lang w:val="en-US" w:eastAsia="zh-CN"/>
                    </w:rPr>
                  </w:pPr>
                  <w:r>
                    <w:rPr>
                      <w:rFonts w:hint="default"/>
                      <w:color w:val="auto"/>
                      <w:vertAlign w:val="baseline"/>
                      <w:lang w:val="en-US" w:eastAsia="zh-CN"/>
                    </w:rPr>
                    <w:fldChar w:fldCharType="begin"/>
                  </w:r>
                  <w:r>
                    <w:rPr>
                      <w:rFonts w:hint="default"/>
                      <w:color w:val="auto"/>
                      <w:vertAlign w:val="baseline"/>
                      <w:lang w:val="en-US" w:eastAsia="zh-CN"/>
                    </w:rPr>
                    <w:instrText xml:space="preserve"> = sum(E2:E5) \* MERGEFORMAT </w:instrText>
                  </w:r>
                  <w:r>
                    <w:rPr>
                      <w:rFonts w:hint="default"/>
                      <w:color w:val="auto"/>
                      <w:vertAlign w:val="baseline"/>
                      <w:lang w:val="en-US" w:eastAsia="zh-CN"/>
                    </w:rPr>
                    <w:fldChar w:fldCharType="separate"/>
                  </w:r>
                  <w:r>
                    <w:rPr>
                      <w:rFonts w:hint="default"/>
                      <w:color w:val="auto"/>
                      <w:vertAlign w:val="baseline"/>
                      <w:lang w:val="en-US" w:eastAsia="zh-CN"/>
                    </w:rPr>
                    <w:t>150043.23</w:t>
                  </w:r>
                  <w:r>
                    <w:rPr>
                      <w:rFonts w:hint="default"/>
                      <w:color w:val="auto"/>
                      <w:vertAlign w:val="baseline"/>
                      <w:lang w:val="en-US" w:eastAsia="zh-CN"/>
                    </w:rPr>
                    <w:fldChar w:fldCharType="end"/>
                  </w: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合计</w:t>
                  </w:r>
                </w:p>
              </w:tc>
              <w:tc>
                <w:tcPr>
                  <w:tcW w:w="1440" w:type="dxa"/>
                  <w:noWrap w:val="0"/>
                  <w:vAlign w:val="center"/>
                </w:tcPr>
                <w:p>
                  <w:pPr>
                    <w:pStyle w:val="21"/>
                    <w:ind w:left="0" w:leftChars="0" w:firstLine="0" w:firstLineChars="0"/>
                    <w:jc w:val="center"/>
                    <w:rPr>
                      <w:rFonts w:hint="eastAsia"/>
                      <w:color w:val="auto"/>
                      <w:szCs w:val="21"/>
                      <w:lang w:val="en-US" w:eastAsia="zh-CN"/>
                    </w:rPr>
                  </w:pPr>
                  <w:r>
                    <w:rPr>
                      <w:rFonts w:hint="default"/>
                      <w:color w:val="auto"/>
                      <w:vertAlign w:val="baseline"/>
                      <w:lang w:val="en-US" w:eastAsia="zh-CN"/>
                    </w:rPr>
                    <w:fldChar w:fldCharType="begin"/>
                  </w:r>
                  <w:r>
                    <w:rPr>
                      <w:rFonts w:hint="default"/>
                      <w:color w:val="auto"/>
                      <w:vertAlign w:val="baseline"/>
                      <w:lang w:val="en-US" w:eastAsia="zh-CN"/>
                    </w:rPr>
                    <w:instrText xml:space="preserve"> = sum(E2:E5) \* MERGEFORMAT </w:instrText>
                  </w:r>
                  <w:r>
                    <w:rPr>
                      <w:rFonts w:hint="default"/>
                      <w:color w:val="auto"/>
                      <w:vertAlign w:val="baseline"/>
                      <w:lang w:val="en-US" w:eastAsia="zh-CN"/>
                    </w:rPr>
                    <w:fldChar w:fldCharType="separate"/>
                  </w:r>
                  <w:r>
                    <w:rPr>
                      <w:rFonts w:hint="default"/>
                      <w:color w:val="auto"/>
                      <w:vertAlign w:val="baseline"/>
                      <w:lang w:val="en-US" w:eastAsia="zh-CN"/>
                    </w:rPr>
                    <w:t>150043.23</w:t>
                  </w:r>
                  <w:r>
                    <w:rPr>
                      <w:rFonts w:hint="default"/>
                      <w:color w:val="auto"/>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0" w:type="dxa"/>
                  <w:vMerge w:val="restart"/>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拌合站</w:t>
                  </w: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水泥</w:t>
                  </w:r>
                </w:p>
              </w:tc>
              <w:tc>
                <w:tcPr>
                  <w:tcW w:w="239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18145</w:t>
                  </w: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混凝土</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砂石料</w:t>
                  </w:r>
                </w:p>
              </w:tc>
              <w:tc>
                <w:tcPr>
                  <w:tcW w:w="239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57580</w:t>
                  </w: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颗粒物排放量</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0.0744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粉煤灰</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3967</w:t>
                  </w: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除尘灰</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16.0536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矿粉</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3967</w:t>
                  </w: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聚羧酸减水剂</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34</w:t>
                  </w:r>
                  <w:r>
                    <w:rPr>
                      <w:rFonts w:hint="eastAsia" w:cs="Times New Roman"/>
                      <w:color w:val="auto"/>
                      <w:sz w:val="21"/>
                      <w:szCs w:val="21"/>
                      <w:lang w:val="en-US" w:eastAsia="zh-CN"/>
                    </w:rPr>
                    <w:t>1.0744</w:t>
                  </w: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水</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16000</w:t>
                  </w: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除尘灰</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olor w:val="auto"/>
                      <w:vertAlign w:val="baseline"/>
                      <w:lang w:val="en-US" w:eastAsia="zh-CN"/>
                    </w:rPr>
                    <w:t>16.0536</w:t>
                  </w: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合计</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fldChar w:fldCharType="begin"/>
                  </w:r>
                  <w:r>
                    <w:rPr>
                      <w:rFonts w:hint="eastAsia" w:ascii="Times New Roman" w:hAnsi="Times New Roman" w:eastAsia="宋体" w:cs="Times New Roman"/>
                      <w:color w:val="auto"/>
                      <w:sz w:val="21"/>
                      <w:szCs w:val="21"/>
                      <w:lang w:val="en-US" w:eastAsia="zh-CN"/>
                    </w:rPr>
                    <w:instrText xml:space="preserve"> = sum(C8:C14) \* MERGEFORMAT </w:instrText>
                  </w:r>
                  <w:r>
                    <w:rPr>
                      <w:rFonts w:hint="eastAsia" w:ascii="Times New Roman" w:hAnsi="Times New Roman" w:eastAsia="宋体" w:cs="Times New Roman"/>
                      <w:color w:val="auto"/>
                      <w:sz w:val="21"/>
                      <w:szCs w:val="21"/>
                      <w:lang w:val="en-US" w:eastAsia="zh-CN"/>
                    </w:rPr>
                    <w:fldChar w:fldCharType="separate"/>
                  </w:r>
                  <w:r>
                    <w:rPr>
                      <w:rFonts w:hint="eastAsia" w:ascii="Times New Roman" w:hAnsi="Times New Roman" w:eastAsia="宋体" w:cs="Times New Roman"/>
                      <w:color w:val="auto"/>
                      <w:sz w:val="21"/>
                      <w:szCs w:val="21"/>
                      <w:lang w:val="en-US" w:eastAsia="zh-CN"/>
                    </w:rPr>
                    <w:t>100016.128</w:t>
                  </w:r>
                  <w:r>
                    <w:rPr>
                      <w:rFonts w:hint="eastAsia" w:ascii="Times New Roman" w:hAnsi="Times New Roman" w:eastAsia="宋体" w:cs="Times New Roman"/>
                      <w:color w:val="auto"/>
                      <w:sz w:val="21"/>
                      <w:szCs w:val="21"/>
                      <w:lang w:val="en-US" w:eastAsia="zh-CN"/>
                    </w:rPr>
                    <w:fldChar w:fldCharType="end"/>
                  </w: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fldChar w:fldCharType="begin"/>
                  </w:r>
                  <w:r>
                    <w:rPr>
                      <w:rFonts w:hint="eastAsia"/>
                      <w:color w:val="auto"/>
                      <w:vertAlign w:val="baseline"/>
                      <w:lang w:val="en-US" w:eastAsia="zh-CN"/>
                    </w:rPr>
                    <w:instrText xml:space="preserve"> = sum(E8:E10) \* MERGEFORMAT </w:instrText>
                  </w:r>
                  <w:r>
                    <w:rPr>
                      <w:rFonts w:hint="eastAsia"/>
                      <w:color w:val="auto"/>
                      <w:vertAlign w:val="baseline"/>
                      <w:lang w:val="en-US" w:eastAsia="zh-CN"/>
                    </w:rPr>
                    <w:fldChar w:fldCharType="separate"/>
                  </w:r>
                  <w:r>
                    <w:rPr>
                      <w:rFonts w:hint="eastAsia"/>
                      <w:color w:val="auto"/>
                      <w:vertAlign w:val="baseline"/>
                      <w:lang w:val="en-US" w:eastAsia="zh-CN"/>
                    </w:rPr>
                    <w:t>100016.128</w:t>
                  </w:r>
                  <w:r>
                    <w:rPr>
                      <w:rFonts w:hint="eastAsia"/>
                      <w:color w:val="auto"/>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水稳站</w:t>
                  </w: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水泥</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3250</w:t>
                  </w:r>
                </w:p>
              </w:tc>
              <w:tc>
                <w:tcPr>
                  <w:tcW w:w="2324"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水稳料</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砂石料</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44750</w:t>
                  </w:r>
                </w:p>
              </w:tc>
              <w:tc>
                <w:tcPr>
                  <w:tcW w:w="2324" w:type="dxa"/>
                  <w:shd w:val="clear" w:color="auto" w:fill="auto"/>
                  <w:noWrap w:val="0"/>
                  <w:vAlign w:val="center"/>
                </w:tcPr>
                <w:p>
                  <w:pPr>
                    <w:pStyle w:val="21"/>
                    <w:ind w:left="0" w:leftChars="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颗粒物排放量</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0.02118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除尘灰</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olor w:val="auto"/>
                      <w:vertAlign w:val="baseline"/>
                      <w:lang w:val="en-US" w:eastAsia="zh-CN"/>
                    </w:rPr>
                    <w:t>6.87</w:t>
                  </w:r>
                </w:p>
              </w:tc>
              <w:tc>
                <w:tcPr>
                  <w:tcW w:w="2324" w:type="dxa"/>
                  <w:shd w:val="clear" w:color="auto" w:fill="auto"/>
                  <w:noWrap w:val="0"/>
                  <w:vAlign w:val="center"/>
                </w:tcPr>
                <w:p>
                  <w:pPr>
                    <w:pStyle w:val="21"/>
                    <w:ind w:left="0" w:leftChars="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除尘灰</w:t>
                  </w:r>
                </w:p>
              </w:tc>
              <w:tc>
                <w:tcPr>
                  <w:tcW w:w="1440" w:type="dxa"/>
                  <w:noWrap w:val="0"/>
                  <w:vAlign w:val="center"/>
                </w:tcPr>
                <w:p>
                  <w:pPr>
                    <w:pStyle w:val="21"/>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水</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2000.02118</w:t>
                  </w: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noWrap w:val="0"/>
                  <w:vAlign w:val="center"/>
                </w:tcPr>
                <w:p>
                  <w:pPr>
                    <w:pStyle w:val="21"/>
                    <w:ind w:left="0" w:leftChars="0" w:firstLine="0" w:firstLineChars="0"/>
                    <w:jc w:val="center"/>
                    <w:rPr>
                      <w:rFonts w:hint="eastAsia"/>
                      <w:color w:val="auto"/>
                      <w:vertAlign w:val="baseline"/>
                      <w:lang w:val="en-US" w:eastAsia="zh-CN"/>
                    </w:rPr>
                  </w:pPr>
                </w:p>
              </w:tc>
              <w:tc>
                <w:tcPr>
                  <w:tcW w:w="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合计</w:t>
                  </w:r>
                </w:p>
              </w:tc>
              <w:tc>
                <w:tcPr>
                  <w:tcW w:w="2396"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fldChar w:fldCharType="begin"/>
                  </w:r>
                  <w:r>
                    <w:rPr>
                      <w:rFonts w:hint="eastAsia" w:ascii="Times New Roman" w:hAnsi="Times New Roman" w:eastAsia="宋体" w:cs="Times New Roman"/>
                      <w:color w:val="auto"/>
                      <w:sz w:val="21"/>
                      <w:szCs w:val="21"/>
                      <w:lang w:val="en-US" w:eastAsia="zh-CN"/>
                    </w:rPr>
                    <w:instrText xml:space="preserve"> = sum(C17:C19) \* MERGEFORMAT </w:instrText>
                  </w:r>
                  <w:r>
                    <w:rPr>
                      <w:rFonts w:hint="eastAsia" w:ascii="Times New Roman" w:hAnsi="Times New Roman" w:eastAsia="宋体" w:cs="Times New Roman"/>
                      <w:color w:val="auto"/>
                      <w:sz w:val="21"/>
                      <w:szCs w:val="21"/>
                      <w:lang w:val="en-US" w:eastAsia="zh-CN"/>
                    </w:rPr>
                    <w:fldChar w:fldCharType="separate"/>
                  </w:r>
                  <w:r>
                    <w:rPr>
                      <w:rFonts w:hint="eastAsia" w:cs="Times New Roman"/>
                      <w:color w:val="auto"/>
                      <w:sz w:val="21"/>
                      <w:szCs w:val="21"/>
                      <w:lang w:val="en-US" w:eastAsia="zh-CN"/>
                    </w:rPr>
                    <w:t>50</w:t>
                  </w:r>
                  <w:r>
                    <w:rPr>
                      <w:rFonts w:hint="eastAsia" w:ascii="Times New Roman" w:hAnsi="Times New Roman" w:eastAsia="宋体" w:cs="Times New Roman"/>
                      <w:color w:val="auto"/>
                      <w:sz w:val="21"/>
                      <w:szCs w:val="21"/>
                      <w:lang w:val="en-US" w:eastAsia="zh-CN"/>
                    </w:rPr>
                    <w:t>006.87</w:t>
                  </w:r>
                  <w:r>
                    <w:rPr>
                      <w:rFonts w:hint="eastAsia" w:ascii="Times New Roman" w:hAnsi="Times New Roman" w:eastAsia="宋体" w:cs="Times New Roman"/>
                      <w:color w:val="auto"/>
                      <w:sz w:val="21"/>
                      <w:szCs w:val="21"/>
                      <w:lang w:val="en-US" w:eastAsia="zh-CN"/>
                    </w:rPr>
                    <w:fldChar w:fldCharType="end"/>
                  </w:r>
                </w:p>
              </w:tc>
              <w:tc>
                <w:tcPr>
                  <w:tcW w:w="2324" w:type="dxa"/>
                  <w:noWrap w:val="0"/>
                  <w:vAlign w:val="center"/>
                </w:tcPr>
                <w:p>
                  <w:pPr>
                    <w:pStyle w:val="21"/>
                    <w:ind w:left="0" w:leftChars="0" w:firstLine="0" w:firstLineChars="0"/>
                    <w:jc w:val="center"/>
                    <w:rPr>
                      <w:rFonts w:hint="eastAsia"/>
                      <w:color w:val="auto"/>
                      <w:vertAlign w:val="baseline"/>
                      <w:lang w:val="en-US" w:eastAsia="zh-CN"/>
                    </w:rPr>
                  </w:pPr>
                </w:p>
              </w:tc>
              <w:tc>
                <w:tcPr>
                  <w:tcW w:w="1440" w:type="dxa"/>
                  <w:noWrap w:val="0"/>
                  <w:vAlign w:val="center"/>
                </w:tcPr>
                <w:p>
                  <w:pPr>
                    <w:pStyle w:val="21"/>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fldChar w:fldCharType="begin"/>
                  </w:r>
                  <w:r>
                    <w:rPr>
                      <w:rFonts w:hint="eastAsia"/>
                      <w:color w:val="auto"/>
                      <w:vertAlign w:val="baseline"/>
                      <w:lang w:val="en-US" w:eastAsia="zh-CN"/>
                    </w:rPr>
                    <w:instrText xml:space="preserve"> = sum(E17:E19) \* MERGEFORMAT </w:instrText>
                  </w:r>
                  <w:r>
                    <w:rPr>
                      <w:rFonts w:hint="eastAsia"/>
                      <w:color w:val="auto"/>
                      <w:vertAlign w:val="baseline"/>
                      <w:lang w:val="en-US" w:eastAsia="zh-CN"/>
                    </w:rPr>
                    <w:fldChar w:fldCharType="separate"/>
                  </w:r>
                  <w:r>
                    <w:rPr>
                      <w:rFonts w:hint="eastAsia"/>
                      <w:color w:val="auto"/>
                      <w:vertAlign w:val="baseline"/>
                      <w:lang w:val="en-US" w:eastAsia="zh-CN"/>
                    </w:rPr>
                    <w:t>50006.89118</w:t>
                  </w:r>
                  <w:r>
                    <w:rPr>
                      <w:rFonts w:hint="eastAsia"/>
                      <w:color w:val="auto"/>
                      <w:vertAlign w:val="baseline"/>
                      <w:lang w:val="en-US" w:eastAsia="zh-CN"/>
                    </w:rPr>
                    <w:fldChar w:fldCharType="end"/>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24"/>
                <w:szCs w:val="24"/>
                <w:shd w:val="clear" w:color="auto" w:fill="auto"/>
                <w:lang w:val="en-US" w:eastAsia="zh-CN"/>
              </w:rPr>
            </w:pPr>
            <w:r>
              <w:rPr>
                <w:rFonts w:hint="eastAsia" w:cs="Times New Roman"/>
                <w:color w:val="auto"/>
                <w:sz w:val="24"/>
                <w:szCs w:val="24"/>
                <w:shd w:val="clear" w:color="auto" w:fill="auto"/>
                <w:lang w:val="en-US" w:eastAsia="zh-CN"/>
              </w:rPr>
              <w:t>5、产品工业指标</w:t>
            </w:r>
          </w:p>
          <w:p>
            <w:pPr>
              <w:snapToGrid w:val="0"/>
              <w:spacing w:line="360" w:lineRule="auto"/>
              <w:ind w:firstLine="480" w:firstLineChars="200"/>
              <w:rPr>
                <w:rFonts w:hint="default" w:ascii="Times New Roman" w:hAnsi="Times New Roman" w:eastAsia="宋体" w:cs="Times New Roman"/>
                <w:color w:val="auto"/>
                <w:kern w:val="21"/>
                <w:sz w:val="24"/>
                <w:lang w:val="en-US" w:eastAsia="zh-CN"/>
              </w:rPr>
            </w:pPr>
            <w:r>
              <w:rPr>
                <w:rFonts w:hint="default" w:ascii="Times New Roman" w:hAnsi="Times New Roman" w:cs="Times New Roman"/>
                <w:color w:val="auto"/>
                <w:kern w:val="21"/>
                <w:sz w:val="24"/>
              </w:rPr>
              <w:t>（</w:t>
            </w:r>
            <w:r>
              <w:rPr>
                <w:rFonts w:hint="eastAsia" w:ascii="Times New Roman" w:hAnsi="Times New Roman" w:cs="Times New Roman"/>
                <w:color w:val="auto"/>
                <w:kern w:val="21"/>
                <w:sz w:val="24"/>
                <w:lang w:val="en-US" w:eastAsia="zh-CN"/>
              </w:rPr>
              <w:t>1</w:t>
            </w:r>
            <w:r>
              <w:rPr>
                <w:rFonts w:hint="default" w:ascii="Times New Roman" w:hAnsi="Times New Roman" w:cs="Times New Roman"/>
                <w:color w:val="auto"/>
                <w:kern w:val="21"/>
                <w:sz w:val="24"/>
              </w:rPr>
              <w:t>）</w:t>
            </w:r>
            <w:r>
              <w:rPr>
                <w:rFonts w:hint="eastAsia" w:ascii="Times New Roman" w:hAnsi="Times New Roman" w:cs="Times New Roman"/>
                <w:color w:val="auto"/>
                <w:kern w:val="21"/>
                <w:sz w:val="24"/>
                <w:lang w:val="en-US" w:eastAsia="zh-CN"/>
              </w:rPr>
              <w:t>产品规格：砂石料粒径主要分为0.075～0.5mm、0.5～5mm、5～20mm、20～40mm四个粒级，将≥40mm的砾石及＜0.075mm的粉土及泥质作为废料处理。</w:t>
            </w:r>
          </w:p>
          <w:p>
            <w:pPr>
              <w:snapToGrid w:val="0"/>
              <w:spacing w:line="360" w:lineRule="auto"/>
              <w:ind w:firstLine="480" w:firstLineChars="200"/>
              <w:rPr>
                <w:rFonts w:hint="default" w:ascii="Times New Roman" w:hAnsi="Times New Roman" w:cs="Times New Roman"/>
                <w:b w:val="0"/>
                <w:bCs w:val="0"/>
                <w:color w:val="auto"/>
                <w:sz w:val="24"/>
                <w:lang w:val="zh-CN"/>
              </w:rPr>
            </w:pPr>
            <w:r>
              <w:rPr>
                <w:rFonts w:hint="default" w:ascii="Times New Roman" w:hAnsi="Times New Roman" w:cs="Times New Roman"/>
                <w:color w:val="auto"/>
                <w:kern w:val="21"/>
                <w:sz w:val="24"/>
              </w:rPr>
              <w:t>（2）</w:t>
            </w:r>
            <w:r>
              <w:rPr>
                <w:rFonts w:hint="default" w:ascii="Times New Roman" w:hAnsi="Times New Roman" w:cs="Times New Roman"/>
                <w:b w:val="0"/>
                <w:bCs w:val="0"/>
                <w:color w:val="auto"/>
                <w:sz w:val="24"/>
                <w:lang w:val="zh-CN"/>
              </w:rPr>
              <w:t>开采技术条件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2"/>
                <w:szCs w:val="22"/>
                <w:lang w:val="en-US" w:eastAsia="zh-CN"/>
              </w:rPr>
            </w:pPr>
            <w:r>
              <w:rPr>
                <w:rFonts w:hint="eastAsia" w:cs="Times New Roman"/>
                <w:b/>
                <w:bCs/>
                <w:color w:val="auto"/>
                <w:sz w:val="22"/>
                <w:szCs w:val="22"/>
                <w:lang w:val="en-US" w:eastAsia="zh-CN"/>
              </w:rPr>
              <w:t xml:space="preserve">表2-7    </w:t>
            </w:r>
            <w:r>
              <w:rPr>
                <w:rFonts w:hint="eastAsia" w:ascii="Times New Roman" w:hAnsi="Times New Roman" w:eastAsia="宋体" w:cs="Times New Roman"/>
                <w:b/>
                <w:bCs/>
                <w:color w:val="auto"/>
                <w:sz w:val="22"/>
                <w:szCs w:val="22"/>
                <w:lang w:val="en-US" w:eastAsia="zh-CN"/>
              </w:rPr>
              <w:t>开采技术要素表</w:t>
            </w:r>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50"/>
              <w:gridCol w:w="991"/>
              <w:gridCol w:w="1290"/>
              <w:gridCol w:w="4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193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最高开采标高（m）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1195.00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3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最低开采标高（m）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1177.00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3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工作台阶高度（m）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4.00（包含1.5米的剥离高度）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3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最终台阶高度（m）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4.00（包含1.5米的剥离高度）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3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安全平台宽度（m）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3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最终台阶坡面角（°）</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4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境界</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尺寸</w:t>
                  </w:r>
                </w:p>
              </w:tc>
              <w:tc>
                <w:tcPr>
                  <w:tcW w:w="6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地表</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长（m）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6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宽（m）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6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底部</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长（m）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6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宽（m）</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3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最终边坡角（°）</w:t>
                  </w:r>
                </w:p>
              </w:tc>
              <w:tc>
                <w:tcPr>
                  <w:tcW w:w="30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rPr>
                  </w:pPr>
                  <w:r>
                    <w:rPr>
                      <w:rFonts w:hint="eastAsia" w:ascii="Times New Roman" w:hAnsi="Times New Roman" w:eastAsia="宋体" w:cs="Times New Roman"/>
                      <w:color w:val="auto"/>
                      <w:szCs w:val="21"/>
                      <w:lang w:val="en-US" w:eastAsia="zh-CN"/>
                    </w:rPr>
                    <w:t>45</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24"/>
                <w:szCs w:val="24"/>
                <w:shd w:val="clear" w:color="auto" w:fill="auto"/>
                <w:lang w:val="en-US" w:eastAsia="zh-CN"/>
              </w:rPr>
            </w:pPr>
            <w:r>
              <w:rPr>
                <w:rFonts w:hint="eastAsia" w:ascii="Times New Roman" w:hAnsi="Times New Roman" w:cs="Times New Roman"/>
                <w:color w:val="auto"/>
                <w:sz w:val="24"/>
                <w:szCs w:val="24"/>
                <w:shd w:val="clear" w:color="auto" w:fill="auto"/>
                <w:lang w:val="en-US" w:eastAsia="zh-CN"/>
              </w:rPr>
              <w:t>6</w:t>
            </w:r>
            <w:r>
              <w:rPr>
                <w:rFonts w:hint="default" w:ascii="Times New Roman" w:hAnsi="Times New Roman" w:eastAsia="宋体" w:cs="Times New Roman"/>
                <w:color w:val="auto"/>
                <w:sz w:val="24"/>
                <w:szCs w:val="24"/>
                <w:shd w:val="clear" w:color="auto" w:fill="auto"/>
                <w:lang w:val="en-US" w:eastAsia="zh-CN"/>
              </w:rPr>
              <w:t>、开采范围</w:t>
            </w:r>
          </w:p>
          <w:p>
            <w:pPr>
              <w:adjustRightInd w:val="0"/>
              <w:snapToGri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该矿区符合和硕县自然资源局三类矿山总体规划，目前无其他单位或个体办理探矿权证，亦无设置采矿权，无矿权纠纷。矿区呈一规则四边形，由4个拐点组成，该范围直角坐标由巴州新矿测绘中心实地测量，达到测量精度要求，经纬度坐标为Arcgis软件利用国家2000椭球参数直接将直角坐标转换得来，该坐标达到勘查或相关要求。</w:t>
            </w:r>
          </w:p>
          <w:p>
            <w:pPr>
              <w:adjustRightInd w:val="0"/>
              <w:snapToGri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拟申请的矿区范围长约670.00m，宽约670.00m，拟批准的矿区范围面积0.3516平方千米。由4个拐点圈定。根据开发利用方案，矿山建设规模为10万立方米/年。设计开采深度为4.00米；开采最终边坡角45°；设计开采标高+1195.00～+1177.00m。</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表2-</w:t>
            </w:r>
            <w:r>
              <w:rPr>
                <w:rFonts w:hint="eastAsia" w:cs="Times New Roman"/>
                <w:b/>
                <w:bCs/>
                <w:color w:val="auto"/>
                <w:sz w:val="22"/>
                <w:szCs w:val="22"/>
                <w:lang w:val="en-US" w:eastAsia="zh-CN"/>
              </w:rPr>
              <w:t>8</w:t>
            </w:r>
            <w:r>
              <w:rPr>
                <w:rFonts w:hint="eastAsia" w:ascii="Times New Roman" w:hAnsi="Times New Roman" w:eastAsia="宋体" w:cs="Times New Roman"/>
                <w:b/>
                <w:bCs/>
                <w:color w:val="auto"/>
                <w:sz w:val="22"/>
                <w:szCs w:val="22"/>
                <w:lang w:val="en-US" w:eastAsia="zh-CN"/>
              </w:rPr>
              <w:t xml:space="preserve">  </w:t>
            </w:r>
            <w:r>
              <w:rPr>
                <w:rFonts w:hint="default" w:ascii="Times New Roman" w:hAnsi="Times New Roman" w:eastAsia="宋体" w:cs="Times New Roman"/>
                <w:b/>
                <w:bCs/>
                <w:color w:val="auto"/>
                <w:sz w:val="22"/>
                <w:szCs w:val="22"/>
                <w:lang w:val="en-US" w:eastAsia="zh-CN"/>
              </w:rPr>
              <w:t xml:space="preserve"> 矿区范围拐点坐标</w:t>
            </w:r>
          </w:p>
          <w:tbl>
            <w:tblPr>
              <w:tblStyle w:val="23"/>
              <w:tblW w:w="5000" w:type="pct"/>
              <w:tblInd w:w="0" w:type="dxa"/>
              <w:tblLayout w:type="autofit"/>
              <w:tblCellMar>
                <w:top w:w="0" w:type="dxa"/>
                <w:left w:w="108" w:type="dxa"/>
                <w:bottom w:w="0" w:type="dxa"/>
                <w:right w:w="108" w:type="dxa"/>
              </w:tblCellMar>
            </w:tblPr>
            <w:tblGrid>
              <w:gridCol w:w="842"/>
              <w:gridCol w:w="1890"/>
              <w:gridCol w:w="1865"/>
              <w:gridCol w:w="1559"/>
              <w:gridCol w:w="1704"/>
            </w:tblGrid>
            <w:tr>
              <w:tblPrEx>
                <w:tblCellMar>
                  <w:top w:w="0" w:type="dxa"/>
                  <w:left w:w="108" w:type="dxa"/>
                  <w:bottom w:w="0" w:type="dxa"/>
                  <w:right w:w="108" w:type="dxa"/>
                </w:tblCellMar>
              </w:tblPrEx>
              <w:trPr>
                <w:trHeight w:val="260" w:hRule="atLeast"/>
              </w:trPr>
              <w:tc>
                <w:tcPr>
                  <w:tcW w:w="54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拐点编号</w:t>
                  </w:r>
                </w:p>
              </w:tc>
              <w:tc>
                <w:tcPr>
                  <w:tcW w:w="2374" w:type="pct"/>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经纬度</w:t>
                  </w:r>
                </w:p>
              </w:tc>
              <w:tc>
                <w:tcPr>
                  <w:tcW w:w="2084" w:type="pct"/>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CGCS2000直角坐标</w:t>
                  </w:r>
                </w:p>
              </w:tc>
            </w:tr>
            <w:tr>
              <w:tblPrEx>
                <w:tblCellMar>
                  <w:top w:w="0" w:type="dxa"/>
                  <w:left w:w="108" w:type="dxa"/>
                  <w:bottom w:w="0" w:type="dxa"/>
                  <w:right w:w="108" w:type="dxa"/>
                </w:tblCellMar>
              </w:tblPrEx>
              <w:trPr>
                <w:trHeight w:val="260" w:hRule="atLeast"/>
              </w:trPr>
              <w:tc>
                <w:tcPr>
                  <w:tcW w:w="54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p>
              </w:tc>
              <w:tc>
                <w:tcPr>
                  <w:tcW w:w="119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东经</w:t>
                  </w:r>
                </w:p>
              </w:tc>
              <w:tc>
                <w:tcPr>
                  <w:tcW w:w="1178"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北纬</w:t>
                  </w:r>
                </w:p>
              </w:tc>
              <w:tc>
                <w:tcPr>
                  <w:tcW w:w="996"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X</w:t>
                  </w:r>
                </w:p>
              </w:tc>
              <w:tc>
                <w:tcPr>
                  <w:tcW w:w="1087"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Y</w:t>
                  </w:r>
                </w:p>
              </w:tc>
            </w:tr>
            <w:tr>
              <w:tblPrEx>
                <w:tblCellMar>
                  <w:top w:w="0" w:type="dxa"/>
                  <w:left w:w="108" w:type="dxa"/>
                  <w:bottom w:w="0" w:type="dxa"/>
                  <w:right w:w="108" w:type="dxa"/>
                </w:tblCellMar>
              </w:tblPrEx>
              <w:trPr>
                <w:trHeight w:val="260" w:hRule="atLeast"/>
              </w:trPr>
              <w:tc>
                <w:tcPr>
                  <w:tcW w:w="5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890"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87°04′52.72″</w:t>
                  </w:r>
                </w:p>
              </w:tc>
              <w:tc>
                <w:tcPr>
                  <w:tcW w:w="186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42°18′35.07″</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4686044.99 </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29506703.86 </w:t>
                  </w:r>
                </w:p>
              </w:tc>
            </w:tr>
            <w:tr>
              <w:tblPrEx>
                <w:tblCellMar>
                  <w:top w:w="0" w:type="dxa"/>
                  <w:left w:w="108" w:type="dxa"/>
                  <w:bottom w:w="0" w:type="dxa"/>
                  <w:right w:w="108" w:type="dxa"/>
                </w:tblCellMar>
              </w:tblPrEx>
              <w:trPr>
                <w:trHeight w:val="260" w:hRule="atLeast"/>
              </w:trPr>
              <w:tc>
                <w:tcPr>
                  <w:tcW w:w="5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1890"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87°04′55.19″</w:t>
                  </w:r>
                </w:p>
              </w:tc>
              <w:tc>
                <w:tcPr>
                  <w:tcW w:w="186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42°18′12.87″</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4685360.14 </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29506761.06 </w:t>
                  </w:r>
                </w:p>
              </w:tc>
            </w:tr>
            <w:tr>
              <w:trPr>
                <w:trHeight w:val="260" w:hRule="atLeast"/>
              </w:trPr>
              <w:tc>
                <w:tcPr>
                  <w:tcW w:w="5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1890"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87°04′25.96″</w:t>
                  </w:r>
                </w:p>
              </w:tc>
              <w:tc>
                <w:tcPr>
                  <w:tcW w:w="186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42°18′14.38″</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4685406.19 </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29506091.74 </w:t>
                  </w:r>
                </w:p>
              </w:tc>
            </w:tr>
            <w:tr>
              <w:trPr>
                <w:trHeight w:val="260" w:hRule="atLeast"/>
              </w:trPr>
              <w:tc>
                <w:tcPr>
                  <w:tcW w:w="54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p>
              </w:tc>
              <w:tc>
                <w:tcPr>
                  <w:tcW w:w="189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87°04′36.45″</w:t>
                  </w:r>
                </w:p>
              </w:tc>
              <w:tc>
                <w:tcPr>
                  <w:tcW w:w="186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42°18′35.58″</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4686060.50 </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29506331.25 </w:t>
                  </w:r>
                </w:p>
              </w:tc>
            </w:tr>
          </w:tbl>
          <w:p>
            <w:pPr>
              <w:adjustRightInd w:val="0"/>
              <w:snapToGrid w:val="0"/>
              <w:spacing w:line="360" w:lineRule="auto"/>
              <w:rPr>
                <w:rFonts w:hint="default"/>
                <w:color w:val="auto"/>
                <w:sz w:val="24"/>
                <w:szCs w:val="24"/>
                <w:lang w:val="en-US" w:eastAsia="zh-CN"/>
              </w:rPr>
            </w:pPr>
            <w:r>
              <w:rPr>
                <w:rFonts w:hint="eastAsia"/>
                <w:color w:val="auto"/>
                <w:sz w:val="24"/>
                <w:szCs w:val="24"/>
                <w:lang w:val="en-US" w:eastAsia="zh-CN"/>
              </w:rPr>
              <w:t>7、开采方案</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（1）建设规模</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按照矿山建设规模与矿床资源储量及矿山服务年限相匹配的原则，结合新疆鼎石矿石有限责任公司生产需求，设计生产规模为10万立方米/年原矿。</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（2）产品方案</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该矿为建筑用砂矿，现提出两种产品方案：一是直接出售原矿石，只需要开采设备，不需要购置选矿设备，其成本较低，但出售价格也相对较低，其缺点是产品单一，不能满足所有顾客的需要；二是将砂石矿筛分成不同粒级的成品砂石料，不但需要购置采矿设备，而且需要购置选矿设备并增加选矿人员，其成本相对较高，出售价格也相对提高，其优势在于能满足不同顾客的需要。</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按新疆鼎石矿石有限责任公司所需砂砾石要求，推荐产品方案为矿石粒径0.075～0.5mm、0.5～5mm、5～20mm、20～40mm四个粒级，将≥40mm的砾石及＜0.075mm的粉土及泥质作为废料处理，可满足公司工程混凝土骨料、卵石、路面级配砂砾石料及填筑料的需求，其中粒径≥40mm的废料无法综合利用。</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原详查报告中矿石中各粒径占比如下：直径＞40毫米的占总量的1.33%；直径40～20毫米的占总量的19.18%，20～10毫米占总量的11.9%，10～5毫米占总量的8.35%；5～2毫米占总量的13.13%，2～0.5毫米的占总量的20.3%，0.5～0.25毫米占总量的13.45%，0.25～0.075毫米的占总量的9.20%；其余为少量极细砂粒和黄土及其他杂质占3.20%。其中：直径2～20毫米和20～40毫米为可利用砾卵石，直径2～0.075毫米为可利用砂，可利用率为95.47%。其余中小于0.075毫米及大于40毫米的泥土质成分和大卵石作为废渣石处理，不可利用部分占4.53%，矿石可利用率为95.47%。</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（3）</w:t>
            </w:r>
            <w:r>
              <w:rPr>
                <w:rFonts w:hint="default"/>
                <w:color w:val="auto"/>
                <w:sz w:val="24"/>
                <w:szCs w:val="24"/>
                <w:lang w:val="en-US" w:eastAsia="zh-CN"/>
              </w:rPr>
              <w:t>确定设计利用资源量计算可采储量及矿山服务年限</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①</w:t>
            </w:r>
            <w:r>
              <w:rPr>
                <w:rFonts w:hint="default"/>
                <w:color w:val="auto"/>
                <w:sz w:val="24"/>
                <w:szCs w:val="24"/>
                <w:lang w:val="en-US" w:eastAsia="zh-CN"/>
              </w:rPr>
              <w:t>露天采场境界内的矿量</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根据新疆和硕县曲惠北建筑用砂矿详查报告及其评审意见书，该矿床共求得建筑用砂矿总体推断资源量86.25万立方米（详查报告中已扣除采场45°稳固边坡角资源量）。</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矿区范围内评审通过的保有推断资源量86.25万立方米。设计开采境界内矿石量（推断资源量）86.25万立方米，设计资源利用率100%。</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②</w:t>
            </w:r>
            <w:r>
              <w:rPr>
                <w:rFonts w:hint="default"/>
                <w:color w:val="auto"/>
                <w:sz w:val="24"/>
                <w:szCs w:val="24"/>
                <w:lang w:val="en-US" w:eastAsia="zh-CN"/>
              </w:rPr>
              <w:t>采出矿量</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根据矿体赋存条件并参照、类比邻近矿山，设计采矿回采率为95%，故本矿山采出矿量计算如下：</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采出矿量=设计利用储量×采矿回采率=86.25×95%=81.94万立方米。</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③</w:t>
            </w:r>
            <w:r>
              <w:rPr>
                <w:rFonts w:hint="default"/>
                <w:color w:val="auto"/>
                <w:sz w:val="24"/>
                <w:szCs w:val="24"/>
                <w:lang w:val="en-US" w:eastAsia="zh-CN"/>
              </w:rPr>
              <w:t>矿山工作制度</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根据矿区气候条件和生产规模，设计矿山工作制度执行每年工作240天，每天1班，工作8小时工作制度。</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④</w:t>
            </w:r>
            <w:r>
              <w:rPr>
                <w:rFonts w:hint="default"/>
                <w:color w:val="auto"/>
                <w:sz w:val="24"/>
                <w:szCs w:val="24"/>
                <w:lang w:val="en-US" w:eastAsia="zh-CN"/>
              </w:rPr>
              <w:t>生产能力</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设计生产规模为10万立方米/年原矿，设计采矿回采率为95%，按年工作天数240日，估算年、日开采量如下：年开采量：10÷0.95=10.53万立方米/年，日开采量：105263.16÷240=438.60立方米/日。</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⑤</w:t>
            </w:r>
            <w:r>
              <w:rPr>
                <w:rFonts w:hint="default"/>
                <w:color w:val="auto"/>
                <w:sz w:val="24"/>
                <w:szCs w:val="24"/>
                <w:lang w:val="en-US" w:eastAsia="zh-CN"/>
              </w:rPr>
              <w:t>矿山服务年限</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本矿山设计利用资源量（原矿）为86.25万立方米，设计采矿回采率为95%，经计算开采境界内采出矿量（原矿）为81.94万立方米。根据设计生产规模为10万立方米/年原矿，本矿山服务年限=采出矿量÷建设规模=81.94÷10≈8.19年≈8.0年。</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（4）</w:t>
            </w:r>
            <w:r>
              <w:rPr>
                <w:rFonts w:hint="default"/>
                <w:color w:val="auto"/>
                <w:sz w:val="24"/>
                <w:szCs w:val="24"/>
                <w:lang w:val="en-US" w:eastAsia="zh-CN"/>
              </w:rPr>
              <w:t>矿床开采方式</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由于本矿区矿体裸露地表，植被覆盖率＜5%，覆盖层厚度平均为1.5米，剥离量较小，矿体开采深度平均2.5米，厚度较小，设计采用露天凹陷开采方式。</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（5）</w:t>
            </w:r>
            <w:r>
              <w:rPr>
                <w:rFonts w:hint="default"/>
                <w:color w:val="auto"/>
                <w:sz w:val="24"/>
                <w:szCs w:val="24"/>
                <w:lang w:val="en-US" w:eastAsia="zh-CN"/>
              </w:rPr>
              <w:t>开采顺序</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根据矿山地质地形条件、矿体赋存特征，设计采用缓倾斜一次采全高（4.00米）的方法，先剥离地表覆盖层，后自矿区西北向东南方向推进开采矿体。</w:t>
            </w:r>
          </w:p>
          <w:p>
            <w:pPr>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根据矿体地质条件及开采境界圈定结果，设计在矿体东南部形成首采工作面，首采工作面长100m，宽25m，生产台阶高度4.00m，生产台阶坡面角45°。</w:t>
            </w:r>
          </w:p>
          <w:p>
            <w:pPr>
              <w:adjustRightInd w:val="0"/>
              <w:snapToGrid w:val="0"/>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（6）</w:t>
            </w:r>
            <w:r>
              <w:rPr>
                <w:rFonts w:hint="default"/>
                <w:color w:val="auto"/>
                <w:sz w:val="24"/>
                <w:szCs w:val="24"/>
                <w:lang w:val="en-US" w:eastAsia="zh-CN"/>
              </w:rPr>
              <w:t>运输方案</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选择开拓方式的主要原则是：基建工程量少、基建时间短、投产早、达产快、生产工艺简单可靠、设备选择因地制宜、投资少、生产经营费用低、施工方便等。</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根据矿体赋存条件和开采技术条件等因素，综合考虑后确定本矿山设计采用公路开拓、汽车运输方案。</w:t>
            </w:r>
          </w:p>
          <w:p>
            <w:pPr>
              <w:adjustRightInd w:val="0"/>
              <w:snapToGrid w:val="0"/>
              <w:spacing w:line="360" w:lineRule="auto"/>
              <w:rPr>
                <w:rFonts w:hint="default" w:cs="Times New Roman"/>
                <w:color w:val="auto"/>
                <w:sz w:val="24"/>
                <w:szCs w:val="24"/>
                <w:lang w:val="en-US" w:eastAsia="zh-CN"/>
              </w:rPr>
            </w:pPr>
            <w:r>
              <w:rPr>
                <w:rFonts w:hint="eastAsia" w:cs="Times New Roman"/>
                <w:color w:val="auto"/>
                <w:sz w:val="24"/>
                <w:szCs w:val="24"/>
                <w:lang w:val="en-US" w:eastAsia="zh-CN"/>
              </w:rPr>
              <w:t>8、</w:t>
            </w:r>
            <w:r>
              <w:rPr>
                <w:rFonts w:hint="default" w:ascii="Times New Roman" w:hAnsi="Times New Roman" w:eastAsia="宋体" w:cs="Times New Roman"/>
                <w:color w:val="auto"/>
                <w:kern w:val="2"/>
                <w:sz w:val="24"/>
                <w:szCs w:val="24"/>
                <w:lang w:val="en-US" w:eastAsia="zh-CN" w:bidi="ar-SA"/>
              </w:rPr>
              <w:t>主要技术经济指标</w:t>
            </w:r>
          </w:p>
          <w:p>
            <w:pPr>
              <w:adjustRightInd w:val="0"/>
              <w:snapToGrid w:val="0"/>
              <w:spacing w:line="360" w:lineRule="auto"/>
              <w:ind w:firstLine="480" w:firstLineChars="200"/>
              <w:rPr>
                <w:rFonts w:hint="eastAsia" w:ascii="宋体" w:hAnsi="宋体"/>
                <w:color w:val="auto"/>
                <w:sz w:val="24"/>
                <w:szCs w:val="28"/>
                <w:lang w:eastAsia="zh-CN"/>
              </w:rPr>
            </w:pPr>
            <w:r>
              <w:rPr>
                <w:rFonts w:ascii="宋体" w:hAnsi="宋体"/>
                <w:color w:val="auto"/>
                <w:sz w:val="24"/>
                <w:szCs w:val="28"/>
              </w:rPr>
              <w:t>设计露天开采主要技术经济指标见</w:t>
            </w:r>
            <w:r>
              <w:rPr>
                <w:rFonts w:hint="eastAsia" w:ascii="宋体" w:hAnsi="宋体"/>
                <w:color w:val="auto"/>
                <w:sz w:val="24"/>
                <w:szCs w:val="28"/>
                <w:lang w:val="en-US" w:eastAsia="zh-CN"/>
              </w:rPr>
              <w:t>下</w:t>
            </w:r>
            <w:r>
              <w:rPr>
                <w:rFonts w:ascii="宋体" w:hAnsi="宋体"/>
                <w:color w:val="auto"/>
                <w:sz w:val="24"/>
                <w:szCs w:val="28"/>
              </w:rPr>
              <w:t>表</w:t>
            </w:r>
            <w:r>
              <w:rPr>
                <w:rFonts w:hint="eastAsia" w:ascii="宋体" w:hAnsi="宋体"/>
                <w:color w:val="auto"/>
                <w:sz w:val="24"/>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表2-</w:t>
            </w:r>
            <w:r>
              <w:rPr>
                <w:rFonts w:hint="eastAsia" w:cs="Times New Roman"/>
                <w:b/>
                <w:bCs/>
                <w:color w:val="auto"/>
                <w:sz w:val="22"/>
                <w:szCs w:val="22"/>
                <w:lang w:val="en-US" w:eastAsia="zh-CN"/>
              </w:rPr>
              <w:t>9</w:t>
            </w:r>
            <w:r>
              <w:rPr>
                <w:rFonts w:hint="eastAsia" w:ascii="Times New Roman" w:hAnsi="Times New Roman" w:eastAsia="宋体" w:cs="Times New Roman"/>
                <w:b/>
                <w:bCs/>
                <w:color w:val="auto"/>
                <w:sz w:val="22"/>
                <w:szCs w:val="22"/>
                <w:lang w:val="en-US" w:eastAsia="zh-CN"/>
              </w:rPr>
              <w:t xml:space="preserve">    </w:t>
            </w:r>
            <w:r>
              <w:rPr>
                <w:rFonts w:hint="default" w:ascii="Times New Roman" w:hAnsi="Times New Roman" w:eastAsia="宋体" w:cs="Times New Roman"/>
                <w:b/>
                <w:bCs/>
                <w:color w:val="auto"/>
                <w:sz w:val="22"/>
                <w:szCs w:val="22"/>
                <w:lang w:val="en-US" w:eastAsia="zh-CN"/>
              </w:rPr>
              <w:t>项目主要技术经济指标</w:t>
            </w:r>
            <w:r>
              <w:rPr>
                <w:rFonts w:hint="eastAsia" w:ascii="Times New Roman" w:hAnsi="Times New Roman" w:eastAsia="宋体" w:cs="Times New Roman"/>
                <w:b/>
                <w:bCs/>
                <w:color w:val="auto"/>
                <w:sz w:val="22"/>
                <w:szCs w:val="22"/>
                <w:lang w:val="en-US" w:eastAsia="zh-CN"/>
              </w:rPr>
              <w:t>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3"/>
              <w:gridCol w:w="2972"/>
              <w:gridCol w:w="877"/>
              <w:gridCol w:w="1656"/>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blHeader/>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序号</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项目</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单位</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数值</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地质矿量</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万m</w:t>
                  </w:r>
                  <w:r>
                    <w:rPr>
                      <w:rFonts w:hint="eastAsia" w:ascii="Times New Roman" w:hAnsi="Times New Roman" w:eastAsia="宋体" w:cs="Times New Roman"/>
                      <w:color w:val="auto"/>
                      <w:szCs w:val="21"/>
                      <w:vertAlign w:val="superscript"/>
                    </w:rPr>
                    <w:t>3</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86.25</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开采境界内资源量</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万m</w:t>
                  </w:r>
                  <w:r>
                    <w:rPr>
                      <w:rFonts w:hint="eastAsia" w:ascii="Times New Roman" w:hAnsi="Times New Roman" w:eastAsia="宋体" w:cs="Times New Roman"/>
                      <w:color w:val="auto"/>
                      <w:szCs w:val="21"/>
                      <w:vertAlign w:val="superscript"/>
                    </w:rPr>
                    <w:t>3</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86.25</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推断资源量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设计损失量</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万m</w:t>
                  </w:r>
                  <w:r>
                    <w:rPr>
                      <w:rFonts w:hint="eastAsia" w:ascii="Times New Roman" w:hAnsi="Times New Roman" w:eastAsia="宋体" w:cs="Times New Roman"/>
                      <w:color w:val="auto"/>
                      <w:szCs w:val="21"/>
                      <w:vertAlign w:val="superscript"/>
                    </w:rPr>
                    <w:t>3</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推断资源量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采矿</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2.1</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矿山规模及服务年限</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矿山规模</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万m</w:t>
                  </w:r>
                  <w:r>
                    <w:rPr>
                      <w:rFonts w:hint="eastAsia" w:ascii="Times New Roman" w:hAnsi="Times New Roman" w:eastAsia="宋体" w:cs="Times New Roman"/>
                      <w:color w:val="auto"/>
                      <w:szCs w:val="21"/>
                      <w:vertAlign w:val="superscript"/>
                    </w:rPr>
                    <w:t>3</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矿山服务年限</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8</w:t>
                  </w:r>
                  <w:r>
                    <w:rPr>
                      <w:rFonts w:hint="eastAsia" w:ascii="Times New Roman" w:hAnsi="Times New Roman" w:eastAsia="宋体" w:cs="Times New Roman"/>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2.2</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设计可采矿量</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万m</w:t>
                  </w:r>
                  <w:r>
                    <w:rPr>
                      <w:rFonts w:hint="eastAsia" w:ascii="Times New Roman" w:hAnsi="Times New Roman" w:eastAsia="宋体" w:cs="Times New Roman"/>
                      <w:color w:val="auto"/>
                      <w:szCs w:val="21"/>
                      <w:vertAlign w:val="superscript"/>
                    </w:rPr>
                    <w:t>3</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81.94</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回采率</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2.3</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境界参数</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工作台阶高度</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m</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4.00</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最终台阶高度</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m</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4.00</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台阶坡面角</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45</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最终帮</w:t>
                  </w:r>
                  <w:r>
                    <w:rPr>
                      <w:rFonts w:hint="eastAsia" w:ascii="Times New Roman" w:hAnsi="Times New Roman" w:eastAsia="宋体" w:cs="Times New Roman"/>
                      <w:color w:val="auto"/>
                      <w:szCs w:val="21"/>
                    </w:rPr>
                    <w:t>坡角</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45</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建设期</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0.25</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全矿劳动定员</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人</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18</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总投资</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271.83</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5.1</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建设投资</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256.83</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5.2</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流动资金</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15.00</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成本与费用</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6.1</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总成本费用</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355.32</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生产年平均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6.4</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单位制造成本</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元/m</w:t>
                  </w:r>
                  <w:r>
                    <w:rPr>
                      <w:rFonts w:hint="eastAsia" w:ascii="Times New Roman" w:hAnsi="Times New Roman" w:eastAsia="宋体" w:cs="Times New Roman"/>
                      <w:color w:val="auto"/>
                      <w:szCs w:val="21"/>
                      <w:vertAlign w:val="superscript"/>
                    </w:rPr>
                    <w:t>3</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10.87</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销售收入、税金与利润</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7.1</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销售收入</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786</w:t>
                  </w:r>
                </w:p>
              </w:tc>
              <w:tc>
                <w:tcPr>
                  <w:tcW w:w="9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生产年平均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7.2</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增值税金及附加</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108.76</w:t>
                  </w:r>
                </w:p>
              </w:tc>
              <w:tc>
                <w:tcPr>
                  <w:tcW w:w="9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7.3</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利润</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321.92</w:t>
                  </w:r>
                </w:p>
              </w:tc>
              <w:tc>
                <w:tcPr>
                  <w:tcW w:w="9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7.4</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所得税</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80.48</w:t>
                  </w:r>
                </w:p>
              </w:tc>
              <w:tc>
                <w:tcPr>
                  <w:tcW w:w="9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7.5</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净利润</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万元/a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241.44</w:t>
                  </w:r>
                </w:p>
              </w:tc>
              <w:tc>
                <w:tcPr>
                  <w:tcW w:w="9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经济指标</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8.1</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总投资收益率</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118</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正常年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8.2</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投资净利润率</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88.82</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正常年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8.3</w:t>
                  </w:r>
                </w:p>
              </w:tc>
              <w:tc>
                <w:tcPr>
                  <w:tcW w:w="18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投资回收期</w:t>
                  </w:r>
                </w:p>
              </w:tc>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a</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1.12</w:t>
                  </w:r>
                </w:p>
              </w:tc>
              <w:tc>
                <w:tcPr>
                  <w:tcW w:w="9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税后、含建设期</w:t>
                  </w:r>
                </w:p>
              </w:tc>
            </w:tr>
          </w:tbl>
          <w:p>
            <w:pPr>
              <w:adjustRightInd w:val="0"/>
              <w:snapToGrid w:val="0"/>
              <w:spacing w:line="360" w:lineRule="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9</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b w:val="0"/>
                <w:bCs w:val="0"/>
                <w:color w:val="auto"/>
                <w:kern w:val="2"/>
                <w:sz w:val="24"/>
                <w:szCs w:val="24"/>
                <w:lang w:val="en-US" w:eastAsia="zh-CN" w:bidi="ar-SA"/>
              </w:rPr>
              <w:t>工作制度</w:t>
            </w:r>
          </w:p>
          <w:p>
            <w:pPr>
              <w:adjustRightInd w:val="0"/>
              <w:snapToGrid w:val="0"/>
              <w:spacing w:line="360" w:lineRule="auto"/>
              <w:ind w:firstLine="480" w:firstLineChars="200"/>
              <w:rPr>
                <w:rFonts w:hint="eastAsia" w:ascii="宋体" w:hAnsi="宋体" w:eastAsia="宋体"/>
                <w:color w:val="auto"/>
                <w:sz w:val="24"/>
                <w:lang w:eastAsia="zh-CN"/>
              </w:rPr>
            </w:pPr>
            <w:r>
              <w:rPr>
                <w:rFonts w:hint="default" w:ascii="Times New Roman" w:hAnsi="Times New Roman" w:cs="Times New Roman"/>
                <w:color w:val="auto"/>
                <w:sz w:val="24"/>
              </w:rPr>
              <w:t>根据矿区气候条件和生产规模</w:t>
            </w:r>
            <w:r>
              <w:rPr>
                <w:rFonts w:hint="eastAsia" w:cs="Times New Roman"/>
                <w:color w:val="auto"/>
                <w:sz w:val="24"/>
                <w:lang w:eastAsia="zh-CN"/>
              </w:rPr>
              <w:t>，</w:t>
            </w:r>
            <w:r>
              <w:rPr>
                <w:rFonts w:hint="eastAsia" w:ascii="宋体" w:hAnsi="宋体"/>
                <w:color w:val="auto"/>
                <w:sz w:val="24"/>
                <w:lang w:val="en-US" w:eastAsia="zh-CN"/>
              </w:rPr>
              <w:t>本项目</w:t>
            </w:r>
            <w:r>
              <w:rPr>
                <w:rFonts w:hint="eastAsia"/>
                <w:color w:val="auto"/>
                <w:sz w:val="24"/>
                <w:szCs w:val="32"/>
                <w:highlight w:val="none"/>
                <w:lang w:val="en-US" w:eastAsia="zh-CN"/>
              </w:rPr>
              <w:t>劳动定员20人。</w:t>
            </w:r>
            <w:r>
              <w:rPr>
                <w:rFonts w:hint="default" w:ascii="Times New Roman" w:hAnsi="Times New Roman" w:cs="Times New Roman"/>
                <w:color w:val="auto"/>
                <w:sz w:val="24"/>
              </w:rPr>
              <w:t>每天工作1班，每班工作8小时</w:t>
            </w:r>
            <w:r>
              <w:rPr>
                <w:rFonts w:ascii="宋体" w:hAnsi="宋体"/>
                <w:color w:val="auto"/>
                <w:sz w:val="24"/>
              </w:rPr>
              <w:t>。</w:t>
            </w:r>
            <w:r>
              <w:rPr>
                <w:rFonts w:hint="default" w:ascii="Times New Roman" w:hAnsi="Times New Roman" w:cs="Times New Roman"/>
                <w:color w:val="auto"/>
                <w:sz w:val="24"/>
              </w:rPr>
              <w:t>矿山年工作日数为240天</w:t>
            </w:r>
            <w:r>
              <w:rPr>
                <w:rFonts w:hint="eastAsia" w:cs="Times New Roman"/>
                <w:color w:val="auto"/>
                <w:sz w:val="24"/>
                <w:lang w:eastAsia="zh-CN"/>
              </w:rPr>
              <w:t>。</w:t>
            </w:r>
          </w:p>
          <w:p>
            <w:pPr>
              <w:adjustRightInd w:val="0"/>
              <w:snapToGrid w:val="0"/>
              <w:spacing w:line="360" w:lineRule="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10</w:t>
            </w:r>
            <w:r>
              <w:rPr>
                <w:rFonts w:hint="eastAsia" w:ascii="Times New Roman" w:hAnsi="Times New Roman" w:eastAsia="宋体" w:cs="Times New Roman"/>
                <w:b w:val="0"/>
                <w:bCs w:val="0"/>
                <w:color w:val="auto"/>
                <w:kern w:val="2"/>
                <w:sz w:val="24"/>
                <w:szCs w:val="24"/>
                <w:lang w:val="en-US" w:eastAsia="zh-CN" w:bidi="ar-SA"/>
              </w:rPr>
              <w:t>、公用工程</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（1）供电</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矿区南侧1公里处有110kWv变电站，矿山计划使用变电站供电线路，以满足矿区生产及生活用电需要。</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用电设备总数10台，工作台数8台，总装机容量：102kW。其中工作设备功率87kW，辅助生产、照明及生活用电功率15kW。</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根据矿山生产性质及要求，矿山无一、二级负荷，均为三级负荷。</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根据矿山用电负荷，设计矿山安装一台S13-125kVA-10/0.4型变压器。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（2）供水</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本项目供水由市政管网提供，主要用水为生活用水、清洗用水、抑尘用水</w:t>
            </w:r>
            <w:r>
              <w:rPr>
                <w:rFonts w:hint="default" w:ascii="Times New Roman" w:hAnsi="Times New Roman" w:cs="Times New Roman"/>
                <w:color w:val="auto"/>
                <w:sz w:val="24"/>
              </w:rPr>
              <w:t>。</w:t>
            </w:r>
          </w:p>
          <w:p>
            <w:pPr>
              <w:adjustRightInd w:val="0"/>
              <w:snapToGrid w:val="0"/>
              <w:spacing w:line="360" w:lineRule="auto"/>
              <w:ind w:firstLine="480" w:firstLineChars="200"/>
              <w:rPr>
                <w:rFonts w:hint="eastAsia"/>
                <w:color w:val="auto"/>
                <w:sz w:val="24"/>
                <w:szCs w:val="32"/>
                <w:highlight w:val="none"/>
                <w:lang w:val="en-US" w:eastAsia="zh-CN"/>
              </w:rPr>
            </w:pPr>
            <w:r>
              <w:rPr>
                <w:rFonts w:hint="eastAsia" w:ascii="Times New Roman" w:hAnsi="Times New Roman" w:cs="Times New Roman"/>
                <w:color w:val="auto"/>
                <w:sz w:val="24"/>
                <w:szCs w:val="24"/>
                <w:lang w:val="en-US" w:eastAsia="zh-CN"/>
              </w:rPr>
              <w:t>①</w:t>
            </w:r>
            <w:r>
              <w:rPr>
                <w:rFonts w:hint="eastAsia" w:cs="Times New Roman"/>
                <w:color w:val="auto"/>
                <w:sz w:val="24"/>
                <w:lang w:val="en-US" w:eastAsia="zh-CN"/>
              </w:rPr>
              <w:t>生活用水：</w:t>
            </w:r>
            <w:r>
              <w:rPr>
                <w:rFonts w:hint="eastAsia"/>
                <w:color w:val="auto"/>
                <w:sz w:val="24"/>
                <w:szCs w:val="32"/>
                <w:highlight w:val="none"/>
                <w:lang w:val="en-US" w:eastAsia="zh-CN"/>
              </w:rPr>
              <w:t>本项目劳动定员共计20人，在厂区食宿，根据《新疆维吾尔自治区生活用水定额》城镇居民用水南疆区，生活用水量按</w:t>
            </w:r>
            <w:r>
              <w:rPr>
                <w:rFonts w:hint="default"/>
                <w:color w:val="auto"/>
                <w:sz w:val="24"/>
                <w:szCs w:val="32"/>
                <w:highlight w:val="none"/>
                <w:lang w:val="en-US" w:eastAsia="zh-CN"/>
              </w:rPr>
              <w:t>80L/</w:t>
            </w:r>
            <w:r>
              <w:rPr>
                <w:rFonts w:hint="eastAsia"/>
                <w:color w:val="auto"/>
                <w:sz w:val="24"/>
                <w:szCs w:val="32"/>
                <w:highlight w:val="none"/>
                <w:lang w:val="en-US" w:eastAsia="zh-CN"/>
              </w:rPr>
              <w:t>人</w:t>
            </w:r>
            <w:r>
              <w:rPr>
                <w:rFonts w:hint="default"/>
                <w:color w:val="auto"/>
                <w:sz w:val="24"/>
                <w:szCs w:val="32"/>
                <w:highlight w:val="none"/>
                <w:lang w:val="en-US" w:eastAsia="zh-CN"/>
              </w:rPr>
              <w:t>·d</w:t>
            </w:r>
            <w:r>
              <w:rPr>
                <w:rFonts w:hint="eastAsia"/>
                <w:color w:val="auto"/>
                <w:sz w:val="24"/>
                <w:szCs w:val="32"/>
                <w:highlight w:val="none"/>
                <w:lang w:val="en-US" w:eastAsia="zh-CN"/>
              </w:rPr>
              <w:t>计算，年工作天</w:t>
            </w:r>
            <w:r>
              <w:rPr>
                <w:rFonts w:hint="default"/>
                <w:color w:val="auto"/>
                <w:sz w:val="24"/>
                <w:szCs w:val="32"/>
                <w:highlight w:val="none"/>
                <w:lang w:val="en-US" w:eastAsia="zh-CN"/>
              </w:rPr>
              <w:t>240d</w:t>
            </w:r>
            <w:r>
              <w:rPr>
                <w:rFonts w:hint="eastAsia"/>
                <w:color w:val="auto"/>
                <w:sz w:val="24"/>
                <w:szCs w:val="32"/>
                <w:highlight w:val="none"/>
                <w:lang w:val="en-US" w:eastAsia="zh-CN"/>
              </w:rPr>
              <w:t>，则生活用水总量为1.6</w:t>
            </w:r>
            <w:r>
              <w:rPr>
                <w:rFonts w:hint="default"/>
                <w:color w:val="auto"/>
                <w:sz w:val="24"/>
                <w:szCs w:val="32"/>
                <w:highlight w:val="none"/>
                <w:lang w:val="en-US" w:eastAsia="zh-CN"/>
              </w:rPr>
              <w:t>m</w:t>
            </w:r>
            <w:r>
              <w:rPr>
                <w:rFonts w:hint="default"/>
                <w:color w:val="auto"/>
                <w:sz w:val="24"/>
                <w:szCs w:val="32"/>
                <w:highlight w:val="none"/>
                <w:vertAlign w:val="superscript"/>
                <w:lang w:val="en-US" w:eastAsia="zh-CN"/>
              </w:rPr>
              <w:t>3</w:t>
            </w:r>
            <w:r>
              <w:rPr>
                <w:rFonts w:hint="default"/>
                <w:color w:val="auto"/>
                <w:sz w:val="24"/>
                <w:szCs w:val="32"/>
                <w:highlight w:val="none"/>
                <w:lang w:val="en-US" w:eastAsia="zh-CN"/>
              </w:rPr>
              <w:t>/d</w:t>
            </w:r>
            <w:r>
              <w:rPr>
                <w:rFonts w:hint="eastAsia"/>
                <w:color w:val="auto"/>
                <w:sz w:val="24"/>
                <w:szCs w:val="32"/>
                <w:highlight w:val="none"/>
                <w:lang w:val="en-US" w:eastAsia="zh-CN"/>
              </w:rPr>
              <w:t>（384</w:t>
            </w:r>
            <w:r>
              <w:rPr>
                <w:rFonts w:hint="default"/>
                <w:color w:val="auto"/>
                <w:sz w:val="24"/>
                <w:szCs w:val="32"/>
                <w:highlight w:val="none"/>
                <w:lang w:val="en-US" w:eastAsia="zh-CN"/>
              </w:rPr>
              <w:t>m</w:t>
            </w:r>
            <w:r>
              <w:rPr>
                <w:rFonts w:hint="default"/>
                <w:color w:val="auto"/>
                <w:sz w:val="24"/>
                <w:szCs w:val="32"/>
                <w:highlight w:val="none"/>
                <w:vertAlign w:val="superscript"/>
                <w:lang w:val="en-US" w:eastAsia="zh-CN"/>
              </w:rPr>
              <w:t>3</w:t>
            </w:r>
            <w:r>
              <w:rPr>
                <w:rFonts w:hint="default"/>
                <w:color w:val="auto"/>
                <w:sz w:val="24"/>
                <w:szCs w:val="32"/>
                <w:highlight w:val="none"/>
                <w:lang w:val="en-US" w:eastAsia="zh-CN"/>
              </w:rPr>
              <w:t>/a</w:t>
            </w:r>
            <w:r>
              <w:rPr>
                <w:rFonts w:hint="eastAsia"/>
                <w:color w:val="auto"/>
                <w:sz w:val="24"/>
                <w:szCs w:val="32"/>
                <w:highlight w:val="none"/>
                <w:lang w:val="en-US" w:eastAsia="zh-CN"/>
              </w:rPr>
              <w:t>）。</w:t>
            </w:r>
          </w:p>
          <w:p>
            <w:pPr>
              <w:adjustRightInd w:val="0"/>
              <w:snapToGrid w:val="0"/>
              <w:spacing w:line="360" w:lineRule="auto"/>
              <w:ind w:firstLine="480" w:firstLineChars="200"/>
              <w:rPr>
                <w:rFonts w:hint="eastAsia"/>
                <w:color w:val="auto"/>
                <w:sz w:val="24"/>
                <w:szCs w:val="32"/>
                <w:highlight w:val="none"/>
                <w:lang w:val="en-US" w:eastAsia="zh-CN"/>
              </w:rPr>
            </w:pPr>
            <w:r>
              <w:rPr>
                <w:rFonts w:hint="eastAsia" w:ascii="Times New Roman" w:hAnsi="Times New Roman" w:cs="Times New Roman"/>
                <w:color w:val="auto"/>
                <w:sz w:val="24"/>
                <w:szCs w:val="24"/>
                <w:lang w:val="en-US" w:eastAsia="zh-CN"/>
              </w:rPr>
              <w:t>②</w:t>
            </w:r>
            <w:r>
              <w:rPr>
                <w:rFonts w:hint="eastAsia"/>
                <w:color w:val="auto"/>
                <w:sz w:val="24"/>
                <w:szCs w:val="32"/>
                <w:highlight w:val="none"/>
                <w:lang w:val="en-US" w:eastAsia="zh-CN"/>
              </w:rPr>
              <w:t>清洗用水：砂石料筛分后续需用水对砂石料进行冲洗和降尘，该部分用水采用循环水，设计每冲洗1m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原矿砂料用0.2m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水，年开采砂石料矿10.5万m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/a，则洗砂用水量为2.1万m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/a，洗砂废水沉淀处置后回用于洗砂工序，蒸发率约为20%，即补水量为4200m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w:t>
            </w:r>
          </w:p>
          <w:p>
            <w:pPr>
              <w:adjustRightInd w:val="0"/>
              <w:snapToGrid w:val="0"/>
              <w:spacing w:line="360" w:lineRule="auto"/>
              <w:ind w:firstLine="480" w:firstLineChars="200"/>
              <w:rPr>
                <w:rFonts w:hint="eastAsia"/>
                <w:color w:val="auto"/>
                <w:sz w:val="24"/>
                <w:szCs w:val="32"/>
                <w:highlight w:val="none"/>
                <w:lang w:val="en-US" w:eastAsia="zh-CN"/>
              </w:rPr>
            </w:pPr>
            <w:r>
              <w:rPr>
                <w:rFonts w:hint="eastAsia" w:ascii="Times New Roman" w:hAnsi="Times New Roman" w:eastAsia="宋体" w:cs="Times New Roman"/>
                <w:color w:val="auto"/>
                <w:sz w:val="24"/>
                <w:szCs w:val="24"/>
                <w:lang w:val="en-US" w:eastAsia="zh-CN"/>
              </w:rPr>
              <w:t>③</w:t>
            </w:r>
            <w:r>
              <w:rPr>
                <w:rFonts w:hint="eastAsia"/>
                <w:color w:val="auto"/>
                <w:sz w:val="24"/>
                <w:szCs w:val="32"/>
                <w:highlight w:val="none"/>
                <w:lang w:val="en-US" w:eastAsia="zh-CN"/>
              </w:rPr>
              <w:t>抑尘用水：矿区开采过程抑尘用水主要包括矿区开采、道路、砂石装卸的洒水抑尘，抑尘用水量预计为10m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/d，2400m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/a，抑尘用水均蒸发损耗不外排。</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cs="Times New Roman"/>
                <w:color w:val="auto"/>
                <w:kern w:val="0"/>
                <w:sz w:val="24"/>
                <w:szCs w:val="24"/>
                <w:lang w:val="en-US" w:eastAsia="zh-CN" w:bidi="ar"/>
              </w:rPr>
              <w:t>④</w:t>
            </w:r>
            <w:r>
              <w:rPr>
                <w:rFonts w:hint="eastAsia"/>
                <w:color w:val="auto"/>
                <w:sz w:val="24"/>
                <w:szCs w:val="32"/>
                <w:highlight w:val="none"/>
                <w:lang w:val="en-US" w:eastAsia="zh-CN"/>
              </w:rPr>
              <w:t>生产用水：本项目拌合站与水稳站生产过程中，需要加入水，根据建设单位提供的资料，本项目拌合站与水稳站用水量约为18000.02118m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w:t>
            </w:r>
            <w:r>
              <w:rPr>
                <w:rFonts w:hint="eastAsia" w:ascii="Times New Roman" w:hAnsi="Times New Roman" w:eastAsia="宋体" w:cs="Times New Roman"/>
                <w:color w:val="auto"/>
                <w:sz w:val="24"/>
                <w:szCs w:val="24"/>
                <w:lang w:val="en-US" w:eastAsia="zh-CN"/>
              </w:rPr>
              <w:t>，全部进入产品，无废水排放。</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w:t>
            </w:r>
            <w:r>
              <w:rPr>
                <w:rFonts w:hint="eastAsia" w:cs="Times New Roman"/>
                <w:color w:val="auto"/>
                <w:sz w:val="24"/>
                <w:szCs w:val="24"/>
                <w:lang w:val="en-US" w:eastAsia="zh-CN"/>
              </w:rPr>
              <w:t>搅拌机清洗用水</w:t>
            </w:r>
            <w:r>
              <w:rPr>
                <w:rFonts w:hint="eastAsia" w:ascii="Times New Roman" w:hAnsi="Times New Roman" w:eastAsia="宋体" w:cs="Times New Roman"/>
                <w:color w:val="auto"/>
                <w:sz w:val="24"/>
                <w:szCs w:val="24"/>
                <w:lang w:val="en-US" w:eastAsia="zh-CN"/>
              </w:rPr>
              <w:t>：本项目设置2台搅拌机，按每次冲洗用2</w:t>
            </w:r>
            <w:r>
              <w:rPr>
                <w:rFonts w:hint="eastAsia"/>
                <w:color w:val="auto"/>
                <w:sz w:val="24"/>
                <w:szCs w:val="32"/>
                <w:highlight w:val="none"/>
                <w:lang w:val="en-US" w:eastAsia="zh-CN"/>
              </w:rPr>
              <w:t>m</w:t>
            </w:r>
            <w:r>
              <w:rPr>
                <w:rFonts w:hint="eastAsia"/>
                <w:color w:val="auto"/>
                <w:sz w:val="24"/>
                <w:szCs w:val="32"/>
                <w:highlight w:val="none"/>
                <w:vertAlign w:val="superscript"/>
                <w:lang w:val="en-US" w:eastAsia="zh-CN"/>
              </w:rPr>
              <w:t>3</w:t>
            </w:r>
            <w:r>
              <w:rPr>
                <w:rFonts w:hint="eastAsia" w:ascii="Times New Roman" w:hAnsi="Times New Roman" w:eastAsia="宋体" w:cs="Times New Roman"/>
                <w:color w:val="auto"/>
                <w:sz w:val="24"/>
                <w:szCs w:val="24"/>
                <w:lang w:val="en-US" w:eastAsia="zh-CN"/>
              </w:rPr>
              <w:t>，每天</w:t>
            </w:r>
            <w:r>
              <w:rPr>
                <w:rFonts w:hint="eastAsia" w:cs="Times New Roman"/>
                <w:color w:val="auto"/>
                <w:sz w:val="24"/>
                <w:szCs w:val="24"/>
                <w:lang w:val="en-US" w:eastAsia="zh-CN"/>
              </w:rPr>
              <w:t>每台</w:t>
            </w:r>
            <w:r>
              <w:rPr>
                <w:rFonts w:hint="eastAsia" w:ascii="Times New Roman" w:hAnsi="Times New Roman" w:eastAsia="宋体" w:cs="Times New Roman"/>
                <w:color w:val="auto"/>
                <w:sz w:val="24"/>
                <w:szCs w:val="24"/>
                <w:lang w:val="en-US" w:eastAsia="zh-CN"/>
              </w:rPr>
              <w:t>冲洗一次，则搅拌机冲洗用水量为960</w:t>
            </w:r>
            <w:r>
              <w:rPr>
                <w:rFonts w:hint="eastAsia"/>
                <w:color w:val="auto"/>
                <w:sz w:val="24"/>
                <w:szCs w:val="32"/>
                <w:highlight w:val="none"/>
                <w:lang w:val="en-US" w:eastAsia="zh-CN"/>
              </w:rPr>
              <w:t>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w:t>
            </w:r>
            <w:r>
              <w:rPr>
                <w:rFonts w:hint="default" w:ascii="Times New Roman" w:hAnsi="Times New Roman" w:eastAsia="宋体" w:cs="Times New Roman"/>
                <w:color w:val="auto"/>
                <w:sz w:val="24"/>
                <w:szCs w:val="24"/>
                <w:lang w:val="en-US" w:eastAsia="zh-CN"/>
              </w:rPr>
              <w:t>搅拌机清洗废水经厂区沉淀池沉淀后回用，不外排</w:t>
            </w:r>
            <w:r>
              <w:rPr>
                <w:rFonts w:hint="eastAsia" w:ascii="Times New Roman" w:hAnsi="Times New Roman" w:eastAsia="宋体" w:cs="Times New Roman"/>
                <w:color w:val="auto"/>
                <w:sz w:val="24"/>
                <w:szCs w:val="24"/>
                <w:lang w:val="en-US" w:eastAsia="zh-CN"/>
              </w:rPr>
              <w:t>，则需定期补充新鲜水量为960m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（3）排水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①生活污水</w:t>
            </w:r>
          </w:p>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32"/>
                <w:highlight w:val="none"/>
                <w:lang w:val="en-US" w:eastAsia="zh-CN"/>
              </w:rPr>
            </w:pPr>
            <w:r>
              <w:rPr>
                <w:rFonts w:hint="eastAsia"/>
                <w:color w:val="auto"/>
                <w:sz w:val="24"/>
                <w:szCs w:val="32"/>
                <w:highlight w:val="none"/>
                <w:lang w:val="en-US" w:eastAsia="zh-CN"/>
              </w:rPr>
              <w:t>排水量按用水量的</w:t>
            </w:r>
            <w:r>
              <w:rPr>
                <w:rFonts w:hint="default"/>
                <w:color w:val="auto"/>
                <w:sz w:val="24"/>
                <w:szCs w:val="32"/>
                <w:highlight w:val="none"/>
                <w:lang w:val="en-US" w:eastAsia="zh-CN"/>
              </w:rPr>
              <w:t>80%</w:t>
            </w:r>
            <w:r>
              <w:rPr>
                <w:rFonts w:hint="eastAsia"/>
                <w:color w:val="auto"/>
                <w:sz w:val="24"/>
                <w:szCs w:val="32"/>
                <w:highlight w:val="none"/>
                <w:lang w:val="en-US" w:eastAsia="zh-CN"/>
              </w:rPr>
              <w:t>计，则排水量为307.2</w:t>
            </w:r>
            <w:r>
              <w:rPr>
                <w:rFonts w:hint="default"/>
                <w:color w:val="auto"/>
                <w:sz w:val="24"/>
                <w:szCs w:val="32"/>
                <w:highlight w:val="none"/>
                <w:lang w:val="en-US" w:eastAsia="zh-CN"/>
              </w:rPr>
              <w:t>m</w:t>
            </w:r>
            <w:r>
              <w:rPr>
                <w:rFonts w:hint="default"/>
                <w:color w:val="auto"/>
                <w:sz w:val="24"/>
                <w:szCs w:val="32"/>
                <w:highlight w:val="none"/>
                <w:vertAlign w:val="superscript"/>
                <w:lang w:val="en-US" w:eastAsia="zh-CN"/>
              </w:rPr>
              <w:t>3</w:t>
            </w:r>
            <w:r>
              <w:rPr>
                <w:rFonts w:hint="default"/>
                <w:color w:val="auto"/>
                <w:sz w:val="24"/>
                <w:szCs w:val="32"/>
                <w:highlight w:val="none"/>
                <w:lang w:val="en-US" w:eastAsia="zh-CN"/>
              </w:rPr>
              <w:t>/a</w:t>
            </w:r>
            <w:r>
              <w:rPr>
                <w:rFonts w:hint="eastAsia"/>
                <w:color w:val="auto"/>
                <w:sz w:val="24"/>
                <w:szCs w:val="32"/>
                <w:highlight w:val="none"/>
                <w:lang w:val="en-US" w:eastAsia="zh-CN"/>
              </w:rPr>
              <w:t>。生活污水中成分简单，不含有毒害物质。其主要污染因子</w:t>
            </w:r>
            <w:r>
              <w:rPr>
                <w:rFonts w:hint="default"/>
                <w:color w:val="auto"/>
                <w:sz w:val="24"/>
                <w:szCs w:val="32"/>
                <w:highlight w:val="none"/>
                <w:lang w:val="en-US" w:eastAsia="zh-CN"/>
              </w:rPr>
              <w:t>SS</w:t>
            </w:r>
            <w:r>
              <w:rPr>
                <w:rFonts w:hint="eastAsia"/>
                <w:color w:val="auto"/>
                <w:sz w:val="24"/>
                <w:szCs w:val="32"/>
                <w:highlight w:val="none"/>
                <w:lang w:val="en-US" w:eastAsia="zh-CN"/>
              </w:rPr>
              <w:t>、</w:t>
            </w:r>
            <w:r>
              <w:rPr>
                <w:rFonts w:hint="default"/>
                <w:color w:val="auto"/>
                <w:sz w:val="24"/>
                <w:szCs w:val="32"/>
                <w:highlight w:val="none"/>
                <w:lang w:val="en-US" w:eastAsia="zh-CN"/>
              </w:rPr>
              <w:t>COD</w:t>
            </w:r>
            <w:r>
              <w:rPr>
                <w:rFonts w:hint="eastAsia"/>
                <w:color w:val="auto"/>
                <w:sz w:val="24"/>
                <w:szCs w:val="32"/>
                <w:highlight w:val="none"/>
                <w:lang w:val="en-US" w:eastAsia="zh-CN"/>
              </w:rPr>
              <w:t>、</w:t>
            </w:r>
            <w:r>
              <w:rPr>
                <w:rFonts w:hint="default"/>
                <w:color w:val="auto"/>
                <w:sz w:val="24"/>
                <w:szCs w:val="32"/>
                <w:highlight w:val="none"/>
                <w:lang w:val="en-US" w:eastAsia="zh-CN"/>
              </w:rPr>
              <w:t>BOD</w:t>
            </w:r>
            <w:r>
              <w:rPr>
                <w:rFonts w:hint="default"/>
                <w:color w:val="auto"/>
                <w:sz w:val="24"/>
                <w:szCs w:val="32"/>
                <w:highlight w:val="none"/>
                <w:vertAlign w:val="subscript"/>
                <w:lang w:val="en-US" w:eastAsia="zh-CN"/>
              </w:rPr>
              <w:t>5</w:t>
            </w:r>
            <w:r>
              <w:rPr>
                <w:rFonts w:hint="eastAsia"/>
                <w:color w:val="auto"/>
                <w:sz w:val="24"/>
                <w:szCs w:val="32"/>
                <w:highlight w:val="none"/>
                <w:lang w:val="en-US" w:eastAsia="zh-CN"/>
              </w:rPr>
              <w:t>、</w:t>
            </w:r>
            <w:r>
              <w:rPr>
                <w:rFonts w:hint="default"/>
                <w:color w:val="auto"/>
                <w:sz w:val="24"/>
                <w:szCs w:val="32"/>
                <w:highlight w:val="none"/>
                <w:lang w:val="en-US" w:eastAsia="zh-CN"/>
              </w:rPr>
              <w:t>NH</w:t>
            </w:r>
            <w:r>
              <w:rPr>
                <w:rFonts w:hint="default"/>
                <w:color w:val="auto"/>
                <w:sz w:val="24"/>
                <w:szCs w:val="32"/>
                <w:highlight w:val="none"/>
                <w:vertAlign w:val="subscript"/>
                <w:lang w:val="en-US" w:eastAsia="zh-CN"/>
              </w:rPr>
              <w:t>3</w:t>
            </w:r>
            <w:r>
              <w:rPr>
                <w:rFonts w:hint="default"/>
                <w:color w:val="auto"/>
                <w:sz w:val="24"/>
                <w:szCs w:val="32"/>
                <w:highlight w:val="none"/>
                <w:lang w:val="en-US" w:eastAsia="zh-CN"/>
              </w:rPr>
              <w:t>-N</w:t>
            </w:r>
            <w:r>
              <w:rPr>
                <w:rFonts w:hint="eastAsia"/>
                <w:color w:val="auto"/>
                <w:sz w:val="24"/>
                <w:szCs w:val="32"/>
                <w:highlight w:val="none"/>
                <w:lang w:val="en-US" w:eastAsia="zh-CN"/>
              </w:rPr>
              <w:t>。项目产生的</w:t>
            </w:r>
            <w:r>
              <w:rPr>
                <w:rFonts w:hint="default" w:cs="Times New Roman"/>
                <w:color w:val="auto"/>
                <w:sz w:val="24"/>
                <w:szCs w:val="32"/>
                <w:highlight w:val="none"/>
                <w:lang w:val="en-US" w:eastAsia="zh-CN"/>
              </w:rPr>
              <w:t>生活污水经</w:t>
            </w:r>
            <w:r>
              <w:rPr>
                <w:rFonts w:hint="eastAsia" w:cs="Times New Roman"/>
                <w:color w:val="auto"/>
                <w:sz w:val="24"/>
                <w:szCs w:val="32"/>
                <w:highlight w:val="none"/>
                <w:lang w:val="en-US" w:eastAsia="zh-CN"/>
              </w:rPr>
              <w:t>地埋式污水处理设备收集，处理后的污水可以同时满足《农村生活污水处理排放标准》（DB 65 4275-2019）表2中C级标准（COD</w:t>
            </w:r>
            <w:r>
              <w:rPr>
                <w:rFonts w:hint="eastAsia" w:cs="Times New Roman"/>
                <w:color w:val="auto"/>
                <w:sz w:val="24"/>
                <w:szCs w:val="32"/>
                <w:highlight w:val="none"/>
                <w:vertAlign w:val="subscript"/>
                <w:lang w:val="en-US" w:eastAsia="zh-CN"/>
              </w:rPr>
              <w:t>Cr</w:t>
            </w:r>
            <w:r>
              <w:rPr>
                <w:rFonts w:hint="eastAsia" w:cs="Times New Roman"/>
                <w:color w:val="auto"/>
                <w:sz w:val="24"/>
                <w:szCs w:val="32"/>
                <w:highlight w:val="none"/>
                <w:lang w:val="en-US" w:eastAsia="zh-CN"/>
              </w:rPr>
              <w:t>：200mg/L、SS：100mg/L）</w:t>
            </w:r>
            <w:r>
              <w:rPr>
                <w:rFonts w:hint="eastAsia" w:ascii="Times New Roman" w:hAnsi="Times New Roman" w:eastAsia="宋体" w:cs="Times New Roman"/>
                <w:color w:val="auto"/>
                <w:sz w:val="24"/>
                <w:szCs w:val="32"/>
                <w:highlight w:val="none"/>
                <w:lang w:val="en-US" w:eastAsia="zh-CN"/>
              </w:rPr>
              <w:t>，用于项目区周边荒漠生态恢复的灌溉。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②</w:t>
            </w:r>
            <w:r>
              <w:rPr>
                <w:rFonts w:hint="eastAsia" w:cs="Times New Roman"/>
                <w:color w:val="auto"/>
                <w:sz w:val="24"/>
                <w:szCs w:val="24"/>
                <w:lang w:val="en-US" w:eastAsia="zh-CN"/>
              </w:rPr>
              <w:t>清洗</w:t>
            </w:r>
            <w:r>
              <w:rPr>
                <w:rFonts w:hint="eastAsia" w:ascii="Times New Roman" w:hAnsi="Times New Roman" w:cs="Times New Roman"/>
                <w:color w:val="auto"/>
                <w:sz w:val="24"/>
                <w:szCs w:val="24"/>
                <w:lang w:val="en-US" w:eastAsia="zh-CN"/>
              </w:rPr>
              <w:t>废水</w:t>
            </w:r>
          </w:p>
          <w:p>
            <w:pPr>
              <w:adjustRightInd w:val="0"/>
              <w:snapToGrid w:val="0"/>
              <w:spacing w:line="360" w:lineRule="auto"/>
              <w:ind w:firstLine="480" w:firstLineChars="200"/>
              <w:rPr>
                <w:rFonts w:hint="default"/>
                <w:color w:val="auto"/>
                <w:sz w:val="24"/>
                <w:lang w:val="en-US" w:eastAsia="zh-CN"/>
              </w:rPr>
            </w:pPr>
            <w:r>
              <w:rPr>
                <w:rFonts w:hint="eastAsia"/>
                <w:color w:val="auto"/>
                <w:sz w:val="24"/>
                <w:szCs w:val="32"/>
                <w:highlight w:val="none"/>
                <w:lang w:val="en-US" w:eastAsia="zh-CN"/>
              </w:rPr>
              <w:t>清洗用水：本项目清洗用水循环利用，不外排。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eastAsia" w:cs="Times New Roman"/>
                <w:color w:val="auto"/>
                <w:sz w:val="24"/>
                <w:szCs w:val="24"/>
                <w:lang w:val="en-US" w:eastAsia="zh-CN"/>
              </w:rPr>
              <w:t>抑尘废水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sz w:val="24"/>
                <w:szCs w:val="24"/>
                <w:lang w:val="en-US" w:eastAsia="zh-CN"/>
              </w:rPr>
              <w:t>本项目</w:t>
            </w:r>
            <w:r>
              <w:rPr>
                <w:rFonts w:hint="eastAsia"/>
                <w:color w:val="auto"/>
                <w:sz w:val="24"/>
                <w:szCs w:val="32"/>
                <w:highlight w:val="none"/>
                <w:lang w:val="en-US" w:eastAsia="zh-CN"/>
              </w:rPr>
              <w:t>抑尘用水均蒸发损耗不外排</w:t>
            </w:r>
            <w:r>
              <w:rPr>
                <w:rFonts w:hint="eastAsia" w:ascii="Times New Roman" w:hAnsi="Times New Roman" w:eastAsia="宋体" w:cs="Times New Roman"/>
                <w:color w:val="auto"/>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④生产用水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color w:val="auto"/>
                <w:kern w:val="0"/>
                <w:sz w:val="24"/>
                <w:szCs w:val="24"/>
                <w:lang w:val="en-US" w:eastAsia="zh-CN" w:bidi="ar"/>
              </w:rPr>
            </w:pPr>
            <w:r>
              <w:rPr>
                <w:rFonts w:hint="eastAsia"/>
                <w:color w:val="auto"/>
                <w:sz w:val="24"/>
                <w:szCs w:val="32"/>
                <w:highlight w:val="none"/>
                <w:lang w:val="en-US" w:eastAsia="zh-CN"/>
              </w:rPr>
              <w:t>本项目拌合站与水稳站生产过程中，使用的水全部进入产品，</w:t>
            </w:r>
            <w:r>
              <w:rPr>
                <w:rFonts w:hint="eastAsia" w:ascii="Times New Roman" w:hAnsi="Times New Roman" w:eastAsia="宋体" w:cs="Times New Roman"/>
                <w:color w:val="auto"/>
                <w:sz w:val="24"/>
                <w:szCs w:val="24"/>
                <w:lang w:val="en-US" w:eastAsia="zh-CN"/>
              </w:rPr>
              <w:t>无废水排放。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⑤搅拌机清洗废水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color w:val="auto"/>
                <w:kern w:val="0"/>
                <w:sz w:val="24"/>
                <w:szCs w:val="24"/>
                <w:lang w:val="en-US" w:eastAsia="zh-CN" w:bidi="ar"/>
              </w:rPr>
            </w:pPr>
            <w:r>
              <w:rPr>
                <w:rFonts w:hint="eastAsia"/>
                <w:color w:val="auto"/>
                <w:sz w:val="24"/>
                <w:szCs w:val="32"/>
                <w:highlight w:val="none"/>
                <w:lang w:val="en-US" w:eastAsia="zh-CN"/>
              </w:rPr>
              <w:t>本项目</w:t>
            </w:r>
            <w:r>
              <w:rPr>
                <w:rFonts w:hint="eastAsia" w:cs="Times New Roman"/>
                <w:color w:val="auto"/>
                <w:kern w:val="0"/>
                <w:sz w:val="24"/>
                <w:szCs w:val="24"/>
                <w:lang w:val="en-US" w:eastAsia="zh-CN" w:bidi="ar"/>
              </w:rPr>
              <w:t>搅拌机清洗用水</w:t>
            </w:r>
            <w:r>
              <w:rPr>
                <w:rFonts w:hint="eastAsia"/>
                <w:color w:val="auto"/>
                <w:sz w:val="24"/>
                <w:szCs w:val="32"/>
                <w:highlight w:val="none"/>
                <w:lang w:val="en-US" w:eastAsia="zh-CN"/>
              </w:rPr>
              <w:t>循环利用，不外排。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sz w:val="22"/>
                <w:szCs w:val="28"/>
                <w:lang w:val="en-US" w:eastAsia="zh-CN"/>
              </w:rPr>
            </w:pPr>
            <w:r>
              <w:rPr>
                <w:rFonts w:hint="eastAsia" w:ascii="Times New Roman" w:hAnsi="Times New Roman" w:eastAsia="宋体" w:cs="Times New Roman"/>
                <w:b/>
                <w:color w:val="auto"/>
                <w:sz w:val="22"/>
                <w:szCs w:val="28"/>
                <w:lang w:val="en-US" w:eastAsia="zh-CN"/>
              </w:rPr>
              <w:object>
                <v:shape id="_x0000_i1025" o:spt="75" type="#_x0000_t75" style="height:385.7pt;width:371.55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5" r:id="rId10">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eastAsia="宋体" w:cs="Times New Roman"/>
                <w:b/>
                <w:color w:val="auto"/>
                <w:sz w:val="22"/>
                <w:szCs w:val="28"/>
                <w:lang w:val="en-US" w:eastAsia="zh-CN"/>
              </w:rPr>
              <w:t>图2-1   本项目水平衡图</w:t>
            </w:r>
            <w:r>
              <w:rPr>
                <w:rFonts w:hint="eastAsia" w:cs="Times New Roman"/>
                <w:b/>
                <w:color w:val="auto"/>
                <w:sz w:val="22"/>
                <w:szCs w:val="28"/>
                <w:lang w:val="en-US" w:eastAsia="zh-CN"/>
              </w:rPr>
              <w:t>（m</w:t>
            </w:r>
            <w:r>
              <w:rPr>
                <w:rFonts w:hint="eastAsia" w:cs="Times New Roman"/>
                <w:b/>
                <w:color w:val="auto"/>
                <w:sz w:val="22"/>
                <w:szCs w:val="28"/>
                <w:vertAlign w:val="superscript"/>
                <w:lang w:val="en-US" w:eastAsia="zh-CN"/>
              </w:rPr>
              <w:t>3</w:t>
            </w:r>
            <w:r>
              <w:rPr>
                <w:rFonts w:hint="eastAsia" w:cs="Times New Roman"/>
                <w:b/>
                <w:color w:val="auto"/>
                <w:sz w:val="22"/>
                <w:szCs w:val="28"/>
                <w:lang w:val="en-US" w:eastAsia="zh-CN"/>
              </w:rPr>
              <w:t>/a）</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noWrap w:val="0"/>
            <w:vAlign w:val="center"/>
          </w:tcPr>
          <w:p>
            <w:pPr>
              <w:keepLines w:val="0"/>
              <w:pageBreakBefore w:val="0"/>
              <w:kinsoku/>
              <w:overflowPunct/>
              <w:topLinePunct w:val="0"/>
              <w:bidi w:val="0"/>
              <w:adjustRightInd w:val="0"/>
              <w:snapToGrid w:val="0"/>
              <w:jc w:val="center"/>
              <w:rPr>
                <w:rFonts w:ascii="宋体" w:hAnsi="宋体" w:cs="宋体"/>
                <w:kern w:val="0"/>
                <w:sz w:val="24"/>
                <w:szCs w:val="24"/>
              </w:rPr>
            </w:pPr>
            <w:r>
              <w:rPr>
                <w:rFonts w:hint="eastAsia" w:ascii="宋体" w:hAnsi="宋体" w:cs="宋体"/>
                <w:kern w:val="0"/>
                <w:sz w:val="24"/>
                <w:szCs w:val="24"/>
              </w:rPr>
              <w:t>总平面及现场布置</w:t>
            </w:r>
          </w:p>
        </w:tc>
        <w:tc>
          <w:tcPr>
            <w:tcW w:w="7724"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矿区布置包括采矿场、1#设备区、2#设备区、3#设备区、料棚和综合管理用房、废石堆场、表土堆场。废石堆场位于洗砂站的东南方向，便于运输洗砂工序产生的废石，整体平面布置便于工艺生产，布局合理。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表2-</w:t>
            </w:r>
            <w:r>
              <w:rPr>
                <w:rFonts w:hint="eastAsia" w:cs="Times New Roman"/>
                <w:b/>
                <w:bCs/>
                <w:sz w:val="22"/>
                <w:szCs w:val="22"/>
                <w:lang w:val="en-US" w:eastAsia="zh-CN"/>
              </w:rPr>
              <w:t>10</w:t>
            </w:r>
            <w:r>
              <w:rPr>
                <w:rFonts w:hint="eastAsia" w:ascii="Times New Roman" w:hAnsi="Times New Roman" w:eastAsia="宋体" w:cs="Times New Roman"/>
                <w:b/>
                <w:bCs/>
                <w:sz w:val="22"/>
                <w:szCs w:val="22"/>
                <w:lang w:val="en-US" w:eastAsia="zh-CN"/>
              </w:rPr>
              <w:t xml:space="preserve">    主要地面建筑设施占地面积表</w:t>
            </w:r>
          </w:p>
          <w:tbl>
            <w:tblPr>
              <w:tblStyle w:val="23"/>
              <w:tblW w:w="4996" w:type="pct"/>
              <w:tblInd w:w="0" w:type="dxa"/>
              <w:tblLayout w:type="autofit"/>
              <w:tblCellMar>
                <w:top w:w="0" w:type="dxa"/>
                <w:left w:w="108" w:type="dxa"/>
                <w:bottom w:w="0" w:type="dxa"/>
                <w:right w:w="108" w:type="dxa"/>
              </w:tblCellMar>
            </w:tblPr>
            <w:tblGrid>
              <w:gridCol w:w="1714"/>
              <w:gridCol w:w="2461"/>
              <w:gridCol w:w="2461"/>
              <w:gridCol w:w="1218"/>
            </w:tblGrid>
            <w:tr>
              <w:tblPrEx>
                <w:tblCellMar>
                  <w:top w:w="0" w:type="dxa"/>
                  <w:left w:w="108" w:type="dxa"/>
                  <w:bottom w:w="0" w:type="dxa"/>
                  <w:right w:w="108" w:type="dxa"/>
                </w:tblCellMar>
              </w:tblPrEx>
              <w:trPr>
                <w:trHeight w:val="605"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场地名称</w:t>
                  </w:r>
                </w:p>
              </w:tc>
              <w:tc>
                <w:tcPr>
                  <w:tcW w:w="0" w:type="auto"/>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占地面积（平方米）</w:t>
                  </w:r>
                </w:p>
              </w:tc>
              <w:tc>
                <w:tcPr>
                  <w:tcW w:w="0" w:type="auto"/>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建筑面积（平方米）</w:t>
                  </w:r>
                </w:p>
              </w:tc>
              <w:tc>
                <w:tcPr>
                  <w:tcW w:w="0" w:type="auto"/>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分布位置</w:t>
                  </w:r>
                </w:p>
              </w:tc>
            </w:tr>
            <w:tr>
              <w:tblPrEx>
                <w:tblCellMar>
                  <w:top w:w="0" w:type="dxa"/>
                  <w:left w:w="108" w:type="dxa"/>
                  <w:bottom w:w="0" w:type="dxa"/>
                  <w:right w:w="108" w:type="dxa"/>
                </w:tblCellMar>
              </w:tblPrEx>
              <w:trPr>
                <w:trHeight w:val="308" w:hRule="atLeast"/>
              </w:trPr>
              <w:tc>
                <w:tcPr>
                  <w:tcW w:w="0" w:type="auto"/>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cs="Times New Roman"/>
                      <w:kern w:val="21"/>
                      <w:sz w:val="24"/>
                      <w:szCs w:val="24"/>
                      <w:lang w:val="en-US" w:eastAsia="zh-CN"/>
                    </w:rPr>
                    <w:t>拟建</w:t>
                  </w:r>
                  <w:r>
                    <w:rPr>
                      <w:rFonts w:hint="eastAsia" w:ascii="Times New Roman" w:hAnsi="Times New Roman" w:eastAsia="宋体" w:cs="Times New Roman"/>
                      <w:kern w:val="21"/>
                      <w:sz w:val="24"/>
                      <w:szCs w:val="24"/>
                      <w:lang w:eastAsia="zh-CN"/>
                    </w:rPr>
                    <w:t>厂址</w:t>
                  </w:r>
                </w:p>
              </w:tc>
            </w:tr>
            <w:tr>
              <w:tblPrEx>
                <w:tblCellMar>
                  <w:top w:w="0" w:type="dxa"/>
                  <w:left w:w="108" w:type="dxa"/>
                  <w:bottom w:w="0" w:type="dxa"/>
                  <w:right w:w="108" w:type="dxa"/>
                </w:tblCellMar>
              </w:tblPrEx>
              <w:trPr>
                <w:trHeight w:val="308"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cs="Times New Roman"/>
                      <w:kern w:val="21"/>
                      <w:sz w:val="24"/>
                      <w:szCs w:val="24"/>
                      <w:lang w:val="en-US" w:eastAsia="zh-CN"/>
                    </w:rPr>
                    <w:t>采矿场</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351600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val="en-US" w:eastAsia="zh-CN"/>
                    </w:rPr>
                  </w:pPr>
                  <w:r>
                    <w:rPr>
                      <w:rFonts w:hint="eastAsia" w:ascii="Times New Roman" w:hAnsi="Times New Roman" w:eastAsia="宋体" w:cs="Times New Roman"/>
                      <w:kern w:val="21"/>
                      <w:sz w:val="24"/>
                      <w:szCs w:val="24"/>
                      <w:lang w:val="en-US" w:eastAsia="zh-CN"/>
                    </w:rPr>
                    <w:t>/</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308"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综合管理用房</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660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660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477"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cs="Times New Roman"/>
                      <w:kern w:val="21"/>
                      <w:sz w:val="24"/>
                      <w:szCs w:val="24"/>
                      <w:lang w:val="en-US" w:eastAsia="zh-CN"/>
                    </w:rPr>
                    <w:t>1#设备区</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val="en-US" w:eastAsia="zh-CN"/>
                    </w:rPr>
                    <w:t>3415.5</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458"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cs="Times New Roman"/>
                      <w:kern w:val="21"/>
                      <w:sz w:val="24"/>
                      <w:szCs w:val="24"/>
                      <w:lang w:val="en-US" w:eastAsia="zh-CN"/>
                    </w:rPr>
                    <w:t>2#设备区</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default" w:ascii="Times New Roman" w:hAnsi="Times New Roman" w:eastAsia="宋体" w:cs="Times New Roman"/>
                      <w:kern w:val="21"/>
                      <w:sz w:val="24"/>
                      <w:szCs w:val="24"/>
                      <w:lang w:val="en-US" w:eastAsia="zh-CN"/>
                    </w:rPr>
                    <w:t>3415.5</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val="en-US" w:eastAsia="zh-CN"/>
                    </w:rPr>
                    <w:t>/</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403"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cs="Times New Roman"/>
                      <w:kern w:val="21"/>
                      <w:sz w:val="24"/>
                      <w:szCs w:val="24"/>
                      <w:lang w:val="en-US" w:eastAsia="zh-CN"/>
                    </w:rPr>
                    <w:t>3#设备区</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1350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val="en-US" w:eastAsia="zh-CN"/>
                    </w:rPr>
                    <w:t>/</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403"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kern w:val="21"/>
                      <w:sz w:val="24"/>
                      <w:szCs w:val="24"/>
                      <w:lang w:val="en-US" w:eastAsia="zh-CN"/>
                    </w:rPr>
                  </w:pPr>
                  <w:r>
                    <w:rPr>
                      <w:rFonts w:hint="eastAsia" w:cs="Times New Roman"/>
                      <w:kern w:val="21"/>
                      <w:sz w:val="24"/>
                      <w:szCs w:val="24"/>
                      <w:lang w:val="en-US" w:eastAsia="zh-CN"/>
                    </w:rPr>
                    <w:t>成品堆场</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kern w:val="21"/>
                      <w:sz w:val="24"/>
                      <w:szCs w:val="24"/>
                      <w:lang w:val="en-US" w:eastAsia="zh-CN"/>
                    </w:rPr>
                  </w:pPr>
                  <w:r>
                    <w:rPr>
                      <w:rFonts w:hint="eastAsia" w:cs="Times New Roman"/>
                      <w:kern w:val="21"/>
                      <w:sz w:val="24"/>
                      <w:szCs w:val="24"/>
                      <w:lang w:val="en-US" w:eastAsia="zh-CN"/>
                    </w:rPr>
                    <w:t>3000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kern w:val="21"/>
                      <w:sz w:val="24"/>
                      <w:szCs w:val="24"/>
                      <w:lang w:val="en-US" w:eastAsia="zh-CN"/>
                    </w:rPr>
                  </w:pPr>
                  <w:r>
                    <w:rPr>
                      <w:rFonts w:hint="eastAsia" w:cs="Times New Roman"/>
                      <w:kern w:val="21"/>
                      <w:sz w:val="24"/>
                      <w:szCs w:val="24"/>
                      <w:lang w:val="en-US" w:eastAsia="zh-CN"/>
                    </w:rPr>
                    <w:t>料棚</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sz w:val="24"/>
                      <w:szCs w:val="24"/>
                      <w:lang w:val="en-US" w:eastAsia="zh-CN"/>
                    </w:rPr>
                    <w:t>2250.00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2250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kern w:val="21"/>
                      <w:sz w:val="24"/>
                      <w:szCs w:val="24"/>
                      <w:lang w:val="en-US" w:eastAsia="zh-CN"/>
                    </w:rPr>
                  </w:pPr>
                  <w:r>
                    <w:rPr>
                      <w:rFonts w:hint="eastAsia" w:cs="Times New Roman"/>
                      <w:kern w:val="21"/>
                      <w:sz w:val="24"/>
                      <w:szCs w:val="24"/>
                      <w:lang w:val="en-US" w:eastAsia="zh-CN"/>
                    </w:rPr>
                    <w:t>废石堆场</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6500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308"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kern w:val="21"/>
                      <w:sz w:val="24"/>
                      <w:szCs w:val="24"/>
                      <w:lang w:val="en-US" w:eastAsia="zh-CN"/>
                    </w:rPr>
                  </w:pPr>
                  <w:r>
                    <w:rPr>
                      <w:rFonts w:hint="eastAsia" w:cs="Times New Roman"/>
                      <w:kern w:val="21"/>
                      <w:sz w:val="24"/>
                      <w:szCs w:val="24"/>
                      <w:lang w:val="en-US" w:eastAsia="zh-CN"/>
                    </w:rPr>
                    <w:t>表土堆场</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6500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界内</w:t>
                  </w:r>
                </w:p>
              </w:tc>
            </w:tr>
            <w:tr>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1"/>
                      <w:sz w:val="24"/>
                      <w:szCs w:val="24"/>
                      <w:lang w:eastAsia="zh-CN"/>
                    </w:rPr>
                  </w:pPr>
                  <w:r>
                    <w:rPr>
                      <w:rFonts w:hint="eastAsia" w:ascii="Times New Roman" w:hAnsi="Times New Roman" w:eastAsia="宋体" w:cs="Times New Roman"/>
                      <w:kern w:val="21"/>
                      <w:sz w:val="24"/>
                      <w:szCs w:val="24"/>
                      <w:lang w:eastAsia="zh-CN"/>
                    </w:rPr>
                    <w:t>小计</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351600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cs="Times New Roman"/>
                      <w:kern w:val="21"/>
                      <w:sz w:val="24"/>
                      <w:szCs w:val="24"/>
                      <w:lang w:val="en-US" w:eastAsia="zh-CN"/>
                    </w:rPr>
                    <w:t>2850</w:t>
                  </w:r>
                </w:p>
              </w:tc>
              <w:tc>
                <w:tcPr>
                  <w:tcW w:w="0" w:type="auto"/>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1"/>
                      <w:sz w:val="24"/>
                      <w:szCs w:val="24"/>
                      <w:lang w:val="en-US" w:eastAsia="zh-CN"/>
                    </w:rPr>
                  </w:pPr>
                  <w:r>
                    <w:rPr>
                      <w:rFonts w:hint="eastAsia" w:ascii="Times New Roman" w:hAnsi="Times New Roman" w:eastAsia="宋体" w:cs="Times New Roman"/>
                      <w:kern w:val="21"/>
                      <w:sz w:val="24"/>
                      <w:szCs w:val="24"/>
                      <w:lang w:eastAsia="zh-CN"/>
                    </w:rPr>
                    <w:t>界内</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1"/>
                <w:sz w:val="24"/>
                <w:szCs w:val="24"/>
                <w:lang w:val="en-US" w:eastAsia="zh-CN"/>
              </w:rPr>
            </w:pPr>
            <w:r>
              <w:rPr>
                <w:rFonts w:hint="eastAsia" w:ascii="Times New Roman" w:hAnsi="Times New Roman" w:eastAsia="宋体" w:cs="Times New Roman"/>
                <w:kern w:val="21"/>
                <w:sz w:val="24"/>
                <w:szCs w:val="24"/>
                <w:lang w:val="en-US" w:eastAsia="zh-CN"/>
              </w:rPr>
              <w:t>综上所述，本项目的矿区布局图如下。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1"/>
                <w:sz w:val="24"/>
                <w:szCs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332105</wp:posOffset>
                      </wp:positionH>
                      <wp:positionV relativeFrom="paragraph">
                        <wp:posOffset>119380</wp:posOffset>
                      </wp:positionV>
                      <wp:extent cx="4149725" cy="4115435"/>
                      <wp:effectExtent l="8255" t="6350" r="13970" b="12065"/>
                      <wp:wrapNone/>
                      <wp:docPr id="12" name="梯形 12"/>
                      <wp:cNvGraphicFramePr/>
                      <a:graphic xmlns:a="http://schemas.openxmlformats.org/drawingml/2006/main">
                        <a:graphicData uri="http://schemas.microsoft.com/office/word/2010/wordprocessingShape">
                          <wps:wsp>
                            <wps:cNvSpPr/>
                            <wps:spPr>
                              <a:xfrm>
                                <a:off x="1769745" y="2026285"/>
                                <a:ext cx="4149725" cy="4115435"/>
                              </a:xfrm>
                              <a:prstGeom prst="trapezoid">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15pt;margin-top:9.4pt;height:324.05pt;width:326.75pt;z-index:251666432;v-text-anchor:middle;mso-width-relative:page;mso-height-relative:page;" filled="f" stroked="t" coordsize="4149725,4115435" o:gfxdata="UEsDBAoAAAAAAIdO4kAAAAAAAAAAAAAAAAAEAAAAZHJzL1BLAwQUAAAACACHTuJAoS2XwtcAAAAJ&#10;AQAADwAAAGRycy9kb3ducmV2LnhtbE2PQU/DMAyF70j8h8hI3FiyVStb13SCISQkLmXAPWtMW5E4&#10;pcm68e8xJ7jZfk/P3yu3Z+/EhGPsA2mYzxQIpCbYnloNb6+PNysQMRmyxgVCDd8YYVtdXpSmsOFE&#10;LzjtUys4hGJhNHQpDYWUsenQmzgLAxJrH2H0JvE6ttKO5sTh3smFUrn0pif+0JkBdx02n/uj15DV&#10;718Un7vMTm73cC9d/VTHO62vr+ZqAyLhOf2Z4Ref0aFipkM4ko3CaVguMnbyfcUNWL9VSx4OGvI8&#10;X4OsSvm/QfUDUEsDBBQAAAAIAIdO4kAHRq+2egIAAN4EAAAOAAAAZHJzL2Uyb0RvYy54bWytVEtu&#10;2zAQ3RfoHQjuG9mqHCdG5MCIkaJA0ARIi65pirKI8leS/iTHyQV6ghynPUcfKeWDpIss6gU91Dy+&#10;4byZ4cnpXiuyFT5Ia2o6PhhRIgy3jTTrmn77ev7hiJIQmWmYskbU9EYEejp//+5k52aitJ1VjfAE&#10;JCbMdq6mXYxuVhSBd0KzcGCdMHC21msWsfXrovFsB3atinI0Oix21jfOWy5CwNdl76QDo38LoW1b&#10;ycXS8o0WJvasXigWkVLopAt0nm/btoLHy7YNIhJVU2Qa84ogsFdpLeYnbLb2zHWSD1dgb7nCi5w0&#10;kwZBH6mWLDKy8fIVlZbc22DbeMCtLvpEsiLIYjx6oc11x5zIuUDq4B5FD/+Pln/ZXnkiG3RCSYlh&#10;GhX/c/fr9/0dwQeos3NhBtC1u/LDLsBMqe5br9M/kiB7nJ8eHk+rCSU3NS1H5WF5NOnVFftIOADV&#10;uDqelgBwIKrxeFJ9zIjiicr5ED8Jq0kyahpRF3FrZZOlZduLEHEH4B9wKbyx51KpXEdlyC4lMh2h&#10;vJyhOVs0BUztkGAwa0qYWqPrefSZMlglm3Q8ESXSM+XJlqFXVorxH+n+iPYKtWSh62HZ1aepZcRc&#10;KKlrejRKv+G0MiBJKva6JWtlmxuo7m3fjsHxc4ngFyzEK+bRf7g+JjReYmmVRU52sCjprL/91/eE&#10;R1vAS8kOuiHfnxvmBSXqs0HDHI+rKg1A3lSTaYmNf+5ZPfeYjT6zkGGMt8DxbCZ8VA9m663+jkFe&#10;pKhwMcMRu1d22JzFfs7wFHCxWGQYmt6xeGGuHU/kff0Wm2hbmUv7pM4gGto+12AY0TRXz/cZ9fQs&#10;z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S2XwtcAAAAJAQAADwAAAAAAAAABACAAAAAiAAAA&#10;ZHJzL2Rvd25yZXYueG1sUEsBAhQAFAAAAAgAh07iQAdGr7Z6AgAA3gQAAA4AAAAAAAAAAQAgAAAA&#10;JgEAAGRycy9lMm9Eb2MueG1sUEsFBgAAAAAGAAYAWQEAABIGAAAAAA==&#10;" path="m0,4115435l1028858,0,3120866,0,4149725,4115435xe">
                      <v:path o:connectlocs="2074862,0;514429,2057717;2074862,4115435;3635295,2057717" o:connectangles="247,164,82,0"/>
                      <v:fill on="f" focussize="0,0"/>
                      <v:stroke weight="1pt" color="#0000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1"/>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1"/>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1"/>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object>
                <v:shape id="_x0000_i1026" o:spt="75" type="#_x0000_t75" style="height:238.05pt;width:250.7pt;" o:ole="t" filled="f" o:preferrelative="t" stroked="f" coordsize="21600,21600">
                  <v:path/>
                  <v:fill on="f" focussize="0,0"/>
                  <v:stroke on="f"/>
                  <v:imagedata r:id="rId13" o:title=""/>
                  <o:lock v:ext="edit" aspectratio="f"/>
                  <w10:wrap type="none"/>
                  <w10:anchorlock/>
                </v:shape>
                <o:OLEObject Type="Embed" ProgID="Visio.Drawing.15" ShapeID="_x0000_i1026" DrawAspect="Content" ObjectID="_1468075726" r:id="rId12">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bCs/>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图</w:t>
            </w:r>
            <w:r>
              <w:rPr>
                <w:rFonts w:hint="eastAsia" w:cs="Times New Roman"/>
                <w:b/>
                <w:bCs/>
                <w:sz w:val="22"/>
                <w:szCs w:val="22"/>
                <w:lang w:val="en-US" w:eastAsia="zh-CN"/>
              </w:rPr>
              <w:t>2-2</w:t>
            </w:r>
            <w:r>
              <w:rPr>
                <w:rFonts w:hint="eastAsia" w:ascii="Times New Roman" w:hAnsi="Times New Roman" w:eastAsia="宋体" w:cs="Times New Roman"/>
                <w:b/>
                <w:bCs/>
                <w:sz w:val="22"/>
                <w:szCs w:val="22"/>
                <w:lang w:val="en-US" w:eastAsia="zh-CN"/>
              </w:rPr>
              <w:t xml:space="preserve"> </w:t>
            </w:r>
            <w:r>
              <w:rPr>
                <w:rFonts w:hint="eastAsia"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 xml:space="preserve"> 矿区布局图</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kern w:val="21"/>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456" w:type="dxa"/>
            <w:noWrap w:val="0"/>
            <w:vAlign w:val="center"/>
          </w:tcPr>
          <w:p>
            <w:pPr>
              <w:keepLines w:val="0"/>
              <w:pageBreakBefore w:val="0"/>
              <w:kinsoku/>
              <w:overflowPunct/>
              <w:topLinePunct w:val="0"/>
              <w:bidi w:val="0"/>
              <w:adjustRightInd w:val="0"/>
              <w:snapToGrid w:val="0"/>
              <w:jc w:val="center"/>
              <w:rPr>
                <w:rFonts w:ascii="宋体" w:hAnsi="宋体" w:cs="宋体"/>
                <w:kern w:val="0"/>
                <w:sz w:val="24"/>
                <w:szCs w:val="24"/>
              </w:rPr>
            </w:pPr>
            <w:r>
              <w:rPr>
                <w:rFonts w:hint="eastAsia" w:ascii="宋体" w:hAnsi="宋体" w:cs="宋体"/>
                <w:kern w:val="0"/>
                <w:sz w:val="24"/>
                <w:szCs w:val="24"/>
              </w:rPr>
              <w:t>施工方案</w:t>
            </w:r>
          </w:p>
        </w:tc>
        <w:tc>
          <w:tcPr>
            <w:tcW w:w="7724"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1、施工期施工工艺</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本项目施工期施工内容主要为</w:t>
            </w:r>
            <w:r>
              <w:rPr>
                <w:rFonts w:hint="eastAsia" w:cs="Times New Roman"/>
                <w:color w:val="auto"/>
                <w:spacing w:val="6"/>
                <w:sz w:val="24"/>
                <w:szCs w:val="24"/>
                <w:lang w:val="en-US" w:eastAsia="zh-CN"/>
              </w:rPr>
              <w:t>综合管理用房以及料棚等</w:t>
            </w:r>
            <w:r>
              <w:rPr>
                <w:rFonts w:hint="default" w:ascii="Times New Roman" w:hAnsi="Times New Roman" w:eastAsia="宋体" w:cs="Times New Roman"/>
                <w:color w:val="auto"/>
                <w:spacing w:val="6"/>
                <w:sz w:val="24"/>
                <w:szCs w:val="24"/>
                <w:lang w:val="en-US" w:eastAsia="zh-CN"/>
              </w:rPr>
              <w:t>，由于办公区设置采用</w:t>
            </w:r>
            <w:r>
              <w:rPr>
                <w:rFonts w:hint="eastAsia" w:ascii="Times New Roman" w:hAnsi="Times New Roman" w:eastAsia="宋体" w:cs="Times New Roman"/>
                <w:color w:val="auto"/>
                <w:spacing w:val="6"/>
                <w:sz w:val="24"/>
                <w:szCs w:val="24"/>
                <w:lang w:val="en-US" w:eastAsia="zh-CN"/>
              </w:rPr>
              <w:t>砖混结构</w:t>
            </w:r>
            <w:r>
              <w:rPr>
                <w:rFonts w:hint="default" w:ascii="Times New Roman" w:hAnsi="Times New Roman" w:eastAsia="宋体" w:cs="Times New Roman"/>
                <w:color w:val="auto"/>
                <w:spacing w:val="6"/>
                <w:sz w:val="24"/>
                <w:szCs w:val="24"/>
                <w:lang w:val="en-US" w:eastAsia="zh-CN"/>
              </w:rPr>
              <w:t>，项目道路可依托前期遗留的简单道路，因此施工期施工比较简单，施工期较短，施工主要工艺流程及产污环节见</w:t>
            </w:r>
            <w:r>
              <w:rPr>
                <w:rFonts w:hint="eastAsia" w:cs="Times New Roman"/>
                <w:color w:val="auto"/>
                <w:spacing w:val="6"/>
                <w:sz w:val="24"/>
                <w:szCs w:val="24"/>
                <w:lang w:val="en-US" w:eastAsia="zh-CN"/>
              </w:rPr>
              <w:t>下图。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b/>
                <w:bCs/>
                <w:color w:val="auto"/>
                <w:sz w:val="21"/>
                <w:szCs w:val="21"/>
                <w:lang w:val="en-US" w:eastAsia="zh-CN"/>
              </w:rPr>
            </w:pPr>
            <w:r>
              <w:drawing>
                <wp:inline distT="0" distB="0" distL="114300" distR="114300">
                  <wp:extent cx="4730115" cy="1881505"/>
                  <wp:effectExtent l="0" t="0" r="1333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4730115" cy="1881505"/>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color w:val="auto"/>
                <w:sz w:val="21"/>
                <w:szCs w:val="21"/>
                <w:lang w:val="en-US" w:eastAsia="zh-CN"/>
              </w:rPr>
            </w:pPr>
            <w:r>
              <w:rPr>
                <w:rFonts w:hint="eastAsia"/>
                <w:b/>
                <w:bCs/>
                <w:color w:val="auto"/>
                <w:sz w:val="21"/>
                <w:szCs w:val="21"/>
                <w:lang w:val="en-US" w:eastAsia="zh-CN"/>
              </w:rPr>
              <w:t>图2-3  项目施工期工艺流程及产物环节图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本项目施工期较短，施工过程简单，施工对环境的影响均为短期影响，且影响较小，随着施工结束而消失，对区域生态环境影响不大。</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2</w:t>
            </w:r>
            <w:r>
              <w:rPr>
                <w:rFonts w:hint="eastAsia" w:ascii="Times New Roman" w:hAnsi="Times New Roman" w:eastAsia="宋体" w:cs="Times New Roman"/>
                <w:color w:val="auto"/>
                <w:spacing w:val="6"/>
                <w:sz w:val="24"/>
                <w:szCs w:val="24"/>
                <w:lang w:val="en-US" w:eastAsia="zh-CN"/>
              </w:rPr>
              <w:t>、</w:t>
            </w:r>
            <w:r>
              <w:rPr>
                <w:rFonts w:hint="default" w:ascii="Times New Roman" w:hAnsi="Times New Roman" w:eastAsia="宋体" w:cs="Times New Roman"/>
                <w:color w:val="auto"/>
                <w:spacing w:val="6"/>
                <w:sz w:val="24"/>
                <w:szCs w:val="24"/>
                <w:lang w:val="en-US" w:eastAsia="zh-CN"/>
              </w:rPr>
              <w:t>施工期主要污染工序</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本项目施工期主要是表土剥离、场地平整，生产区、办公区房屋的搭建及设备的安装。施工期会产生少量的扬尘、粉尘、噪声和固废污染。</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（1）废气</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施工期车辆行驶会产生扬尘及汽车尾气；施工期场地平整、办公生活区建设过程中产生少量扬尘。本项目施工期工程量较小，产生的扬尘量较少。</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（2）废水</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本项目生活区房屋修建工程量较小，仅有少量用水，自然蒸发不外排；设备安装过程无需用水。</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（3）噪声</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本项目施工期的噪声主要来自施工人员交谈时产生的社会噪声、设备相互碰撞发出的噪声以及运输设备车辆行驶时的交通噪声。社会噪声及设备相互碰撞发出的源强一般不超过85dB(A)。</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（4）固体废弃物</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本项目施工期产生的固废主要为剥离的表土、设备的包装材料、施工人员的生活垃圾。</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3</w:t>
            </w:r>
            <w:r>
              <w:rPr>
                <w:rFonts w:hint="eastAsia" w:ascii="Times New Roman" w:hAnsi="Times New Roman" w:eastAsia="宋体" w:cs="Times New Roman"/>
                <w:color w:val="auto"/>
                <w:spacing w:val="6"/>
                <w:sz w:val="24"/>
                <w:szCs w:val="24"/>
                <w:lang w:val="en-US" w:eastAsia="zh-CN"/>
              </w:rPr>
              <w:t>、</w:t>
            </w:r>
            <w:r>
              <w:rPr>
                <w:rFonts w:hint="default" w:ascii="Times New Roman" w:hAnsi="Times New Roman" w:eastAsia="宋体" w:cs="Times New Roman"/>
                <w:color w:val="auto"/>
                <w:spacing w:val="6"/>
                <w:sz w:val="24"/>
                <w:szCs w:val="24"/>
                <w:lang w:val="en-US" w:eastAsia="zh-CN"/>
              </w:rPr>
              <w:t>建设周期</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本项目建设周期拟定为</w:t>
            </w:r>
            <w:r>
              <w:rPr>
                <w:rFonts w:hint="eastAsia" w:ascii="Times New Roman" w:hAnsi="Times New Roman" w:eastAsia="宋体" w:cs="Times New Roman"/>
                <w:color w:val="auto"/>
                <w:spacing w:val="6"/>
                <w:sz w:val="24"/>
                <w:szCs w:val="24"/>
                <w:lang w:val="en-US" w:eastAsia="zh-CN"/>
              </w:rPr>
              <w:t>8</w:t>
            </w:r>
            <w:r>
              <w:rPr>
                <w:rFonts w:hint="default" w:ascii="Times New Roman" w:hAnsi="Times New Roman" w:eastAsia="宋体" w:cs="Times New Roman"/>
                <w:color w:val="auto"/>
                <w:spacing w:val="6"/>
                <w:sz w:val="24"/>
                <w:szCs w:val="24"/>
                <w:lang w:val="en-US" w:eastAsia="zh-CN"/>
              </w:rPr>
              <w:t>个月。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04" w:firstLineChars="200"/>
              <w:jc w:val="both"/>
              <w:textAlignment w:val="auto"/>
              <w:rPr>
                <w:rFonts w:hint="default"/>
                <w:lang w:val="en-US" w:eastAsia="zh-CN"/>
              </w:rPr>
            </w:pPr>
            <w:r>
              <w:rPr>
                <w:rFonts w:hint="eastAsia" w:cs="Times New Roman"/>
                <w:color w:val="auto"/>
                <w:spacing w:val="6"/>
                <w:sz w:val="24"/>
                <w:szCs w:val="24"/>
                <w:lang w:val="en-US" w:eastAsia="zh-CN"/>
              </w:rPr>
              <w:t>运营期工艺流程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kern w:val="2"/>
                <w:sz w:val="24"/>
                <w:szCs w:val="24"/>
                <w:lang w:val="en-US" w:eastAsia="zh-CN" w:bidi="ar-SA"/>
              </w:rPr>
              <w:object>
                <v:shape id="_x0000_i1027" o:spt="75" type="#_x0000_t75" style="height:88.8pt;width:394.65pt;" o:ole="t" filled="f" o:preferrelative="t" stroked="f" coordsize="21600,21600">
                  <v:path/>
                  <v:fill on="f" focussize="0,0"/>
                  <v:stroke on="f"/>
                  <v:imagedata r:id="rId16" o:title=""/>
                  <o:lock v:ext="edit" aspectratio="f"/>
                  <w10:wrap type="none"/>
                  <w10:anchorlock/>
                </v:shape>
                <o:OLEObject Type="Embed" ProgID="Visio.Drawing.15" ShapeID="_x0000_i1027" DrawAspect="Content" ObjectID="_1468075727" r:id="rId15">
                  <o:LockedField>false</o:LockedField>
                </o:OLEObject>
              </w:object>
            </w:r>
            <w:r>
              <w:rPr>
                <w:rFonts w:hint="eastAsia"/>
                <w:b/>
                <w:bCs/>
                <w:color w:val="auto"/>
                <w:sz w:val="21"/>
                <w:szCs w:val="21"/>
                <w:lang w:val="en-US" w:eastAsia="zh-CN"/>
              </w:rPr>
              <w:t>图2-4   运营期采矿及加工工艺流程及产物环节图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（1）表土剥离</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待采矿体表面被表土层覆盖，在采</w:t>
            </w:r>
            <w:r>
              <w:rPr>
                <w:rFonts w:hint="eastAsia" w:cs="Times New Roman"/>
                <w:color w:val="auto"/>
                <w:spacing w:val="6"/>
                <w:sz w:val="24"/>
                <w:szCs w:val="24"/>
                <w:lang w:val="en-US" w:eastAsia="zh-CN"/>
              </w:rPr>
              <w:t>矿</w:t>
            </w:r>
            <w:r>
              <w:rPr>
                <w:rFonts w:hint="eastAsia" w:ascii="Times New Roman" w:hAnsi="Times New Roman" w:eastAsia="宋体" w:cs="Times New Roman"/>
                <w:color w:val="auto"/>
                <w:spacing w:val="6"/>
                <w:sz w:val="24"/>
                <w:szCs w:val="24"/>
                <w:lang w:val="en-US" w:eastAsia="zh-CN"/>
              </w:rPr>
              <w:t>前须将其剥离，为采</w:t>
            </w:r>
            <w:r>
              <w:rPr>
                <w:rFonts w:hint="eastAsia" w:cs="Times New Roman"/>
                <w:color w:val="auto"/>
                <w:spacing w:val="6"/>
                <w:sz w:val="24"/>
                <w:szCs w:val="24"/>
                <w:lang w:val="en-US" w:eastAsia="zh-CN"/>
              </w:rPr>
              <w:t>矿</w:t>
            </w:r>
            <w:r>
              <w:rPr>
                <w:rFonts w:hint="eastAsia" w:ascii="Times New Roman" w:hAnsi="Times New Roman" w:eastAsia="宋体" w:cs="Times New Roman"/>
                <w:color w:val="auto"/>
                <w:spacing w:val="6"/>
                <w:sz w:val="24"/>
                <w:szCs w:val="24"/>
                <w:lang w:val="en-US" w:eastAsia="zh-CN"/>
              </w:rPr>
              <w:t>工序做好准备。</w:t>
            </w:r>
            <w:r>
              <w:rPr>
                <w:rFonts w:hint="eastAsia" w:cs="Times New Roman"/>
                <w:color w:val="auto"/>
                <w:spacing w:val="6"/>
                <w:sz w:val="24"/>
                <w:szCs w:val="24"/>
                <w:lang w:val="en-US" w:eastAsia="zh-CN"/>
              </w:rPr>
              <w:t>表土剥离厚度约10~20厘米，堆存边坡坡度约45°，堆放高度不大于4米，</w:t>
            </w:r>
            <w:r>
              <w:rPr>
                <w:rFonts w:hint="eastAsia" w:ascii="Times New Roman" w:hAnsi="Times New Roman" w:eastAsia="宋体" w:cs="Times New Roman"/>
                <w:color w:val="auto"/>
                <w:spacing w:val="6"/>
                <w:sz w:val="24"/>
                <w:szCs w:val="24"/>
                <w:lang w:val="en-US" w:eastAsia="zh-CN"/>
              </w:rPr>
              <w:t>表土层剥离通过挖掘机与人工配合完成。表土用装载车运输至表土堆场堆存，作为矿山采空区复垦土。此过程会产生弃土、粉尘和噪声。</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（2）原矿开采</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采场使用挖掘机对砂石料进行开采，挖掘过程中采取洒水降尘措施，边开采边洒水，可大量减少粉尘的产生。湿法作业用水自然蒸干。此过程会产生</w:t>
            </w:r>
            <w:r>
              <w:rPr>
                <w:rFonts w:hint="eastAsia" w:cs="Times New Roman"/>
                <w:color w:val="auto"/>
                <w:spacing w:val="6"/>
                <w:sz w:val="24"/>
                <w:szCs w:val="24"/>
                <w:lang w:val="en-US" w:eastAsia="zh-CN"/>
              </w:rPr>
              <w:t>固废、</w:t>
            </w:r>
            <w:r>
              <w:rPr>
                <w:rFonts w:hint="eastAsia" w:ascii="Times New Roman" w:hAnsi="Times New Roman" w:eastAsia="宋体" w:cs="Times New Roman"/>
                <w:color w:val="auto"/>
                <w:spacing w:val="6"/>
                <w:sz w:val="24"/>
                <w:szCs w:val="24"/>
                <w:lang w:val="en-US" w:eastAsia="zh-CN"/>
              </w:rPr>
              <w:t>粉尘</w:t>
            </w:r>
            <w:r>
              <w:rPr>
                <w:rFonts w:hint="eastAsia" w:cs="Times New Roman"/>
                <w:color w:val="auto"/>
                <w:spacing w:val="6"/>
                <w:sz w:val="24"/>
                <w:szCs w:val="24"/>
                <w:lang w:val="en-US" w:eastAsia="zh-CN"/>
              </w:rPr>
              <w:t>、</w:t>
            </w:r>
            <w:r>
              <w:rPr>
                <w:rFonts w:hint="eastAsia" w:ascii="Times New Roman" w:hAnsi="Times New Roman" w:eastAsia="宋体" w:cs="Times New Roman"/>
                <w:color w:val="auto"/>
                <w:spacing w:val="6"/>
                <w:sz w:val="24"/>
                <w:szCs w:val="24"/>
                <w:lang w:val="en-US" w:eastAsia="zh-CN"/>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（3）</w:t>
            </w:r>
            <w:r>
              <w:rPr>
                <w:rFonts w:hint="eastAsia" w:cs="Times New Roman"/>
                <w:color w:val="auto"/>
                <w:spacing w:val="6"/>
                <w:sz w:val="24"/>
                <w:szCs w:val="24"/>
                <w:lang w:val="en-US" w:eastAsia="zh-CN"/>
              </w:rPr>
              <w:t>破碎</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将采好的</w:t>
            </w:r>
            <w:r>
              <w:rPr>
                <w:rFonts w:hint="eastAsia" w:cs="Times New Roman"/>
                <w:color w:val="auto"/>
                <w:spacing w:val="6"/>
                <w:sz w:val="24"/>
                <w:szCs w:val="24"/>
                <w:lang w:val="en-US" w:eastAsia="zh-CN"/>
              </w:rPr>
              <w:t>砂石料</w:t>
            </w:r>
            <w:r>
              <w:rPr>
                <w:rFonts w:hint="eastAsia" w:ascii="Times New Roman" w:hAnsi="Times New Roman" w:eastAsia="宋体" w:cs="Times New Roman"/>
                <w:color w:val="auto"/>
                <w:spacing w:val="6"/>
                <w:sz w:val="24"/>
                <w:szCs w:val="24"/>
                <w:lang w:val="en-US" w:eastAsia="zh-CN"/>
              </w:rPr>
              <w:t>运送到工业场地进行</w:t>
            </w:r>
            <w:r>
              <w:rPr>
                <w:rFonts w:hint="eastAsia" w:cs="Times New Roman"/>
                <w:color w:val="auto"/>
                <w:spacing w:val="6"/>
                <w:sz w:val="24"/>
                <w:szCs w:val="24"/>
                <w:lang w:val="en-US" w:eastAsia="zh-CN"/>
              </w:rPr>
              <w:t>破碎。破碎过程产生粉尘经集气罩收集布袋除尘器处理后，通过15米高的排气筒排出。破碎过程中</w:t>
            </w:r>
            <w:r>
              <w:rPr>
                <w:rFonts w:hint="eastAsia" w:ascii="Times New Roman" w:hAnsi="Times New Roman" w:eastAsia="宋体" w:cs="Times New Roman"/>
                <w:color w:val="auto"/>
                <w:spacing w:val="6"/>
                <w:sz w:val="24"/>
                <w:szCs w:val="24"/>
                <w:lang w:val="en-US" w:eastAsia="zh-CN"/>
              </w:rPr>
              <w:t>会产生粉尘</w:t>
            </w:r>
            <w:r>
              <w:rPr>
                <w:rFonts w:hint="eastAsia" w:cs="Times New Roman"/>
                <w:color w:val="auto"/>
                <w:spacing w:val="6"/>
                <w:sz w:val="24"/>
                <w:szCs w:val="24"/>
                <w:lang w:val="en-US" w:eastAsia="zh-CN"/>
              </w:rPr>
              <w:t>、</w:t>
            </w:r>
            <w:r>
              <w:rPr>
                <w:rFonts w:hint="eastAsia" w:ascii="Times New Roman" w:hAnsi="Times New Roman" w:eastAsia="宋体" w:cs="Times New Roman"/>
                <w:color w:val="auto"/>
                <w:spacing w:val="6"/>
                <w:sz w:val="24"/>
                <w:szCs w:val="24"/>
                <w:lang w:val="en-US" w:eastAsia="zh-CN"/>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default" w:ascii="Times New Roman" w:hAnsi="Times New Roman" w:eastAsia="宋体" w:cs="Times New Roman"/>
                <w:color w:val="auto"/>
                <w:spacing w:val="6"/>
                <w:sz w:val="24"/>
                <w:szCs w:val="24"/>
                <w:lang w:val="en-US" w:eastAsia="zh-CN"/>
              </w:rPr>
              <w:t>（4）</w:t>
            </w:r>
            <w:r>
              <w:rPr>
                <w:rFonts w:hint="eastAsia" w:cs="Times New Roman"/>
                <w:color w:val="auto"/>
                <w:spacing w:val="6"/>
                <w:sz w:val="24"/>
                <w:szCs w:val="24"/>
                <w:lang w:val="en-US" w:eastAsia="zh-CN"/>
              </w:rPr>
              <w:t>筛分及清洗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cs="Times New Roman"/>
                <w:color w:val="auto"/>
                <w:spacing w:val="6"/>
                <w:kern w:val="2"/>
                <w:sz w:val="24"/>
                <w:szCs w:val="24"/>
                <w:lang w:val="en-US" w:eastAsia="zh-CN" w:bidi="ar-SA"/>
              </w:rPr>
              <w:t>将破碎好的砂石料运至滚筒筛进行筛分。当滚筒转动时，砂砾石借助重力的作用，往位置较低的一侧移动，同时不同孔径的砂砾石从筛网漏出，通过滚筒筛工作，将粒径不同的砂砾石分级后由4条输送带将粒径为0.075～0.5mm、0.5～5mm、5～20mm、20～40mm的砂砾石分别输送至临时堆放点（每条输送带的长度约为30m左右），由挖掘机或铲车装载至自卸汽车将砂砾石运至成品堆场待售。在滚筒筛里设置有喷水管，在对砂砾石分离的同时，也对砂砾石进行冲洗。层较大碎、块石（直径大于40mm的砾石）直接落入废石仓，由挖掘机或铲车转运至废料堆场；粒径小于0.15mm的泥沙通过水洗随废水流入沉淀池，剩余即成品砂由输送机送至临时堆放场待售。</w:t>
            </w:r>
            <w:r>
              <w:rPr>
                <w:rFonts w:hint="eastAsia" w:ascii="Times New Roman" w:hAnsi="Times New Roman" w:eastAsia="宋体" w:cs="Times New Roman"/>
                <w:color w:val="auto"/>
                <w:spacing w:val="6"/>
                <w:sz w:val="24"/>
                <w:szCs w:val="24"/>
                <w:lang w:val="en-US" w:eastAsia="zh-CN"/>
              </w:rPr>
              <w:t>此过程会产生</w:t>
            </w:r>
            <w:r>
              <w:rPr>
                <w:rFonts w:hint="eastAsia" w:cs="Times New Roman"/>
                <w:color w:val="auto"/>
                <w:spacing w:val="6"/>
                <w:sz w:val="24"/>
                <w:szCs w:val="24"/>
                <w:lang w:val="en-US" w:eastAsia="zh-CN"/>
              </w:rPr>
              <w:t>噪声、废水</w:t>
            </w:r>
            <w:r>
              <w:rPr>
                <w:rFonts w:hint="eastAsia" w:ascii="Times New Roman" w:hAnsi="Times New Roman" w:eastAsia="宋体" w:cs="Times New Roman"/>
                <w:color w:val="auto"/>
                <w:spacing w:val="6"/>
                <w:sz w:val="24"/>
                <w:szCs w:val="24"/>
                <w:lang w:val="en-US" w:eastAsia="zh-CN"/>
              </w:rPr>
              <w:t>。</w:t>
            </w:r>
          </w:p>
          <w:p>
            <w:pPr>
              <w:pStyle w:val="15"/>
              <w:rPr>
                <w:rFonts w:hint="default"/>
                <w:lang w:val="en-US" w:eastAsia="zh-CN"/>
              </w:rPr>
            </w:pPr>
            <w:r>
              <w:rPr>
                <w:rFonts w:hint="eastAsia"/>
                <w:lang w:val="en-US" w:eastAsia="zh-CN"/>
              </w:rPr>
              <w:t xml:space="preserve">        </w:t>
            </w:r>
            <w:r>
              <w:rPr>
                <w:rFonts w:hint="default"/>
                <w:lang w:val="en-US" w:eastAsia="zh-CN"/>
              </w:rPr>
              <w:object>
                <v:shape id="_x0000_i1028" o:spt="75" type="#_x0000_t75" style="height:325.65pt;width:290.1pt;" o:ole="t" filled="f" o:preferrelative="t" stroked="f" coordsize="21600,21600">
                  <v:path/>
                  <v:fill on="f" focussize="0,0"/>
                  <v:stroke on="f"/>
                  <v:imagedata r:id="rId18" o:title=""/>
                  <o:lock v:ext="edit" aspectratio="f"/>
                  <w10:wrap type="none"/>
                  <w10:anchorlock/>
                </v:shape>
                <o:OLEObject Type="Embed" ProgID="Visio.Drawing.15" ShapeID="_x0000_i1028" DrawAspect="Content" ObjectID="_1468075728" r:id="rId17">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color w:val="auto"/>
                <w:spacing w:val="6"/>
                <w:sz w:val="24"/>
                <w:szCs w:val="24"/>
                <w:lang w:val="en-US" w:eastAsia="zh-CN"/>
              </w:rPr>
            </w:pPr>
            <w:r>
              <w:rPr>
                <w:rFonts w:hint="eastAsia"/>
                <w:b/>
                <w:bCs/>
                <w:color w:val="auto"/>
                <w:sz w:val="21"/>
                <w:szCs w:val="21"/>
                <w:lang w:val="en-US" w:eastAsia="zh-CN"/>
              </w:rPr>
              <w:t>图2-4   运营期拌合站工艺流程及产物环节图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（1）预选原材料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z w:val="24"/>
                <w:szCs w:val="24"/>
                <w:lang w:val="en-US" w:eastAsia="zh-CN"/>
              </w:rPr>
              <w:t>水泥、粉煤灰、矿粉等由运输车运输进厂，送入</w:t>
            </w:r>
            <w:r>
              <w:rPr>
                <w:rFonts w:hint="eastAsia" w:ascii="Times New Roman" w:hAnsi="Times New Roman" w:cs="Times New Roman"/>
                <w:color w:val="auto"/>
                <w:sz w:val="24"/>
                <w:szCs w:val="24"/>
                <w:lang w:val="en-US" w:eastAsia="zh-CN"/>
              </w:rPr>
              <w:t>筒仓</w:t>
            </w:r>
            <w:r>
              <w:rPr>
                <w:rFonts w:hint="eastAsia" w:ascii="Times New Roman" w:hAnsi="Times New Roman" w:eastAsia="宋体" w:cs="Times New Roman"/>
                <w:color w:val="auto"/>
                <w:sz w:val="24"/>
                <w:szCs w:val="24"/>
                <w:lang w:val="en-US" w:eastAsia="zh-CN"/>
              </w:rPr>
              <w:t>内储存</w:t>
            </w:r>
            <w:r>
              <w:rPr>
                <w:rFonts w:hint="eastAsia" w:ascii="Times New Roman" w:hAnsi="Times New Roman" w:eastAsia="宋体" w:cs="Times New Roman"/>
                <w:color w:val="auto"/>
                <w:spacing w:val="6"/>
                <w:sz w:val="24"/>
                <w:szCs w:val="24"/>
                <w:lang w:val="en-US" w:eastAsia="zh-CN"/>
              </w:rPr>
              <w:t>，由密闭管道输送至筒仓内。砂石储存于料棚。</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（2）计量</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筒仓经计算机全自动计量配料后，由封闭式输送方式输送至搅拌主机。砂石料由电脑控制计量后通过全封闭输送皮带送至搅拌主机。</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（3）搅拌</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所有原辅料称量后一起送至搅拌主机内进行搅拌，采用电脑控制，从而保证产品的质量，在搅拌机内按照规定的时间完成搅拌且各项指标符合要求。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搅拌主机为封闭式，</w:t>
            </w:r>
            <w:bookmarkStart w:id="4" w:name="OLE_LINK27"/>
            <w:r>
              <w:rPr>
                <w:rFonts w:hint="eastAsia" w:ascii="Times New Roman" w:hAnsi="Times New Roman" w:eastAsia="宋体" w:cs="Times New Roman"/>
                <w:color w:val="auto"/>
                <w:spacing w:val="6"/>
                <w:sz w:val="24"/>
                <w:szCs w:val="24"/>
                <w:lang w:val="en-US" w:eastAsia="zh-CN"/>
              </w:rPr>
              <w:t>传送带进行密闭，</w:t>
            </w:r>
            <w:bookmarkEnd w:id="4"/>
            <w:r>
              <w:rPr>
                <w:rFonts w:hint="eastAsia" w:ascii="Times New Roman" w:hAnsi="Times New Roman" w:eastAsia="宋体" w:cs="Times New Roman"/>
                <w:color w:val="auto"/>
                <w:spacing w:val="6"/>
                <w:sz w:val="24"/>
                <w:szCs w:val="24"/>
                <w:lang w:val="en-US" w:eastAsia="zh-CN"/>
              </w:rPr>
              <w:t>搅拌粉尘经布袋除尘器处理经15m高排气筒排放。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（4）卸料装车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z w:val="24"/>
                <w:szCs w:val="24"/>
                <w:lang w:val="en-US" w:eastAsia="zh-CN"/>
              </w:rPr>
              <w:t>出料搅拌完成后打开搅拌机的卸料门，将混凝土经卸料门卸至混凝土搅拌运输车中，在出厂区取一定混凝土样品用于压力试验测试，专用混凝土搅拌运输车将生产的商品混凝土送到各建筑工地</w:t>
            </w:r>
            <w:r>
              <w:rPr>
                <w:rFonts w:hint="eastAsia" w:ascii="Times New Roman" w:hAnsi="Times New Roman" w:eastAsia="宋体" w:cs="Times New Roman"/>
                <w:color w:val="auto"/>
                <w:spacing w:val="6"/>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1050" w:firstLineChars="500"/>
              <w:jc w:val="both"/>
              <w:textAlignment w:val="auto"/>
              <w:rPr>
                <w:rFonts w:hint="eastAsia" w:ascii="Times New Roman" w:hAnsi="Times New Roman" w:eastAsia="宋体" w:cs="Times New Roman"/>
                <w:color w:val="auto"/>
                <w:spacing w:val="6"/>
                <w:sz w:val="24"/>
                <w:szCs w:val="24"/>
                <w:lang w:val="en-US" w:eastAsia="zh-CN"/>
              </w:rPr>
            </w:pPr>
            <w:r>
              <w:rPr>
                <w:rFonts w:hint="default"/>
                <w:lang w:val="en-US" w:eastAsia="zh-CN"/>
              </w:rPr>
              <w:object>
                <v:shape id="_x0000_i1029" o:spt="75" type="#_x0000_t75" style="height:325.65pt;width:290.1pt;" o:ole="t" filled="f" o:preferrelative="t" stroked="f" coordsize="21600,21600">
                  <v:path/>
                  <v:fill on="f" focussize="0,0"/>
                  <v:stroke on="f"/>
                  <v:imagedata r:id="rId20" o:title=""/>
                  <o:lock v:ext="edit" aspectratio="f"/>
                  <w10:wrap type="none"/>
                  <w10:anchorlock/>
                </v:shape>
                <o:OLEObject Type="Embed" ProgID="Visio.Drawing.15" ShapeID="_x0000_i1029" DrawAspect="Content" ObjectID="_1468075729" r:id="rId19">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color w:val="auto"/>
                <w:spacing w:val="6"/>
                <w:sz w:val="24"/>
                <w:szCs w:val="24"/>
                <w:lang w:val="en-US" w:eastAsia="zh-CN"/>
              </w:rPr>
            </w:pPr>
            <w:r>
              <w:rPr>
                <w:rFonts w:hint="eastAsia"/>
                <w:b/>
                <w:bCs/>
                <w:color w:val="auto"/>
                <w:sz w:val="21"/>
                <w:szCs w:val="21"/>
                <w:lang w:val="en-US" w:eastAsia="zh-CN"/>
              </w:rPr>
              <w:t>图2-5   运营期水稳站工艺流程及产物环节图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（1）预选原材料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z w:val="24"/>
                <w:szCs w:val="24"/>
                <w:lang w:val="en-US" w:eastAsia="zh-CN"/>
              </w:rPr>
              <w:t>原材料质量检验合格后，水泥由专用罐车运至</w:t>
            </w:r>
            <w:bookmarkStart w:id="5" w:name="OLE_LINK65"/>
            <w:r>
              <w:rPr>
                <w:rFonts w:hint="eastAsia" w:ascii="Times New Roman" w:hAnsi="Times New Roman" w:eastAsia="宋体" w:cs="Times New Roman"/>
                <w:color w:val="auto"/>
                <w:sz w:val="24"/>
                <w:szCs w:val="24"/>
                <w:lang w:val="en-US" w:eastAsia="zh-CN"/>
              </w:rPr>
              <w:t>水泥</w:t>
            </w:r>
            <w:bookmarkEnd w:id="5"/>
            <w:r>
              <w:rPr>
                <w:rFonts w:hint="eastAsia" w:ascii="Times New Roman" w:hAnsi="Times New Roman" w:eastAsia="宋体" w:cs="Times New Roman"/>
                <w:color w:val="auto"/>
                <w:sz w:val="24"/>
                <w:szCs w:val="24"/>
                <w:lang w:val="en-US" w:eastAsia="zh-CN"/>
              </w:rPr>
              <w:t>筒仓加料口附近，经压缩空气法吹入密封管道直达水泥筒仓。</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（2）计量</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筒仓水泥（粉料）经计算机全自动计量配料后，由封闭式输送方式输送至水稳拌合站搅拌主机。</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砂石（骨料）经配料斗上料由电脑控制计量后通过全封闭输送皮带至</w:t>
            </w:r>
            <w:bookmarkStart w:id="6" w:name="OLE_LINK66"/>
            <w:r>
              <w:rPr>
                <w:rFonts w:hint="eastAsia" w:ascii="Times New Roman" w:hAnsi="Times New Roman" w:eastAsia="宋体" w:cs="Times New Roman"/>
                <w:color w:val="auto"/>
                <w:spacing w:val="6"/>
                <w:sz w:val="24"/>
                <w:szCs w:val="24"/>
                <w:lang w:val="en-US" w:eastAsia="zh-CN"/>
              </w:rPr>
              <w:t>水稳拌合站搅拌主机</w:t>
            </w:r>
            <w:bookmarkEnd w:id="6"/>
            <w:r>
              <w:rPr>
                <w:rFonts w:hint="eastAsia" w:ascii="Times New Roman" w:hAnsi="Times New Roman" w:eastAsia="宋体" w:cs="Times New Roman"/>
                <w:color w:val="auto"/>
                <w:spacing w:val="6"/>
                <w:sz w:val="24"/>
                <w:szCs w:val="24"/>
                <w:lang w:val="en-US" w:eastAsia="zh-CN"/>
              </w:rPr>
              <w:t>搅拌系统。</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水由清水称重系统抽入至搅拌主机。</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（3）搅拌</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所有原辅料称量后一起送至搅拌主机内进行搅拌，采用电脑控制，从而保证产品的质量，在搅拌机内按照规定的时间完成搅拌且各项指标符合要求。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搅拌主机为封闭式，传送带进行密闭，搅拌粉尘经布袋除尘器处理经15m高排气筒排放。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（4）卸料装车</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搅拌到程序设定时间，主机自动开门卸料。整个生产过程由计算机控制，生产出的成品水稳料由搅拌机下方的出料口落到斜皮带机上，暂存成品仓，直接装车外运。</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Times New Roman" w:hAnsi="Times New Roman" w:eastAsia="宋体" w:cs="Times New Roman"/>
                <w:color w:val="auto"/>
                <w:spacing w:val="6"/>
                <w:sz w:val="24"/>
                <w:szCs w:val="24"/>
                <w:lang w:val="en-US" w:eastAsia="zh-CN"/>
              </w:rPr>
            </w:pPr>
            <w:r>
              <w:rPr>
                <w:rFonts w:hint="eastAsia" w:ascii="Times New Roman" w:hAnsi="Times New Roman" w:eastAsia="宋体" w:cs="Times New Roman"/>
                <w:color w:val="auto"/>
                <w:spacing w:val="6"/>
                <w:sz w:val="24"/>
                <w:szCs w:val="24"/>
                <w:lang w:val="en-US" w:eastAsia="zh-CN"/>
              </w:rPr>
              <w:t>本项目生产工艺相对比较简单，所有工序均为物理过程，生产时首先将各种原料进行计量配送，之后进行强制配料，配料过程采用电脑控制，从而保证水稳料的品质，之后装车外运。</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lang w:val="en-US" w:eastAsia="zh-CN"/>
              </w:rPr>
            </w:pPr>
            <w:r>
              <w:rPr>
                <w:rFonts w:hint="eastAsia" w:ascii="Times New Roman" w:hAnsi="Times New Roman" w:eastAsia="宋体" w:cs="Times New Roman"/>
                <w:color w:val="auto"/>
                <w:spacing w:val="6"/>
                <w:sz w:val="24"/>
                <w:szCs w:val="24"/>
                <w:lang w:val="en-US" w:eastAsia="zh-CN"/>
              </w:rPr>
              <w:t>本项目产污环节如下表：</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240" w:lineRule="auto"/>
              <w:ind w:left="0" w:right="0"/>
              <w:jc w:val="center"/>
              <w:textAlignment w:val="auto"/>
              <w:rPr>
                <w:rFonts w:hint="default" w:cs="Times New Roman"/>
                <w:color w:val="auto"/>
                <w:spacing w:val="6"/>
                <w:sz w:val="24"/>
                <w:szCs w:val="24"/>
                <w:lang w:val="en-US" w:eastAsia="zh-CN"/>
              </w:rPr>
            </w:pPr>
            <w:r>
              <w:rPr>
                <w:rFonts w:hint="eastAsia" w:ascii="宋体" w:hAnsi="宋体" w:eastAsia="宋体" w:cs="宋体"/>
                <w:b/>
                <w:color w:val="auto"/>
                <w:kern w:val="2"/>
                <w:sz w:val="21"/>
                <w:szCs w:val="21"/>
                <w:lang w:val="en-US" w:eastAsia="zh-CN" w:bidi="ar"/>
              </w:rPr>
              <w:t>表2-</w:t>
            </w:r>
            <w:r>
              <w:rPr>
                <w:rFonts w:hint="eastAsia" w:cs="宋体"/>
                <w:b/>
                <w:color w:val="auto"/>
                <w:kern w:val="2"/>
                <w:sz w:val="21"/>
                <w:szCs w:val="21"/>
                <w:lang w:val="en-US" w:eastAsia="zh-CN" w:bidi="ar"/>
              </w:rPr>
              <w:t>11</w:t>
            </w:r>
            <w:r>
              <w:rPr>
                <w:rFonts w:hint="eastAsia" w:ascii="宋体" w:hAnsi="宋体" w:eastAsia="宋体" w:cs="宋体"/>
                <w:b/>
                <w:color w:val="auto"/>
                <w:kern w:val="2"/>
                <w:sz w:val="21"/>
                <w:szCs w:val="21"/>
                <w:lang w:val="en-US" w:eastAsia="zh-CN" w:bidi="ar"/>
              </w:rPr>
              <w:t xml:space="preserve">    产污环节一览表</w:t>
            </w:r>
          </w:p>
          <w:tbl>
            <w:tblPr>
              <w:tblStyle w:val="47"/>
              <w:tblW w:w="794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1092"/>
              <w:gridCol w:w="1437"/>
              <w:gridCol w:w="1383"/>
              <w:gridCol w:w="4034"/>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687" w:type="pct"/>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污染类型</w:t>
                  </w:r>
                </w:p>
              </w:tc>
              <w:tc>
                <w:tcPr>
                  <w:tcW w:w="904"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产污节点</w:t>
                  </w:r>
                </w:p>
              </w:tc>
              <w:tc>
                <w:tcPr>
                  <w:tcW w:w="870"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污染因子</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处理措施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87" w:type="pct"/>
                  <w:vMerge w:val="restar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废气</w:t>
                  </w: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
                    </w:rPr>
                    <w:t>表土剥离</w:t>
                  </w:r>
                </w:p>
              </w:tc>
              <w:tc>
                <w:tcPr>
                  <w:tcW w:w="870" w:type="pct"/>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湿法作业</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lang w:val="en-US" w:eastAsia="zh-CN" w:bidi="ar"/>
                    </w:rPr>
                  </w:pPr>
                  <w:r>
                    <w:rPr>
                      <w:rFonts w:hint="default" w:ascii="宋体" w:hAnsi="宋体" w:eastAsia="宋体" w:cs="宋体"/>
                      <w:b w:val="0"/>
                      <w:bCs w:val="0"/>
                      <w:color w:val="auto"/>
                      <w:kern w:val="2"/>
                      <w:sz w:val="21"/>
                      <w:szCs w:val="21"/>
                      <w:lang w:val="en-US" w:eastAsia="zh-CN" w:bidi="ar"/>
                    </w:rPr>
                    <w:t>原矿开采</w:t>
                  </w:r>
                </w:p>
              </w:tc>
              <w:tc>
                <w:tcPr>
                  <w:tcW w:w="870"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湿法作业</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破碎</w:t>
                  </w:r>
                </w:p>
              </w:tc>
              <w:tc>
                <w:tcPr>
                  <w:tcW w:w="870" w:type="pct"/>
                  <w:tcBorders>
                    <w:tl2br w:val="nil"/>
                    <w:tr2bl w:val="nil"/>
                  </w:tcBorders>
                  <w:noWrap w:val="0"/>
                  <w:vAlign w:val="center"/>
                </w:tcPr>
                <w:p>
                  <w:pPr>
                    <w:pStyle w:val="37"/>
                    <w:pageBreakBefore w:val="0"/>
                    <w:kinsoku/>
                    <w:overflowPunct/>
                    <w:topLinePunct w:val="0"/>
                    <w:bidi w:val="0"/>
                    <w:ind w:firstLine="0" w:firstLineChars="0"/>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经集气罩收集布袋除尘器处理后，通过15m高排气筒（DA001）排放</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rPr>
                    <w:t>运输扬尘</w:t>
                  </w:r>
                </w:p>
              </w:tc>
              <w:tc>
                <w:tcPr>
                  <w:tcW w:w="870" w:type="pct"/>
                  <w:tcBorders>
                    <w:tl2br w:val="nil"/>
                    <w:tr2bl w:val="nil"/>
                  </w:tcBorders>
                  <w:noWrap w:val="0"/>
                  <w:vAlign w:val="center"/>
                </w:tcPr>
                <w:p>
                  <w:pPr>
                    <w:pStyle w:val="37"/>
                    <w:pageBreakBefore w:val="0"/>
                    <w:kinsoku/>
                    <w:overflowPunct/>
                    <w:topLinePunct w:val="0"/>
                    <w:bidi w:val="0"/>
                    <w:ind w:firstLine="0" w:firstLineChars="0"/>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篷布覆盖</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堆场粉尘</w:t>
                  </w:r>
                </w:p>
              </w:tc>
              <w:tc>
                <w:tcPr>
                  <w:tcW w:w="870" w:type="pct"/>
                  <w:tcBorders>
                    <w:tl2br w:val="nil"/>
                    <w:tr2bl w:val="nil"/>
                  </w:tcBorders>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洒水抑尘</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筒仓粉尘</w:t>
                  </w:r>
                </w:p>
              </w:tc>
              <w:tc>
                <w:tcPr>
                  <w:tcW w:w="870" w:type="pct"/>
                  <w:tcBorders>
                    <w:tl2br w:val="nil"/>
                    <w:tr2bl w:val="nil"/>
                  </w:tcBorders>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仓顶除尘器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搅拌粉尘1#</w:t>
                  </w:r>
                </w:p>
              </w:tc>
              <w:tc>
                <w:tcPr>
                  <w:tcW w:w="870" w:type="pct"/>
                  <w:tcBorders>
                    <w:tl2br w:val="nil"/>
                    <w:tr2bl w:val="nil"/>
                  </w:tcBorders>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布袋除尘器+15m高排气筒（</w:t>
                  </w:r>
                  <w:r>
                    <w:rPr>
                      <w:rFonts w:hint="eastAsia" w:ascii="Times New Roman" w:hAnsi="Times New Roman" w:eastAsia="宋体" w:cs="Times New Roman"/>
                      <w:b w:val="0"/>
                      <w:bCs/>
                      <w:sz w:val="21"/>
                      <w:szCs w:val="21"/>
                      <w:lang w:val="en-US" w:eastAsia="zh-CN"/>
                    </w:rPr>
                    <w:t>DA002</w:t>
                  </w:r>
                  <w:r>
                    <w:rPr>
                      <w:rFonts w:hint="eastAsia" w:ascii="Times New Roman" w:hAnsi="Times New Roman" w:cs="Times New Roman"/>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搅拌粉尘2#</w:t>
                  </w:r>
                </w:p>
              </w:tc>
              <w:tc>
                <w:tcPr>
                  <w:tcW w:w="870" w:type="pct"/>
                  <w:tcBorders>
                    <w:tl2br w:val="nil"/>
                    <w:tr2bl w:val="nil"/>
                  </w:tcBorders>
                  <w:noWrap w:val="0"/>
                  <w:vAlign w:val="center"/>
                </w:tcPr>
                <w:p>
                  <w:pPr>
                    <w:pStyle w:val="37"/>
                    <w:pageBreakBefore w:val="0"/>
                    <w:kinsoku/>
                    <w:overflowPunct/>
                    <w:topLinePunct w:val="0"/>
                    <w:bidi w:val="0"/>
                    <w:ind w:firstLine="0" w:firstLineChars="0"/>
                    <w:jc w:val="center"/>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颗粒物</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布袋除尘器+15m高排气筒（</w:t>
                  </w:r>
                  <w:r>
                    <w:rPr>
                      <w:rFonts w:hint="eastAsia" w:ascii="Times New Roman" w:hAnsi="Times New Roman" w:eastAsia="宋体" w:cs="Times New Roman"/>
                      <w:b w:val="0"/>
                      <w:bCs/>
                      <w:sz w:val="21"/>
                      <w:szCs w:val="21"/>
                      <w:lang w:val="en-US" w:eastAsia="zh-CN"/>
                    </w:rPr>
                    <w:t>DA003</w:t>
                  </w:r>
                  <w:r>
                    <w:rPr>
                      <w:rFonts w:hint="eastAsia" w:ascii="Times New Roman" w:hAnsi="Times New Roman" w:cs="Times New Roman"/>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p>
              </w:tc>
              <w:tc>
                <w:tcPr>
                  <w:tcW w:w="904" w:type="pct"/>
                  <w:tcBorders>
                    <w:tl2br w:val="nil"/>
                    <w:tr2bl w:val="nil"/>
                  </w:tcBorders>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食堂油烟</w:t>
                  </w:r>
                </w:p>
              </w:tc>
              <w:tc>
                <w:tcPr>
                  <w:tcW w:w="870" w:type="pct"/>
                  <w:tcBorders>
                    <w:tl2br w:val="nil"/>
                    <w:tr2bl w:val="nil"/>
                  </w:tcBorders>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油烟</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油烟净化器+高于屋顶的排气筒（DA004）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687" w:type="pct"/>
                  <w:vMerge w:val="restar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废水</w:t>
                  </w:r>
                </w:p>
              </w:tc>
              <w:tc>
                <w:tcPr>
                  <w:tcW w:w="904" w:type="pct"/>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生活过程</w:t>
                  </w:r>
                </w:p>
              </w:tc>
              <w:tc>
                <w:tcPr>
                  <w:tcW w:w="870" w:type="pct"/>
                  <w:tcBorders>
                    <w:tl2br w:val="nil"/>
                    <w:tr2bl w:val="nil"/>
                  </w:tcBorders>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生活污水</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eastAsia="zh-CN"/>
                    </w:rPr>
                    <w:t>生活污水经</w:t>
                  </w:r>
                  <w:r>
                    <w:rPr>
                      <w:rFonts w:hint="default" w:ascii="Times New Roman" w:hAnsi="Times New Roman" w:eastAsia="宋体" w:cs="Times New Roman"/>
                      <w:b w:val="0"/>
                      <w:bCs/>
                      <w:sz w:val="21"/>
                      <w:szCs w:val="21"/>
                      <w:lang w:val="en-US" w:eastAsia="zh-CN"/>
                    </w:rPr>
                    <w:t>地埋式</w:t>
                  </w:r>
                  <w:r>
                    <w:rPr>
                      <w:rFonts w:hint="default" w:ascii="Times New Roman" w:hAnsi="Times New Roman" w:eastAsia="宋体" w:cs="Times New Roman"/>
                      <w:b w:val="0"/>
                      <w:bCs/>
                      <w:sz w:val="21"/>
                      <w:szCs w:val="21"/>
                      <w:lang w:eastAsia="zh-CN"/>
                    </w:rPr>
                    <w:t>污水处理设施处理后，用于项目区周边荒漠生态恢复的灌溉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87" w:type="pct"/>
                  <w:vMerge w:val="continue"/>
                  <w:tcBorders>
                    <w:tl2br w:val="nil"/>
                    <w:tr2bl w:val="nil"/>
                  </w:tcBorders>
                  <w:noWrap w:val="0"/>
                  <w:vAlign w:val="center"/>
                </w:tcPr>
                <w:p>
                  <w:pPr>
                    <w:pStyle w:val="37"/>
                    <w:pageBreakBefore w:val="0"/>
                    <w:kinsoku/>
                    <w:overflowPunct/>
                    <w:topLinePunct w:val="0"/>
                    <w:bidi w:val="0"/>
                    <w:jc w:val="center"/>
                    <w:textAlignment w:val="auto"/>
                  </w:pPr>
                </w:p>
              </w:tc>
              <w:tc>
                <w:tcPr>
                  <w:tcW w:w="904"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生产过程</w:t>
                  </w:r>
                </w:p>
              </w:tc>
              <w:tc>
                <w:tcPr>
                  <w:tcW w:w="870"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SS</w:t>
                  </w:r>
                </w:p>
              </w:tc>
              <w:tc>
                <w:tcPr>
                  <w:tcW w:w="2537" w:type="pct"/>
                  <w:tcBorders>
                    <w:tl2br w:val="nil"/>
                    <w:tr2bl w:val="nil"/>
                  </w:tcBorders>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经沉淀池处理后循环使用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87"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噪声</w:t>
                  </w:r>
                </w:p>
              </w:tc>
              <w:tc>
                <w:tcPr>
                  <w:tcW w:w="904" w:type="pct"/>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生产</w:t>
                  </w:r>
                  <w:r>
                    <w:rPr>
                      <w:rFonts w:hint="eastAsia" w:ascii="Times New Roman" w:hAnsi="Times New Roman" w:eastAsia="宋体" w:cs="Times New Roman"/>
                      <w:b w:val="0"/>
                      <w:bCs/>
                      <w:sz w:val="21"/>
                      <w:szCs w:val="21"/>
                      <w:lang w:val="en-US" w:eastAsia="zh-CN"/>
                    </w:rPr>
                    <w:t>过程</w:t>
                  </w:r>
                </w:p>
              </w:tc>
              <w:tc>
                <w:tcPr>
                  <w:tcW w:w="870" w:type="pct"/>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噪声</w:t>
                  </w:r>
                </w:p>
              </w:tc>
              <w:tc>
                <w:tcPr>
                  <w:tcW w:w="2537"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减振、隔声、距离衰减</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687" w:type="pct"/>
                  <w:vMerge w:val="restar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固废</w:t>
                  </w:r>
                </w:p>
              </w:tc>
              <w:tc>
                <w:tcPr>
                  <w:tcW w:w="904"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生活过程</w:t>
                  </w:r>
                </w:p>
              </w:tc>
              <w:tc>
                <w:tcPr>
                  <w:tcW w:w="870" w:type="pct"/>
                  <w:noWrap w:val="0"/>
                  <w:vAlign w:val="center"/>
                </w:tcPr>
                <w:p>
                  <w:pPr>
                    <w:pStyle w:val="37"/>
                    <w:pageBreakBefore w:val="0"/>
                    <w:kinsoku/>
                    <w:overflowPunct/>
                    <w:topLinePunct w:val="0"/>
                    <w:bidi w:val="0"/>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生活垃圾</w:t>
                  </w:r>
                </w:p>
              </w:tc>
              <w:tc>
                <w:tcPr>
                  <w:tcW w:w="2537"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统一收集后运至当地生活垃圾转运站处置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687" w:type="pct"/>
                  <w:vMerge w:val="continue"/>
                  <w:noWrap w:val="0"/>
                  <w:vAlign w:val="center"/>
                </w:tcPr>
                <w:p>
                  <w:pPr>
                    <w:pStyle w:val="37"/>
                    <w:pageBreakBefore w:val="0"/>
                    <w:kinsoku/>
                    <w:overflowPunct/>
                    <w:topLinePunct w:val="0"/>
                    <w:bidi w:val="0"/>
                    <w:jc w:val="center"/>
                    <w:textAlignment w:val="auto"/>
                    <w:rPr>
                      <w:rFonts w:ascii="Times New Roman" w:hAnsi="Times New Roman" w:eastAsia="宋体" w:cs="Times New Roman"/>
                      <w:b w:val="0"/>
                      <w:bCs/>
                      <w:sz w:val="21"/>
                      <w:szCs w:val="21"/>
                    </w:rPr>
                  </w:pPr>
                </w:p>
              </w:tc>
              <w:tc>
                <w:tcPr>
                  <w:tcW w:w="904" w:type="pct"/>
                  <w:vMerge w:val="restar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废气处理</w:t>
                  </w:r>
                </w:p>
              </w:tc>
              <w:tc>
                <w:tcPr>
                  <w:tcW w:w="870"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废布袋</w:t>
                  </w:r>
                </w:p>
              </w:tc>
              <w:tc>
                <w:tcPr>
                  <w:tcW w:w="2537"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统一收集后运至当地生活垃圾转运站处置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687" w:type="pct"/>
                  <w:vMerge w:val="continue"/>
                  <w:noWrap w:val="0"/>
                  <w:vAlign w:val="center"/>
                </w:tcPr>
                <w:p>
                  <w:pPr>
                    <w:pStyle w:val="37"/>
                    <w:pageBreakBefore w:val="0"/>
                    <w:kinsoku/>
                    <w:overflowPunct/>
                    <w:topLinePunct w:val="0"/>
                    <w:bidi w:val="0"/>
                    <w:jc w:val="center"/>
                    <w:textAlignment w:val="auto"/>
                  </w:pPr>
                </w:p>
              </w:tc>
              <w:tc>
                <w:tcPr>
                  <w:tcW w:w="904" w:type="pct"/>
                  <w:vMerge w:val="continue"/>
                  <w:noWrap w:val="0"/>
                  <w:vAlign w:val="center"/>
                </w:tcPr>
                <w:p>
                  <w:pPr>
                    <w:pStyle w:val="37"/>
                    <w:pageBreakBefore w:val="0"/>
                    <w:kinsoku/>
                    <w:overflowPunct/>
                    <w:topLinePunct w:val="0"/>
                    <w:bidi w:val="0"/>
                    <w:jc w:val="center"/>
                    <w:textAlignment w:val="auto"/>
                  </w:pPr>
                </w:p>
              </w:tc>
              <w:tc>
                <w:tcPr>
                  <w:tcW w:w="870" w:type="pct"/>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除尘灰</w:t>
                  </w:r>
                </w:p>
              </w:tc>
              <w:tc>
                <w:tcPr>
                  <w:tcW w:w="2537" w:type="pct"/>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清运至堆放在</w:t>
                  </w:r>
                  <w:r>
                    <w:rPr>
                      <w:rFonts w:hint="eastAsia" w:ascii="Times New Roman" w:hAnsi="Times New Roman" w:cs="Times New Roman"/>
                      <w:b w:val="0"/>
                      <w:bCs/>
                      <w:sz w:val="21"/>
                      <w:szCs w:val="21"/>
                      <w:lang w:val="en-US" w:eastAsia="zh-CN"/>
                    </w:rPr>
                    <w:t>废石堆场</w:t>
                  </w:r>
                  <w:r>
                    <w:rPr>
                      <w:rFonts w:hint="default" w:ascii="Times New Roman" w:hAnsi="Times New Roman" w:eastAsia="宋体" w:cs="Times New Roman"/>
                      <w:b w:val="0"/>
                      <w:bCs/>
                      <w:sz w:val="21"/>
                      <w:szCs w:val="21"/>
                      <w:lang w:val="en-US" w:eastAsia="zh-CN"/>
                    </w:rPr>
                    <w:t>，第二年全部回填采坑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687" w:type="pct"/>
                  <w:vMerge w:val="continue"/>
                  <w:noWrap w:val="0"/>
                  <w:vAlign w:val="center"/>
                </w:tcPr>
                <w:p>
                  <w:pPr>
                    <w:pStyle w:val="37"/>
                    <w:pageBreakBefore w:val="0"/>
                    <w:kinsoku/>
                    <w:overflowPunct/>
                    <w:topLinePunct w:val="0"/>
                    <w:bidi w:val="0"/>
                    <w:jc w:val="center"/>
                    <w:textAlignment w:val="auto"/>
                    <w:rPr>
                      <w:rFonts w:ascii="Times New Roman" w:hAnsi="Times New Roman" w:eastAsia="宋体" w:cs="Times New Roman"/>
                      <w:b w:val="0"/>
                      <w:bCs/>
                      <w:sz w:val="21"/>
                      <w:szCs w:val="21"/>
                    </w:rPr>
                  </w:pPr>
                </w:p>
              </w:tc>
              <w:tc>
                <w:tcPr>
                  <w:tcW w:w="904" w:type="pct"/>
                  <w:vMerge w:val="restart"/>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生产过程</w:t>
                  </w:r>
                </w:p>
              </w:tc>
              <w:tc>
                <w:tcPr>
                  <w:tcW w:w="870" w:type="pct"/>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sz w:val="21"/>
                      <w:szCs w:val="21"/>
                      <w:lang w:val="en-US" w:eastAsia="zh-CN"/>
                    </w:rPr>
                    <w:t>废料</w:t>
                  </w:r>
                </w:p>
              </w:tc>
              <w:tc>
                <w:tcPr>
                  <w:tcW w:w="2537" w:type="pct"/>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清运至堆放在</w:t>
                  </w:r>
                  <w:r>
                    <w:rPr>
                      <w:rFonts w:hint="eastAsia" w:ascii="Times New Roman" w:hAnsi="Times New Roman" w:cs="Times New Roman"/>
                      <w:b w:val="0"/>
                      <w:bCs/>
                      <w:color w:val="000000"/>
                      <w:kern w:val="2"/>
                      <w:sz w:val="21"/>
                      <w:szCs w:val="21"/>
                      <w:lang w:val="en-US" w:eastAsia="zh-CN" w:bidi="ar-SA"/>
                    </w:rPr>
                    <w:t>废石堆场</w:t>
                  </w:r>
                  <w:r>
                    <w:rPr>
                      <w:rFonts w:hint="default" w:ascii="Times New Roman" w:hAnsi="Times New Roman" w:eastAsia="宋体" w:cs="Times New Roman"/>
                      <w:b w:val="0"/>
                      <w:bCs/>
                      <w:color w:val="000000"/>
                      <w:kern w:val="2"/>
                      <w:sz w:val="21"/>
                      <w:szCs w:val="21"/>
                      <w:lang w:val="en-US" w:eastAsia="zh-CN" w:bidi="ar-SA"/>
                    </w:rPr>
                    <w:t>，第二年全部回填采坑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687" w:type="pct"/>
                  <w:vMerge w:val="continue"/>
                  <w:noWrap w:val="0"/>
                  <w:vAlign w:val="center"/>
                </w:tcPr>
                <w:p>
                  <w:pPr>
                    <w:pStyle w:val="37"/>
                    <w:pageBreakBefore w:val="0"/>
                    <w:kinsoku/>
                    <w:overflowPunct/>
                    <w:topLinePunct w:val="0"/>
                    <w:bidi w:val="0"/>
                    <w:jc w:val="center"/>
                    <w:textAlignment w:val="auto"/>
                    <w:rPr>
                      <w:rFonts w:ascii="Times New Roman" w:hAnsi="Times New Roman" w:eastAsia="宋体" w:cs="Times New Roman"/>
                      <w:b w:val="0"/>
                      <w:bCs/>
                      <w:sz w:val="21"/>
                      <w:szCs w:val="21"/>
                    </w:rPr>
                  </w:pPr>
                </w:p>
              </w:tc>
              <w:tc>
                <w:tcPr>
                  <w:tcW w:w="904" w:type="pct"/>
                  <w:vMerge w:val="continue"/>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p>
              </w:tc>
              <w:tc>
                <w:tcPr>
                  <w:tcW w:w="870"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沉淀池泥渣</w:t>
                  </w:r>
                </w:p>
              </w:tc>
              <w:tc>
                <w:tcPr>
                  <w:tcW w:w="2537" w:type="pct"/>
                  <w:noWrap w:val="0"/>
                  <w:vAlign w:val="center"/>
                </w:tcPr>
                <w:p>
                  <w:pPr>
                    <w:pStyle w:val="37"/>
                    <w:pageBreakBefore w:val="0"/>
                    <w:kinsoku/>
                    <w:overflowPunct/>
                    <w:topLinePunct w:val="0"/>
                    <w:bidi w:val="0"/>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清运至堆放在</w:t>
                  </w:r>
                  <w:r>
                    <w:rPr>
                      <w:rFonts w:hint="eastAsia" w:ascii="Times New Roman" w:hAnsi="Times New Roman" w:cs="Times New Roman"/>
                      <w:b w:val="0"/>
                      <w:bCs/>
                      <w:sz w:val="21"/>
                      <w:szCs w:val="21"/>
                      <w:lang w:val="en-US" w:eastAsia="zh-CN"/>
                    </w:rPr>
                    <w:t>废石堆场</w:t>
                  </w:r>
                  <w:r>
                    <w:rPr>
                      <w:rFonts w:hint="default" w:ascii="Times New Roman" w:hAnsi="Times New Roman" w:eastAsia="宋体" w:cs="Times New Roman"/>
                      <w:b w:val="0"/>
                      <w:bCs/>
                      <w:sz w:val="21"/>
                      <w:szCs w:val="21"/>
                      <w:lang w:val="en-US" w:eastAsia="zh-CN"/>
                    </w:rPr>
                    <w:t>，第二年全部回填采坑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687" w:type="pct"/>
                  <w:vMerge w:val="continue"/>
                  <w:noWrap w:val="0"/>
                  <w:vAlign w:val="center"/>
                </w:tcPr>
                <w:p>
                  <w:pPr>
                    <w:pStyle w:val="37"/>
                    <w:pageBreakBefore w:val="0"/>
                    <w:kinsoku/>
                    <w:overflowPunct/>
                    <w:topLinePunct w:val="0"/>
                    <w:bidi w:val="0"/>
                    <w:ind w:firstLine="0" w:firstLineChars="0"/>
                    <w:jc w:val="center"/>
                    <w:textAlignment w:val="auto"/>
                  </w:pPr>
                </w:p>
              </w:tc>
              <w:tc>
                <w:tcPr>
                  <w:tcW w:w="904" w:type="pct"/>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设备运维</w:t>
                  </w:r>
                </w:p>
              </w:tc>
              <w:tc>
                <w:tcPr>
                  <w:tcW w:w="870" w:type="pct"/>
                  <w:noWrap w:val="0"/>
                  <w:vAlign w:val="center"/>
                </w:tcPr>
                <w:p>
                  <w:pPr>
                    <w:pStyle w:val="37"/>
                    <w:pageBreakBefore w:val="0"/>
                    <w:kinsoku/>
                    <w:overflowPunct/>
                    <w:topLinePunct w:val="0"/>
                    <w:bidi w:val="0"/>
                    <w:ind w:firstLine="0" w:firstLineChars="0"/>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废润滑油</w:t>
                  </w:r>
                </w:p>
              </w:tc>
              <w:tc>
                <w:tcPr>
                  <w:tcW w:w="2537" w:type="pct"/>
                  <w:noWrap w:val="0"/>
                  <w:vAlign w:val="center"/>
                </w:tcPr>
                <w:p>
                  <w:pPr>
                    <w:pStyle w:val="37"/>
                    <w:pageBreakBefore w:val="0"/>
                    <w:kinsoku/>
                    <w:overflowPunct/>
                    <w:topLinePunct w:val="0"/>
                    <w:bidi w:val="0"/>
                    <w:ind w:firstLine="0" w:firstLineChars="0"/>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暂存于</w:t>
                  </w:r>
                  <w:r>
                    <w:rPr>
                      <w:rFonts w:hint="eastAsia" w:ascii="Times New Roman" w:hAnsi="Times New Roman" w:cs="Times New Roman"/>
                      <w:b w:val="0"/>
                      <w:bCs/>
                      <w:sz w:val="21"/>
                      <w:szCs w:val="21"/>
                      <w:lang w:val="en-US" w:eastAsia="zh-CN"/>
                    </w:rPr>
                    <w:t>危险废物贮存点</w:t>
                  </w:r>
                  <w:r>
                    <w:rPr>
                      <w:rFonts w:hint="eastAsia" w:ascii="Times New Roman" w:hAnsi="Times New Roman" w:eastAsia="宋体" w:cs="Times New Roman"/>
                      <w:b w:val="0"/>
                      <w:bCs/>
                      <w:sz w:val="21"/>
                      <w:szCs w:val="21"/>
                      <w:lang w:val="en-US" w:eastAsia="zh-CN"/>
                    </w:rPr>
                    <w:t>，定期交由有资质单位进行处置。</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cs="Times New Roman"/>
                <w:color w:val="auto"/>
                <w:spacing w:val="6"/>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456" w:type="dxa"/>
            <w:noWrap w:val="0"/>
            <w:vAlign w:val="center"/>
          </w:tcPr>
          <w:p>
            <w:pPr>
              <w:keepLines w:val="0"/>
              <w:pageBreakBefore w:val="0"/>
              <w:kinsoku/>
              <w:overflowPunct/>
              <w:topLinePunct w:val="0"/>
              <w:bidi w:val="0"/>
              <w:adjustRightInd w:val="0"/>
              <w:snapToGrid w:val="0"/>
              <w:jc w:val="center"/>
              <w:rPr>
                <w:rFonts w:ascii="宋体" w:hAnsi="宋体" w:cs="宋体"/>
                <w:kern w:val="0"/>
                <w:sz w:val="24"/>
                <w:szCs w:val="24"/>
              </w:rPr>
            </w:pPr>
            <w:r>
              <w:rPr>
                <w:rFonts w:hint="eastAsia" w:ascii="宋体" w:hAnsi="宋体" w:cs="宋体"/>
                <w:kern w:val="0"/>
                <w:sz w:val="24"/>
                <w:szCs w:val="24"/>
              </w:rPr>
              <w:t>其他</w:t>
            </w:r>
          </w:p>
        </w:tc>
        <w:tc>
          <w:tcPr>
            <w:tcW w:w="7724" w:type="dxa"/>
            <w:noWrap w:val="0"/>
            <w:vAlign w:val="center"/>
          </w:tcPr>
          <w:p>
            <w:pPr>
              <w:keepLines w:val="0"/>
              <w:pageBreakBefore w:val="0"/>
              <w:kinsoku/>
              <w:overflowPunct/>
              <w:topLinePunct w:val="0"/>
              <w:bidi w:val="0"/>
              <w:adjustRightInd w:val="0"/>
              <w:snapToGrid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无</w:t>
            </w:r>
          </w:p>
        </w:tc>
      </w:tr>
    </w:tbl>
    <w:p>
      <w:pPr>
        <w:pStyle w:val="19"/>
        <w:jc w:val="center"/>
        <w:outlineLvl w:val="0"/>
        <w:rPr>
          <w:rFonts w:ascii="黑体" w:hAnsi="黑体" w:eastAsia="黑体"/>
          <w:snapToGrid w:val="0"/>
          <w:sz w:val="30"/>
          <w:szCs w:val="30"/>
        </w:rPr>
      </w:pPr>
      <w:r>
        <w:rPr>
          <w:rFonts w:eastAsia="仿宋_GB2312"/>
          <w:b/>
          <w:bCs/>
        </w:rPr>
        <w:br w:type="page"/>
      </w:r>
      <w:r>
        <w:rPr>
          <w:rFonts w:hint="eastAsia" w:ascii="黑体" w:hAnsi="黑体" w:eastAsia="黑体"/>
          <w:snapToGrid w:val="0"/>
          <w:sz w:val="30"/>
          <w:szCs w:val="30"/>
        </w:rPr>
        <w:t>三、生态环境现状、保护目标及评价标准</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0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52" w:type="pct"/>
            <w:noWrap w:val="0"/>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生态环境现状</w:t>
            </w:r>
          </w:p>
        </w:tc>
        <w:tc>
          <w:tcPr>
            <w:tcW w:w="4747" w:type="pct"/>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lang w:val="en-US" w:eastAsia="zh-CN" w:bidi="ar"/>
              </w:rPr>
              <w:t>为了解建设项目所在区域的环境质量现状情况，结合区域的自然环境特征和本项目的工程污染源特征，本次环评分别对项目区大气环境、地表水环境、声环境质量现状进行调查和评价。</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1生态环境质量现状调查及评价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kern w:val="2"/>
                <w:sz w:val="24"/>
                <w:szCs w:val="24"/>
                <w:lang w:val="en-US" w:eastAsia="zh-CN" w:bidi="ar"/>
              </w:rPr>
            </w:pPr>
            <w:r>
              <w:rPr>
                <w:rFonts w:hint="default" w:ascii="宋体" w:hAnsi="宋体" w:eastAsia="宋体" w:cs="宋体"/>
                <w:color w:val="auto"/>
                <w:kern w:val="2"/>
                <w:sz w:val="24"/>
                <w:szCs w:val="24"/>
                <w:lang w:val="en-US" w:eastAsia="zh-CN" w:bidi="ar"/>
              </w:rPr>
              <w:t>依据《新疆生态环境功能区划》，项目区属于天山山地温性草原、森林生态区，天山南坡草原牧业、绿洲农业生态亚区，托木尔峰和天山南坡中段冰雪水源及生物多样性保护生态功能区，详见</w:t>
            </w:r>
            <w:r>
              <w:rPr>
                <w:rFonts w:hint="eastAsia" w:ascii="宋体" w:hAnsi="宋体" w:eastAsia="宋体" w:cs="宋体"/>
                <w:color w:val="auto"/>
                <w:kern w:val="2"/>
                <w:sz w:val="24"/>
                <w:szCs w:val="24"/>
                <w:lang w:val="en-US" w:eastAsia="zh-CN" w:bidi="ar"/>
              </w:rPr>
              <w:t>下</w:t>
            </w:r>
            <w:r>
              <w:rPr>
                <w:rFonts w:hint="default" w:ascii="宋体" w:hAnsi="宋体" w:eastAsia="宋体" w:cs="宋体"/>
                <w:color w:val="auto"/>
                <w:kern w:val="2"/>
                <w:sz w:val="24"/>
                <w:szCs w:val="24"/>
                <w:lang w:val="en-US" w:eastAsia="zh-CN" w:bidi="ar"/>
              </w:rPr>
              <w:t>表。新疆生态功能区划</w:t>
            </w:r>
            <w:r>
              <w:rPr>
                <w:rFonts w:hint="eastAsia" w:ascii="宋体" w:hAnsi="宋体" w:eastAsia="宋体" w:cs="宋体"/>
                <w:color w:val="auto"/>
                <w:kern w:val="2"/>
                <w:sz w:val="24"/>
                <w:szCs w:val="24"/>
                <w:lang w:val="en-US" w:eastAsia="zh-CN" w:bidi="ar"/>
              </w:rPr>
              <w:t>详见</w:t>
            </w:r>
            <w:r>
              <w:rPr>
                <w:rFonts w:hint="default" w:ascii="宋体" w:hAnsi="宋体" w:eastAsia="宋体" w:cs="宋体"/>
                <w:color w:val="auto"/>
                <w:kern w:val="2"/>
                <w:sz w:val="24"/>
                <w:szCs w:val="24"/>
                <w:lang w:val="en-US" w:eastAsia="zh-CN" w:bidi="ar"/>
              </w:rPr>
              <w:t>附图</w:t>
            </w:r>
            <w:r>
              <w:rPr>
                <w:rFonts w:hint="eastAsia" w:ascii="宋体" w:hAnsi="宋体" w:eastAsia="宋体" w:cs="宋体"/>
                <w:color w:val="auto"/>
                <w:kern w:val="2"/>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表3-</w:t>
            </w:r>
            <w:r>
              <w:rPr>
                <w:rFonts w:hint="eastAsia" w:ascii="Times New Roman" w:hAnsi="Times New Roman" w:eastAsia="宋体" w:cs="Times New Roman"/>
                <w:b/>
                <w:bCs/>
                <w:sz w:val="22"/>
                <w:szCs w:val="22"/>
                <w:lang w:val="en-US" w:eastAsia="zh-CN"/>
              </w:rPr>
              <w:t xml:space="preserve">1  </w:t>
            </w:r>
            <w:r>
              <w:rPr>
                <w:rFonts w:hint="default" w:ascii="Times New Roman" w:hAnsi="Times New Roman" w:eastAsia="宋体" w:cs="Times New Roman"/>
                <w:b/>
                <w:bCs/>
                <w:sz w:val="22"/>
                <w:szCs w:val="22"/>
                <w:lang w:val="en-US" w:eastAsia="zh-CN"/>
              </w:rPr>
              <w:t>新疆生态功能区划简表</w:t>
            </w:r>
          </w:p>
          <w:tbl>
            <w:tblPr>
              <w:tblStyle w:val="23"/>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1"/>
              <w:gridCol w:w="900"/>
              <w:gridCol w:w="636"/>
              <w:gridCol w:w="703"/>
              <w:gridCol w:w="658"/>
              <w:gridCol w:w="1068"/>
              <w:gridCol w:w="773"/>
              <w:gridCol w:w="1298"/>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861" w:type="dxa"/>
                  <w:gridSpan w:val="2"/>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生态功能分区单元</w:t>
                  </w:r>
                </w:p>
              </w:tc>
              <w:tc>
                <w:tcPr>
                  <w:tcW w:w="609" w:type="dxa"/>
                  <w:vMerge w:val="restart"/>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隶属行政区</w:t>
                  </w:r>
                </w:p>
              </w:tc>
              <w:tc>
                <w:tcPr>
                  <w:tcW w:w="704" w:type="dxa"/>
                  <w:vMerge w:val="restart"/>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主要生态服务功能</w:t>
                  </w:r>
                </w:p>
              </w:tc>
              <w:tc>
                <w:tcPr>
                  <w:tcW w:w="658" w:type="dxa"/>
                  <w:vMerge w:val="restart"/>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主要生态环境问题</w:t>
                  </w:r>
                </w:p>
              </w:tc>
              <w:tc>
                <w:tcPr>
                  <w:tcW w:w="1073" w:type="dxa"/>
                  <w:vMerge w:val="restart"/>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主要生态敏感因子、敏感程度</w:t>
                  </w:r>
                </w:p>
              </w:tc>
              <w:tc>
                <w:tcPr>
                  <w:tcW w:w="775" w:type="dxa"/>
                  <w:vMerge w:val="restart"/>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主要保护目标</w:t>
                  </w:r>
                </w:p>
              </w:tc>
              <w:tc>
                <w:tcPr>
                  <w:tcW w:w="1305" w:type="dxa"/>
                  <w:vMerge w:val="restart"/>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主要保护措施</w:t>
                  </w:r>
                </w:p>
              </w:tc>
              <w:tc>
                <w:tcPr>
                  <w:tcW w:w="911" w:type="dxa"/>
                  <w:vMerge w:val="restart"/>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适宜发展方向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9" w:hRule="atLeast"/>
                <w:jc w:val="center"/>
              </w:trPr>
              <w:tc>
                <w:tcPr>
                  <w:tcW w:w="956" w:type="dxa"/>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生态亚区</w:t>
                  </w:r>
                </w:p>
              </w:tc>
              <w:tc>
                <w:tcPr>
                  <w:tcW w:w="905" w:type="dxa"/>
                  <w:shd w:val="clear" w:color="auto" w:fill="auto"/>
                  <w:vAlign w:val="center"/>
                </w:tcPr>
                <w:p>
                  <w:pPr>
                    <w:pStyle w:val="54"/>
                    <w:keepNext w:val="0"/>
                    <w:keepLines w:val="0"/>
                    <w:widowControl/>
                    <w:suppressLineNumbers w:val="0"/>
                    <w:spacing w:before="0" w:beforeLines="0" w:beforeAutospacing="0" w:after="0" w:afterLines="0" w:afterAutospacing="0"/>
                    <w:ind w:left="0" w:right="0"/>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rPr>
                    <w:t>生态功能区</w:t>
                  </w:r>
                </w:p>
              </w:tc>
              <w:tc>
                <w:tcPr>
                  <w:tcW w:w="609"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704"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658"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1073"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775"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1305"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911"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jc w:val="center"/>
              </w:trPr>
              <w:tc>
                <w:tcPr>
                  <w:tcW w:w="956" w:type="dxa"/>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ind w:left="0" w:right="0"/>
                    <w:jc w:val="center"/>
                    <w:textAlignment w:val="baseline"/>
                    <w:rPr>
                      <w:rFonts w:hint="default" w:ascii="Times New Roman" w:hAnsi="Times New Roman" w:eastAsia="宋体" w:cs="Times New Roman"/>
                      <w:b/>
                      <w:bCs w:val="0"/>
                      <w:color w:val="auto"/>
                      <w:kern w:val="2"/>
                      <w:sz w:val="21"/>
                      <w:szCs w:val="21"/>
                      <w:vertAlign w:val="baseline"/>
                    </w:rPr>
                  </w:pPr>
                  <w:r>
                    <w:rPr>
                      <w:rFonts w:hint="default" w:ascii="Times New Roman" w:hAnsi="Times New Roman" w:eastAsia="宋体" w:cs="Times New Roman"/>
                      <w:color w:val="auto"/>
                      <w:kern w:val="2"/>
                      <w:sz w:val="21"/>
                      <w:szCs w:val="21"/>
                      <w:vertAlign w:val="baseline"/>
                      <w:lang w:val="en-US" w:eastAsia="zh-CN" w:bidi="ar"/>
                    </w:rPr>
                    <w:t>Ⅲ</w:t>
                  </w:r>
                  <w:r>
                    <w:rPr>
                      <w:rFonts w:hint="default" w:ascii="Times New Roman" w:hAnsi="Times New Roman" w:eastAsia="宋体" w:cs="Times New Roman"/>
                      <w:color w:val="auto"/>
                      <w:kern w:val="2"/>
                      <w:sz w:val="21"/>
                      <w:szCs w:val="21"/>
                      <w:vertAlign w:val="subscript"/>
                      <w:lang w:val="en-US" w:eastAsia="zh-CN" w:bidi="ar"/>
                    </w:rPr>
                    <w:t>3</w:t>
                  </w:r>
                  <w:r>
                    <w:rPr>
                      <w:rFonts w:hint="eastAsia" w:ascii="Times New Roman" w:hAnsi="Times New Roman" w:cs="Times New Roman"/>
                      <w:color w:val="auto"/>
                      <w:kern w:val="2"/>
                      <w:sz w:val="21"/>
                      <w:szCs w:val="21"/>
                      <w:lang w:val="en-US" w:eastAsia="zh-CN" w:bidi="ar"/>
                    </w:rPr>
                    <w:t>天山南坡干草原侵蚀控制生态亚区</w:t>
                  </w:r>
                </w:p>
              </w:tc>
              <w:tc>
                <w:tcPr>
                  <w:tcW w:w="905" w:type="dxa"/>
                  <w:shd w:val="clear" w:color="auto" w:fill="auto"/>
                  <w:vAlign w:val="center"/>
                </w:tcPr>
                <w:p>
                  <w:pPr>
                    <w:keepNext w:val="0"/>
                    <w:keepLines w:val="0"/>
                    <w:widowControl w:val="0"/>
                    <w:suppressLineNumbers w:val="0"/>
                    <w:spacing w:before="100" w:beforeAutospacing="0" w:after="50" w:afterAutospacing="0"/>
                    <w:ind w:left="0" w:right="0"/>
                    <w:jc w:val="both"/>
                    <w:rPr>
                      <w:rFonts w:hint="default" w:ascii="Times New Roman" w:hAnsi="Times New Roman" w:eastAsia="宋体" w:cs="Times New Roman"/>
                      <w:b/>
                      <w:bCs w:val="0"/>
                      <w:color w:val="auto"/>
                      <w:kern w:val="2"/>
                      <w:sz w:val="21"/>
                      <w:szCs w:val="21"/>
                      <w:vertAlign w:val="baseline"/>
                    </w:rPr>
                  </w:pPr>
                  <w:r>
                    <w:rPr>
                      <w:rFonts w:hint="default" w:ascii="Times New Roman" w:hAnsi="Times New Roman" w:eastAsia="宋体" w:cs="Times New Roman"/>
                      <w:color w:val="auto"/>
                      <w:kern w:val="2"/>
                      <w:sz w:val="21"/>
                      <w:szCs w:val="21"/>
                      <w:lang w:val="en-US" w:eastAsia="zh-CN" w:bidi="ar"/>
                    </w:rPr>
                    <w:t>4</w:t>
                  </w:r>
                  <w:r>
                    <w:rPr>
                      <w:rFonts w:hint="eastAsia" w:cs="Times New Roman"/>
                      <w:color w:val="auto"/>
                      <w:kern w:val="2"/>
                      <w:sz w:val="21"/>
                      <w:szCs w:val="21"/>
                      <w:lang w:val="en-US" w:eastAsia="zh-CN" w:bidi="ar"/>
                    </w:rPr>
                    <w:t>6</w:t>
                  </w:r>
                  <w:r>
                    <w:rPr>
                      <w:rFonts w:hint="eastAsia" w:ascii="Times New Roman" w:hAnsi="Times New Roman" w:cs="Times New Roman"/>
                      <w:color w:val="auto"/>
                      <w:kern w:val="2"/>
                      <w:sz w:val="21"/>
                      <w:szCs w:val="21"/>
                      <w:lang w:val="en-US" w:eastAsia="zh-CN" w:bidi="ar"/>
                    </w:rPr>
                    <w:t>.焉耆盆地绿洲农业盐渍化敏感生态功能区</w:t>
                  </w:r>
                </w:p>
              </w:tc>
              <w:tc>
                <w:tcPr>
                  <w:tcW w:w="609"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vertAlign w:val="baseline"/>
                    </w:rPr>
                  </w:pPr>
                  <w:r>
                    <w:rPr>
                      <w:rFonts w:hint="default" w:ascii="Times New Roman" w:hAnsi="Times New Roman" w:eastAsia="宋体" w:cs="Times New Roman"/>
                      <w:color w:val="auto"/>
                      <w:kern w:val="2"/>
                      <w:sz w:val="21"/>
                      <w:szCs w:val="21"/>
                      <w:vertAlign w:val="baseline"/>
                    </w:rPr>
                    <w:t>和静县、焉耆县、和硕县</w:t>
                  </w:r>
                </w:p>
              </w:tc>
              <w:tc>
                <w:tcPr>
                  <w:tcW w:w="704" w:type="dxa"/>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vertAlign w:val="baseline"/>
                    </w:rPr>
                  </w:pPr>
                  <w:r>
                    <w:rPr>
                      <w:rFonts w:hint="default" w:ascii="Times New Roman" w:hAnsi="Times New Roman" w:eastAsia="宋体" w:cs="Times New Roman"/>
                      <w:color w:val="auto"/>
                      <w:kern w:val="2"/>
                      <w:sz w:val="21"/>
                      <w:szCs w:val="21"/>
                      <w:vertAlign w:val="baseline"/>
                    </w:rPr>
                    <w:t>农产品生产、人居环境、油气资源</w:t>
                  </w:r>
                </w:p>
              </w:tc>
              <w:tc>
                <w:tcPr>
                  <w:tcW w:w="658" w:type="dxa"/>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vertAlign w:val="baseline"/>
                    </w:rPr>
                  </w:pPr>
                  <w:r>
                    <w:rPr>
                      <w:rFonts w:hint="eastAsia"/>
                    </w:rPr>
                    <w:t>土壤盐渍化、地下水位高</w:t>
                  </w:r>
                </w:p>
              </w:tc>
              <w:tc>
                <w:tcPr>
                  <w:tcW w:w="1073" w:type="dxa"/>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vertAlign w:val="baseline"/>
                    </w:rPr>
                  </w:pPr>
                  <w:r>
                    <w:rPr>
                      <w:rFonts w:hint="default" w:ascii="Times New Roman" w:hAnsi="Times New Roman" w:eastAsia="宋体" w:cs="Times New Roman"/>
                      <w:color w:val="auto"/>
                      <w:kern w:val="2"/>
                      <w:sz w:val="21"/>
                      <w:szCs w:val="21"/>
                      <w:vertAlign w:val="baseline"/>
                    </w:rPr>
                    <w:t>生物多样性和生境不敏感，土壤侵蚀极度敏感，土地沙漠化轻度敏感、不敏感，土壤盐渍化中度敏感</w:t>
                  </w:r>
                </w:p>
              </w:tc>
              <w:tc>
                <w:tcPr>
                  <w:tcW w:w="775" w:type="dxa"/>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vertAlign w:val="baseline"/>
                    </w:rPr>
                  </w:pPr>
                  <w:r>
                    <w:rPr>
                      <w:rFonts w:hint="eastAsia"/>
                    </w:rPr>
                    <w:t>保护基本农田、保护水质、保护麻黄和甘草、保护水源地</w:t>
                  </w:r>
                </w:p>
              </w:tc>
              <w:tc>
                <w:tcPr>
                  <w:tcW w:w="1305" w:type="dxa"/>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vertAlign w:val="baseline"/>
                    </w:rPr>
                  </w:pPr>
                  <w:r>
                    <w:rPr>
                      <w:rFonts w:hint="eastAsia"/>
                    </w:rPr>
                    <w:t>开发地下水、发展竖井灌排、开都河防洪、防止油气开发污染土壤和水质、发展节水农业、合理开采地下水，禁止乱采滥挖甘草等荒漠植被</w:t>
                  </w:r>
                </w:p>
              </w:tc>
              <w:tc>
                <w:tcPr>
                  <w:tcW w:w="911" w:type="dxa"/>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vertAlign w:val="baseline"/>
                    </w:rPr>
                  </w:pPr>
                  <w:r>
                    <w:rPr>
                      <w:rFonts w:hint="eastAsia"/>
                    </w:rPr>
                    <w:t>建立粮油、蔬菜等绿色食品基地，发展人工种植甘草和麻黄产业，增加农区畜牧业</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（1）新疆主体功能区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根据《新疆维吾尔自治区主体功能区规划》，新疆维吾尔自治区国土空间分为以下主体功能区：按开发内容，分为城市化地区、农产品主产区和重点生态功能区；按层级，包括国家和自治区两个层面。根据新疆维吾尔自治区主体功能区规划，本项目地处和硕县，项目选址不在水源涵养区、地下水源、饮用水源、各类自然保护区、自然生态良好区域、风景名胜区和人群密集区等生态敏感区域，不属于主体功能区中禁止开发区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（2）土壤类型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矿区土壤类型为砂质棕漠土，该土主要发育在粗骨母质，其剖面特征为：土体干燥，土壤腐殖质积累作用弱，有机质含量低，混有砾石和碎石，地面多沙化、砾殖化。分布在整个矿区范围，矿区土壤质地较粗，主要由砾石、砂及砂土组成，地表覆盖平均1.5米，砂砾石矿层平均厚度为2.5米，砂粒含量高，颗粒粗，土壤透水性好；砂砾石层以细砂、砾石、粗砂、粉砂母质为主，砂砾石含量20%-30%。透水性极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矿区土壤质地较粗，主要由砾石、砂及砂土组成，砂粒含量高，颗粒粗，土壤透水性好。土壤有机质含量7.63-7.68g/kg，土壤容重1.3-1.5g/cm</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pH值</w:t>
            </w:r>
            <w:r>
              <w:rPr>
                <w:rFonts w:hint="default" w:ascii="Times New Roman" w:hAnsi="Times New Roman" w:eastAsia="宋体" w:cs="Times New Roman"/>
                <w:color w:val="auto"/>
                <w:kern w:val="2"/>
                <w:sz w:val="24"/>
                <w:szCs w:val="24"/>
                <w:lang w:val="en-US" w:eastAsia="zh-CN" w:bidi="ar"/>
              </w:rPr>
              <w:t>8.63-8.91。土壤肥力偏低，有机质及氮等土壤</w:t>
            </w:r>
            <w:r>
              <w:rPr>
                <w:rFonts w:hint="eastAsia" w:cs="Times New Roman"/>
                <w:color w:val="auto"/>
                <w:kern w:val="2"/>
                <w:sz w:val="24"/>
                <w:szCs w:val="24"/>
                <w:lang w:val="en-US" w:eastAsia="zh-CN" w:bidi="ar"/>
              </w:rPr>
              <w:t>养分</w:t>
            </w:r>
            <w:r>
              <w:rPr>
                <w:rFonts w:hint="default" w:ascii="Times New Roman" w:hAnsi="Times New Roman" w:eastAsia="宋体" w:cs="Times New Roman"/>
                <w:color w:val="auto"/>
                <w:kern w:val="2"/>
                <w:sz w:val="24"/>
                <w:szCs w:val="24"/>
                <w:lang w:val="en-US" w:eastAsia="zh-CN" w:bidi="ar"/>
              </w:rPr>
              <w:t>较低</w:t>
            </w:r>
            <w:r>
              <w:rPr>
                <w:rFonts w:hint="eastAsia" w:cs="Times New Roman"/>
                <w:color w:val="auto"/>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根据《新疆维吾尔自治区土壤类型图》和野外实地调查，矿区土壤类型主要为砂质棕漠土，其特点是颜色为灰棕色，土壤有机质含量低，碎石角砾含量高，土质疏松。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（3）植被类型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矿区及附近地表大部分基岩裸露，植被发育程度弱。矿区内的植被以麻黄草为主要建群种，伴生种以短命植物和类短命植物以及针茅等禾本科植物。由于气候趋于更加干旱。植被的种类组成、生长高度、覆盖率及生长力均有所下降，植被的生态类型也有所变化。矿区所在地植被</w:t>
            </w:r>
            <w:r>
              <w:rPr>
                <w:rFonts w:hint="eastAsia" w:cs="Times New Roman"/>
                <w:color w:val="auto"/>
                <w:kern w:val="2"/>
                <w:sz w:val="24"/>
                <w:szCs w:val="24"/>
                <w:lang w:val="en-US" w:eastAsia="zh-CN" w:bidi="ar"/>
              </w:rPr>
              <w:t>覆盖度</w:t>
            </w:r>
            <w:r>
              <w:rPr>
                <w:rFonts w:hint="default" w:ascii="Times New Roman" w:hAnsi="Times New Roman" w:eastAsia="宋体" w:cs="Times New Roman"/>
                <w:color w:val="auto"/>
                <w:kern w:val="2"/>
                <w:sz w:val="24"/>
                <w:szCs w:val="24"/>
                <w:lang w:val="en-US" w:eastAsia="zh-CN" w:bidi="ar"/>
              </w:rPr>
              <w:t>不足5%。矿区无人工植被。植被类型不涉及国家、自治区重点保护植物。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3-</w:t>
            </w:r>
            <w:r>
              <w:rPr>
                <w:rFonts w:hint="eastAsia" w:ascii="Times New Roman" w:hAnsi="Times New Roman" w:eastAsia="宋体" w:cs="Times New Roman"/>
                <w:b/>
                <w:bCs/>
                <w:sz w:val="22"/>
                <w:szCs w:val="22"/>
                <w:lang w:val="en-US" w:eastAsia="zh-CN"/>
              </w:rPr>
              <w:t xml:space="preserve">2  </w:t>
            </w:r>
            <w:r>
              <w:rPr>
                <w:rFonts w:hint="eastAsia" w:ascii="Times New Roman" w:hAnsi="Times New Roman" w:cs="Times New Roman"/>
                <w:b/>
                <w:bCs/>
                <w:sz w:val="22"/>
                <w:szCs w:val="22"/>
                <w:lang w:val="en-US" w:eastAsia="zh-CN"/>
              </w:rPr>
              <w:t>项目区植物清单</w:t>
            </w:r>
          </w:p>
          <w:tbl>
            <w:tblPr>
              <w:tblStyle w:val="24"/>
              <w:tblW w:w="5000"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2367"/>
              <w:gridCol w:w="351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52"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rPr>
                  </w:pPr>
                  <w:r>
                    <w:rPr>
                      <w:rFonts w:hint="eastAsia" w:ascii="宋体" w:hAnsi="宋体" w:eastAsia="宋体" w:cs="宋体"/>
                      <w:sz w:val="21"/>
                      <w:szCs w:val="21"/>
                    </w:rPr>
                    <w:t>科</w:t>
                  </w:r>
                </w:p>
              </w:tc>
              <w:tc>
                <w:tcPr>
                  <w:tcW w:w="1508"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rPr>
                  </w:pPr>
                  <w:r>
                    <w:rPr>
                      <w:rFonts w:hint="eastAsia" w:ascii="宋体" w:hAnsi="宋体" w:eastAsia="宋体" w:cs="宋体"/>
                      <w:sz w:val="21"/>
                      <w:szCs w:val="21"/>
                    </w:rPr>
                    <w:t>属</w:t>
                  </w:r>
                </w:p>
              </w:tc>
              <w:tc>
                <w:tcPr>
                  <w:tcW w:w="2239"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rPr>
                  </w:pPr>
                  <w:r>
                    <w:rPr>
                      <w:rFonts w:hint="eastAsia" w:ascii="宋体" w:hAnsi="宋体" w:eastAsia="宋体" w:cs="宋体"/>
                      <w:sz w:val="21"/>
                      <w:szCs w:val="21"/>
                    </w:rPr>
                    <w:t>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2"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禾木科</w:t>
                  </w:r>
                </w:p>
              </w:tc>
              <w:tc>
                <w:tcPr>
                  <w:tcW w:w="1508"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芨芨草</w:t>
                  </w:r>
                  <w:r>
                    <w:rPr>
                      <w:rFonts w:hint="eastAsia" w:ascii="宋体" w:hAnsi="宋体" w:eastAsia="宋体" w:cs="宋体"/>
                      <w:sz w:val="21"/>
                      <w:szCs w:val="21"/>
                    </w:rPr>
                    <w:t>属</w:t>
                  </w:r>
                </w:p>
              </w:tc>
              <w:tc>
                <w:tcPr>
                  <w:tcW w:w="2239"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芨芨草</w:t>
                  </w:r>
                </w:p>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rPr>
                  </w:pPr>
                  <w:r>
                    <w:rPr>
                      <w:rFonts w:hint="eastAsia" w:ascii="宋体" w:hAnsi="宋体" w:eastAsia="宋体" w:cs="宋体"/>
                      <w:i/>
                      <w:iCs/>
                      <w:caps w:val="0"/>
                      <w:color w:val="000000"/>
                      <w:spacing w:val="0"/>
                      <w:sz w:val="18"/>
                      <w:szCs w:val="18"/>
                      <w:shd w:val="clear" w:color="auto" w:fill="FFFFFF"/>
                    </w:rPr>
                    <w:t>Achnatherumsplendens</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2"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黎科</w:t>
                  </w:r>
                </w:p>
              </w:tc>
              <w:tc>
                <w:tcPr>
                  <w:tcW w:w="1508"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驼绒藜属</w:t>
                  </w:r>
                </w:p>
              </w:tc>
              <w:tc>
                <w:tcPr>
                  <w:tcW w:w="2239" w:type="pct"/>
                  <w:noWrap w:val="0"/>
                  <w:vAlign w:val="center"/>
                </w:tcPr>
                <w:p>
                  <w:pPr>
                    <w:keepNext w:val="0"/>
                    <w:keepLines w:val="0"/>
                    <w:pageBreakBefore w:val="0"/>
                    <w:kinsoku/>
                    <w:wordWrap/>
                    <w:overflowPunct/>
                    <w:topLinePunct w:val="0"/>
                    <w:autoSpaceDE/>
                    <w:autoSpaceDN/>
                    <w:bidi w:val="0"/>
                    <w:spacing w:line="240" w:lineRule="auto"/>
                    <w:ind w:left="0" w:right="0" w:firstLine="72"/>
                    <w:jc w:val="center"/>
                    <w:textAlignment w:val="auto"/>
                    <w:rPr>
                      <w:rFonts w:hint="eastAsia" w:ascii="宋体" w:hAnsi="宋体" w:eastAsia="宋体" w:cs="宋体"/>
                      <w:i w:val="0"/>
                      <w:iCs w:val="0"/>
                      <w:caps w:val="0"/>
                      <w:color w:val="000000"/>
                      <w:spacing w:val="0"/>
                      <w:sz w:val="18"/>
                      <w:szCs w:val="18"/>
                      <w:shd w:val="clear" w:color="auto" w:fill="FFFFFF"/>
                    </w:rPr>
                  </w:pPr>
                  <w:r>
                    <w:rPr>
                      <w:rFonts w:hint="eastAsia" w:ascii="宋体" w:hAnsi="宋体" w:eastAsia="宋体" w:cs="宋体"/>
                      <w:i w:val="0"/>
                      <w:iCs w:val="0"/>
                      <w:caps w:val="0"/>
                      <w:color w:val="000000"/>
                      <w:spacing w:val="0"/>
                      <w:sz w:val="18"/>
                      <w:szCs w:val="18"/>
                      <w:shd w:val="clear" w:color="auto" w:fill="FFFFFF"/>
                    </w:rPr>
                    <w:t>华北驼绒藜</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（4）动物类型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color w:val="000000"/>
                <w:sz w:val="24"/>
              </w:rPr>
              <w:t>因</w:t>
            </w:r>
            <w:r>
              <w:rPr>
                <w:rFonts w:hint="eastAsia"/>
                <w:color w:val="000000"/>
                <w:sz w:val="24"/>
              </w:rPr>
              <w:t>高寒</w:t>
            </w:r>
            <w:r>
              <w:rPr>
                <w:color w:val="000000"/>
                <w:sz w:val="24"/>
              </w:rPr>
              <w:t>和食物短缺，加之乔灌木植被</w:t>
            </w:r>
            <w:r>
              <w:rPr>
                <w:rFonts w:hint="eastAsia"/>
                <w:color w:val="000000"/>
                <w:sz w:val="24"/>
              </w:rPr>
              <w:t>稀少</w:t>
            </w:r>
            <w:r>
              <w:rPr>
                <w:color w:val="000000"/>
                <w:sz w:val="24"/>
              </w:rPr>
              <w:t>，无栖息及躲藏之地，野生动物分布数量较少，尤其是大型野生脊椎动物。该地区内的野生动物种类虽多，但是通过长期观察，项目区域内分布的野生脊椎动物种类较少</w:t>
            </w:r>
            <w:r>
              <w:rPr>
                <w:rFonts w:hint="eastAsia"/>
                <w:color w:val="000000"/>
                <w:sz w:val="24"/>
                <w:lang w:eastAsia="zh-CN"/>
              </w:rPr>
              <w:t>，</w:t>
            </w:r>
            <w:r>
              <w:rPr>
                <w:rFonts w:hint="eastAsia" w:ascii="Times New Roman" w:hAnsi="Times New Roman" w:eastAsia="宋体" w:cs="Arial"/>
                <w:sz w:val="24"/>
                <w:lang w:eastAsia="zh-CN"/>
              </w:rPr>
              <w:t>未涉及珍稀动物的集中分布区和</w:t>
            </w:r>
            <w:r>
              <w:rPr>
                <w:rFonts w:hint="eastAsia" w:ascii="Times New Roman" w:hAnsi="Times New Roman" w:eastAsia="宋体" w:cs="Arial"/>
                <w:sz w:val="24"/>
                <w:highlight w:val="none"/>
                <w:lang w:eastAsia="zh-CN"/>
              </w:rPr>
              <w:t>越冬栖息地</w:t>
            </w:r>
            <w:r>
              <w:rPr>
                <w:color w:val="000000"/>
                <w:sz w:val="24"/>
              </w:rPr>
              <w:t>。</w:t>
            </w:r>
            <w:r>
              <w:rPr>
                <w:rFonts w:hint="default" w:ascii="Times New Roman" w:hAnsi="Times New Roman" w:eastAsia="宋体" w:cs="Times New Roman"/>
                <w:color w:val="auto"/>
                <w:kern w:val="2"/>
                <w:sz w:val="24"/>
                <w:szCs w:val="24"/>
                <w:lang w:val="en-US" w:eastAsia="zh-CN" w:bidi="ar"/>
              </w:rPr>
              <w:t>矿区动物种类较为较少，较为单一，仅有少量的鸟类和爬行类</w:t>
            </w:r>
            <w:r>
              <w:rPr>
                <w:rFonts w:hint="eastAsia" w:cs="Times New Roman"/>
                <w:color w:val="auto"/>
                <w:kern w:val="2"/>
                <w:sz w:val="24"/>
                <w:szCs w:val="24"/>
                <w:lang w:val="en-US" w:eastAsia="zh-CN" w:bidi="ar"/>
              </w:rPr>
              <w:t>，无国家级重点保护动物</w:t>
            </w:r>
            <w:r>
              <w:rPr>
                <w:rFonts w:hint="default" w:ascii="Times New Roman" w:hAnsi="Times New Roman" w:eastAsia="宋体" w:cs="Times New Roman"/>
                <w:color w:val="auto"/>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（5）地形地貌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矿区位于焉耆盆地北缘戈壁地带，海拔在1341～1388米之间，最大高差达43米，属侵蚀切割中低山地貌。矿区地形起伏不大，总体地势南西高，北东低，区内地表大部分基岩裸露，仅在山顶平台有少量残积碎石、砂土，山脚有些坡积岩石碎块、砂土，沟谷中有冲洪积沙砾石层覆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（6）土地利用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矿山所在区域原始土地利用类型为草地（04）--其他草地（0404），矿区规划主要各类矿建设施位于采矿范围内。矿山建设不涉及基本农田，土地归属国有。本项目用地范围内及周边无国家、自治区级野生珍稀动植物分布，不涉及沙化封禁区等自然保护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露天采矿场严格按照矿产资源开发利用设计的采矿方式进行矿山开采；开采顺序、标高、采矿场范围、深度以及台阶坡度、平台距离、最终坡脚等参数必须严格按照设计方案执行；同时在开采的过程中禁止乱堆乱放，开采的废石必须按方案</w:t>
            </w:r>
            <w:r>
              <w:rPr>
                <w:rFonts w:hint="eastAsia" w:cs="Times New Roman"/>
                <w:color w:val="auto"/>
                <w:kern w:val="2"/>
                <w:sz w:val="24"/>
                <w:szCs w:val="24"/>
                <w:lang w:val="en-US" w:eastAsia="zh-CN" w:bidi="ar"/>
              </w:rPr>
              <w:t>堆放</w:t>
            </w:r>
            <w:r>
              <w:rPr>
                <w:rFonts w:hint="default" w:ascii="Times New Roman" w:hAnsi="Times New Roman" w:eastAsia="宋体" w:cs="Times New Roman"/>
                <w:color w:val="auto"/>
                <w:kern w:val="2"/>
                <w:sz w:val="24"/>
                <w:szCs w:val="24"/>
                <w:lang w:val="en-US" w:eastAsia="zh-CN" w:bidi="ar"/>
              </w:rPr>
              <w:t>于废石堆放场；在采矿场外围5m设置铁丝围栏和警示牌，禁止无关人员和动物靠近；定期对采矿场边坡危岩和浮石进行清理；做好边坡稳定性监测；土地复垦期间对采坑进行回填，使其与地形地貌相协调。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废石堆场严格按照矿产资源开发利用设计进行废石排放和堆存，堆放标高、分层厚度、堆放坡度等参数满足设计要求；在废石堆放场外围5m设置铁丝围栏和警示牌，禁止无关人员和动物靠近；定期对堆存过程中产生的危岩和浮石进行清理；矿山开采结束后，及时进行土地复垦，恢复原有地形地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工业广场严格按照矿产资源开发利用设计用地范围进行建设，生活垃圾定点堆放、定期清运；生产期间，保持环境卫生，维护地形地貌景观和土地使用现状；矿山闭坑后，对工业广场内可利用建筑材料进行回收，其他地面设施进行拆除，建筑垃圾拉运至和硕县垃圾填埋场填埋处理；通过平整压占的土地，基本恢复原有地形地貌形态和土地使用功能，尽量与周边地形地貌相协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（7）水土流失现状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根据《关于印发新疆</w:t>
            </w:r>
            <w:r>
              <w:rPr>
                <w:rFonts w:hint="eastAsia" w:cs="Times New Roman"/>
                <w:color w:val="auto"/>
                <w:kern w:val="2"/>
                <w:sz w:val="24"/>
                <w:szCs w:val="24"/>
                <w:lang w:val="en-US" w:eastAsia="zh-CN" w:bidi="ar"/>
              </w:rPr>
              <w:t>维吾尔</w:t>
            </w:r>
            <w:r>
              <w:rPr>
                <w:rFonts w:hint="default" w:ascii="Times New Roman" w:hAnsi="Times New Roman" w:eastAsia="宋体" w:cs="Times New Roman"/>
                <w:color w:val="auto"/>
                <w:kern w:val="2"/>
                <w:sz w:val="24"/>
                <w:szCs w:val="24"/>
                <w:lang w:val="en-US" w:eastAsia="zh-CN" w:bidi="ar"/>
              </w:rPr>
              <w:t>自治区级水土流失重点预防区和重点治理区复核划分成果的通知》（新水水保〔2019〕4号），本项目所在区不属于水土流失重点预防区和重点治理区。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（8）土地沙化现状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根据《新疆第</w:t>
            </w:r>
            <w:r>
              <w:rPr>
                <w:rFonts w:hint="eastAsia" w:cs="Times New Roman"/>
                <w:color w:val="auto"/>
                <w:kern w:val="2"/>
                <w:sz w:val="24"/>
                <w:szCs w:val="24"/>
                <w:lang w:val="en-US" w:eastAsia="zh-CN" w:bidi="ar"/>
              </w:rPr>
              <w:t>六</w:t>
            </w:r>
            <w:r>
              <w:rPr>
                <w:rFonts w:hint="default" w:ascii="Times New Roman" w:hAnsi="Times New Roman" w:eastAsia="宋体" w:cs="Times New Roman"/>
                <w:color w:val="auto"/>
                <w:kern w:val="2"/>
                <w:sz w:val="24"/>
                <w:szCs w:val="24"/>
                <w:lang w:val="en-US" w:eastAsia="zh-CN" w:bidi="ar"/>
              </w:rPr>
              <w:t>次沙化土地监测报告》，本项目位于</w:t>
            </w:r>
            <w:r>
              <w:rPr>
                <w:rFonts w:hint="default" w:ascii="Times New Roman" w:hAnsi="Times New Roman" w:eastAsia="宋体" w:cs="Times New Roman"/>
                <w:color w:val="auto"/>
                <w:sz w:val="24"/>
                <w:szCs w:val="24"/>
                <w:lang w:val="en-US" w:eastAsia="zh-CN"/>
              </w:rPr>
              <w:t>新疆维吾尔自治区巴音郭楞蒙古自治州和硕县</w:t>
            </w:r>
            <w:r>
              <w:rPr>
                <w:rFonts w:hint="default" w:ascii="Times New Roman" w:hAnsi="Times New Roman" w:eastAsia="宋体" w:cs="Times New Roman"/>
                <w:color w:val="auto"/>
                <w:kern w:val="2"/>
                <w:sz w:val="24"/>
                <w:szCs w:val="24"/>
                <w:lang w:val="en-US" w:eastAsia="zh-CN" w:bidi="ar"/>
              </w:rPr>
              <w:t>，项目所在地带为非沙化土地区，土壤主要为灰棕漠土，不属于沙化区。</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rPr>
                <w:rFonts w:hint="default" w:ascii="Times New Roman" w:hAnsi="Times New Roman" w:cs="Times New Roman"/>
                <w:b/>
                <w:bCs w:val="0"/>
                <w:color w:val="auto"/>
                <w:kern w:val="2"/>
                <w:sz w:val="24"/>
                <w:szCs w:val="24"/>
              </w:rPr>
            </w:pPr>
            <w:r>
              <w:rPr>
                <w:rFonts w:hint="default" w:ascii="Times New Roman" w:hAnsi="Times New Roman" w:eastAsia="宋体" w:cs="Times New Roman"/>
                <w:b/>
                <w:bCs w:val="0"/>
                <w:color w:val="auto"/>
                <w:kern w:val="2"/>
                <w:sz w:val="24"/>
                <w:szCs w:val="24"/>
                <w:lang w:val="en-US" w:eastAsia="zh-CN" w:bidi="ar"/>
              </w:rPr>
              <w:t>2</w:t>
            </w:r>
            <w:r>
              <w:rPr>
                <w:rFonts w:hint="eastAsia" w:ascii="宋体" w:hAnsi="宋体" w:eastAsia="宋体" w:cs="宋体"/>
                <w:b/>
                <w:bCs w:val="0"/>
                <w:color w:val="auto"/>
                <w:kern w:val="2"/>
                <w:sz w:val="24"/>
                <w:szCs w:val="24"/>
                <w:lang w:val="en-US" w:eastAsia="zh-CN" w:bidi="ar"/>
              </w:rPr>
              <w:t>环境空气质量现状调查及评价</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both"/>
              <w:textAlignment w:val="baseline"/>
              <w:rPr>
                <w:rFonts w:hint="default" w:ascii="Times New Roman" w:hAnsi="Times New Roman" w:cs="Times New Roman"/>
                <w:b/>
                <w:bCs/>
                <w:color w:val="auto"/>
                <w:kern w:val="2"/>
                <w:sz w:val="24"/>
                <w:szCs w:val="24"/>
                <w:vertAlign w:val="baseline"/>
              </w:rPr>
            </w:pPr>
            <w:r>
              <w:rPr>
                <w:rFonts w:hint="eastAsia" w:ascii="Times New Roman" w:hAnsi="Times New Roman" w:eastAsia="宋体" w:cs="Times New Roman"/>
                <w:b/>
                <w:bCs/>
                <w:color w:val="auto"/>
                <w:kern w:val="2"/>
                <w:sz w:val="24"/>
                <w:szCs w:val="24"/>
                <w:vertAlign w:val="baseline"/>
                <w:lang w:val="en-US" w:eastAsia="zh-CN" w:bidi="ar"/>
              </w:rPr>
              <w:t>2</w:t>
            </w:r>
            <w:r>
              <w:rPr>
                <w:rFonts w:hint="default" w:ascii="Times New Roman" w:hAnsi="Times New Roman" w:eastAsia="宋体" w:cs="Times New Roman"/>
                <w:b/>
                <w:bCs/>
                <w:color w:val="auto"/>
                <w:kern w:val="2"/>
                <w:sz w:val="24"/>
                <w:szCs w:val="24"/>
                <w:vertAlign w:val="baseline"/>
                <w:lang w:val="en-US" w:eastAsia="zh-CN" w:bidi="ar"/>
              </w:rPr>
              <w:t>.1</w:t>
            </w:r>
            <w:r>
              <w:rPr>
                <w:rFonts w:hint="eastAsia" w:ascii="宋体" w:hAnsi="宋体" w:eastAsia="宋体" w:cs="宋体"/>
                <w:b/>
                <w:bCs/>
                <w:color w:val="auto"/>
                <w:kern w:val="2"/>
                <w:sz w:val="24"/>
                <w:szCs w:val="24"/>
                <w:vertAlign w:val="baseline"/>
                <w:lang w:val="en-US" w:eastAsia="zh-CN" w:bidi="ar"/>
              </w:rPr>
              <w:t>区域空气质量现状调查及评价</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cs="Times New Roman"/>
                <w:color w:val="auto"/>
                <w:kern w:val="2"/>
                <w:sz w:val="24"/>
                <w:szCs w:val="24"/>
                <w:vertAlign w:val="baseline"/>
              </w:rPr>
            </w:pPr>
            <w:r>
              <w:rPr>
                <w:rFonts w:hint="eastAsia" w:ascii="宋体" w:hAnsi="宋体" w:eastAsia="宋体" w:cs="宋体"/>
                <w:color w:val="auto"/>
                <w:kern w:val="2"/>
                <w:sz w:val="24"/>
                <w:szCs w:val="24"/>
                <w:vertAlign w:val="baseline"/>
                <w:lang w:val="en-US" w:eastAsia="zh-CN" w:bidi="ar"/>
              </w:rPr>
              <w:t>根据《建设项目环境影响报告表编制技术指南（污染影响类）（试行）》要求，选取距离本项目最</w:t>
            </w:r>
            <w:r>
              <w:rPr>
                <w:rFonts w:hint="default" w:ascii="Times New Roman" w:hAnsi="Times New Roman" w:eastAsia="宋体" w:cs="Times New Roman"/>
                <w:color w:val="auto"/>
                <w:kern w:val="2"/>
                <w:sz w:val="24"/>
                <w:szCs w:val="24"/>
                <w:vertAlign w:val="baseline"/>
                <w:lang w:val="en-US" w:eastAsia="zh-CN" w:bidi="ar"/>
              </w:rPr>
              <w:t>近的</w:t>
            </w:r>
            <w:r>
              <w:rPr>
                <w:rFonts w:hint="eastAsia" w:ascii="Times New Roman" w:hAnsi="Times New Roman" w:cs="Times New Roman"/>
                <w:color w:val="auto"/>
                <w:kern w:val="2"/>
                <w:sz w:val="24"/>
                <w:szCs w:val="24"/>
                <w:vertAlign w:val="baseline"/>
                <w:lang w:val="en-US" w:eastAsia="zh-CN" w:bidi="ar"/>
              </w:rPr>
              <w:t>和硕县</w:t>
            </w:r>
            <w:r>
              <w:rPr>
                <w:rFonts w:hint="default" w:ascii="Times New Roman" w:hAnsi="Times New Roman" w:eastAsia="宋体" w:cs="Times New Roman"/>
                <w:color w:val="auto"/>
                <w:kern w:val="2"/>
                <w:sz w:val="24"/>
                <w:szCs w:val="24"/>
                <w:vertAlign w:val="baseline"/>
                <w:lang w:val="en-US" w:eastAsia="zh-CN" w:bidi="ar"/>
              </w:rPr>
              <w:t>环境空气质量自动监测站逐日监测数据，作为项目区域环境空气现状评价基本污染物SO</w:t>
            </w:r>
            <w:r>
              <w:rPr>
                <w:rFonts w:hint="default" w:ascii="Times New Roman" w:hAnsi="Times New Roman" w:eastAsia="宋体" w:cs="Times New Roman"/>
                <w:color w:val="auto"/>
                <w:kern w:val="2"/>
                <w:sz w:val="24"/>
                <w:szCs w:val="24"/>
                <w:vertAlign w:val="subscript"/>
                <w:lang w:val="en-US" w:eastAsia="zh-CN" w:bidi="ar"/>
              </w:rPr>
              <w:t>2</w:t>
            </w:r>
            <w:r>
              <w:rPr>
                <w:rFonts w:hint="default" w:ascii="Times New Roman" w:hAnsi="Times New Roman" w:eastAsia="宋体" w:cs="Times New Roman"/>
                <w:color w:val="auto"/>
                <w:kern w:val="2"/>
                <w:sz w:val="24"/>
                <w:szCs w:val="24"/>
                <w:vertAlign w:val="baseline"/>
                <w:lang w:val="en-US" w:eastAsia="zh-CN" w:bidi="ar"/>
              </w:rPr>
              <w:t>、NO</w:t>
            </w:r>
            <w:r>
              <w:rPr>
                <w:rFonts w:hint="default" w:ascii="Times New Roman" w:hAnsi="Times New Roman" w:eastAsia="宋体" w:cs="Times New Roman"/>
                <w:color w:val="auto"/>
                <w:kern w:val="2"/>
                <w:sz w:val="24"/>
                <w:szCs w:val="24"/>
                <w:vertAlign w:val="subscript"/>
                <w:lang w:val="en-US" w:eastAsia="zh-CN" w:bidi="ar"/>
              </w:rPr>
              <w:t>2</w:t>
            </w:r>
            <w:r>
              <w:rPr>
                <w:rFonts w:hint="default" w:ascii="Times New Roman" w:hAnsi="Times New Roman" w:eastAsia="宋体" w:cs="Times New Roman"/>
                <w:color w:val="auto"/>
                <w:kern w:val="2"/>
                <w:sz w:val="24"/>
                <w:szCs w:val="24"/>
                <w:vertAlign w:val="baseline"/>
                <w:lang w:val="en-US" w:eastAsia="zh-CN" w:bidi="ar"/>
              </w:rPr>
              <w:t>、PM</w:t>
            </w:r>
            <w:r>
              <w:rPr>
                <w:rFonts w:hint="default" w:ascii="Times New Roman" w:hAnsi="Times New Roman" w:eastAsia="宋体" w:cs="Times New Roman"/>
                <w:color w:val="auto"/>
                <w:kern w:val="2"/>
                <w:sz w:val="24"/>
                <w:szCs w:val="24"/>
                <w:vertAlign w:val="subscript"/>
                <w:lang w:val="en-US" w:eastAsia="zh-CN" w:bidi="ar"/>
              </w:rPr>
              <w:t>10</w:t>
            </w:r>
            <w:r>
              <w:rPr>
                <w:rFonts w:hint="default" w:ascii="Times New Roman" w:hAnsi="Times New Roman" w:eastAsia="宋体" w:cs="Times New Roman"/>
                <w:color w:val="auto"/>
                <w:kern w:val="2"/>
                <w:sz w:val="24"/>
                <w:szCs w:val="24"/>
                <w:vertAlign w:val="baseline"/>
                <w:lang w:val="en-US" w:eastAsia="zh-CN" w:bidi="ar"/>
              </w:rPr>
              <w:t>、PM</w:t>
            </w:r>
            <w:r>
              <w:rPr>
                <w:rFonts w:hint="default" w:ascii="Times New Roman" w:hAnsi="Times New Roman" w:eastAsia="宋体" w:cs="Times New Roman"/>
                <w:color w:val="auto"/>
                <w:kern w:val="2"/>
                <w:sz w:val="24"/>
                <w:szCs w:val="24"/>
                <w:vertAlign w:val="subscript"/>
                <w:lang w:val="en-US" w:eastAsia="zh-CN" w:bidi="ar"/>
              </w:rPr>
              <w:t>2.5</w:t>
            </w:r>
            <w:r>
              <w:rPr>
                <w:rFonts w:hint="default" w:ascii="Times New Roman" w:hAnsi="Times New Roman" w:eastAsia="宋体" w:cs="Times New Roman"/>
                <w:color w:val="auto"/>
                <w:kern w:val="2"/>
                <w:sz w:val="24"/>
                <w:szCs w:val="24"/>
                <w:vertAlign w:val="baseline"/>
                <w:lang w:val="en-US" w:eastAsia="zh-CN" w:bidi="ar"/>
              </w:rPr>
              <w:t>、CO和O</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vertAlign w:val="baseline"/>
                <w:lang w:val="en-US" w:eastAsia="zh-CN" w:bidi="ar"/>
              </w:rPr>
              <w:t>的数据来源</w:t>
            </w:r>
            <w:r>
              <w:rPr>
                <w:rFonts w:hint="eastAsia" w:cs="Times New Roman"/>
                <w:color w:val="auto"/>
                <w:kern w:val="2"/>
                <w:sz w:val="24"/>
                <w:szCs w:val="24"/>
                <w:vertAlign w:val="baseline"/>
                <w:lang w:val="en-US" w:eastAsia="zh-CN" w:bidi="ar"/>
              </w:rPr>
              <w:t>，</w:t>
            </w:r>
            <w:r>
              <w:rPr>
                <w:rFonts w:hint="default" w:ascii="Times New Roman" w:hAnsi="Times New Roman" w:cs="Times New Roman"/>
                <w:color w:val="auto"/>
                <w:sz w:val="24"/>
                <w:szCs w:val="24"/>
              </w:rPr>
              <w:t>详见下表</w:t>
            </w:r>
            <w:r>
              <w:rPr>
                <w:rFonts w:hint="default" w:ascii="Times New Roman" w:hAnsi="Times New Roman" w:eastAsia="宋体" w:cs="Times New Roman"/>
                <w:color w:val="auto"/>
                <w:kern w:val="2"/>
                <w:sz w:val="24"/>
                <w:szCs w:val="24"/>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3-</w:t>
            </w:r>
            <w:r>
              <w:rPr>
                <w:rFonts w:hint="eastAsia" w:cs="Times New Roman"/>
                <w:b/>
                <w:bCs/>
                <w:sz w:val="22"/>
                <w:szCs w:val="22"/>
                <w:lang w:val="en-US" w:eastAsia="zh-CN"/>
              </w:rPr>
              <w:t>3</w:t>
            </w:r>
            <w:r>
              <w:rPr>
                <w:rFonts w:hint="eastAsia" w:ascii="Times New Roman" w:hAnsi="Times New Roman" w:eastAsia="宋体" w:cs="Times New Roman"/>
                <w:b/>
                <w:bCs/>
                <w:sz w:val="22"/>
                <w:szCs w:val="22"/>
                <w:lang w:val="en-US" w:eastAsia="zh-CN"/>
              </w:rPr>
              <w:t xml:space="preserve">   </w:t>
            </w:r>
            <w:r>
              <w:rPr>
                <w:rFonts w:hint="default" w:ascii="Times New Roman" w:hAnsi="Times New Roman" w:eastAsia="宋体" w:cs="Times New Roman"/>
                <w:b/>
                <w:bCs/>
                <w:sz w:val="22"/>
                <w:szCs w:val="22"/>
                <w:lang w:val="en-US" w:eastAsia="zh-CN"/>
              </w:rPr>
              <w:t>202</w:t>
            </w:r>
            <w:r>
              <w:rPr>
                <w:rFonts w:hint="eastAsia" w:ascii="Times New Roman" w:hAnsi="Times New Roman" w:eastAsia="宋体" w:cs="Times New Roman"/>
                <w:b/>
                <w:bCs/>
                <w:sz w:val="22"/>
                <w:szCs w:val="22"/>
                <w:lang w:val="en-US" w:eastAsia="zh-CN"/>
              </w:rPr>
              <w:t>3年和硕县基本污染物环境质量现状评价表</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单位：</w:t>
            </w:r>
            <w:r>
              <w:rPr>
                <w:rFonts w:hint="default" w:ascii="Times New Roman" w:hAnsi="Times New Roman" w:eastAsia="宋体" w:cs="Times New Roman"/>
                <w:b/>
                <w:bCs/>
                <w:sz w:val="22"/>
                <w:szCs w:val="22"/>
                <w:lang w:val="en-US" w:eastAsia="zh-CN"/>
              </w:rPr>
              <w:t>μg/m</w:t>
            </w:r>
            <w:r>
              <w:rPr>
                <w:rFonts w:hint="default" w:ascii="Times New Roman" w:hAnsi="Times New Roman" w:eastAsia="宋体" w:cs="Times New Roman"/>
                <w:b/>
                <w:bCs/>
                <w:sz w:val="22"/>
                <w:szCs w:val="22"/>
                <w:vertAlign w:val="superscript"/>
                <w:lang w:val="en-US" w:eastAsia="zh-CN"/>
              </w:rPr>
              <w:t>3</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9"/>
              <w:gridCol w:w="2538"/>
              <w:gridCol w:w="1054"/>
              <w:gridCol w:w="815"/>
              <w:gridCol w:w="1401"/>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jc w:val="center"/>
              </w:trPr>
              <w:tc>
                <w:tcPr>
                  <w:tcW w:w="6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项目</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平均时段</w:t>
                  </w:r>
                </w:p>
              </w:tc>
              <w:tc>
                <w:tcPr>
                  <w:tcW w:w="6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现状浓度</w:t>
                  </w:r>
                </w:p>
              </w:tc>
              <w:tc>
                <w:tcPr>
                  <w:tcW w:w="51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标准值</w:t>
                  </w:r>
                </w:p>
              </w:tc>
              <w:tc>
                <w:tcPr>
                  <w:tcW w:w="89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占标率（</w:t>
                  </w:r>
                  <w:r>
                    <w:rPr>
                      <w:rFonts w:hint="default" w:ascii="Times New Roman" w:hAnsi="Times New Roman" w:eastAsia="宋体" w:cs="Times New Roman"/>
                      <w:b/>
                      <w:bCs/>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w:t>
                  </w:r>
                </w:p>
              </w:tc>
              <w:tc>
                <w:tcPr>
                  <w:tcW w:w="6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6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SO</w:t>
                  </w:r>
                  <w:r>
                    <w:rPr>
                      <w:rFonts w:hint="default" w:ascii="Times New Roman" w:hAnsi="Times New Roman" w:eastAsia="宋体" w:cs="Times New Roman"/>
                      <w:color w:val="auto"/>
                      <w:kern w:val="2"/>
                      <w:sz w:val="21"/>
                      <w:szCs w:val="21"/>
                      <w:vertAlign w:val="subscript"/>
                      <w:lang w:val="en-US" w:eastAsia="zh-CN" w:bidi="ar"/>
                    </w:rPr>
                    <w:t>2</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6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kern w:val="2"/>
                      <w:sz w:val="21"/>
                      <w:szCs w:val="21"/>
                      <w:lang w:val="en-US" w:eastAsia="zh-CN"/>
                    </w:rPr>
                  </w:pPr>
                  <w:r>
                    <w:rPr>
                      <w:rFonts w:hint="eastAsia" w:cs="宋体"/>
                      <w:color w:val="auto"/>
                      <w:kern w:val="2"/>
                      <w:sz w:val="21"/>
                      <w:szCs w:val="21"/>
                      <w:lang w:val="en-US" w:eastAsia="zh-CN"/>
                    </w:rPr>
                    <w:t>8</w:t>
                  </w:r>
                </w:p>
              </w:tc>
              <w:tc>
                <w:tcPr>
                  <w:tcW w:w="51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60</w:t>
                  </w:r>
                </w:p>
              </w:tc>
              <w:tc>
                <w:tcPr>
                  <w:tcW w:w="89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13.3</w:t>
                  </w:r>
                </w:p>
              </w:tc>
              <w:tc>
                <w:tcPr>
                  <w:tcW w:w="6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6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NO</w:t>
                  </w:r>
                  <w:r>
                    <w:rPr>
                      <w:rFonts w:hint="default" w:ascii="Times New Roman" w:hAnsi="Times New Roman" w:eastAsia="宋体" w:cs="Times New Roman"/>
                      <w:color w:val="auto"/>
                      <w:kern w:val="2"/>
                      <w:sz w:val="21"/>
                      <w:szCs w:val="21"/>
                      <w:vertAlign w:val="subscript"/>
                      <w:lang w:val="en-US" w:eastAsia="zh-CN" w:bidi="ar"/>
                    </w:rPr>
                    <w:t>2</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6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21</w:t>
                  </w:r>
                </w:p>
              </w:tc>
              <w:tc>
                <w:tcPr>
                  <w:tcW w:w="51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40</w:t>
                  </w:r>
                </w:p>
              </w:tc>
              <w:tc>
                <w:tcPr>
                  <w:tcW w:w="89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52.5</w:t>
                  </w:r>
                </w:p>
              </w:tc>
              <w:tc>
                <w:tcPr>
                  <w:tcW w:w="6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6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10</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6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110</w:t>
                  </w:r>
                </w:p>
              </w:tc>
              <w:tc>
                <w:tcPr>
                  <w:tcW w:w="51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89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157.1</w:t>
                  </w:r>
                </w:p>
              </w:tc>
              <w:tc>
                <w:tcPr>
                  <w:tcW w:w="669" w:type="pct"/>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6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2.5</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6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39</w:t>
                  </w:r>
                </w:p>
              </w:tc>
              <w:tc>
                <w:tcPr>
                  <w:tcW w:w="51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35</w:t>
                  </w:r>
                </w:p>
              </w:tc>
              <w:tc>
                <w:tcPr>
                  <w:tcW w:w="89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111.4</w:t>
                  </w:r>
                </w:p>
              </w:tc>
              <w:tc>
                <w:tcPr>
                  <w:tcW w:w="669" w:type="pct"/>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6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CO</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w:t>
                  </w:r>
                  <w:r>
                    <w:rPr>
                      <w:rFonts w:hint="eastAsia" w:ascii="宋体" w:hAnsi="宋体" w:eastAsia="宋体" w:cs="宋体"/>
                      <w:color w:val="auto"/>
                      <w:kern w:val="2"/>
                      <w:sz w:val="21"/>
                      <w:szCs w:val="21"/>
                      <w:lang w:val="en-US" w:eastAsia="zh-CN" w:bidi="ar"/>
                    </w:rPr>
                    <w:t>小时平均第</w:t>
                  </w:r>
                  <w:r>
                    <w:rPr>
                      <w:rFonts w:hint="default" w:ascii="Times New Roman" w:hAnsi="Times New Roman" w:eastAsia="宋体" w:cs="Times New Roman"/>
                      <w:color w:val="auto"/>
                      <w:kern w:val="2"/>
                      <w:sz w:val="21"/>
                      <w:szCs w:val="21"/>
                      <w:lang w:val="en-US" w:eastAsia="zh-CN" w:bidi="ar"/>
                    </w:rPr>
                    <w:t>95</w:t>
                  </w:r>
                  <w:r>
                    <w:rPr>
                      <w:rFonts w:hint="eastAsia" w:ascii="宋体" w:hAnsi="宋体" w:eastAsia="宋体" w:cs="宋体"/>
                      <w:color w:val="auto"/>
                      <w:kern w:val="2"/>
                      <w:sz w:val="21"/>
                      <w:szCs w:val="21"/>
                      <w:lang w:val="en-US" w:eastAsia="zh-CN" w:bidi="ar"/>
                    </w:rPr>
                    <w:t>百分位数</w:t>
                  </w:r>
                </w:p>
              </w:tc>
              <w:tc>
                <w:tcPr>
                  <w:tcW w:w="6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1300</w:t>
                  </w:r>
                </w:p>
              </w:tc>
              <w:tc>
                <w:tcPr>
                  <w:tcW w:w="51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4000</w:t>
                  </w:r>
                </w:p>
              </w:tc>
              <w:tc>
                <w:tcPr>
                  <w:tcW w:w="89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32.5</w:t>
                  </w:r>
                </w:p>
              </w:tc>
              <w:tc>
                <w:tcPr>
                  <w:tcW w:w="6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6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O</w:t>
                  </w:r>
                  <w:r>
                    <w:rPr>
                      <w:rFonts w:hint="default" w:ascii="Times New Roman" w:hAnsi="Times New Roman" w:eastAsia="宋体" w:cs="Times New Roman"/>
                      <w:color w:val="auto"/>
                      <w:kern w:val="2"/>
                      <w:sz w:val="21"/>
                      <w:szCs w:val="21"/>
                      <w:vertAlign w:val="subscript"/>
                      <w:lang w:val="en-US" w:eastAsia="zh-CN" w:bidi="ar"/>
                    </w:rPr>
                    <w:t>3</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w:t>
                  </w:r>
                  <w:r>
                    <w:rPr>
                      <w:rFonts w:hint="eastAsia" w:ascii="宋体" w:hAnsi="宋体" w:eastAsia="宋体" w:cs="宋体"/>
                      <w:color w:val="auto"/>
                      <w:kern w:val="2"/>
                      <w:sz w:val="21"/>
                      <w:szCs w:val="21"/>
                      <w:lang w:val="en-US" w:eastAsia="zh-CN" w:bidi="ar"/>
                    </w:rPr>
                    <w:t>小时平均第</w:t>
                  </w:r>
                  <w:r>
                    <w:rPr>
                      <w:rFonts w:hint="default" w:ascii="Times New Roman" w:hAnsi="Times New Roman" w:eastAsia="宋体" w:cs="Times New Roman"/>
                      <w:color w:val="auto"/>
                      <w:kern w:val="2"/>
                      <w:sz w:val="21"/>
                      <w:szCs w:val="21"/>
                      <w:lang w:val="en-US" w:eastAsia="zh-CN" w:bidi="ar"/>
                    </w:rPr>
                    <w:t>90</w:t>
                  </w:r>
                  <w:r>
                    <w:rPr>
                      <w:rFonts w:hint="eastAsia" w:ascii="宋体" w:hAnsi="宋体" w:eastAsia="宋体" w:cs="宋体"/>
                      <w:color w:val="auto"/>
                      <w:kern w:val="2"/>
                      <w:sz w:val="21"/>
                      <w:szCs w:val="21"/>
                      <w:lang w:val="en-US" w:eastAsia="zh-CN" w:bidi="ar"/>
                    </w:rPr>
                    <w:t>百分位数</w:t>
                  </w:r>
                </w:p>
              </w:tc>
              <w:tc>
                <w:tcPr>
                  <w:tcW w:w="6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128</w:t>
                  </w:r>
                </w:p>
              </w:tc>
              <w:tc>
                <w:tcPr>
                  <w:tcW w:w="51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160</w:t>
                  </w:r>
                </w:p>
              </w:tc>
              <w:tc>
                <w:tcPr>
                  <w:tcW w:w="89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80.0</w:t>
                  </w:r>
                </w:p>
              </w:tc>
              <w:tc>
                <w:tcPr>
                  <w:tcW w:w="6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2"/>
                <w:sz w:val="24"/>
                <w:szCs w:val="24"/>
                <w:vertAlign w:val="baseline"/>
                <w:lang w:val="en-US" w:eastAsia="zh-CN" w:bidi="ar"/>
              </w:rPr>
            </w:pPr>
            <w:r>
              <w:rPr>
                <w:rFonts w:hint="eastAsia" w:ascii="宋体" w:hAnsi="宋体" w:eastAsia="宋体" w:cs="宋体"/>
                <w:color w:val="auto"/>
                <w:kern w:val="2"/>
                <w:sz w:val="24"/>
                <w:szCs w:val="24"/>
                <w:vertAlign w:val="baseline"/>
                <w:lang w:val="en-US" w:eastAsia="zh-CN" w:bidi="ar"/>
              </w:rPr>
              <w:t>根据上表评价结果可知，</w:t>
            </w:r>
            <w:r>
              <w:rPr>
                <w:rFonts w:hint="default" w:ascii="Times New Roman" w:hAnsi="Times New Roman" w:eastAsia="宋体" w:cs="Times New Roman"/>
                <w:color w:val="auto"/>
                <w:kern w:val="2"/>
                <w:sz w:val="24"/>
                <w:szCs w:val="24"/>
                <w:vertAlign w:val="baseline"/>
                <w:lang w:val="en-US" w:eastAsia="zh-CN" w:bidi="ar"/>
              </w:rPr>
              <w:t>202</w:t>
            </w:r>
            <w:r>
              <w:rPr>
                <w:rFonts w:hint="eastAsia" w:cs="Times New Roman"/>
                <w:color w:val="auto"/>
                <w:kern w:val="2"/>
                <w:sz w:val="24"/>
                <w:szCs w:val="24"/>
                <w:vertAlign w:val="baseline"/>
                <w:lang w:val="en-US" w:eastAsia="zh-CN" w:bidi="ar"/>
              </w:rPr>
              <w:t>3</w:t>
            </w:r>
            <w:r>
              <w:rPr>
                <w:rFonts w:hint="default" w:ascii="Times New Roman" w:hAnsi="Times New Roman" w:eastAsia="宋体" w:cs="Times New Roman"/>
                <w:color w:val="auto"/>
                <w:kern w:val="2"/>
                <w:sz w:val="24"/>
                <w:szCs w:val="24"/>
                <w:vertAlign w:val="baseline"/>
                <w:lang w:val="en-US" w:eastAsia="zh-CN" w:bidi="ar"/>
              </w:rPr>
              <w:t>年</w:t>
            </w:r>
            <w:r>
              <w:rPr>
                <w:rFonts w:hint="eastAsia" w:cs="Times New Roman"/>
                <w:color w:val="auto"/>
                <w:kern w:val="2"/>
                <w:sz w:val="24"/>
                <w:szCs w:val="24"/>
                <w:vertAlign w:val="baseline"/>
                <w:lang w:val="en-US" w:eastAsia="zh-CN" w:bidi="ar"/>
              </w:rPr>
              <w:t>和硕县</w:t>
            </w:r>
            <w:r>
              <w:rPr>
                <w:rFonts w:hint="default" w:ascii="Times New Roman" w:hAnsi="Times New Roman" w:eastAsia="宋体" w:cs="Times New Roman"/>
                <w:color w:val="auto"/>
                <w:kern w:val="2"/>
                <w:sz w:val="24"/>
                <w:szCs w:val="24"/>
                <w:vertAlign w:val="baseline"/>
                <w:lang w:val="en-US" w:eastAsia="zh-CN" w:bidi="ar"/>
              </w:rPr>
              <w:t>PM</w:t>
            </w:r>
            <w:r>
              <w:rPr>
                <w:rFonts w:hint="eastAsia" w:cs="Times New Roman"/>
                <w:color w:val="auto"/>
                <w:kern w:val="2"/>
                <w:sz w:val="24"/>
                <w:szCs w:val="24"/>
                <w:vertAlign w:val="subscript"/>
                <w:lang w:val="en-US" w:eastAsia="zh-CN" w:bidi="ar"/>
              </w:rPr>
              <w:t>10</w:t>
            </w:r>
            <w:r>
              <w:rPr>
                <w:rFonts w:hint="eastAsia" w:cs="Times New Roman"/>
                <w:color w:val="auto"/>
                <w:kern w:val="2"/>
                <w:sz w:val="24"/>
                <w:szCs w:val="24"/>
                <w:vertAlign w:val="baseline"/>
                <w:lang w:val="en-US" w:eastAsia="zh-CN" w:bidi="ar"/>
              </w:rPr>
              <w:t>、</w:t>
            </w:r>
            <w:r>
              <w:rPr>
                <w:rFonts w:hint="default" w:ascii="Times New Roman" w:hAnsi="Times New Roman" w:eastAsia="宋体" w:cs="Times New Roman"/>
                <w:color w:val="auto"/>
                <w:kern w:val="2"/>
                <w:sz w:val="24"/>
                <w:szCs w:val="24"/>
                <w:vertAlign w:val="baseline"/>
                <w:lang w:val="en-US" w:eastAsia="zh-CN" w:bidi="ar"/>
              </w:rPr>
              <w:t>PM</w:t>
            </w:r>
            <w:r>
              <w:rPr>
                <w:rFonts w:hint="eastAsia" w:cs="Times New Roman"/>
                <w:color w:val="auto"/>
                <w:kern w:val="2"/>
                <w:sz w:val="24"/>
                <w:szCs w:val="24"/>
                <w:vertAlign w:val="subscript"/>
                <w:lang w:val="en-US" w:eastAsia="zh-CN" w:bidi="ar"/>
              </w:rPr>
              <w:t>2.5</w:t>
            </w:r>
            <w:r>
              <w:rPr>
                <w:rFonts w:hint="eastAsia" w:cs="Times New Roman"/>
                <w:color w:val="auto"/>
                <w:kern w:val="2"/>
                <w:sz w:val="24"/>
                <w:szCs w:val="24"/>
                <w:vertAlign w:val="baseline"/>
                <w:lang w:val="en-US" w:eastAsia="zh-CN" w:bidi="ar"/>
              </w:rPr>
              <w:t>年均值</w:t>
            </w:r>
            <w:r>
              <w:rPr>
                <w:rFonts w:hint="default" w:ascii="Times New Roman" w:hAnsi="Times New Roman" w:eastAsia="宋体" w:cs="Times New Roman"/>
                <w:color w:val="auto"/>
                <w:kern w:val="2"/>
                <w:sz w:val="24"/>
                <w:szCs w:val="24"/>
                <w:vertAlign w:val="baseline"/>
                <w:lang w:val="en-US" w:eastAsia="zh-CN" w:bidi="ar"/>
              </w:rPr>
              <w:t>不能满足《环境空气质量标准》（GB3095-2012）及其修改单</w:t>
            </w:r>
            <w:r>
              <w:rPr>
                <w:rFonts w:hint="eastAsia" w:cs="Times New Roman"/>
                <w:color w:val="auto"/>
                <w:kern w:val="2"/>
                <w:sz w:val="24"/>
                <w:szCs w:val="24"/>
                <w:vertAlign w:val="baseline"/>
                <w:lang w:val="en-US" w:eastAsia="zh-CN" w:bidi="ar"/>
              </w:rPr>
              <w:t>中</w:t>
            </w:r>
            <w:r>
              <w:rPr>
                <w:rFonts w:hint="default" w:ascii="Times New Roman" w:hAnsi="Times New Roman" w:eastAsia="宋体" w:cs="Times New Roman"/>
                <w:color w:val="auto"/>
                <w:kern w:val="2"/>
                <w:sz w:val="24"/>
                <w:szCs w:val="24"/>
                <w:vertAlign w:val="baseline"/>
                <w:lang w:val="en-US" w:eastAsia="zh-CN" w:bidi="ar"/>
              </w:rPr>
              <w:t>二级标准，NO</w:t>
            </w:r>
            <w:r>
              <w:rPr>
                <w:rFonts w:hint="default" w:ascii="Times New Roman" w:hAnsi="Times New Roman" w:eastAsia="宋体" w:cs="Times New Roman"/>
                <w:color w:val="auto"/>
                <w:kern w:val="2"/>
                <w:sz w:val="24"/>
                <w:szCs w:val="24"/>
                <w:vertAlign w:val="subscript"/>
                <w:lang w:val="en-US" w:eastAsia="zh-CN" w:bidi="ar"/>
              </w:rPr>
              <w:t>2</w:t>
            </w:r>
            <w:r>
              <w:rPr>
                <w:rFonts w:hint="default" w:ascii="Times New Roman" w:hAnsi="Times New Roman" w:eastAsia="宋体" w:cs="Times New Roman"/>
                <w:color w:val="auto"/>
                <w:kern w:val="2"/>
                <w:sz w:val="24"/>
                <w:szCs w:val="24"/>
                <w:vertAlign w:val="baseline"/>
                <w:lang w:val="en-US" w:eastAsia="zh-CN" w:bidi="ar"/>
              </w:rPr>
              <w:t>、O</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vertAlign w:val="baseline"/>
                <w:lang w:val="en-US" w:eastAsia="zh-CN" w:bidi="ar"/>
              </w:rPr>
              <w:t>、CO、SO</w:t>
            </w:r>
            <w:r>
              <w:rPr>
                <w:rFonts w:hint="default" w:ascii="Times New Roman" w:hAnsi="Times New Roman" w:eastAsia="宋体" w:cs="Times New Roman"/>
                <w:color w:val="auto"/>
                <w:kern w:val="2"/>
                <w:sz w:val="24"/>
                <w:szCs w:val="24"/>
                <w:vertAlign w:val="subscript"/>
                <w:lang w:val="en-US" w:eastAsia="zh-CN" w:bidi="ar"/>
              </w:rPr>
              <w:t>2</w:t>
            </w:r>
            <w:r>
              <w:rPr>
                <w:rFonts w:hint="default" w:ascii="Times New Roman" w:hAnsi="Times New Roman" w:eastAsia="宋体" w:cs="Times New Roman"/>
                <w:color w:val="auto"/>
                <w:kern w:val="2"/>
                <w:sz w:val="24"/>
                <w:szCs w:val="24"/>
                <w:vertAlign w:val="baseline"/>
                <w:lang w:val="en-US" w:eastAsia="zh-CN" w:bidi="ar"/>
              </w:rPr>
              <w:t>指标均符合《环境空气质量标准》（GB3095-2012）及其修改单</w:t>
            </w:r>
            <w:r>
              <w:rPr>
                <w:rFonts w:hint="eastAsia" w:cs="Times New Roman"/>
                <w:color w:val="auto"/>
                <w:kern w:val="2"/>
                <w:sz w:val="24"/>
                <w:szCs w:val="24"/>
                <w:vertAlign w:val="baseline"/>
                <w:lang w:val="en-US" w:eastAsia="zh-CN" w:bidi="ar"/>
              </w:rPr>
              <w:t>中</w:t>
            </w:r>
            <w:r>
              <w:rPr>
                <w:rFonts w:hint="default" w:ascii="Times New Roman" w:hAnsi="Times New Roman" w:eastAsia="宋体" w:cs="Times New Roman"/>
                <w:color w:val="auto"/>
                <w:kern w:val="2"/>
                <w:sz w:val="24"/>
                <w:szCs w:val="24"/>
                <w:vertAlign w:val="baseline"/>
                <w:lang w:val="en-US" w:eastAsia="zh-CN" w:bidi="ar"/>
              </w:rPr>
              <w:t>二级标准</w:t>
            </w:r>
            <w:r>
              <w:rPr>
                <w:rFonts w:hint="eastAsia" w:cs="Times New Roman"/>
                <w:color w:val="auto"/>
                <w:kern w:val="2"/>
                <w:sz w:val="24"/>
                <w:szCs w:val="24"/>
                <w:vertAlign w:val="baseline"/>
                <w:lang w:val="en-US" w:eastAsia="zh-CN" w:bidi="ar"/>
              </w:rPr>
              <w:t>，</w:t>
            </w:r>
            <w:r>
              <w:rPr>
                <w:rFonts w:hint="default" w:ascii="Times New Roman" w:hAnsi="Times New Roman" w:eastAsia="宋体" w:cs="Times New Roman"/>
                <w:color w:val="auto"/>
                <w:kern w:val="2"/>
                <w:sz w:val="24"/>
                <w:szCs w:val="24"/>
                <w:vertAlign w:val="baseline"/>
                <w:lang w:val="en-US" w:eastAsia="zh-CN" w:bidi="ar"/>
              </w:rPr>
              <w:t>判定项目区属于不达标区。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cs="Times New Roman"/>
                <w:b/>
                <w:bCs w:val="0"/>
                <w:color w:val="auto"/>
                <w:kern w:val="2"/>
                <w:sz w:val="24"/>
                <w:szCs w:val="24"/>
              </w:rPr>
            </w:pPr>
            <w:r>
              <w:rPr>
                <w:rFonts w:hint="eastAsia" w:ascii="宋体" w:hAnsi="宋体" w:eastAsia="宋体" w:cs="宋体"/>
                <w:color w:val="auto"/>
                <w:kern w:val="2"/>
                <w:sz w:val="24"/>
                <w:szCs w:val="24"/>
                <w:vertAlign w:val="baseline"/>
                <w:lang w:val="en-US" w:eastAsia="zh-CN" w:bidi="ar"/>
              </w:rPr>
              <w:t>超标主要原因是项目区处于沙漠边缘，背景值高。对于环境空气质量不达标区域需提交《大气环境不达标区域削减方案》，根据生态环境部办公厅出具的《关于将巴音郭楞蒙古自治州、吐鲁番市、哈密市纳入执</w:t>
            </w:r>
            <w:r>
              <w:rPr>
                <w:rFonts w:hint="eastAsia" w:ascii="宋体" w:hAnsi="宋体" w:cs="宋体"/>
                <w:color w:val="auto"/>
                <w:kern w:val="2"/>
                <w:sz w:val="24"/>
                <w:szCs w:val="24"/>
                <w:vertAlign w:val="baseline"/>
                <w:lang w:val="en-US" w:eastAsia="zh-CN" w:bidi="ar"/>
              </w:rPr>
              <w:t>〈</w:t>
            </w:r>
            <w:r>
              <w:rPr>
                <w:rFonts w:hint="eastAsia" w:ascii="宋体" w:hAnsi="宋体" w:eastAsia="宋体" w:cs="宋体"/>
                <w:color w:val="auto"/>
                <w:kern w:val="2"/>
                <w:sz w:val="24"/>
                <w:szCs w:val="24"/>
                <w:vertAlign w:val="baseline"/>
                <w:lang w:val="en-US" w:eastAsia="zh-CN" w:bidi="ar"/>
              </w:rPr>
              <w:t>环境影响评价技术导则大气环境（</w:t>
            </w:r>
            <w:r>
              <w:rPr>
                <w:rFonts w:hint="default" w:ascii="Times New Roman" w:hAnsi="Times New Roman" w:eastAsia="宋体" w:cs="Times New Roman"/>
                <w:color w:val="auto"/>
                <w:kern w:val="2"/>
                <w:sz w:val="24"/>
                <w:szCs w:val="24"/>
                <w:vertAlign w:val="baseline"/>
                <w:lang w:val="en-US" w:eastAsia="zh-CN" w:bidi="ar"/>
              </w:rPr>
              <w:t>HJ2.2-2018</w:t>
            </w:r>
            <w:r>
              <w:rPr>
                <w:rFonts w:hint="eastAsia" w:ascii="宋体" w:hAnsi="宋体" w:eastAsia="宋体" w:cs="宋体"/>
                <w:color w:val="auto"/>
                <w:kern w:val="2"/>
                <w:sz w:val="24"/>
                <w:szCs w:val="24"/>
                <w:vertAlign w:val="baseline"/>
                <w:lang w:val="en-US" w:eastAsia="zh-CN" w:bidi="ar"/>
              </w:rPr>
              <w:t>）</w:t>
            </w:r>
            <w:r>
              <w:rPr>
                <w:rFonts w:hint="eastAsia" w:ascii="宋体" w:hAnsi="宋体" w:cs="宋体"/>
                <w:color w:val="auto"/>
                <w:kern w:val="2"/>
                <w:sz w:val="24"/>
                <w:szCs w:val="24"/>
                <w:vertAlign w:val="baseline"/>
                <w:lang w:val="en-US" w:eastAsia="zh-CN" w:bidi="ar"/>
              </w:rPr>
              <w:t>〉</w:t>
            </w:r>
            <w:r>
              <w:rPr>
                <w:rFonts w:hint="eastAsia" w:ascii="宋体" w:hAnsi="宋体" w:eastAsia="宋体" w:cs="宋体"/>
                <w:color w:val="auto"/>
                <w:kern w:val="2"/>
                <w:sz w:val="24"/>
                <w:szCs w:val="24"/>
                <w:vertAlign w:val="baseline"/>
                <w:lang w:val="en-US" w:eastAsia="zh-CN" w:bidi="ar"/>
              </w:rPr>
              <w:t>差别化政策范围的复函》（环办环评</w:t>
            </w:r>
            <w:r>
              <w:rPr>
                <w:rFonts w:hint="default" w:ascii="Times New Roman" w:hAnsi="Times New Roman" w:eastAsia="宋体" w:cs="Times New Roman"/>
                <w:color w:val="auto"/>
                <w:kern w:val="2"/>
                <w:sz w:val="24"/>
                <w:szCs w:val="24"/>
                <w:vertAlign w:val="baseline"/>
                <w:lang w:val="en-US" w:eastAsia="zh-CN" w:bidi="ar"/>
              </w:rPr>
              <w:t>函</w:t>
            </w:r>
            <w:r>
              <w:rPr>
                <w:rFonts w:hint="eastAsia" w:cs="Times New Roman"/>
                <w:color w:val="auto"/>
                <w:kern w:val="2"/>
                <w:sz w:val="24"/>
                <w:szCs w:val="24"/>
                <w:vertAlign w:val="baseline"/>
                <w:lang w:val="en-US" w:eastAsia="zh-CN" w:bidi="ar"/>
              </w:rPr>
              <w:t>〔</w:t>
            </w:r>
            <w:r>
              <w:rPr>
                <w:rFonts w:hint="default" w:ascii="Times New Roman" w:hAnsi="Times New Roman" w:eastAsia="宋体" w:cs="Times New Roman"/>
                <w:color w:val="auto"/>
                <w:kern w:val="2"/>
                <w:sz w:val="24"/>
                <w:szCs w:val="24"/>
                <w:vertAlign w:val="baseline"/>
                <w:lang w:val="en-US" w:eastAsia="zh-CN" w:bidi="ar"/>
              </w:rPr>
              <w:t>2020</w:t>
            </w:r>
            <w:r>
              <w:rPr>
                <w:rFonts w:hint="eastAsia" w:cs="Times New Roman"/>
                <w:color w:val="auto"/>
                <w:kern w:val="2"/>
                <w:sz w:val="24"/>
                <w:szCs w:val="24"/>
                <w:vertAlign w:val="baseline"/>
                <w:lang w:val="en-US" w:eastAsia="zh-CN" w:bidi="ar"/>
              </w:rPr>
              <w:t>〕</w:t>
            </w:r>
            <w:r>
              <w:rPr>
                <w:rFonts w:hint="default" w:ascii="Times New Roman" w:hAnsi="Times New Roman" w:eastAsia="宋体" w:cs="Times New Roman"/>
                <w:color w:val="auto"/>
                <w:kern w:val="2"/>
                <w:sz w:val="24"/>
                <w:szCs w:val="24"/>
                <w:vertAlign w:val="baseline"/>
                <w:lang w:val="en-US" w:eastAsia="zh-CN" w:bidi="ar"/>
              </w:rPr>
              <w:t>341号</w:t>
            </w:r>
            <w:r>
              <w:rPr>
                <w:rFonts w:hint="eastAsia" w:ascii="宋体" w:hAnsi="宋体" w:eastAsia="宋体" w:cs="宋体"/>
                <w:color w:val="auto"/>
                <w:kern w:val="2"/>
                <w:sz w:val="24"/>
                <w:szCs w:val="24"/>
                <w:vertAlign w:val="baseline"/>
                <w:lang w:val="en-US" w:eastAsia="zh-CN" w:bidi="ar"/>
              </w:rPr>
              <w:t>），同意对巴音郭楞蒙古自治州实施环境影响评价差别化政策，新建项目可不提供颗粒物区域削减方案</w:t>
            </w:r>
            <w:r>
              <w:rPr>
                <w:rFonts w:hint="eastAsia" w:ascii="宋体" w:hAnsi="宋体" w:cs="宋体"/>
                <w:color w:val="auto"/>
                <w:kern w:val="2"/>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both"/>
              <w:textAlignment w:val="baseline"/>
              <w:rPr>
                <w:rFonts w:hint="default" w:ascii="Times New Roman" w:hAnsi="Times New Roman" w:cs="Times New Roman"/>
                <w:b/>
                <w:bCs/>
                <w:color w:val="auto"/>
                <w:kern w:val="2"/>
                <w:sz w:val="24"/>
                <w:szCs w:val="24"/>
                <w:vertAlign w:val="baseline"/>
              </w:rPr>
            </w:pPr>
            <w:r>
              <w:rPr>
                <w:rFonts w:hint="eastAsia" w:ascii="Times New Roman" w:hAnsi="Times New Roman" w:eastAsia="宋体" w:cs="Times New Roman"/>
                <w:b/>
                <w:bCs/>
                <w:color w:val="auto"/>
                <w:kern w:val="2"/>
                <w:sz w:val="24"/>
                <w:szCs w:val="24"/>
                <w:vertAlign w:val="baseline"/>
                <w:lang w:val="en-US" w:eastAsia="zh-CN" w:bidi="ar"/>
              </w:rPr>
              <w:t>2</w:t>
            </w:r>
            <w:r>
              <w:rPr>
                <w:rFonts w:hint="default" w:ascii="Times New Roman" w:hAnsi="Times New Roman" w:eastAsia="宋体" w:cs="Times New Roman"/>
                <w:b/>
                <w:bCs/>
                <w:color w:val="auto"/>
                <w:kern w:val="2"/>
                <w:sz w:val="24"/>
                <w:szCs w:val="24"/>
                <w:vertAlign w:val="baseline"/>
                <w:lang w:val="en-US" w:eastAsia="zh-CN" w:bidi="ar"/>
              </w:rPr>
              <w:t>.2</w:t>
            </w:r>
            <w:r>
              <w:rPr>
                <w:rFonts w:hint="eastAsia" w:ascii="宋体" w:hAnsi="宋体" w:eastAsia="宋体" w:cs="宋体"/>
                <w:b/>
                <w:bCs/>
                <w:color w:val="auto"/>
                <w:kern w:val="2"/>
                <w:sz w:val="24"/>
                <w:szCs w:val="24"/>
                <w:vertAlign w:val="baseline"/>
                <w:lang w:val="en-US" w:eastAsia="zh-CN" w:bidi="ar"/>
              </w:rPr>
              <w:t>特征污染物质量现状调查及评价</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ascii="Times New Roman" w:cs="Times New Roman"/>
                <w:color w:val="auto"/>
                <w:sz w:val="24"/>
                <w:szCs w:val="32"/>
                <w:lang w:val="en-US" w:eastAsia="zh-CN"/>
              </w:rPr>
            </w:pPr>
            <w:r>
              <w:rPr>
                <w:rFonts w:hint="eastAsia" w:ascii="Times New Roman" w:cs="Times New Roman"/>
                <w:color w:val="auto"/>
                <w:kern w:val="2"/>
                <w:sz w:val="24"/>
                <w:szCs w:val="32"/>
                <w:lang w:val="en-US" w:eastAsia="zh-CN" w:bidi="ar-SA"/>
              </w:rPr>
              <w:t>（1）</w:t>
            </w:r>
            <w:r>
              <w:rPr>
                <w:rFonts w:hint="eastAsia" w:ascii="Times New Roman" w:cs="Times New Roman"/>
                <w:color w:val="auto"/>
                <w:sz w:val="24"/>
                <w:szCs w:val="32"/>
                <w:lang w:val="en-US" w:eastAsia="zh-CN"/>
              </w:rPr>
              <w:t>数据来源</w:t>
            </w:r>
          </w:p>
          <w:p>
            <w:pPr>
              <w:numPr>
                <w:ilvl w:val="0"/>
                <w:numId w:val="0"/>
              </w:numPr>
              <w:adjustRightInd w:val="0"/>
              <w:snapToGrid w:val="0"/>
              <w:spacing w:line="360" w:lineRule="auto"/>
              <w:ind w:firstLine="480" w:firstLineChars="200"/>
              <w:jc w:val="left"/>
              <w:rPr>
                <w:rFonts w:hint="default" w:eastAsia="宋体" w:cs="Arial"/>
                <w:b/>
                <w:bCs/>
                <w:color w:val="auto"/>
                <w:kern w:val="2"/>
                <w:sz w:val="24"/>
                <w:szCs w:val="24"/>
                <w:lang w:val="en-US" w:eastAsia="zh-CN" w:bidi="ar-SA"/>
              </w:rPr>
            </w:pPr>
            <w:r>
              <w:rPr>
                <w:rFonts w:hint="eastAsia" w:ascii="Times New Roman" w:hAnsi="Times New Roman" w:eastAsia="宋体" w:cs="Times New Roman"/>
                <w:bCs/>
                <w:color w:val="auto"/>
                <w:sz w:val="24"/>
              </w:rPr>
              <w:t>根据</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建设项目环境影响报告表编制技术指南（污染影响类）（试行）</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相关要求，本次评价委托新疆中测测试有限责任公司对特征污染物浮颗粒物（TSP）环境质量现状进行补充监测。监测点位位于厂址下风向</w:t>
            </w:r>
            <w:r>
              <w:rPr>
                <w:rFonts w:hint="eastAsia" w:cs="Times New Roman"/>
                <w:bCs/>
                <w:color w:val="auto"/>
                <w:sz w:val="24"/>
                <w:lang w:val="en-US" w:eastAsia="zh-CN"/>
              </w:rPr>
              <w:t>2</w:t>
            </w:r>
            <w:r>
              <w:rPr>
                <w:rFonts w:hint="eastAsia" w:ascii="Times New Roman" w:hAnsi="Times New Roman" w:eastAsia="宋体" w:cs="Times New Roman"/>
                <w:bCs/>
                <w:color w:val="auto"/>
                <w:sz w:val="24"/>
                <w:lang w:val="en-US" w:eastAsia="zh-CN"/>
              </w:rPr>
              <w:t>00m处</w:t>
            </w:r>
            <w:r>
              <w:rPr>
                <w:rFonts w:hint="eastAsia"/>
                <w:color w:val="auto"/>
                <w:sz w:val="24"/>
                <w:lang w:val="en-US"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cs="Times New Roman"/>
                <w:color w:val="auto"/>
                <w:sz w:val="24"/>
                <w:szCs w:val="32"/>
              </w:rPr>
            </w:pPr>
            <w:r>
              <w:rPr>
                <w:rFonts w:ascii="Times New Roman" w:cs="Times New Roman"/>
                <w:color w:val="auto"/>
                <w:sz w:val="24"/>
                <w:szCs w:val="32"/>
              </w:rPr>
              <w:t>（2）监测时间及监测方法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imes New Roman" w:eastAsia="宋体" w:cs="Times New Roman"/>
                <w:color w:val="auto"/>
                <w:sz w:val="24"/>
                <w:szCs w:val="32"/>
                <w:lang w:val="en-US" w:eastAsia="zh-CN"/>
              </w:rPr>
            </w:pPr>
            <w:r>
              <w:rPr>
                <w:rFonts w:hint="eastAsia" w:ascii="Times New Roman" w:cs="Times New Roman"/>
                <w:color w:val="auto"/>
                <w:sz w:val="24"/>
                <w:szCs w:val="32"/>
                <w:lang w:val="en-US" w:eastAsia="zh-CN"/>
              </w:rPr>
              <w:t>监测项目：</w:t>
            </w:r>
            <w:r>
              <w:rPr>
                <w:rFonts w:hint="eastAsia" w:ascii="Times New Roman" w:cs="Times New Roman"/>
                <w:color w:val="auto"/>
                <w:sz w:val="24"/>
                <w:szCs w:val="32"/>
              </w:rPr>
              <w:t>TSP</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cs="Times New Roman"/>
                <w:color w:val="auto"/>
                <w:sz w:val="24"/>
                <w:szCs w:val="32"/>
              </w:rPr>
            </w:pPr>
            <w:r>
              <w:rPr>
                <w:rFonts w:ascii="Times New Roman" w:cs="Times New Roman"/>
                <w:color w:val="auto"/>
                <w:sz w:val="24"/>
                <w:szCs w:val="32"/>
              </w:rPr>
              <w:t>监测时间</w:t>
            </w:r>
            <w:r>
              <w:rPr>
                <w:rFonts w:hint="eastAsia" w:ascii="Times New Roman" w:cs="Times New Roman"/>
                <w:color w:val="auto"/>
                <w:sz w:val="24"/>
                <w:szCs w:val="32"/>
                <w:lang w:eastAsia="zh-CN"/>
              </w:rPr>
              <w:t>：</w:t>
            </w:r>
            <w:r>
              <w:rPr>
                <w:rFonts w:hint="eastAsia" w:ascii="Times New Roman" w:cs="Times New Roman"/>
                <w:color w:val="auto"/>
                <w:sz w:val="24"/>
                <w:szCs w:val="32"/>
                <w:lang w:val="en-US" w:eastAsia="zh-CN"/>
              </w:rPr>
              <w:t>2025年</w:t>
            </w:r>
            <w:r>
              <w:rPr>
                <w:rFonts w:hint="eastAsia" w:cs="Times New Roman"/>
                <w:color w:val="auto"/>
                <w:sz w:val="24"/>
                <w:szCs w:val="32"/>
                <w:lang w:val="en-US" w:eastAsia="zh-CN"/>
              </w:rPr>
              <w:t>10</w:t>
            </w:r>
            <w:r>
              <w:rPr>
                <w:rFonts w:hint="eastAsia" w:ascii="Times New Roman" w:cs="Times New Roman"/>
                <w:color w:val="auto"/>
                <w:sz w:val="24"/>
                <w:szCs w:val="32"/>
                <w:lang w:val="en-US" w:eastAsia="zh-CN"/>
              </w:rPr>
              <w:t>月1</w:t>
            </w:r>
            <w:r>
              <w:rPr>
                <w:rFonts w:hint="eastAsia" w:cs="Times New Roman"/>
                <w:color w:val="auto"/>
                <w:sz w:val="24"/>
                <w:szCs w:val="32"/>
                <w:lang w:val="en-US" w:eastAsia="zh-CN"/>
              </w:rPr>
              <w:t>3</w:t>
            </w:r>
            <w:r>
              <w:rPr>
                <w:rFonts w:hint="eastAsia" w:ascii="Times New Roman" w:cs="Times New Roman"/>
                <w:color w:val="auto"/>
                <w:sz w:val="24"/>
                <w:szCs w:val="32"/>
                <w:lang w:val="en-US" w:eastAsia="zh-CN"/>
              </w:rPr>
              <w:t>日~2025年</w:t>
            </w:r>
            <w:r>
              <w:rPr>
                <w:rFonts w:hint="eastAsia" w:cs="Times New Roman"/>
                <w:color w:val="auto"/>
                <w:sz w:val="24"/>
                <w:szCs w:val="32"/>
                <w:lang w:val="en-US" w:eastAsia="zh-CN"/>
              </w:rPr>
              <w:t>10</w:t>
            </w:r>
            <w:r>
              <w:rPr>
                <w:rFonts w:hint="eastAsia" w:ascii="Times New Roman" w:cs="Times New Roman"/>
                <w:color w:val="auto"/>
                <w:sz w:val="24"/>
                <w:szCs w:val="32"/>
                <w:lang w:val="en-US" w:eastAsia="zh-CN"/>
              </w:rPr>
              <w:t>月</w:t>
            </w:r>
            <w:r>
              <w:rPr>
                <w:rFonts w:hint="eastAsia" w:cs="Times New Roman"/>
                <w:color w:val="auto"/>
                <w:sz w:val="24"/>
                <w:szCs w:val="32"/>
                <w:lang w:val="en-US" w:eastAsia="zh-CN"/>
              </w:rPr>
              <w:t>16</w:t>
            </w:r>
            <w:r>
              <w:rPr>
                <w:rFonts w:hint="eastAsia" w:ascii="Times New Roman" w:cs="Times New Roman"/>
                <w:color w:val="auto"/>
                <w:sz w:val="24"/>
                <w:szCs w:val="32"/>
                <w:lang w:val="en-US" w:eastAsia="zh-CN"/>
              </w:rPr>
              <w:t>日</w:t>
            </w:r>
            <w:r>
              <w:rPr>
                <w:rFonts w:ascii="Times New Roman" w:cs="Times New Roman"/>
                <w:color w:val="auto"/>
                <w:sz w:val="24"/>
                <w:szCs w:val="32"/>
              </w:rPr>
              <w:t>，</w:t>
            </w:r>
            <w:r>
              <w:rPr>
                <w:rFonts w:hint="eastAsia" w:ascii="Times New Roman" w:cs="Times New Roman"/>
                <w:color w:val="auto"/>
                <w:sz w:val="24"/>
                <w:szCs w:val="32"/>
              </w:rPr>
              <w:t>采样</w:t>
            </w:r>
            <w:r>
              <w:rPr>
                <w:rFonts w:ascii="Times New Roman" w:cs="Times New Roman"/>
                <w:color w:val="auto"/>
                <w:sz w:val="24"/>
                <w:szCs w:val="32"/>
              </w:rPr>
              <w:t>要求按照《环境空气质量标准》(GB3095-2012)</w:t>
            </w:r>
            <w:r>
              <w:rPr>
                <w:rFonts w:ascii="Times New Roman" w:hAnsi="Times New Roman" w:eastAsia="宋体" w:cs="Times New Roman"/>
                <w:color w:val="auto"/>
                <w:sz w:val="24"/>
                <w:szCs w:val="32"/>
              </w:rPr>
              <w:t>及其修改单</w:t>
            </w:r>
            <w:r>
              <w:rPr>
                <w:rFonts w:ascii="Times New Roman" w:cs="Times New Roman"/>
                <w:color w:val="auto"/>
                <w:sz w:val="24"/>
                <w:szCs w:val="32"/>
              </w:rPr>
              <w:t>及《</w:t>
            </w:r>
            <w:r>
              <w:rPr>
                <w:rFonts w:hint="eastAsia" w:ascii="Times New Roman" w:cs="Times New Roman"/>
                <w:color w:val="auto"/>
                <w:sz w:val="24"/>
                <w:szCs w:val="32"/>
              </w:rPr>
              <w:t>大气</w:t>
            </w:r>
            <w:r>
              <w:rPr>
                <w:rFonts w:ascii="Times New Roman" w:cs="Times New Roman"/>
                <w:color w:val="auto"/>
                <w:sz w:val="24"/>
                <w:szCs w:val="32"/>
              </w:rPr>
              <w:t>环境监测技术规范》及相关要求执行。</w:t>
            </w:r>
          </w:p>
          <w:p>
            <w:pPr>
              <w:keepNext w:val="0"/>
              <w:keepLines w:val="0"/>
              <w:pageBreakBefore w:val="0"/>
              <w:widowControl w:val="0"/>
              <w:kinsoku/>
              <w:wordWrap/>
              <w:overflowPunct/>
              <w:topLinePunct w:val="0"/>
              <w:bidi w:val="0"/>
              <w:snapToGrid/>
              <w:spacing w:line="360" w:lineRule="auto"/>
              <w:ind w:left="420" w:leftChars="200"/>
              <w:textAlignment w:val="auto"/>
              <w:rPr>
                <w:rFonts w:hint="default" w:eastAsia="宋体"/>
                <w:color w:val="auto"/>
                <w:sz w:val="24"/>
                <w:lang w:val="en-US" w:eastAsia="zh-CN"/>
              </w:rPr>
            </w:pPr>
            <w:r>
              <w:rPr>
                <w:color w:val="auto"/>
                <w:sz w:val="24"/>
              </w:rPr>
              <w:t>（3）评价方法</w:t>
            </w:r>
            <w:r>
              <w:rPr>
                <w:rFonts w:hint="eastAsia"/>
                <w:color w:val="auto"/>
                <w:sz w:val="24"/>
                <w:lang w:val="en-US" w:eastAsia="zh-CN"/>
              </w:rPr>
              <w:t>及评价标准</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sz w:val="24"/>
              </w:rPr>
            </w:pPr>
            <w:r>
              <w:rPr>
                <w:color w:val="auto"/>
                <w:sz w:val="24"/>
              </w:rPr>
              <w:t>采用最大占标百分比，计算公式如下：</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sz w:val="24"/>
              </w:rPr>
            </w:pPr>
            <w:r>
              <w:rPr>
                <w:color w:val="auto"/>
                <w:sz w:val="24"/>
              </w:rPr>
              <w:t>P</w:t>
            </w:r>
            <w:r>
              <w:rPr>
                <w:color w:val="auto"/>
                <w:sz w:val="24"/>
                <w:vertAlign w:val="subscript"/>
              </w:rPr>
              <w:t>i</w:t>
            </w:r>
            <w:r>
              <w:rPr>
                <w:color w:val="auto"/>
                <w:sz w:val="24"/>
              </w:rPr>
              <w:t>=C</w:t>
            </w:r>
            <w:r>
              <w:rPr>
                <w:color w:val="auto"/>
                <w:sz w:val="24"/>
                <w:vertAlign w:val="subscript"/>
              </w:rPr>
              <w:t>i</w:t>
            </w:r>
            <w:r>
              <w:rPr>
                <w:color w:val="auto"/>
                <w:sz w:val="24"/>
              </w:rPr>
              <w:t>/C</w:t>
            </w:r>
            <w:r>
              <w:rPr>
                <w:color w:val="auto"/>
                <w:sz w:val="24"/>
                <w:vertAlign w:val="subscript"/>
              </w:rPr>
              <w:t>oi</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sz w:val="24"/>
              </w:rPr>
            </w:pPr>
            <w:r>
              <w:rPr>
                <w:color w:val="auto"/>
                <w:sz w:val="24"/>
              </w:rPr>
              <w:t>式中：P</w:t>
            </w:r>
            <w:r>
              <w:rPr>
                <w:color w:val="auto"/>
                <w:sz w:val="24"/>
                <w:vertAlign w:val="subscript"/>
              </w:rPr>
              <w:t>i</w:t>
            </w:r>
            <w:r>
              <w:rPr>
                <w:color w:val="auto"/>
                <w:sz w:val="24"/>
              </w:rPr>
              <w:t>——i评价因子最大浓度占标率；</w:t>
            </w:r>
          </w:p>
          <w:p>
            <w:pPr>
              <w:keepNext w:val="0"/>
              <w:keepLines w:val="0"/>
              <w:pageBreakBefore w:val="0"/>
              <w:widowControl w:val="0"/>
              <w:kinsoku/>
              <w:wordWrap/>
              <w:overflowPunct/>
              <w:topLinePunct w:val="0"/>
              <w:bidi w:val="0"/>
              <w:snapToGrid/>
              <w:spacing w:line="360" w:lineRule="auto"/>
              <w:ind w:firstLine="1200" w:firstLineChars="500"/>
              <w:textAlignment w:val="auto"/>
              <w:rPr>
                <w:color w:val="auto"/>
                <w:sz w:val="24"/>
              </w:rPr>
            </w:pPr>
            <w:r>
              <w:rPr>
                <w:color w:val="auto"/>
                <w:sz w:val="24"/>
              </w:rPr>
              <w:t>C</w:t>
            </w:r>
            <w:r>
              <w:rPr>
                <w:color w:val="auto"/>
                <w:sz w:val="24"/>
                <w:vertAlign w:val="subscript"/>
              </w:rPr>
              <w:t>i</w:t>
            </w:r>
            <w:r>
              <w:rPr>
                <w:color w:val="auto"/>
                <w:sz w:val="24"/>
              </w:rPr>
              <w:t>——i评价因子的最大监测浓度（mg/m</w:t>
            </w:r>
            <w:r>
              <w:rPr>
                <w:color w:val="auto"/>
                <w:sz w:val="24"/>
                <w:vertAlign w:val="superscript"/>
              </w:rPr>
              <w:t>3</w:t>
            </w:r>
            <w:r>
              <w:rPr>
                <w:color w:val="auto"/>
                <w:sz w:val="24"/>
              </w:rPr>
              <w:t>）；</w:t>
            </w:r>
          </w:p>
          <w:p>
            <w:pPr>
              <w:keepNext w:val="0"/>
              <w:keepLines w:val="0"/>
              <w:pageBreakBefore w:val="0"/>
              <w:widowControl w:val="0"/>
              <w:kinsoku/>
              <w:wordWrap/>
              <w:overflowPunct/>
              <w:topLinePunct w:val="0"/>
              <w:bidi w:val="0"/>
              <w:snapToGrid/>
              <w:spacing w:line="360" w:lineRule="auto"/>
              <w:ind w:firstLine="1260" w:firstLineChars="600"/>
              <w:textAlignment w:val="auto"/>
              <w:rPr>
                <w:rFonts w:hint="eastAsia" w:ascii="Times New Roman" w:eastAsia="宋体" w:cs="Times New Roman"/>
                <w:color w:val="auto"/>
                <w:lang w:eastAsia="zh-CN"/>
              </w:rPr>
            </w:pPr>
            <w:r>
              <w:rPr>
                <w:rFonts w:ascii="Times New Roman" w:cs="Times New Roman"/>
                <w:color w:val="auto"/>
              </w:rPr>
              <w:t>C</w:t>
            </w:r>
            <w:r>
              <w:rPr>
                <w:rFonts w:ascii="Times New Roman" w:cs="Times New Roman"/>
                <w:color w:val="auto"/>
                <w:vertAlign w:val="subscript"/>
              </w:rPr>
              <w:t>oi</w:t>
            </w:r>
            <w:r>
              <w:rPr>
                <w:rFonts w:ascii="Times New Roman" w:cs="Times New Roman"/>
                <w:color w:val="auto"/>
              </w:rPr>
              <w:t>——i</w:t>
            </w:r>
            <w:r>
              <w:rPr>
                <w:rFonts w:ascii="Times New Roman" w:hAnsi="Times New Roman" w:eastAsia="宋体" w:cs="Times New Roman"/>
                <w:color w:val="auto"/>
                <w:sz w:val="24"/>
              </w:rPr>
              <w:t>评价因子的评价标准（mg/m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cs="Times New Roman"/>
                <w:color w:val="auto"/>
                <w:sz w:val="24"/>
                <w:szCs w:val="32"/>
              </w:rPr>
            </w:pPr>
            <w:r>
              <w:rPr>
                <w:rFonts w:ascii="Times New Roman" w:cs="Times New Roman"/>
                <w:color w:val="auto"/>
                <w:sz w:val="24"/>
                <w:szCs w:val="32"/>
              </w:rPr>
              <w:t>（4）监测结果</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ascii="Times New Roman" w:cs="Times New Roman"/>
                <w:color w:val="auto"/>
                <w:sz w:val="24"/>
                <w:szCs w:val="32"/>
              </w:rPr>
              <w:t>监测结果</w:t>
            </w:r>
            <w:r>
              <w:rPr>
                <w:rFonts w:hint="eastAsia" w:ascii="Times New Roman" w:cs="Times New Roman"/>
                <w:color w:val="auto"/>
                <w:sz w:val="24"/>
                <w:szCs w:val="32"/>
                <w:lang w:eastAsia="zh-CN"/>
              </w:rPr>
              <w:t>见表</w:t>
            </w:r>
            <w:r>
              <w:rPr>
                <w:rFonts w:hint="eastAsia" w:ascii="Times New Roman" w:cs="Times New Roman"/>
                <w:color w:val="auto"/>
                <w:sz w:val="24"/>
                <w:szCs w:val="32"/>
                <w:lang w:val="en-US" w:eastAsia="zh-CN"/>
              </w:rPr>
              <w:t>3-</w:t>
            </w:r>
            <w:r>
              <w:rPr>
                <w:rFonts w:hint="eastAsia" w:cs="Times New Roman"/>
                <w:color w:val="auto"/>
                <w:sz w:val="24"/>
                <w:szCs w:val="32"/>
                <w:lang w:val="en-US" w:eastAsia="zh-CN"/>
              </w:rPr>
              <w:t>3</w:t>
            </w:r>
            <w:r>
              <w:rPr>
                <w:rFonts w:ascii="Times New Roman" w:cs="Times New Roman"/>
                <w:color w:val="auto"/>
                <w:sz w:val="24"/>
                <w:szCs w:val="32"/>
              </w:rPr>
              <w:t>，</w:t>
            </w:r>
            <w:r>
              <w:rPr>
                <w:rFonts w:hint="eastAsia" w:ascii="Times New Roman" w:cs="Times New Roman"/>
                <w:color w:val="auto"/>
                <w:sz w:val="24"/>
                <w:szCs w:val="32"/>
              </w:rPr>
              <w:t>TSP</w:t>
            </w:r>
            <w:r>
              <w:rPr>
                <w:rFonts w:hint="eastAsia" w:ascii="Times New Roman" w:cs="Times New Roman"/>
                <w:color w:val="auto"/>
                <w:sz w:val="24"/>
                <w:szCs w:val="32"/>
                <w:lang w:eastAsia="zh-CN"/>
              </w:rPr>
              <w:t>执行</w:t>
            </w:r>
            <w:r>
              <w:rPr>
                <w:rFonts w:ascii="Times New Roman" w:cs="Times New Roman"/>
                <w:color w:val="auto"/>
                <w:sz w:val="24"/>
                <w:szCs w:val="32"/>
              </w:rPr>
              <w:t>《</w:t>
            </w:r>
            <w:r>
              <w:rPr>
                <w:rFonts w:hint="eastAsia" w:ascii="Times New Roman" w:cs="Times New Roman"/>
                <w:color w:val="auto"/>
                <w:sz w:val="24"/>
                <w:szCs w:val="32"/>
              </w:rPr>
              <w:t>环境空气质量标准</w:t>
            </w:r>
            <w:r>
              <w:rPr>
                <w:rFonts w:ascii="Times New Roman" w:cs="Times New Roman"/>
                <w:color w:val="auto"/>
                <w:sz w:val="24"/>
                <w:szCs w:val="32"/>
              </w:rPr>
              <w:t>》</w:t>
            </w:r>
            <w:r>
              <w:rPr>
                <w:rFonts w:hint="eastAsia" w:ascii="Times New Roman" w:cs="Times New Roman"/>
                <w:color w:val="auto"/>
                <w:sz w:val="24"/>
                <w:szCs w:val="32"/>
              </w:rPr>
              <w:t>（GB3095-2012）</w:t>
            </w:r>
            <w:r>
              <w:rPr>
                <w:rFonts w:ascii="Times New Roman" w:hAnsi="Times New Roman" w:eastAsia="宋体" w:cs="Times New Roman"/>
                <w:color w:val="auto"/>
                <w:sz w:val="24"/>
                <w:szCs w:val="32"/>
              </w:rPr>
              <w:t>及其修改单</w:t>
            </w:r>
            <w:r>
              <w:rPr>
                <w:rFonts w:ascii="Times New Roman" w:cs="Times New Roman"/>
                <w:color w:val="auto"/>
                <w:sz w:val="24"/>
                <w:szCs w:val="32"/>
              </w:rPr>
              <w:t>中</w:t>
            </w:r>
            <w:r>
              <w:rPr>
                <w:rFonts w:hint="eastAsia" w:ascii="Times New Roman" w:cs="Times New Roman"/>
                <w:color w:val="auto"/>
                <w:sz w:val="24"/>
                <w:szCs w:val="32"/>
                <w:lang w:val="en-US" w:eastAsia="zh-CN"/>
              </w:rPr>
              <w:t>24h平均</w:t>
            </w:r>
            <w:r>
              <w:rPr>
                <w:rFonts w:hint="eastAsia" w:ascii="Times New Roman" w:cs="Times New Roman"/>
                <w:color w:val="auto"/>
                <w:sz w:val="24"/>
                <w:szCs w:val="32"/>
              </w:rPr>
              <w:t>浓度</w:t>
            </w:r>
            <w:r>
              <w:rPr>
                <w:rFonts w:ascii="Times New Roman" w:cs="Times New Roman"/>
                <w:color w:val="auto"/>
                <w:sz w:val="24"/>
                <w:szCs w:val="32"/>
              </w:rPr>
              <w:t>限值</w:t>
            </w:r>
            <w:r>
              <w:rPr>
                <w:rFonts w:hint="eastAsia" w:ascii="Times New Roman" w:cs="Times New Roman"/>
                <w:color w:val="auto"/>
                <w:sz w:val="24"/>
                <w:szCs w:val="32"/>
              </w:rPr>
              <w:t>0.3</w:t>
            </w:r>
            <w:r>
              <w:rPr>
                <w:rFonts w:ascii="Times New Roman" w:cs="Times New Roman"/>
                <w:color w:val="auto"/>
                <w:sz w:val="24"/>
                <w:szCs w:val="32"/>
              </w:rPr>
              <w:t>mg/m</w:t>
            </w:r>
            <w:r>
              <w:rPr>
                <w:rFonts w:ascii="Times New Roman" w:cs="Times New Roman"/>
                <w:color w:val="auto"/>
                <w:sz w:val="24"/>
                <w:szCs w:val="32"/>
                <w:vertAlign w:val="superscript"/>
              </w:rPr>
              <w:t>3</w:t>
            </w:r>
            <w:r>
              <w:rPr>
                <w:rFonts w:hint="eastAsia" w:ascii="Times New Roman" w:hAnsi="Times New Roman" w:cs="Times New Roman"/>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3-</w:t>
            </w:r>
            <w:r>
              <w:rPr>
                <w:rFonts w:hint="eastAsia" w:cs="Times New Roman"/>
                <w:b/>
                <w:bCs/>
                <w:sz w:val="22"/>
                <w:szCs w:val="22"/>
                <w:lang w:val="en-US" w:eastAsia="zh-CN"/>
              </w:rPr>
              <w:t>4</w:t>
            </w:r>
            <w:r>
              <w:rPr>
                <w:rFonts w:hint="eastAsia" w:ascii="Times New Roman" w:hAnsi="Times New Roman" w:eastAsia="宋体" w:cs="Times New Roman"/>
                <w:b/>
                <w:bCs/>
                <w:sz w:val="22"/>
                <w:szCs w:val="22"/>
                <w:lang w:val="en-US" w:eastAsia="zh-CN"/>
              </w:rPr>
              <w:t xml:space="preserve">   特征污染物监测结果（单位：</w:t>
            </w:r>
            <w:r>
              <w:rPr>
                <w:rFonts w:hint="default" w:ascii="Times New Roman" w:hAnsi="Times New Roman" w:eastAsia="宋体" w:cs="Times New Roman"/>
                <w:b/>
                <w:bCs/>
                <w:sz w:val="22"/>
                <w:szCs w:val="22"/>
                <w:lang w:val="en-US" w:eastAsia="zh-CN"/>
              </w:rPr>
              <w:t>mg/m</w:t>
            </w:r>
            <w:r>
              <w:rPr>
                <w:rFonts w:hint="default" w:ascii="Times New Roman" w:hAnsi="Times New Roman" w:eastAsia="宋体" w:cs="Times New Roman"/>
                <w:b/>
                <w:bCs/>
                <w:sz w:val="22"/>
                <w:szCs w:val="22"/>
                <w:vertAlign w:val="superscript"/>
                <w:lang w:val="en-US" w:eastAsia="zh-CN"/>
              </w:rPr>
              <w:t>3</w:t>
            </w:r>
            <w:r>
              <w:rPr>
                <w:rFonts w:hint="eastAsia" w:ascii="Times New Roman" w:hAnsi="Times New Roman" w:eastAsia="宋体" w:cs="Times New Roman"/>
                <w:b/>
                <w:bCs/>
                <w:sz w:val="22"/>
                <w:szCs w:val="22"/>
                <w:lang w:val="en-US" w:eastAsia="zh-CN"/>
              </w:rPr>
              <w:t>）</w:t>
            </w:r>
          </w:p>
          <w:tbl>
            <w:tblPr>
              <w:tblStyle w:val="23"/>
              <w:tblW w:w="7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4"/>
              <w:gridCol w:w="1256"/>
              <w:gridCol w:w="841"/>
              <w:gridCol w:w="843"/>
              <w:gridCol w:w="841"/>
              <w:gridCol w:w="807"/>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jc w:val="center"/>
              </w:trPr>
              <w:tc>
                <w:tcPr>
                  <w:tcW w:w="0" w:type="auto"/>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ind w:left="-105" w:leftChars="-50" w:right="-105" w:rightChars="-5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采样日期</w:t>
                  </w:r>
                </w:p>
              </w:tc>
              <w:tc>
                <w:tcPr>
                  <w:tcW w:w="0" w:type="auto"/>
                  <w:tcBorders>
                    <w:tl2br w:val="nil"/>
                    <w:tr2bl w:val="nil"/>
                  </w:tcBorders>
                  <w:shd w:val="clear" w:color="auto" w:fill="auto"/>
                  <w:vAlign w:val="top"/>
                </w:tcPr>
                <w:p>
                  <w:pPr>
                    <w:pStyle w:val="19"/>
                    <w:keepNext w:val="0"/>
                    <w:keepLines w:val="0"/>
                    <w:widowControl w:val="0"/>
                    <w:suppressLineNumbers w:val="0"/>
                    <w:spacing w:before="0" w:beforeAutospacing="0" w:after="0" w:afterAutospacing="0"/>
                    <w:ind w:left="-105" w:leftChars="-50" w:right="-105" w:rightChars="-5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监测点位</w:t>
                  </w:r>
                </w:p>
              </w:tc>
              <w:tc>
                <w:tcPr>
                  <w:tcW w:w="0" w:type="auto"/>
                  <w:tcBorders>
                    <w:tl2br w:val="nil"/>
                    <w:tr2bl w:val="nil"/>
                  </w:tcBorders>
                  <w:shd w:val="clear" w:color="auto" w:fill="auto"/>
                  <w:vAlign w:val="top"/>
                </w:tcPr>
                <w:p>
                  <w:pPr>
                    <w:pStyle w:val="19"/>
                    <w:keepNext w:val="0"/>
                    <w:keepLines w:val="0"/>
                    <w:widowControl w:val="0"/>
                    <w:suppressLineNumbers w:val="0"/>
                    <w:spacing w:before="0" w:beforeAutospacing="0" w:after="0" w:afterAutospacing="0"/>
                    <w:ind w:left="-105" w:leftChars="-50" w:right="-105" w:rightChars="-5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监测项目</w:t>
                  </w:r>
                </w:p>
              </w:tc>
              <w:tc>
                <w:tcPr>
                  <w:tcW w:w="0" w:type="auto"/>
                  <w:tcBorders>
                    <w:tl2br w:val="nil"/>
                    <w:tr2bl w:val="nil"/>
                  </w:tcBorders>
                  <w:shd w:val="clear" w:color="auto" w:fill="auto"/>
                  <w:vAlign w:val="top"/>
                </w:tcPr>
                <w:p>
                  <w:pPr>
                    <w:pStyle w:val="19"/>
                    <w:keepNext w:val="0"/>
                    <w:keepLines w:val="0"/>
                    <w:widowControl w:val="0"/>
                    <w:suppressLineNumbers w:val="0"/>
                    <w:spacing w:before="0" w:beforeAutospacing="0" w:after="0" w:afterAutospacing="0"/>
                    <w:ind w:left="-105" w:leftChars="-50" w:right="-105" w:rightChars="-5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监测结果</w:t>
                  </w:r>
                </w:p>
              </w:tc>
              <w:tc>
                <w:tcPr>
                  <w:tcW w:w="0" w:type="auto"/>
                  <w:tcBorders>
                    <w:tl2br w:val="nil"/>
                    <w:tr2bl w:val="nil"/>
                  </w:tcBorders>
                  <w:shd w:val="clear" w:color="auto" w:fill="auto"/>
                  <w:vAlign w:val="top"/>
                </w:tcPr>
                <w:p>
                  <w:pPr>
                    <w:pStyle w:val="19"/>
                    <w:keepNext w:val="0"/>
                    <w:keepLines w:val="0"/>
                    <w:widowControl w:val="0"/>
                    <w:suppressLineNumbers w:val="0"/>
                    <w:spacing w:before="0" w:beforeAutospacing="0" w:after="0" w:afterAutospacing="0"/>
                    <w:ind w:left="-105" w:leftChars="-50" w:right="-105" w:rightChars="-5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标准限值</w:t>
                  </w:r>
                </w:p>
              </w:tc>
              <w:tc>
                <w:tcPr>
                  <w:tcW w:w="0" w:type="auto"/>
                  <w:tcBorders>
                    <w:tl2br w:val="nil"/>
                    <w:tr2bl w:val="nil"/>
                  </w:tcBorders>
                  <w:shd w:val="clear" w:color="auto" w:fill="auto"/>
                  <w:vAlign w:val="top"/>
                </w:tcPr>
                <w:p>
                  <w:pPr>
                    <w:pStyle w:val="19"/>
                    <w:keepNext w:val="0"/>
                    <w:keepLines w:val="0"/>
                    <w:widowControl w:val="0"/>
                    <w:suppressLineNumbers w:val="0"/>
                    <w:spacing w:before="0" w:beforeAutospacing="0" w:after="0" w:afterAutospacing="0"/>
                    <w:ind w:left="-105" w:leftChars="-50" w:right="-105" w:rightChars="-50"/>
                    <w:jc w:val="center"/>
                    <w:rPr>
                      <w:rFonts w:hint="default" w:ascii="宋体" w:hAnsi="宋体" w:eastAsia="宋体" w:cs="宋体"/>
                      <w:color w:val="auto"/>
                      <w:kern w:val="2"/>
                      <w:sz w:val="21"/>
                      <w:szCs w:val="21"/>
                      <w:lang w:val="en-US" w:eastAsia="zh-CN" w:bidi="ar"/>
                    </w:rPr>
                  </w:pPr>
                  <w:r>
                    <w:rPr>
                      <w:rFonts w:hint="eastAsia" w:cs="宋体"/>
                      <w:color w:val="auto"/>
                      <w:kern w:val="2"/>
                      <w:sz w:val="21"/>
                      <w:szCs w:val="21"/>
                      <w:lang w:val="en-US" w:eastAsia="zh-CN" w:bidi="ar"/>
                    </w:rPr>
                    <w:t>占标率</w:t>
                  </w:r>
                  <w:r>
                    <w:rPr>
                      <w:rFonts w:hint="default" w:ascii="Times New Roman" w:hAnsi="Times New Roman" w:cs="Times New Roman"/>
                      <w:color w:val="auto"/>
                      <w:kern w:val="2"/>
                      <w:sz w:val="21"/>
                      <w:szCs w:val="21"/>
                      <w:lang w:val="en-US" w:eastAsia="zh-CN" w:bidi="ar"/>
                    </w:rPr>
                    <w:t>%</w:t>
                  </w:r>
                </w:p>
              </w:tc>
              <w:tc>
                <w:tcPr>
                  <w:tcW w:w="0" w:type="auto"/>
                  <w:tcBorders>
                    <w:tl2br w:val="nil"/>
                    <w:tr2bl w:val="nil"/>
                  </w:tcBorders>
                  <w:shd w:val="clear" w:color="auto" w:fill="auto"/>
                  <w:vAlign w:val="top"/>
                </w:tcPr>
                <w:p>
                  <w:pPr>
                    <w:pStyle w:val="19"/>
                    <w:keepNext w:val="0"/>
                    <w:keepLines w:val="0"/>
                    <w:widowControl w:val="0"/>
                    <w:suppressLineNumbers w:val="0"/>
                    <w:spacing w:before="0" w:beforeAutospacing="0" w:after="0" w:afterAutospacing="0"/>
                    <w:ind w:left="-105" w:leftChars="-50" w:right="-105" w:rightChars="-50"/>
                    <w:jc w:val="center"/>
                    <w:rPr>
                      <w:rFonts w:hint="default" w:cs="宋体"/>
                      <w:color w:val="auto"/>
                      <w:kern w:val="2"/>
                      <w:sz w:val="21"/>
                      <w:szCs w:val="21"/>
                      <w:lang w:val="en-US" w:eastAsia="zh-CN" w:bidi="ar"/>
                    </w:rPr>
                  </w:pPr>
                  <w:r>
                    <w:rPr>
                      <w:rFonts w:hint="eastAsia" w:cs="宋体"/>
                      <w:color w:val="auto"/>
                      <w:kern w:val="2"/>
                      <w:sz w:val="21"/>
                      <w:szCs w:val="21"/>
                      <w:lang w:val="en-US" w:eastAsia="zh-CN" w:bidi="ar"/>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0" w:type="auto"/>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rPr>
                    <w:t>10月13日-10月14日</w:t>
                  </w:r>
                </w:p>
              </w:tc>
              <w:tc>
                <w:tcPr>
                  <w:tcW w:w="0" w:type="auto"/>
                  <w:vMerge w:val="restart"/>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ind w:left="-105" w:leftChars="-50" w:right="-105" w:rightChars="-5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项目区下风向</w:t>
                  </w:r>
                </w:p>
              </w:tc>
              <w:tc>
                <w:tcPr>
                  <w:tcW w:w="0" w:type="auto"/>
                  <w:vMerge w:val="restart"/>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ind w:left="-105" w:leftChars="-50" w:right="-105" w:rightChars="-5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TSP</w:t>
                  </w:r>
                </w:p>
              </w:tc>
              <w:tc>
                <w:tcPr>
                  <w:tcW w:w="0" w:type="auto"/>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210</w:t>
                  </w:r>
                </w:p>
              </w:tc>
              <w:tc>
                <w:tcPr>
                  <w:tcW w:w="0" w:type="auto"/>
                  <w:vMerge w:val="restart"/>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ind w:left="-105" w:leftChars="-50" w:right="-105" w:rightChars="-5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300</w:t>
                  </w:r>
                </w:p>
              </w:tc>
              <w:tc>
                <w:tcPr>
                  <w:tcW w:w="0" w:type="auto"/>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ind w:left="-105" w:leftChars="-50" w:right="-105" w:rightChars="-50"/>
                    <w:jc w:val="center"/>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70</w:t>
                  </w:r>
                </w:p>
              </w:tc>
              <w:tc>
                <w:tcPr>
                  <w:tcW w:w="0" w:type="auto"/>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ind w:left="-105" w:leftChars="-50" w:right="-105" w:rightChars="-50"/>
                    <w:jc w:val="center"/>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0" w:type="auto"/>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10月14日-10月15日</w:t>
                  </w:r>
                </w:p>
              </w:tc>
              <w:tc>
                <w:tcPr>
                  <w:tcW w:w="0" w:type="auto"/>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0" w:type="auto"/>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0" w:type="auto"/>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208</w:t>
                  </w:r>
                </w:p>
              </w:tc>
              <w:tc>
                <w:tcPr>
                  <w:tcW w:w="0" w:type="auto"/>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0" w:type="auto"/>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69</w:t>
                  </w:r>
                </w:p>
              </w:tc>
              <w:tc>
                <w:tcPr>
                  <w:tcW w:w="0" w:type="auto"/>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jc w:val="center"/>
              </w:trPr>
              <w:tc>
                <w:tcPr>
                  <w:tcW w:w="0" w:type="auto"/>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10月15日-10月16日</w:t>
                  </w:r>
                </w:p>
              </w:tc>
              <w:tc>
                <w:tcPr>
                  <w:tcW w:w="0" w:type="auto"/>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0" w:type="auto"/>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0" w:type="auto"/>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219</w:t>
                  </w:r>
                </w:p>
              </w:tc>
              <w:tc>
                <w:tcPr>
                  <w:tcW w:w="0" w:type="auto"/>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0" w:type="auto"/>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73</w:t>
                  </w:r>
                </w:p>
              </w:tc>
              <w:tc>
                <w:tcPr>
                  <w:tcW w:w="0" w:type="auto"/>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bidi="ar"/>
                    </w:rPr>
                    <w:t>达标</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b/>
                <w:bCs/>
                <w:color w:val="auto"/>
                <w:kern w:val="0"/>
                <w:sz w:val="24"/>
                <w:szCs w:val="24"/>
              </w:rPr>
            </w:pPr>
            <w:r>
              <w:rPr>
                <w:rFonts w:ascii="Times New Roman" w:hAnsi="Times New Roman" w:eastAsia="宋体" w:cs="Times New Roman"/>
                <w:color w:val="auto"/>
                <w:sz w:val="24"/>
                <w:szCs w:val="32"/>
              </w:rPr>
              <w:t>根据特征污染物补充监测数据结果，项目所在区域</w:t>
            </w:r>
            <w:r>
              <w:rPr>
                <w:rFonts w:hint="eastAsia" w:ascii="Times New Roman" w:hAnsi="Times New Roman" w:eastAsia="宋体" w:cs="Times New Roman"/>
                <w:color w:val="auto"/>
                <w:sz w:val="24"/>
                <w:szCs w:val="32"/>
              </w:rPr>
              <w:t>TSP</w:t>
            </w:r>
            <w:r>
              <w:rPr>
                <w:rFonts w:ascii="Times New Roman" w:hAnsi="Times New Roman" w:eastAsia="宋体" w:cs="Times New Roman"/>
                <w:color w:val="auto"/>
                <w:sz w:val="24"/>
                <w:szCs w:val="32"/>
              </w:rPr>
              <w:t>最大浓度占标率范围在</w:t>
            </w:r>
            <w:r>
              <w:rPr>
                <w:rFonts w:hint="eastAsia" w:cs="Times New Roman"/>
                <w:color w:val="auto"/>
                <w:sz w:val="24"/>
                <w:szCs w:val="32"/>
                <w:lang w:val="en-US" w:eastAsia="zh-CN"/>
              </w:rPr>
              <w:t>69</w:t>
            </w:r>
            <w:r>
              <w:rPr>
                <w:rFonts w:ascii="Times New Roman" w:hAnsi="Times New Roman" w:eastAsia="宋体" w:cs="Times New Roman"/>
                <w:color w:val="auto"/>
                <w:sz w:val="24"/>
                <w:szCs w:val="32"/>
              </w:rPr>
              <w:t>％-</w:t>
            </w:r>
            <w:r>
              <w:rPr>
                <w:rFonts w:hint="eastAsia" w:cs="Times New Roman"/>
                <w:color w:val="auto"/>
                <w:sz w:val="24"/>
                <w:szCs w:val="32"/>
                <w:lang w:val="en-US" w:eastAsia="zh-CN"/>
              </w:rPr>
              <w:t>73</w:t>
            </w:r>
            <w:r>
              <w:rPr>
                <w:rFonts w:ascii="Times New Roman" w:hAnsi="Times New Roman" w:eastAsia="宋体" w:cs="Times New Roman"/>
                <w:color w:val="auto"/>
                <w:sz w:val="24"/>
                <w:szCs w:val="32"/>
              </w:rPr>
              <w:t>％，满足《环境空气质量标准》（GB3095-2012）及其修改单二级标准限值要求</w:t>
            </w:r>
            <w:r>
              <w:rPr>
                <w:rFonts w:hint="eastAsia" w:ascii="宋体" w:hAnsi="宋体" w:eastAsia="宋体" w:cs="宋体"/>
                <w:color w:val="auto"/>
                <w:kern w:val="0"/>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val="0"/>
                <w:color w:val="auto"/>
                <w:kern w:val="2"/>
                <w:sz w:val="24"/>
                <w:szCs w:val="24"/>
              </w:rPr>
            </w:pPr>
            <w:r>
              <w:rPr>
                <w:rFonts w:hint="eastAsia" w:ascii="Times New Roman" w:hAnsi="Times New Roman" w:eastAsia="宋体" w:cs="Times New Roman"/>
                <w:b/>
                <w:bCs/>
                <w:color w:val="auto"/>
                <w:kern w:val="0"/>
                <w:sz w:val="24"/>
                <w:szCs w:val="24"/>
                <w:lang w:val="en-US" w:eastAsia="zh-CN" w:bidi="ar"/>
              </w:rPr>
              <w:t>3</w:t>
            </w:r>
            <w:r>
              <w:rPr>
                <w:rFonts w:hint="eastAsia" w:ascii="宋体" w:hAnsi="宋体" w:eastAsia="宋体" w:cs="宋体"/>
                <w:b/>
                <w:bCs w:val="0"/>
                <w:color w:val="auto"/>
                <w:kern w:val="2"/>
                <w:sz w:val="24"/>
                <w:szCs w:val="24"/>
                <w:lang w:val="en-US" w:eastAsia="zh-CN" w:bidi="ar"/>
              </w:rPr>
              <w:t>地表水环境质量现状调查及评价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根据《环境影响评价技术导则</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地表水环境》（</w:t>
            </w:r>
            <w:r>
              <w:rPr>
                <w:rFonts w:hint="default" w:ascii="Times New Roman" w:hAnsi="Times New Roman" w:eastAsia="宋体" w:cs="Times New Roman"/>
                <w:color w:val="auto"/>
                <w:kern w:val="2"/>
                <w:sz w:val="24"/>
                <w:szCs w:val="24"/>
                <w:lang w:val="en-US" w:eastAsia="zh-CN" w:bidi="ar"/>
              </w:rPr>
              <w:t>HJ2.3-2018</w:t>
            </w:r>
            <w:r>
              <w:rPr>
                <w:rFonts w:hint="eastAsia" w:ascii="宋体" w:hAnsi="宋体" w:eastAsia="宋体" w:cs="宋体"/>
                <w:color w:val="auto"/>
                <w:kern w:val="2"/>
                <w:sz w:val="24"/>
                <w:szCs w:val="24"/>
                <w:lang w:val="en-US" w:eastAsia="zh-CN" w:bidi="ar"/>
              </w:rPr>
              <w:t>）中表</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水污染影响型建设项目评价等级判定表判定，本项目评价等级为三级</w:t>
            </w:r>
            <w:r>
              <w:rPr>
                <w:rFonts w:hint="default" w:ascii="Times New Roman" w:hAnsi="Times New Roman" w:eastAsia="宋体" w:cs="Times New Roman"/>
                <w:color w:val="auto"/>
                <w:kern w:val="2"/>
                <w:sz w:val="24"/>
                <w:szCs w:val="24"/>
                <w:lang w:val="en-US" w:eastAsia="zh-CN" w:bidi="ar"/>
              </w:rPr>
              <w:t>B</w:t>
            </w:r>
            <w:r>
              <w:rPr>
                <w:rFonts w:hint="eastAsia" w:ascii="宋体" w:hAnsi="宋体" w:eastAsia="宋体" w:cs="宋体"/>
                <w:color w:val="auto"/>
                <w:kern w:val="2"/>
                <w:sz w:val="24"/>
                <w:szCs w:val="24"/>
                <w:lang w:val="en-US" w:eastAsia="zh-CN" w:bidi="ar"/>
              </w:rPr>
              <w:t>。根据</w:t>
            </w:r>
            <w:r>
              <w:rPr>
                <w:rFonts w:hint="default" w:ascii="Times New Roman" w:hAnsi="Times New Roman" w:eastAsia="宋体" w:cs="Times New Roman"/>
                <w:color w:val="auto"/>
                <w:kern w:val="2"/>
                <w:sz w:val="24"/>
                <w:szCs w:val="24"/>
                <w:lang w:val="en-US" w:eastAsia="zh-CN" w:bidi="ar"/>
              </w:rPr>
              <w:t>7.1.2</w:t>
            </w:r>
            <w:r>
              <w:rPr>
                <w:rFonts w:hint="eastAsia" w:ascii="宋体" w:hAnsi="宋体" w:eastAsia="宋体" w:cs="宋体"/>
                <w:color w:val="auto"/>
                <w:kern w:val="2"/>
                <w:sz w:val="24"/>
                <w:szCs w:val="24"/>
                <w:lang w:val="en-US" w:eastAsia="zh-CN" w:bidi="ar"/>
              </w:rPr>
              <w:t>三级</w:t>
            </w:r>
            <w:r>
              <w:rPr>
                <w:rFonts w:hint="default" w:ascii="Times New Roman" w:hAnsi="Times New Roman" w:eastAsia="宋体" w:cs="Times New Roman"/>
                <w:color w:val="auto"/>
                <w:kern w:val="2"/>
                <w:sz w:val="24"/>
                <w:szCs w:val="24"/>
                <w:lang w:val="en-US" w:eastAsia="zh-CN" w:bidi="ar"/>
              </w:rPr>
              <w:t>B</w:t>
            </w:r>
            <w:r>
              <w:rPr>
                <w:rFonts w:hint="eastAsia" w:ascii="宋体" w:hAnsi="宋体" w:eastAsia="宋体" w:cs="宋体"/>
                <w:color w:val="auto"/>
                <w:kern w:val="2"/>
                <w:sz w:val="24"/>
                <w:szCs w:val="24"/>
                <w:lang w:val="en-US" w:eastAsia="zh-CN" w:bidi="ar"/>
              </w:rPr>
              <w:t>评价可不进行</w:t>
            </w:r>
            <w:r>
              <w:rPr>
                <w:rFonts w:hint="eastAsia" w:ascii="宋体" w:hAnsi="宋体" w:cs="宋体"/>
                <w:color w:val="auto"/>
                <w:kern w:val="2"/>
                <w:sz w:val="24"/>
                <w:szCs w:val="24"/>
                <w:lang w:val="en-US" w:eastAsia="zh-CN" w:bidi="ar"/>
              </w:rPr>
              <w:t>地表</w:t>
            </w:r>
            <w:r>
              <w:rPr>
                <w:rFonts w:hint="eastAsia" w:ascii="宋体" w:hAnsi="宋体" w:eastAsia="宋体" w:cs="宋体"/>
                <w:color w:val="auto"/>
                <w:kern w:val="2"/>
                <w:sz w:val="24"/>
                <w:szCs w:val="24"/>
                <w:lang w:val="en-US" w:eastAsia="zh-CN" w:bidi="ar"/>
              </w:rPr>
              <w:t>水环境影响评价。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color w:val="auto"/>
                <w:kern w:val="0"/>
                <w:sz w:val="24"/>
                <w:szCs w:val="24"/>
                <w:lang w:val="en-US" w:eastAsia="zh-CN" w:bidi="ar"/>
              </w:rPr>
            </w:pPr>
            <w:r>
              <w:rPr>
                <w:rFonts w:hint="eastAsia" w:ascii="Times New Roman" w:hAnsi="Times New Roman" w:eastAsia="宋体" w:cs="Times New Roman"/>
                <w:b/>
                <w:bCs/>
                <w:color w:val="auto"/>
                <w:kern w:val="0"/>
                <w:sz w:val="24"/>
                <w:szCs w:val="24"/>
                <w:lang w:val="en-US" w:eastAsia="zh-CN" w:bidi="ar"/>
              </w:rPr>
              <w:t>4</w:t>
            </w:r>
            <w:r>
              <w:rPr>
                <w:rFonts w:hint="default" w:ascii="Times New Roman" w:hAnsi="Times New Roman" w:eastAsia="宋体" w:cs="Times New Roman"/>
                <w:b/>
                <w:bCs/>
                <w:color w:val="auto"/>
                <w:kern w:val="0"/>
                <w:sz w:val="24"/>
                <w:szCs w:val="24"/>
                <w:lang w:val="en-US" w:eastAsia="zh-CN" w:bidi="ar"/>
              </w:rPr>
              <w:t>地下水环境质量现状监测及评价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宋体" w:hAnsi="宋体" w:eastAsia="宋体" w:cs="宋体"/>
                <w:color w:val="auto"/>
                <w:kern w:val="2"/>
                <w:sz w:val="24"/>
                <w:szCs w:val="24"/>
                <w:lang w:val="en-US" w:eastAsia="zh-CN" w:bidi="ar"/>
              </w:rPr>
              <w:t>本项目属于</w:t>
            </w:r>
            <w:r>
              <w:rPr>
                <w:rFonts w:hint="eastAsia" w:ascii="宋体" w:hAnsi="宋体" w:cs="宋体"/>
                <w:color w:val="auto"/>
                <w:kern w:val="2"/>
                <w:sz w:val="24"/>
                <w:szCs w:val="24"/>
                <w:lang w:val="en-US" w:eastAsia="zh-CN" w:bidi="ar"/>
              </w:rPr>
              <w:t>砂石料矿</w:t>
            </w:r>
            <w:r>
              <w:rPr>
                <w:rFonts w:hint="default" w:ascii="宋体" w:hAnsi="宋体" w:eastAsia="宋体" w:cs="宋体"/>
                <w:color w:val="auto"/>
                <w:kern w:val="2"/>
                <w:sz w:val="24"/>
                <w:szCs w:val="24"/>
                <w:lang w:val="en-US" w:eastAsia="zh-CN" w:bidi="ar"/>
              </w:rPr>
              <w:t>开采项目，根据《环境影响评价技术导则 地下水</w:t>
            </w:r>
            <w:r>
              <w:rPr>
                <w:rFonts w:hint="default" w:ascii="Times New Roman" w:hAnsi="Times New Roman" w:eastAsia="宋体" w:cs="Times New Roman"/>
                <w:color w:val="auto"/>
                <w:kern w:val="2"/>
                <w:sz w:val="24"/>
                <w:szCs w:val="24"/>
                <w:lang w:val="en-US" w:eastAsia="zh-CN" w:bidi="ar"/>
              </w:rPr>
              <w:t>环境》（HJ610-2016）附录A地下水环境影响评价行业分类表，确定该类项目属于地下水环境影响评价项目类别中的Ⅳ类，Ⅳ类项目可不开展地下水环境影响评价。</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color w:val="auto"/>
                <w:kern w:val="0"/>
                <w:sz w:val="24"/>
                <w:szCs w:val="24"/>
                <w:lang w:val="en-US" w:eastAsia="zh-CN" w:bidi="ar"/>
              </w:rPr>
            </w:pPr>
            <w:r>
              <w:rPr>
                <w:rFonts w:hint="eastAsia" w:ascii="Times New Roman" w:hAnsi="Times New Roman" w:eastAsia="宋体" w:cs="Times New Roman"/>
                <w:b/>
                <w:bCs/>
                <w:color w:val="auto"/>
                <w:kern w:val="0"/>
                <w:sz w:val="24"/>
                <w:szCs w:val="24"/>
                <w:lang w:val="en-US" w:eastAsia="zh-CN" w:bidi="ar"/>
              </w:rPr>
              <w:t>5声环境质量现状监测及评价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参照《建设项目环境影响报告表编制技术指南（污染影响类）（试行）》，项目区外周边50m范围内不存在声环境保护目标，本项目不开展声环境质量现状评价。</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color w:val="auto"/>
                <w:kern w:val="0"/>
                <w:sz w:val="24"/>
                <w:szCs w:val="24"/>
                <w:lang w:val="en-US" w:eastAsia="zh-CN" w:bidi="ar"/>
              </w:rPr>
            </w:pPr>
            <w:r>
              <w:rPr>
                <w:rFonts w:hint="eastAsia" w:ascii="Times New Roman" w:hAnsi="Times New Roman" w:eastAsia="宋体" w:cs="Times New Roman"/>
                <w:b/>
                <w:bCs/>
                <w:color w:val="auto"/>
                <w:kern w:val="0"/>
                <w:sz w:val="24"/>
                <w:szCs w:val="24"/>
                <w:lang w:val="en-US" w:eastAsia="zh-CN" w:bidi="ar"/>
              </w:rPr>
              <w:t>6土壤环境质量现状监测及评价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根据《环境影响评价技术导则</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土壤环境（试行）》（</w:t>
            </w:r>
            <w:r>
              <w:rPr>
                <w:rFonts w:hint="default" w:ascii="Times New Roman" w:hAnsi="Times New Roman" w:eastAsia="宋体" w:cs="Times New Roman"/>
                <w:color w:val="auto"/>
                <w:kern w:val="2"/>
                <w:sz w:val="24"/>
                <w:szCs w:val="24"/>
                <w:lang w:val="en-US" w:eastAsia="zh-CN" w:bidi="ar"/>
              </w:rPr>
              <w:t>HJ964-2018</w:t>
            </w:r>
            <w:r>
              <w:rPr>
                <w:rFonts w:hint="eastAsia" w:ascii="宋体" w:hAnsi="宋体" w:eastAsia="宋体" w:cs="宋体"/>
                <w:color w:val="auto"/>
                <w:kern w:val="2"/>
                <w:sz w:val="24"/>
                <w:szCs w:val="24"/>
                <w:lang w:val="en-US" w:eastAsia="zh-CN" w:bidi="ar"/>
              </w:rPr>
              <w:t>）附录</w:t>
            </w:r>
            <w:r>
              <w:rPr>
                <w:rFonts w:hint="default" w:ascii="Times New Roman" w:hAnsi="Times New Roman" w:eastAsia="宋体" w:cs="Times New Roman"/>
                <w:color w:val="auto"/>
                <w:kern w:val="2"/>
                <w:sz w:val="24"/>
                <w:szCs w:val="24"/>
                <w:lang w:val="en-US" w:eastAsia="zh-CN" w:bidi="ar"/>
              </w:rPr>
              <w:t>B</w:t>
            </w:r>
            <w:r>
              <w:rPr>
                <w:rFonts w:hint="eastAsia" w:ascii="宋体" w:hAnsi="宋体" w:eastAsia="宋体" w:cs="宋体"/>
                <w:color w:val="auto"/>
                <w:kern w:val="2"/>
                <w:sz w:val="24"/>
                <w:szCs w:val="24"/>
                <w:lang w:val="en-US" w:eastAsia="zh-CN" w:bidi="ar"/>
              </w:rPr>
              <w:t>表</w:t>
            </w:r>
            <w:r>
              <w:rPr>
                <w:rFonts w:hint="default" w:ascii="Times New Roman" w:hAnsi="Times New Roman" w:eastAsia="宋体" w:cs="Times New Roman"/>
                <w:color w:val="auto"/>
                <w:kern w:val="2"/>
                <w:sz w:val="24"/>
                <w:szCs w:val="24"/>
                <w:lang w:val="en-US" w:eastAsia="zh-CN" w:bidi="ar"/>
              </w:rPr>
              <w:t>B.1</w:t>
            </w:r>
            <w:r>
              <w:rPr>
                <w:rFonts w:hint="eastAsia" w:ascii="宋体" w:hAnsi="宋体" w:eastAsia="宋体" w:cs="宋体"/>
                <w:color w:val="auto"/>
                <w:kern w:val="2"/>
                <w:sz w:val="24"/>
                <w:szCs w:val="24"/>
                <w:lang w:val="en-US" w:eastAsia="zh-CN" w:bidi="ar"/>
              </w:rPr>
              <w:t>识别，采</w:t>
            </w:r>
            <w:r>
              <w:rPr>
                <w:rFonts w:hint="eastAsia" w:ascii="宋体" w:hAnsi="宋体" w:cs="宋体"/>
                <w:color w:val="auto"/>
                <w:kern w:val="2"/>
                <w:sz w:val="24"/>
                <w:szCs w:val="24"/>
                <w:lang w:val="en-US" w:eastAsia="zh-CN" w:bidi="ar"/>
              </w:rPr>
              <w:t>矿</w:t>
            </w:r>
            <w:r>
              <w:rPr>
                <w:rFonts w:hint="eastAsia" w:ascii="宋体" w:hAnsi="宋体" w:eastAsia="宋体" w:cs="宋体"/>
                <w:color w:val="auto"/>
                <w:kern w:val="2"/>
                <w:sz w:val="24"/>
                <w:szCs w:val="24"/>
                <w:lang w:val="en-US" w:eastAsia="zh-CN" w:bidi="ar"/>
              </w:rPr>
              <w:t>场区识别为生态影响型，进行生态影响型评价工作等级划分；工业场地为污染影响型，进行污染影响型评价工作等级划分。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kern w:val="0"/>
                <w:sz w:val="24"/>
                <w:szCs w:val="24"/>
                <w:lang w:val="en-US" w:eastAsia="zh-CN" w:bidi="ar"/>
              </w:rPr>
            </w:pPr>
            <w:r>
              <w:rPr>
                <w:rFonts w:hint="default" w:ascii="Times New Roman" w:hAnsi="Times New Roman" w:eastAsia="宋体" w:cs="Times New Roman"/>
                <w:bCs/>
                <w:color w:val="auto"/>
                <w:kern w:val="0"/>
                <w:sz w:val="24"/>
                <w:szCs w:val="24"/>
                <w:lang w:val="en-US" w:eastAsia="zh-CN" w:bidi="ar"/>
              </w:rPr>
              <w:t>根据《</w:t>
            </w:r>
            <w:r>
              <w:rPr>
                <w:rFonts w:hint="eastAsia" w:cs="Times New Roman"/>
                <w:bCs/>
                <w:color w:val="auto"/>
                <w:kern w:val="0"/>
                <w:sz w:val="24"/>
                <w:szCs w:val="24"/>
                <w:lang w:val="en-US" w:eastAsia="zh-CN" w:bidi="ar"/>
              </w:rPr>
              <w:t>新疆鼎石矿石有限责任公司新疆和硕县曲惠北建筑用砂矿</w:t>
            </w:r>
            <w:r>
              <w:rPr>
                <w:rFonts w:hint="default" w:ascii="Times New Roman" w:hAnsi="Times New Roman" w:eastAsia="宋体" w:cs="Times New Roman"/>
                <w:bCs/>
                <w:color w:val="auto"/>
                <w:kern w:val="0"/>
                <w:sz w:val="24"/>
                <w:szCs w:val="24"/>
                <w:lang w:val="en-US" w:eastAsia="zh-CN" w:bidi="ar"/>
              </w:rPr>
              <w:t>矿产资源开发利用与生态保护修复方案》前期地质勘察资料，本项目周围表层土壤pH值在7.</w:t>
            </w:r>
            <w:r>
              <w:rPr>
                <w:rFonts w:hint="eastAsia" w:ascii="Times New Roman" w:hAnsi="Times New Roman" w:eastAsia="宋体" w:cs="Times New Roman"/>
                <w:bCs/>
                <w:color w:val="auto"/>
                <w:kern w:val="0"/>
                <w:sz w:val="24"/>
                <w:szCs w:val="24"/>
                <w:lang w:val="en-US" w:eastAsia="zh-CN" w:bidi="ar"/>
              </w:rPr>
              <w:t>5</w:t>
            </w:r>
            <w:r>
              <w:rPr>
                <w:rFonts w:hint="default" w:ascii="Times New Roman" w:hAnsi="Times New Roman" w:eastAsia="宋体" w:cs="Times New Roman"/>
                <w:bCs/>
                <w:color w:val="auto"/>
                <w:kern w:val="0"/>
                <w:sz w:val="24"/>
                <w:szCs w:val="24"/>
                <w:lang w:val="en-US" w:eastAsia="zh-CN" w:bidi="ar"/>
              </w:rPr>
              <w:t>-7.</w:t>
            </w:r>
            <w:r>
              <w:rPr>
                <w:rFonts w:hint="eastAsia" w:ascii="Times New Roman" w:hAnsi="Times New Roman" w:eastAsia="宋体" w:cs="Times New Roman"/>
                <w:bCs/>
                <w:color w:val="auto"/>
                <w:kern w:val="0"/>
                <w:sz w:val="24"/>
                <w:szCs w:val="24"/>
                <w:lang w:val="en-US" w:eastAsia="zh-CN" w:bidi="ar"/>
              </w:rPr>
              <w:t>9</w:t>
            </w:r>
            <w:r>
              <w:rPr>
                <w:rFonts w:hint="default" w:ascii="Times New Roman" w:hAnsi="Times New Roman" w:eastAsia="宋体" w:cs="Times New Roman"/>
                <w:bCs/>
                <w:color w:val="auto"/>
                <w:kern w:val="0"/>
                <w:sz w:val="24"/>
                <w:szCs w:val="24"/>
                <w:lang w:val="en-US" w:eastAsia="zh-CN" w:bidi="ar"/>
              </w:rPr>
              <w:t>，属于5.5≤pH＜8.5，建设项目所在地干燥度＞2.5且常年地下水位平均埋深≥1.5m。详见生态影响型敏感程度分级表。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3-</w:t>
            </w:r>
            <w:r>
              <w:rPr>
                <w:rFonts w:hint="eastAsia" w:cs="Times New Roman"/>
                <w:b/>
                <w:bCs/>
                <w:sz w:val="22"/>
                <w:szCs w:val="22"/>
                <w:lang w:val="en-US" w:eastAsia="zh-CN"/>
              </w:rPr>
              <w:t>5</w:t>
            </w:r>
            <w:r>
              <w:rPr>
                <w:rFonts w:hint="eastAsia" w:ascii="Times New Roman" w:hAnsi="Times New Roman" w:eastAsia="宋体" w:cs="Times New Roman"/>
                <w:b/>
                <w:bCs/>
                <w:sz w:val="22"/>
                <w:szCs w:val="22"/>
                <w:lang w:val="en-US" w:eastAsia="zh-CN"/>
              </w:rPr>
              <w:t xml:space="preserve">  土壤环境影响评价行业分类表（节选）</w:t>
            </w:r>
          </w:p>
          <w:tbl>
            <w:tblPr>
              <w:tblStyle w:val="23"/>
              <w:tblW w:w="7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73"/>
              <w:gridCol w:w="1209"/>
              <w:gridCol w:w="2823"/>
              <w:gridCol w:w="2016"/>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681" w:type="pct"/>
                  <w:vMerge w:val="restar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行业类别</w:t>
                  </w:r>
                </w:p>
              </w:tc>
              <w:tc>
                <w:tcPr>
                  <w:tcW w:w="4318" w:type="pct"/>
                  <w:gridSpan w:val="4"/>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1" w:type="pct"/>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767"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Ⅰ</w:t>
                  </w:r>
                  <w:r>
                    <w:rPr>
                      <w:rFonts w:hint="eastAsia" w:ascii="宋体" w:hAnsi="宋体" w:eastAsia="宋体" w:cs="宋体"/>
                      <w:color w:val="auto"/>
                      <w:kern w:val="2"/>
                      <w:sz w:val="21"/>
                      <w:szCs w:val="21"/>
                      <w:lang w:val="en-US" w:eastAsia="zh-CN" w:bidi="ar"/>
                    </w:rPr>
                    <w:t>类</w:t>
                  </w:r>
                </w:p>
              </w:tc>
              <w:tc>
                <w:tcPr>
                  <w:tcW w:w="1791"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Ⅱ</w:t>
                  </w:r>
                  <w:r>
                    <w:rPr>
                      <w:rFonts w:hint="eastAsia" w:ascii="宋体" w:hAnsi="宋体" w:eastAsia="宋体" w:cs="宋体"/>
                      <w:color w:val="auto"/>
                      <w:kern w:val="2"/>
                      <w:sz w:val="21"/>
                      <w:szCs w:val="21"/>
                      <w:lang w:val="en-US" w:eastAsia="zh-CN" w:bidi="ar"/>
                    </w:rPr>
                    <w:t>类</w:t>
                  </w:r>
                </w:p>
              </w:tc>
              <w:tc>
                <w:tcPr>
                  <w:tcW w:w="1279"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Ⅲ</w:t>
                  </w:r>
                  <w:r>
                    <w:rPr>
                      <w:rFonts w:hint="eastAsia" w:ascii="宋体" w:hAnsi="宋体" w:eastAsia="宋体" w:cs="宋体"/>
                      <w:color w:val="auto"/>
                      <w:kern w:val="2"/>
                      <w:sz w:val="21"/>
                      <w:szCs w:val="21"/>
                      <w:lang w:val="en-US" w:eastAsia="zh-CN" w:bidi="ar"/>
                    </w:rPr>
                    <w:t>类</w:t>
                  </w:r>
                </w:p>
              </w:tc>
              <w:tc>
                <w:tcPr>
                  <w:tcW w:w="480"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Ⅳ</w:t>
                  </w:r>
                  <w:r>
                    <w:rPr>
                      <w:rFonts w:hint="eastAsia" w:ascii="宋体" w:hAnsi="宋体" w:eastAsia="宋体" w:cs="宋体"/>
                      <w:color w:val="auto"/>
                      <w:kern w:val="2"/>
                      <w:sz w:val="21"/>
                      <w:szCs w:val="21"/>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81"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采矿业</w:t>
                  </w:r>
                </w:p>
              </w:tc>
              <w:tc>
                <w:tcPr>
                  <w:tcW w:w="767"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金属矿、石油、页岩油开采</w:t>
                  </w:r>
                </w:p>
              </w:tc>
              <w:tc>
                <w:tcPr>
                  <w:tcW w:w="1791"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化学矿采选；石棉矿采选；煤矿采选、天然气开采、页岩气开采、砂岩气开采、煤层气开采</w:t>
                  </w:r>
                  <w:r>
                    <w:rPr>
                      <w:rFonts w:hint="eastAsia"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含净化、液化</w:t>
                  </w:r>
                  <w:r>
                    <w:rPr>
                      <w:rFonts w:hint="eastAsia" w:cs="Times New Roman"/>
                      <w:color w:val="auto"/>
                      <w:kern w:val="2"/>
                      <w:sz w:val="21"/>
                      <w:szCs w:val="21"/>
                      <w:lang w:val="en-US" w:eastAsia="zh-CN" w:bidi="ar"/>
                    </w:rPr>
                    <w:t>）</w:t>
                  </w:r>
                </w:p>
              </w:tc>
              <w:tc>
                <w:tcPr>
                  <w:tcW w:w="1279"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其他</w:t>
                  </w:r>
                </w:p>
              </w:tc>
              <w:tc>
                <w:tcPr>
                  <w:tcW w:w="480" w:type="pct"/>
                  <w:shd w:val="clear" w:color="auto" w:fill="auto"/>
                  <w:vAlign w:val="center"/>
                </w:tcPr>
                <w:p>
                  <w:pPr>
                    <w:keepNext w:val="0"/>
                    <w:keepLines w:val="0"/>
                    <w:widowControl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3-</w:t>
            </w:r>
            <w:r>
              <w:rPr>
                <w:rFonts w:hint="eastAsia" w:cs="Times New Roman"/>
                <w:b/>
                <w:bCs/>
                <w:sz w:val="22"/>
                <w:szCs w:val="22"/>
                <w:lang w:val="en-US" w:eastAsia="zh-CN"/>
              </w:rPr>
              <w:t>6</w:t>
            </w:r>
            <w:r>
              <w:rPr>
                <w:rFonts w:hint="eastAsia" w:ascii="Times New Roman" w:hAnsi="Times New Roman" w:eastAsia="宋体" w:cs="Times New Roman"/>
                <w:b/>
                <w:bCs/>
                <w:sz w:val="22"/>
                <w:szCs w:val="22"/>
                <w:lang w:val="en-US" w:eastAsia="zh-CN"/>
              </w:rPr>
              <w:t xml:space="preserve">  生态影响型敏感程度分级表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6"/>
              <w:gridCol w:w="3852"/>
              <w:gridCol w:w="1496"/>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 w:hRule="atLeast"/>
                <w:jc w:val="center"/>
              </w:trPr>
              <w:tc>
                <w:tcPr>
                  <w:tcW w:w="1078" w:type="dxa"/>
                  <w:vMerge w:val="restart"/>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敏感程度</w:t>
                  </w:r>
                </w:p>
              </w:tc>
              <w:tc>
                <w:tcPr>
                  <w:tcW w:w="6861" w:type="dxa"/>
                  <w:gridSpan w:val="3"/>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1078" w:type="dxa"/>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390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盐化</w:t>
                  </w:r>
                </w:p>
              </w:tc>
              <w:tc>
                <w:tcPr>
                  <w:tcW w:w="150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酸化</w:t>
                  </w:r>
                </w:p>
              </w:tc>
              <w:tc>
                <w:tcPr>
                  <w:tcW w:w="144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4" w:hRule="atLeast"/>
                <w:jc w:val="center"/>
              </w:trPr>
              <w:tc>
                <w:tcPr>
                  <w:tcW w:w="1078"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敏感</w:t>
                  </w:r>
                </w:p>
              </w:tc>
              <w:tc>
                <w:tcPr>
                  <w:tcW w:w="390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建设项目所在地干燥度</w:t>
                  </w:r>
                  <w:r>
                    <w:rPr>
                      <w:rFonts w:hint="default" w:ascii="Times New Roman" w:hAnsi="Times New Roman" w:eastAsia="宋体" w:cs="Times New Roman"/>
                      <w:color w:val="auto"/>
                      <w:kern w:val="2"/>
                      <w:sz w:val="21"/>
                      <w:szCs w:val="21"/>
                      <w:lang w:val="en-US" w:eastAsia="zh-CN" w:bidi="ar"/>
                    </w:rPr>
                    <w:t>a</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2.5</w:t>
                  </w:r>
                  <w:r>
                    <w:rPr>
                      <w:rFonts w:hint="eastAsia" w:ascii="宋体" w:hAnsi="宋体" w:eastAsia="宋体" w:cs="宋体"/>
                      <w:color w:val="auto"/>
                      <w:kern w:val="2"/>
                      <w:sz w:val="21"/>
                      <w:szCs w:val="21"/>
                      <w:lang w:val="en-US" w:eastAsia="zh-CN" w:bidi="ar"/>
                    </w:rPr>
                    <w:t>且常年地下水位平均埋深＜</w:t>
                  </w:r>
                  <w:r>
                    <w:rPr>
                      <w:rFonts w:hint="default" w:ascii="Times New Roman" w:hAnsi="Times New Roman" w:eastAsia="宋体" w:cs="Times New Roman"/>
                      <w:color w:val="auto"/>
                      <w:kern w:val="2"/>
                      <w:sz w:val="21"/>
                      <w:szCs w:val="21"/>
                      <w:lang w:val="en-US" w:eastAsia="zh-CN" w:bidi="ar"/>
                    </w:rPr>
                    <w:t>1.5m</w:t>
                  </w:r>
                  <w:r>
                    <w:rPr>
                      <w:rFonts w:hint="eastAsia" w:ascii="宋体" w:hAnsi="宋体" w:eastAsia="宋体" w:cs="宋体"/>
                      <w:color w:val="auto"/>
                      <w:kern w:val="2"/>
                      <w:sz w:val="21"/>
                      <w:szCs w:val="21"/>
                      <w:lang w:val="en-US" w:eastAsia="zh-CN" w:bidi="ar"/>
                    </w:rPr>
                    <w:t>的地势平坦区域；或土壤含盐量＞</w:t>
                  </w:r>
                  <w:r>
                    <w:rPr>
                      <w:rFonts w:hint="default" w:ascii="Times New Roman" w:hAnsi="Times New Roman" w:eastAsia="宋体" w:cs="Times New Roman"/>
                      <w:color w:val="auto"/>
                      <w:kern w:val="2"/>
                      <w:sz w:val="21"/>
                      <w:szCs w:val="21"/>
                      <w:lang w:val="en-US" w:eastAsia="zh-CN" w:bidi="ar"/>
                    </w:rPr>
                    <w:t>4g/kg</w:t>
                  </w:r>
                  <w:r>
                    <w:rPr>
                      <w:rFonts w:hint="eastAsia" w:ascii="宋体" w:hAnsi="宋体" w:eastAsia="宋体" w:cs="宋体"/>
                      <w:color w:val="auto"/>
                      <w:kern w:val="2"/>
                      <w:sz w:val="21"/>
                      <w:szCs w:val="21"/>
                      <w:lang w:val="en-US" w:eastAsia="zh-CN" w:bidi="ar"/>
                    </w:rPr>
                    <w:t>的区域</w:t>
                  </w:r>
                </w:p>
              </w:tc>
              <w:tc>
                <w:tcPr>
                  <w:tcW w:w="150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pH≤4.5</w:t>
                  </w:r>
                </w:p>
              </w:tc>
              <w:tc>
                <w:tcPr>
                  <w:tcW w:w="144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pH≥9.0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5" w:hRule="atLeast"/>
                <w:jc w:val="center"/>
              </w:trPr>
              <w:tc>
                <w:tcPr>
                  <w:tcW w:w="1078"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较敏感</w:t>
                  </w:r>
                </w:p>
              </w:tc>
              <w:tc>
                <w:tcPr>
                  <w:tcW w:w="390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建设项目所在地干燥度＞</w:t>
                  </w:r>
                  <w:r>
                    <w:rPr>
                      <w:rFonts w:hint="default" w:ascii="Times New Roman" w:hAnsi="Times New Roman" w:eastAsia="宋体" w:cs="Times New Roman"/>
                      <w:color w:val="auto"/>
                      <w:kern w:val="2"/>
                      <w:sz w:val="21"/>
                      <w:szCs w:val="21"/>
                      <w:lang w:val="en-US" w:eastAsia="zh-CN" w:bidi="ar"/>
                    </w:rPr>
                    <w:t>2.5</w:t>
                  </w:r>
                  <w:r>
                    <w:rPr>
                      <w:rFonts w:hint="eastAsia" w:ascii="宋体" w:hAnsi="宋体" w:eastAsia="宋体" w:cs="宋体"/>
                      <w:color w:val="auto"/>
                      <w:kern w:val="2"/>
                      <w:sz w:val="21"/>
                      <w:szCs w:val="21"/>
                      <w:lang w:val="en-US" w:eastAsia="zh-CN" w:bidi="ar"/>
                    </w:rPr>
                    <w:t>且常年地下水位平均埋深≥</w:t>
                  </w:r>
                  <w:r>
                    <w:rPr>
                      <w:rFonts w:hint="default" w:ascii="Times New Roman" w:hAnsi="Times New Roman" w:eastAsia="宋体" w:cs="Times New Roman"/>
                      <w:color w:val="auto"/>
                      <w:kern w:val="2"/>
                      <w:sz w:val="21"/>
                      <w:szCs w:val="21"/>
                      <w:lang w:val="en-US" w:eastAsia="zh-CN" w:bidi="ar"/>
                    </w:rPr>
                    <w:t>1.5m</w:t>
                  </w:r>
                  <w:r>
                    <w:rPr>
                      <w:rFonts w:hint="eastAsia" w:ascii="宋体" w:hAnsi="宋体" w:eastAsia="宋体" w:cs="宋体"/>
                      <w:color w:val="auto"/>
                      <w:kern w:val="2"/>
                      <w:sz w:val="21"/>
                      <w:szCs w:val="21"/>
                      <w:lang w:val="en-US" w:eastAsia="zh-CN" w:bidi="ar"/>
                    </w:rPr>
                    <w:t>的，或</w:t>
                  </w:r>
                  <w:r>
                    <w:rPr>
                      <w:rFonts w:hint="default" w:ascii="Times New Roman" w:hAnsi="Times New Roman" w:eastAsia="宋体" w:cs="Times New Roman"/>
                      <w:color w:val="auto"/>
                      <w:kern w:val="2"/>
                      <w:sz w:val="21"/>
                      <w:szCs w:val="21"/>
                      <w:lang w:val="en-US" w:eastAsia="zh-CN" w:bidi="ar"/>
                    </w:rPr>
                    <w:t>1.8</w:t>
                  </w:r>
                  <w:r>
                    <w:rPr>
                      <w:rFonts w:hint="eastAsia" w:ascii="宋体" w:hAnsi="宋体" w:eastAsia="宋体" w:cs="宋体"/>
                      <w:color w:val="auto"/>
                      <w:kern w:val="2"/>
                      <w:sz w:val="21"/>
                      <w:szCs w:val="21"/>
                      <w:lang w:val="en-US" w:eastAsia="zh-CN" w:bidi="ar"/>
                    </w:rPr>
                    <w:t>＜干燥度≤</w:t>
                  </w:r>
                  <w:r>
                    <w:rPr>
                      <w:rFonts w:hint="default" w:ascii="Times New Roman" w:hAnsi="Times New Roman" w:eastAsia="宋体" w:cs="Times New Roman"/>
                      <w:color w:val="auto"/>
                      <w:kern w:val="2"/>
                      <w:sz w:val="21"/>
                      <w:szCs w:val="21"/>
                      <w:lang w:val="en-US" w:eastAsia="zh-CN" w:bidi="ar"/>
                    </w:rPr>
                    <w:t>2.5</w:t>
                  </w:r>
                  <w:r>
                    <w:rPr>
                      <w:rFonts w:hint="eastAsia" w:ascii="宋体" w:hAnsi="宋体" w:eastAsia="宋体" w:cs="宋体"/>
                      <w:color w:val="auto"/>
                      <w:kern w:val="2"/>
                      <w:sz w:val="21"/>
                      <w:szCs w:val="21"/>
                      <w:lang w:val="en-US" w:eastAsia="zh-CN" w:bidi="ar"/>
                    </w:rPr>
                    <w:t>且常年地下水位平均埋深＜</w:t>
                  </w:r>
                  <w:r>
                    <w:rPr>
                      <w:rFonts w:hint="default" w:ascii="Times New Roman" w:hAnsi="Times New Roman" w:eastAsia="宋体" w:cs="Times New Roman"/>
                      <w:color w:val="auto"/>
                      <w:kern w:val="2"/>
                      <w:sz w:val="21"/>
                      <w:szCs w:val="21"/>
                      <w:lang w:val="en-US" w:eastAsia="zh-CN" w:bidi="ar"/>
                    </w:rPr>
                    <w:t>1.8m</w:t>
                  </w:r>
                  <w:r>
                    <w:rPr>
                      <w:rFonts w:hint="eastAsia" w:ascii="宋体" w:hAnsi="宋体" w:eastAsia="宋体" w:cs="宋体"/>
                      <w:color w:val="auto"/>
                      <w:kern w:val="2"/>
                      <w:sz w:val="21"/>
                      <w:szCs w:val="21"/>
                      <w:lang w:val="en-US" w:eastAsia="zh-CN" w:bidi="ar"/>
                    </w:rPr>
                    <w:t>的地势平坦区域；建设项目所在地干燥度＞</w:t>
                  </w:r>
                  <w:r>
                    <w:rPr>
                      <w:rFonts w:hint="default" w:ascii="Times New Roman" w:hAnsi="Times New Roman" w:eastAsia="宋体" w:cs="Times New Roman"/>
                      <w:color w:val="auto"/>
                      <w:kern w:val="2"/>
                      <w:sz w:val="21"/>
                      <w:szCs w:val="21"/>
                      <w:lang w:val="en-US" w:eastAsia="zh-CN" w:bidi="ar"/>
                    </w:rPr>
                    <w:t>2.5</w:t>
                  </w:r>
                  <w:r>
                    <w:rPr>
                      <w:rFonts w:hint="eastAsia" w:ascii="宋体" w:hAnsi="宋体" w:eastAsia="宋体" w:cs="宋体"/>
                      <w:color w:val="auto"/>
                      <w:kern w:val="2"/>
                      <w:sz w:val="21"/>
                      <w:szCs w:val="21"/>
                      <w:lang w:val="en-US" w:eastAsia="zh-CN" w:bidi="ar"/>
                    </w:rPr>
                    <w:t>或常年地下水位平均埋深＜</w:t>
                  </w:r>
                  <w:r>
                    <w:rPr>
                      <w:rFonts w:hint="default" w:ascii="Times New Roman" w:hAnsi="Times New Roman" w:eastAsia="宋体" w:cs="Times New Roman"/>
                      <w:color w:val="auto"/>
                      <w:kern w:val="2"/>
                      <w:sz w:val="21"/>
                      <w:szCs w:val="21"/>
                      <w:lang w:val="en-US" w:eastAsia="zh-CN" w:bidi="ar"/>
                    </w:rPr>
                    <w:t>1.5m</w:t>
                  </w:r>
                  <w:r>
                    <w:rPr>
                      <w:rFonts w:hint="eastAsia" w:ascii="宋体" w:hAnsi="宋体" w:eastAsia="宋体" w:cs="宋体"/>
                      <w:color w:val="auto"/>
                      <w:kern w:val="2"/>
                      <w:sz w:val="21"/>
                      <w:szCs w:val="21"/>
                      <w:lang w:val="en-US" w:eastAsia="zh-CN" w:bidi="ar"/>
                    </w:rPr>
                    <w:t>的平原区；或</w:t>
                  </w:r>
                  <w:r>
                    <w:rPr>
                      <w:rFonts w:hint="default" w:ascii="Times New Roman" w:hAnsi="Times New Roman" w:eastAsia="宋体" w:cs="Times New Roman"/>
                      <w:color w:val="auto"/>
                      <w:kern w:val="2"/>
                      <w:sz w:val="21"/>
                      <w:szCs w:val="21"/>
                      <w:lang w:val="en-US" w:eastAsia="zh-CN" w:bidi="ar"/>
                    </w:rPr>
                    <w:t>2g/kg</w:t>
                  </w:r>
                  <w:r>
                    <w:rPr>
                      <w:rFonts w:hint="eastAsia" w:ascii="宋体" w:hAnsi="宋体" w:eastAsia="宋体" w:cs="宋体"/>
                      <w:color w:val="auto"/>
                      <w:kern w:val="2"/>
                      <w:sz w:val="21"/>
                      <w:szCs w:val="21"/>
                      <w:lang w:val="en-US" w:eastAsia="zh-CN" w:bidi="ar"/>
                    </w:rPr>
                    <w:t>＜土壤含盐量≤</w:t>
                  </w:r>
                  <w:r>
                    <w:rPr>
                      <w:rFonts w:hint="default" w:ascii="Times New Roman" w:hAnsi="Times New Roman" w:eastAsia="宋体" w:cs="Times New Roman"/>
                      <w:color w:val="auto"/>
                      <w:kern w:val="2"/>
                      <w:sz w:val="21"/>
                      <w:szCs w:val="21"/>
                      <w:lang w:val="en-US" w:eastAsia="zh-CN" w:bidi="ar"/>
                    </w:rPr>
                    <w:t>4g/kg</w:t>
                  </w:r>
                  <w:r>
                    <w:rPr>
                      <w:rFonts w:hint="eastAsia" w:ascii="宋体" w:hAnsi="宋体" w:eastAsia="宋体" w:cs="宋体"/>
                      <w:color w:val="auto"/>
                      <w:kern w:val="2"/>
                      <w:sz w:val="21"/>
                      <w:szCs w:val="21"/>
                      <w:lang w:val="en-US" w:eastAsia="zh-CN" w:bidi="ar"/>
                    </w:rPr>
                    <w:t>的区域</w:t>
                  </w:r>
                </w:p>
              </w:tc>
              <w:tc>
                <w:tcPr>
                  <w:tcW w:w="150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4.5</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pH</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5.5</w:t>
                  </w:r>
                </w:p>
              </w:tc>
              <w:tc>
                <w:tcPr>
                  <w:tcW w:w="144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8.5≤pH</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78"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不敏感</w:t>
                  </w:r>
                </w:p>
              </w:tc>
              <w:tc>
                <w:tcPr>
                  <w:tcW w:w="3907" w:type="dxa"/>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其他</w:t>
                  </w:r>
                </w:p>
              </w:tc>
              <w:tc>
                <w:tcPr>
                  <w:tcW w:w="2954" w:type="dxa"/>
                  <w:gridSpan w:val="2"/>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5.5</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pH</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939" w:type="dxa"/>
                  <w:gridSpan w:val="4"/>
                  <w:shd w:val="clear" w:color="auto" w:fill="auto"/>
                  <w:vAlign w:val="center"/>
                </w:tcPr>
                <w:p>
                  <w:pPr>
                    <w:keepNext w:val="0"/>
                    <w:keepLines w:val="0"/>
                    <w:widowControl w:val="0"/>
                    <w:suppressLineNumbers w:val="0"/>
                    <w:snapToGrid w:val="0"/>
                    <w:spacing w:before="0" w:beforeLines="0" w:beforeAutospacing="0" w:after="0" w:afterLines="0" w:afterAutospacing="0" w:line="240" w:lineRule="atLeast"/>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a</w:t>
                  </w:r>
                  <w:r>
                    <w:rPr>
                      <w:rFonts w:hint="eastAsia" w:ascii="宋体" w:hAnsi="宋体" w:eastAsia="宋体" w:cs="宋体"/>
                      <w:color w:val="auto"/>
                      <w:kern w:val="2"/>
                      <w:sz w:val="21"/>
                      <w:szCs w:val="21"/>
                      <w:lang w:val="en-US" w:eastAsia="zh-CN" w:bidi="ar"/>
                    </w:rPr>
                    <w:t>是指采用</w:t>
                  </w:r>
                  <w:r>
                    <w:rPr>
                      <w:rFonts w:hint="default" w:ascii="Times New Roman" w:hAnsi="Times New Roman" w:eastAsia="宋体" w:cs="Times New Roman"/>
                      <w:color w:val="auto"/>
                      <w:kern w:val="2"/>
                      <w:sz w:val="21"/>
                      <w:szCs w:val="21"/>
                      <w:lang w:val="en-US" w:eastAsia="zh-CN" w:bidi="ar"/>
                    </w:rPr>
                    <w:t>E601</w:t>
                  </w:r>
                  <w:r>
                    <w:rPr>
                      <w:rFonts w:hint="eastAsia" w:ascii="宋体" w:hAnsi="宋体" w:eastAsia="宋体" w:cs="宋体"/>
                      <w:color w:val="auto"/>
                      <w:kern w:val="2"/>
                      <w:sz w:val="21"/>
                      <w:szCs w:val="21"/>
                      <w:lang w:val="en-US" w:eastAsia="zh-CN" w:bidi="ar"/>
                    </w:rPr>
                    <w:t>观测的多年平均水面蒸发量与降水量的比值，即蒸降比值。</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3-</w:t>
            </w:r>
            <w:r>
              <w:rPr>
                <w:rFonts w:hint="eastAsia" w:cs="Times New Roman"/>
                <w:b/>
                <w:bCs/>
                <w:sz w:val="22"/>
                <w:szCs w:val="22"/>
                <w:lang w:val="en-US" w:eastAsia="zh-CN"/>
              </w:rPr>
              <w:t>7</w:t>
            </w:r>
            <w:r>
              <w:rPr>
                <w:rFonts w:hint="eastAsia" w:ascii="Times New Roman" w:hAnsi="Times New Roman" w:eastAsia="宋体" w:cs="Times New Roman"/>
                <w:b/>
                <w:bCs/>
                <w:sz w:val="22"/>
                <w:szCs w:val="22"/>
                <w:lang w:val="en-US" w:eastAsia="zh-CN"/>
              </w:rPr>
              <w:t xml:space="preserve">  生态影响型评价工作等级划分表</w:t>
            </w:r>
          </w:p>
          <w:tbl>
            <w:tblPr>
              <w:tblStyle w:val="23"/>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34"/>
              <w:gridCol w:w="1949"/>
              <w:gridCol w:w="198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7" w:hRule="atLeast"/>
                <w:jc w:val="center"/>
              </w:trPr>
              <w:tc>
                <w:tcPr>
                  <w:tcW w:w="1276"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both"/>
                    <w:rPr>
                      <w:rFonts w:hint="default" w:ascii="Times New Roman" w:hAnsi="Times New Roman" w:eastAsia="宋体" w:cs="Times New Roman"/>
                      <w:color w:val="auto"/>
                      <w:kern w:val="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360680</wp:posOffset>
                            </wp:positionH>
                            <wp:positionV relativeFrom="paragraph">
                              <wp:posOffset>23495</wp:posOffset>
                            </wp:positionV>
                            <wp:extent cx="848360" cy="1108075"/>
                            <wp:effectExtent l="5080" t="3810" r="22860" b="12065"/>
                            <wp:wrapNone/>
                            <wp:docPr id="6" name="直接连接符 6"/>
                            <wp:cNvGraphicFramePr/>
                            <a:graphic xmlns:a="http://schemas.openxmlformats.org/drawingml/2006/main">
                              <a:graphicData uri="http://schemas.microsoft.com/office/word/2010/wordprocessingShape">
                                <wps:wsp>
                                  <wps:cNvCnPr/>
                                  <wps:spPr>
                                    <a:xfrm>
                                      <a:off x="0" y="0"/>
                                      <a:ext cx="848360" cy="11080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4pt;margin-top:1.85pt;height:87.25pt;width:66.8pt;z-index:251663360;mso-width-relative:page;mso-height-relative:page;" filled="f" stroked="t" coordsize="21600,21600" o:gfxdata="UEsDBAoAAAAAAIdO4kAAAAAAAAAAAAAAAAAEAAAAZHJzL1BLAwQUAAAACACHTuJATX0N9dkAAAAI&#10;AQAADwAAAGRycy9kb3ducmV2LnhtbE2PzW7CMBCE75X6DtZW6q3YEEpoGgchKtRDT/yo7dHE2yQi&#10;Xke2CWmfvuYEtx3NaObbfDGYlvXofGNJwngkgCGVVjdUSdjv1k9zYD4o0qq1hBJ+0cOiuL/LVabt&#10;mTbYb0PFYgn5TEmoQ+gyzn1Zo1F+ZDuk6P1YZ1SI0lVcO3WO5ablEyFm3KiG4kKtOlzVWB63JyPh&#10;c5kek+H9bboOm/23s33ygX9fUj4+jMUrsIBDuIbhgh/RoYhMB3si7Vkr4XkWyYOEJAV2sV/EFNgh&#10;Hul8ArzI+e0DxT9QSwMEFAAAAAgAh07iQHYi0d3mAQAAtwMAAA4AAABkcnMvZTJvRG9jLnhtbK1T&#10;zY7TMBC+I/EOlu80aYFuFTXdw1bLBUEl4AGmjpNY8p883qZ9CV4AiRucOHLnbVgeg7ETusty2QM5&#10;OOPxzDfzfR6vL49Gs4MMqJyt+XxWciatcI2yXc0/vL9+tuIMI9gGtLOy5ieJ/HLz9Ml68JVcuN7p&#10;RgZGIBarwde8j9FXRYGilwZw5ry0dNi6YCDSNnRFE2AgdKOLRVkui8GFxgcnJCJ5t+MhnxDDYwBd&#10;2yoht07cGGnjiBqkhkiUsFce+SZ327ZSxLdtizIyXXNiGvNKRcjep7XYrKHqAvheiakFeEwLDzgZ&#10;UJaKnqG2EIHdBPUPlFEiOHRtnAlnipFIVoRYzMsH2rzrwcvMhaRGfxYd/x+seHPYBaaami85s2Do&#10;wm8/ff/58cuvH59pvf32lS2TSIPHimKv7C5MO/S7kBgf22DSn7iwYxb2dBZWHiMT5Fy9WD1fkuSC&#10;jubzclVevEygxV22DxhfSWdYMmqulU3EoYLDa4xj6J+Q5LbuWmlNfqi0ZQOhLi7KVABoIluaBDKN&#10;J1ZoO85AdzTqIoYMiU6rJqWnbAzd/koHdoA0IPmbOvsrLNXeAvZjXD5KYVAZFek1aGWI5P1sbYle&#10;Em2UKVl715yyetlP95kFmGYvDcz9fc6+e2+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19DfXZ&#10;AAAACAEAAA8AAAAAAAAAAQAgAAAAIgAAAGRycy9kb3ducmV2LnhtbFBLAQIUABQAAAAIAIdO4kB2&#10;ItHd5gEAALcDAAAOAAAAAAAAAAEAIAAAACgBAABkcnMvZTJvRG9jLnhtbFBLBQYAAAAABgAGAFkB&#10;AACABQA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占地规模</w:t>
                  </w: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评价工</w:t>
                  </w: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r>
                    <w:rPr>
                      <w:sz w:val="21"/>
                    </w:rPr>
                    <mc:AlternateContent>
                      <mc:Choice Requires="wps">
                        <w:drawing>
                          <wp:anchor distT="0" distB="0" distL="114300" distR="114300" simplePos="0" relativeHeight="251662336" behindDoc="0" locked="0" layoutInCell="1" allowOverlap="1">
                            <wp:simplePos x="0" y="0"/>
                            <wp:positionH relativeFrom="column">
                              <wp:posOffset>-76835</wp:posOffset>
                            </wp:positionH>
                            <wp:positionV relativeFrom="paragraph">
                              <wp:posOffset>161925</wp:posOffset>
                            </wp:positionV>
                            <wp:extent cx="1297940" cy="641985"/>
                            <wp:effectExtent l="2540" t="5715" r="13970" b="19050"/>
                            <wp:wrapNone/>
                            <wp:docPr id="7" name="直接连接符 7"/>
                            <wp:cNvGraphicFramePr/>
                            <a:graphic xmlns:a="http://schemas.openxmlformats.org/drawingml/2006/main">
                              <a:graphicData uri="http://schemas.microsoft.com/office/word/2010/wordprocessingShape">
                                <wps:wsp>
                                  <wps:cNvCnPr/>
                                  <wps:spPr>
                                    <a:xfrm>
                                      <a:off x="1403985" y="1678305"/>
                                      <a:ext cx="1297940" cy="641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05pt;margin-top:12.75pt;height:50.55pt;width:102.2pt;z-index:251662336;mso-width-relative:page;mso-height-relative:page;" filled="f" stroked="t" coordsize="21600,21600" o:gfxdata="UEsDBAoAAAAAAIdO4kAAAAAAAAAAAAAAAAAEAAAAZHJzL1BLAwQUAAAACACHTuJAT1Gz5NoAAAAK&#10;AQAADwAAAGRycy9kb3ducmV2LnhtbE2PwU7DMAyG70i8Q2QkblvalBUoTScEmjhw2pg2jllj2mqN&#10;UyVZV3h6shPcbPnT7+8vl5Pp2YjOd5YkpPMEGFJtdUeNhO3HavYAzAdFWvWWUMI3elhW11elKrQ9&#10;0xrHTWhYDCFfKAltCEPBua9bNMrP7YAUb1/WGRXi6hqunTrHcNNzkSQ5N6qj+KFVA760WB83JyNh&#10;93x/zKa317tVWG8/nR2zd/zZS3l7kyZPwAJO4Q+Gi35Uhyo6HeyJtGe9hFkq0ohKEIsFsAvwKDJg&#10;hziIPAdelfx/heoXUEsDBBQAAAAIAIdO4kBYRBJH8gEAAMMDAAAOAAAAZHJzL2Uyb0RvYy54bWyt&#10;UzuO2zAQ7QPkDgT7WLLXa9mC5S3W2DRBYiDJAWiKkgjwBw7Xsi+RCwRIl1Qp0+c2uzlGhpT2m2aL&#10;qKCGw5k38x6H64ujVuQgPEhrKjqd5JQIw20tTVvRz5+u3iwpgcBMzZQ1oqInAfRi8/rVunelmNnO&#10;qlp4giAGyt5VtAvBlVkGvBOawcQ6YfCwsV6zgFvfZrVnPaJrlc3yfJH11tfOWy4A0LsdDumI6F8C&#10;aJtGcrG1/FoLEwZULxQLSAk66YBuUrdNI3j40DQgAlEVRaYhrVgE7X1cs82ala1nrpN8bIG9pIVn&#10;nDSTBoveQ21ZYOTay3+gtOTegm3ChFudDUSSIshimj/T5mPHnEhcUGpw96LD/4Pl7w87T2Rd0YIS&#10;wzRe+O3XXzdfvv/5/Q3X258/SBFF6h2UGHtpdn7cgdv5yPjYeB3/yIUccaDm+dlqeU7JCe1FsTzL&#10;zweRxTEQHgNmq2I1R/05Rizm0xiMkNkDkvMQ3gqrSTQqqqSJIrCSHd5BGELvQqLb2CupFPpZqQzp&#10;Y4Uij/gMp7PBqUBTO2QIpqWEqRbHngefIMEqWcf0mA2+3V8qTw4sDkv6xs6ehMXaWwbdEJeOBoZa&#10;BnwZSuqKLh9nK4P0ooCDZNHa2/qUlEx+vNskwDiHcXge71P2w9vb/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UbPk2gAAAAoBAAAPAAAAAAAAAAEAIAAAACIAAABkcnMvZG93bnJldi54bWxQSwEC&#10;FAAUAAAACACHTuJAWEQSR/IBAADDAwAADgAAAAAAAAABACAAAAApAQAAZHJzL2Uyb0RvYy54bWxQ&#10;SwUGAAAAAAYABgBZAQAAjQUAAAAA&#10;">
                            <v:fill on="f" focussize="0,0"/>
                            <v:stroke weight="1pt" color="#000000 [3213]" miterlimit="8" joinstyle="miter"/>
                            <v:imagedata o:title=""/>
                            <o:lock v:ext="edit" aspectratio="f"/>
                          </v:line>
                        </w:pict>
                      </mc:Fallback>
                    </mc:AlternateContent>
                  </w:r>
                  <w:r>
                    <w:rPr>
                      <w:rFonts w:hint="eastAsia" w:ascii="宋体" w:hAnsi="宋体" w:eastAsia="宋体" w:cs="宋体"/>
                      <w:color w:val="auto"/>
                      <w:kern w:val="2"/>
                      <w:sz w:val="21"/>
                      <w:szCs w:val="21"/>
                      <w:lang w:val="en-US" w:eastAsia="zh-CN" w:bidi="ar"/>
                    </w:rPr>
                    <w:t>作等级</w:t>
                  </w: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p>
                <w:p>
                  <w:pPr>
                    <w:keepNext w:val="0"/>
                    <w:keepLines w:val="0"/>
                    <w:widowControl w:val="0"/>
                    <w:suppressLineNumbers w:val="0"/>
                    <w:snapToGrid w:val="0"/>
                    <w:spacing w:before="0" w:beforeAutospacing="0" w:after="0" w:afterAutospacing="0" w:line="240" w:lineRule="atLeast"/>
                    <w:ind w:left="0" w:right="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敏感程度</w:t>
                  </w:r>
                </w:p>
              </w:tc>
              <w:tc>
                <w:tcPr>
                  <w:tcW w:w="1222"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I</w:t>
                  </w:r>
                  <w:r>
                    <w:rPr>
                      <w:rFonts w:hint="eastAsia" w:ascii="宋体" w:hAnsi="宋体" w:eastAsia="宋体" w:cs="宋体"/>
                      <w:color w:val="auto"/>
                      <w:kern w:val="2"/>
                      <w:sz w:val="21"/>
                      <w:szCs w:val="21"/>
                      <w:lang w:val="en-US" w:eastAsia="zh-CN" w:bidi="ar"/>
                    </w:rPr>
                    <w:t>类</w:t>
                  </w:r>
                </w:p>
              </w:tc>
              <w:tc>
                <w:tcPr>
                  <w:tcW w:w="1245"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bidi="ar"/>
                    </w:rPr>
                    <w:t>Ⅱ类</w:t>
                  </w:r>
                </w:p>
              </w:tc>
              <w:tc>
                <w:tcPr>
                  <w:tcW w:w="1254"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III</w:t>
                  </w:r>
                  <w:r>
                    <w:rPr>
                      <w:rFonts w:hint="eastAsia" w:ascii="宋体" w:hAnsi="宋体" w:eastAsia="宋体" w:cs="宋体"/>
                      <w:color w:val="auto"/>
                      <w:kern w:val="2"/>
                      <w:sz w:val="21"/>
                      <w:szCs w:val="21"/>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6"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敏感</w:t>
                  </w:r>
                </w:p>
              </w:tc>
              <w:tc>
                <w:tcPr>
                  <w:tcW w:w="1222"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一级</w:t>
                  </w:r>
                </w:p>
              </w:tc>
              <w:tc>
                <w:tcPr>
                  <w:tcW w:w="1245"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1254"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6"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较敏感</w:t>
                  </w:r>
                </w:p>
              </w:tc>
              <w:tc>
                <w:tcPr>
                  <w:tcW w:w="1222"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1245"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1254"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6"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不敏感</w:t>
                  </w:r>
                </w:p>
              </w:tc>
              <w:tc>
                <w:tcPr>
                  <w:tcW w:w="1222"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1245"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c>
                <w:tcPr>
                  <w:tcW w:w="1254"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w:t>
                  </w:r>
                  <w:r>
                    <w:rPr>
                      <w:rFonts w:hint="default" w:ascii="Times New Roman" w:hAnsi="Times New Roman" w:eastAsia="宋体" w:cs="Times New Roman"/>
                      <w:color w:val="auto"/>
                      <w:kern w:val="2"/>
                      <w:sz w:val="21"/>
                      <w:szCs w:val="21"/>
                      <w:lang w:val="en-US" w:eastAsia="zh-CN" w:bidi="ar"/>
                    </w:rPr>
                    <w:t>“</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表示可不开展土壤环境影响评价工作</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bCs/>
                <w:color w:val="auto"/>
                <w:kern w:val="0"/>
                <w:sz w:val="24"/>
                <w:szCs w:val="24"/>
                <w:lang w:val="en-US" w:eastAsia="zh-CN" w:bidi="ar"/>
              </w:rPr>
            </w:pPr>
            <w:r>
              <w:rPr>
                <w:rFonts w:hint="eastAsia" w:ascii="宋体" w:hAnsi="宋体" w:eastAsia="宋体" w:cs="宋体"/>
                <w:bCs/>
                <w:color w:val="auto"/>
                <w:kern w:val="0"/>
                <w:sz w:val="24"/>
                <w:szCs w:val="24"/>
                <w:lang w:val="en-US" w:eastAsia="zh-CN" w:bidi="ar"/>
              </w:rPr>
              <w:t>按照上表生态影响型评价工作等级划分表，本项目属于“采矿业-其他”，类别属于</w:t>
            </w:r>
            <w:r>
              <w:rPr>
                <w:rFonts w:hint="default" w:ascii="Times New Roman" w:hAnsi="Times New Roman" w:eastAsia="宋体" w:cs="Times New Roman"/>
                <w:color w:val="auto"/>
                <w:kern w:val="2"/>
                <w:sz w:val="24"/>
                <w:szCs w:val="24"/>
                <w:lang w:val="en-US" w:eastAsia="zh-CN" w:bidi="ar"/>
              </w:rPr>
              <w:t>III</w:t>
            </w:r>
            <w:r>
              <w:rPr>
                <w:rFonts w:hint="eastAsia" w:ascii="宋体" w:hAnsi="宋体" w:eastAsia="宋体" w:cs="宋体"/>
                <w:bCs/>
                <w:color w:val="auto"/>
                <w:kern w:val="0"/>
                <w:sz w:val="24"/>
                <w:szCs w:val="24"/>
                <w:lang w:val="en-US" w:eastAsia="zh-CN" w:bidi="ar"/>
              </w:rPr>
              <w:t>类项目。项目区土</w:t>
            </w:r>
            <w:r>
              <w:rPr>
                <w:rFonts w:hint="default" w:ascii="Times New Roman" w:hAnsi="Times New Roman" w:eastAsia="宋体" w:cs="Times New Roman"/>
                <w:bCs/>
                <w:color w:val="auto"/>
                <w:kern w:val="0"/>
                <w:sz w:val="24"/>
                <w:szCs w:val="24"/>
                <w:lang w:val="en-US" w:eastAsia="zh-CN" w:bidi="ar"/>
              </w:rPr>
              <w:t>壤pH值在7.6-7.9之间，项目区域土壤含盐量为0.5-1.3g/kg。根据</w:t>
            </w:r>
            <w:r>
              <w:rPr>
                <w:rFonts w:hint="eastAsia" w:cs="Times New Roman"/>
                <w:bCs/>
                <w:color w:val="auto"/>
                <w:kern w:val="0"/>
                <w:sz w:val="24"/>
                <w:szCs w:val="24"/>
                <w:lang w:val="en-US" w:eastAsia="zh-CN" w:bidi="ar"/>
              </w:rPr>
              <w:t>和硕</w:t>
            </w:r>
            <w:r>
              <w:rPr>
                <w:rFonts w:hint="default" w:ascii="Times New Roman" w:hAnsi="Times New Roman" w:eastAsia="宋体" w:cs="Times New Roman"/>
                <w:bCs/>
                <w:color w:val="auto"/>
                <w:kern w:val="0"/>
                <w:sz w:val="24"/>
                <w:szCs w:val="24"/>
                <w:lang w:val="en-US" w:eastAsia="zh-CN" w:bidi="ar"/>
              </w:rPr>
              <w:t>县气象站的统计资料，多年平均降水量</w:t>
            </w:r>
            <w:r>
              <w:rPr>
                <w:rFonts w:hint="eastAsia" w:ascii="Times New Roman" w:hAnsi="Times New Roman" w:cs="Times New Roman"/>
                <w:bCs/>
                <w:color w:val="auto"/>
                <w:kern w:val="0"/>
                <w:sz w:val="24"/>
                <w:szCs w:val="24"/>
                <w:lang w:val="en-US" w:eastAsia="zh-CN" w:bidi="ar"/>
              </w:rPr>
              <w:t>98.7</w:t>
            </w:r>
            <w:r>
              <w:rPr>
                <w:rFonts w:hint="default" w:ascii="Times New Roman" w:hAnsi="Times New Roman" w:eastAsia="宋体" w:cs="Times New Roman"/>
                <w:bCs/>
                <w:color w:val="auto"/>
                <w:kern w:val="0"/>
                <w:sz w:val="24"/>
                <w:szCs w:val="24"/>
                <w:lang w:val="en-US" w:eastAsia="zh-CN" w:bidi="ar"/>
              </w:rPr>
              <w:t>mm，平均蒸发量达</w:t>
            </w:r>
            <w:r>
              <w:rPr>
                <w:rFonts w:hint="eastAsia" w:ascii="Times New Roman" w:hAnsi="Times New Roman" w:cs="Times New Roman"/>
                <w:bCs/>
                <w:color w:val="auto"/>
                <w:kern w:val="0"/>
                <w:sz w:val="24"/>
                <w:szCs w:val="24"/>
                <w:lang w:val="en-US" w:eastAsia="zh-CN" w:bidi="ar"/>
              </w:rPr>
              <w:t>2224.4</w:t>
            </w:r>
            <w:r>
              <w:rPr>
                <w:rFonts w:hint="default" w:ascii="Times New Roman" w:hAnsi="Times New Roman" w:eastAsia="宋体" w:cs="Times New Roman"/>
                <w:bCs/>
                <w:color w:val="auto"/>
                <w:kern w:val="0"/>
                <w:sz w:val="24"/>
                <w:szCs w:val="24"/>
                <w:lang w:val="en-US" w:eastAsia="zh-CN" w:bidi="ar"/>
              </w:rPr>
              <w:t>mm，其干燥度为</w:t>
            </w:r>
            <w:r>
              <w:rPr>
                <w:rFonts w:hint="eastAsia" w:ascii="Times New Roman" w:hAnsi="Times New Roman" w:cs="Times New Roman"/>
                <w:bCs/>
                <w:color w:val="auto"/>
                <w:kern w:val="0"/>
                <w:sz w:val="24"/>
                <w:szCs w:val="24"/>
                <w:lang w:val="en-US" w:eastAsia="zh-CN" w:bidi="ar"/>
              </w:rPr>
              <w:t>22.53</w:t>
            </w:r>
            <w:r>
              <w:rPr>
                <w:rFonts w:hint="default" w:ascii="Times New Roman" w:hAnsi="Times New Roman" w:eastAsia="宋体" w:cs="Times New Roman"/>
                <w:bCs/>
                <w:color w:val="auto"/>
                <w:kern w:val="0"/>
                <w:sz w:val="24"/>
                <w:szCs w:val="24"/>
                <w:lang w:val="en-US" w:eastAsia="zh-CN" w:bidi="ar"/>
              </w:rPr>
              <w:t>，为较敏感地区，应进行1km</w:t>
            </w:r>
            <w:r>
              <w:rPr>
                <w:rFonts w:hint="eastAsia" w:ascii="宋体" w:hAnsi="宋体" w:eastAsia="宋体" w:cs="宋体"/>
                <w:bCs/>
                <w:color w:val="auto"/>
                <w:kern w:val="0"/>
                <w:sz w:val="24"/>
                <w:szCs w:val="24"/>
                <w:lang w:val="en-US" w:eastAsia="zh-CN" w:bidi="ar"/>
              </w:rPr>
              <w:t>以内的土壤环境评价。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val="0"/>
                <w:color w:val="auto"/>
                <w:kern w:val="2"/>
                <w:sz w:val="21"/>
                <w:szCs w:val="21"/>
                <w:lang w:val="en-US" w:eastAsia="zh-CN" w:bidi="ar"/>
              </w:rPr>
            </w:pPr>
            <w:r>
              <w:rPr>
                <w:rFonts w:hint="eastAsia" w:ascii="宋体" w:hAnsi="宋体" w:eastAsia="宋体" w:cs="宋体"/>
                <w:bCs/>
                <w:color w:val="auto"/>
                <w:kern w:val="0"/>
                <w:sz w:val="24"/>
                <w:szCs w:val="24"/>
                <w:lang w:val="en-US" w:eastAsia="zh-CN" w:bidi="ar"/>
              </w:rPr>
              <w:t>根据《</w:t>
            </w:r>
            <w:r>
              <w:rPr>
                <w:rFonts w:hint="eastAsia" w:ascii="宋体" w:hAnsi="宋体" w:cs="宋体"/>
                <w:bCs/>
                <w:color w:val="auto"/>
                <w:kern w:val="0"/>
                <w:sz w:val="24"/>
                <w:szCs w:val="24"/>
                <w:lang w:val="en-US" w:eastAsia="zh-CN" w:bidi="ar"/>
              </w:rPr>
              <w:t>新疆鼎石矿石有限责任公司</w:t>
            </w:r>
            <w:r>
              <w:rPr>
                <w:rFonts w:hint="eastAsia" w:cs="Times New Roman"/>
                <w:bCs/>
                <w:color w:val="auto"/>
                <w:kern w:val="0"/>
                <w:sz w:val="24"/>
                <w:szCs w:val="24"/>
                <w:lang w:val="en-US" w:eastAsia="zh-CN" w:bidi="ar"/>
              </w:rPr>
              <w:t>新疆鼎石矿石有限责任公司新疆和硕县曲惠北建筑用砂矿</w:t>
            </w:r>
            <w:r>
              <w:rPr>
                <w:rFonts w:hint="default" w:ascii="Times New Roman" w:hAnsi="Times New Roman" w:eastAsia="宋体" w:cs="Times New Roman"/>
                <w:bCs/>
                <w:color w:val="auto"/>
                <w:kern w:val="0"/>
                <w:sz w:val="24"/>
                <w:szCs w:val="24"/>
                <w:lang w:val="en-US" w:eastAsia="zh-CN" w:bidi="ar"/>
              </w:rPr>
              <w:t>矿产资源开发利用与生态保护修复方案》</w:t>
            </w:r>
            <w:r>
              <w:rPr>
                <w:rFonts w:hint="eastAsia" w:ascii="宋体" w:hAnsi="宋体" w:eastAsia="宋体" w:cs="宋体"/>
                <w:bCs/>
                <w:color w:val="auto"/>
                <w:kern w:val="0"/>
                <w:sz w:val="24"/>
                <w:szCs w:val="24"/>
                <w:lang w:val="en-US" w:eastAsia="zh-CN" w:bidi="ar"/>
              </w:rPr>
              <w:t>前期地质勘察资料，本项目占地规模为</w:t>
            </w:r>
            <w:r>
              <w:rPr>
                <w:rFonts w:hint="eastAsia" w:cs="Times New Roman"/>
                <w:color w:val="auto"/>
                <w:sz w:val="24"/>
                <w:szCs w:val="24"/>
                <w:lang w:val="en-US" w:eastAsia="zh-CN"/>
              </w:rPr>
              <w:t>351600</w:t>
            </w:r>
            <w:r>
              <w:rPr>
                <w:rFonts w:hint="default" w:ascii="Times New Roman" w:hAnsi="Times New Roman" w:eastAsia="宋体" w:cs="Times New Roman"/>
                <w:bCs/>
                <w:color w:val="auto"/>
                <w:kern w:val="0"/>
                <w:sz w:val="24"/>
                <w:szCs w:val="24"/>
                <w:lang w:val="en-US" w:eastAsia="zh-CN" w:bidi="ar"/>
              </w:rPr>
              <w:t>m</w:t>
            </w:r>
            <w:r>
              <w:rPr>
                <w:rFonts w:hint="default" w:ascii="Times New Roman" w:hAnsi="Times New Roman" w:eastAsia="宋体" w:cs="Times New Roman"/>
                <w:bCs/>
                <w:color w:val="auto"/>
                <w:kern w:val="0"/>
                <w:sz w:val="24"/>
                <w:szCs w:val="24"/>
                <w:vertAlign w:val="superscript"/>
                <w:lang w:val="en-US" w:eastAsia="zh-CN" w:bidi="ar"/>
              </w:rPr>
              <w:t>2</w:t>
            </w:r>
            <w:r>
              <w:rPr>
                <w:rFonts w:hint="eastAsia" w:ascii="宋体" w:hAnsi="宋体" w:cs="宋体"/>
                <w:bCs/>
                <w:color w:val="auto"/>
                <w:kern w:val="0"/>
                <w:sz w:val="24"/>
                <w:szCs w:val="24"/>
                <w:lang w:val="en-US" w:eastAsia="zh-CN" w:bidi="ar"/>
              </w:rPr>
              <w:t>=</w:t>
            </w:r>
            <w:r>
              <w:rPr>
                <w:rFonts w:hint="default" w:ascii="Times New Roman" w:hAnsi="Times New Roman" w:cs="Times New Roman"/>
                <w:bCs/>
                <w:color w:val="auto"/>
                <w:kern w:val="0"/>
                <w:sz w:val="24"/>
                <w:szCs w:val="24"/>
                <w:lang w:val="en-US" w:eastAsia="zh-CN" w:bidi="ar"/>
              </w:rPr>
              <w:t>31</w:t>
            </w:r>
            <w:r>
              <w:rPr>
                <w:rFonts w:hint="eastAsia" w:ascii="Times New Roman" w:hAnsi="Times New Roman" w:cs="Times New Roman"/>
                <w:bCs/>
                <w:color w:val="auto"/>
                <w:kern w:val="0"/>
                <w:sz w:val="24"/>
                <w:szCs w:val="24"/>
                <w:lang w:val="en-US" w:eastAsia="zh-CN" w:bidi="ar"/>
              </w:rPr>
              <w:t>.</w:t>
            </w:r>
            <w:r>
              <w:rPr>
                <w:rFonts w:hint="default" w:ascii="Times New Roman" w:hAnsi="Times New Roman" w:cs="Times New Roman"/>
                <w:bCs/>
                <w:color w:val="auto"/>
                <w:kern w:val="0"/>
                <w:sz w:val="24"/>
                <w:szCs w:val="24"/>
                <w:lang w:val="en-US" w:eastAsia="zh-CN" w:bidi="ar"/>
              </w:rPr>
              <w:t>56</w:t>
            </w:r>
            <w:r>
              <w:rPr>
                <w:rFonts w:hint="eastAsia" w:ascii="Times New Roman" w:hAnsi="Times New Roman" w:cs="Times New Roman"/>
                <w:bCs/>
                <w:color w:val="auto"/>
                <w:kern w:val="0"/>
                <w:sz w:val="24"/>
                <w:szCs w:val="24"/>
                <w:lang w:val="en-US" w:eastAsia="zh-CN" w:bidi="ar"/>
              </w:rPr>
              <w:t>h</w:t>
            </w:r>
            <w:r>
              <w:rPr>
                <w:rFonts w:hint="default" w:ascii="Times New Roman" w:hAnsi="Times New Roman" w:eastAsia="宋体" w:cs="Times New Roman"/>
                <w:bCs/>
                <w:color w:val="auto"/>
                <w:kern w:val="0"/>
                <w:sz w:val="24"/>
                <w:szCs w:val="24"/>
                <w:lang w:val="en-US" w:eastAsia="zh-CN" w:bidi="ar"/>
              </w:rPr>
              <w:t>m</w:t>
            </w:r>
            <w:r>
              <w:rPr>
                <w:rFonts w:hint="default" w:ascii="Times New Roman" w:hAnsi="Times New Roman" w:eastAsia="宋体" w:cs="Times New Roman"/>
                <w:bCs/>
                <w:color w:val="auto"/>
                <w:kern w:val="0"/>
                <w:sz w:val="24"/>
                <w:szCs w:val="24"/>
                <w:vertAlign w:val="superscript"/>
                <w:lang w:val="en-US" w:eastAsia="zh-CN" w:bidi="ar"/>
              </w:rPr>
              <w:t>2</w:t>
            </w:r>
            <w:r>
              <w:rPr>
                <w:rFonts w:hint="eastAsia" w:ascii="宋体" w:hAnsi="宋体" w:eastAsia="宋体" w:cs="宋体"/>
                <w:bCs/>
                <w:color w:val="auto"/>
                <w:kern w:val="0"/>
                <w:sz w:val="24"/>
                <w:szCs w:val="24"/>
                <w:lang w:val="en-US" w:eastAsia="zh-CN" w:bidi="ar"/>
              </w:rPr>
              <w:t>，占地规模属于中型，项目区周边不存在耕地、园地、牧草地、饮用水水源地或居民区、学校、医院、疗养院、养老院及其他土壤环境敏感目标，所以项目区周边土壤敏感程度为不敏感。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3-</w:t>
            </w:r>
            <w:r>
              <w:rPr>
                <w:rFonts w:hint="eastAsia" w:cs="Times New Roman"/>
                <w:b/>
                <w:bCs/>
                <w:sz w:val="22"/>
                <w:szCs w:val="22"/>
                <w:lang w:val="en-US" w:eastAsia="zh-CN"/>
              </w:rPr>
              <w:t>8</w:t>
            </w:r>
            <w:r>
              <w:rPr>
                <w:rFonts w:hint="eastAsia" w:ascii="Times New Roman" w:hAnsi="Times New Roman" w:eastAsia="宋体" w:cs="Times New Roman"/>
                <w:b/>
                <w:bCs/>
                <w:sz w:val="22"/>
                <w:szCs w:val="22"/>
                <w:lang w:val="en-US" w:eastAsia="zh-CN"/>
              </w:rPr>
              <w:t xml:space="preserve">  污染影响型评价工作等级划分表</w:t>
            </w:r>
          </w:p>
          <w:tbl>
            <w:tblPr>
              <w:tblStyle w:val="23"/>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35"/>
              <w:gridCol w:w="636"/>
              <w:gridCol w:w="655"/>
              <w:gridCol w:w="657"/>
              <w:gridCol w:w="655"/>
              <w:gridCol w:w="655"/>
              <w:gridCol w:w="675"/>
              <w:gridCol w:w="670"/>
              <w:gridCol w:w="675"/>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1" w:hRule="atLeast"/>
                <w:jc w:val="center"/>
              </w:trPr>
              <w:tc>
                <w:tcPr>
                  <w:tcW w:w="1276" w:type="pct"/>
                  <w:vMerge w:val="restar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both"/>
                    <w:rPr>
                      <w:rFonts w:hint="default" w:ascii="Times New Roman" w:hAnsi="Times New Roman" w:eastAsia="宋体" w:cs="Times New Roman"/>
                      <w:color w:val="auto"/>
                      <w:kern w:val="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360680</wp:posOffset>
                            </wp:positionH>
                            <wp:positionV relativeFrom="paragraph">
                              <wp:posOffset>23495</wp:posOffset>
                            </wp:positionV>
                            <wp:extent cx="848360" cy="1108075"/>
                            <wp:effectExtent l="5080" t="3810" r="22860" b="12065"/>
                            <wp:wrapNone/>
                            <wp:docPr id="5" name="直接连接符 5"/>
                            <wp:cNvGraphicFramePr/>
                            <a:graphic xmlns:a="http://schemas.openxmlformats.org/drawingml/2006/main">
                              <a:graphicData uri="http://schemas.microsoft.com/office/word/2010/wordprocessingShape">
                                <wps:wsp>
                                  <wps:cNvCnPr/>
                                  <wps:spPr>
                                    <a:xfrm>
                                      <a:off x="0" y="0"/>
                                      <a:ext cx="848360" cy="11080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4pt;margin-top:1.85pt;height:87.25pt;width:66.8pt;z-index:251661312;mso-width-relative:page;mso-height-relative:page;" filled="f" stroked="t" coordsize="21600,21600" o:gfxdata="UEsDBAoAAAAAAIdO4kAAAAAAAAAAAAAAAAAEAAAAZHJzL1BLAwQUAAAACACHTuJATX0N9dkAAAAI&#10;AQAADwAAAGRycy9kb3ducmV2LnhtbE2PzW7CMBCE75X6DtZW6q3YEEpoGgchKtRDT/yo7dHE2yQi&#10;Xke2CWmfvuYEtx3NaObbfDGYlvXofGNJwngkgCGVVjdUSdjv1k9zYD4o0qq1hBJ+0cOiuL/LVabt&#10;mTbYb0PFYgn5TEmoQ+gyzn1Zo1F+ZDuk6P1YZ1SI0lVcO3WO5ablEyFm3KiG4kKtOlzVWB63JyPh&#10;c5kek+H9bboOm/23s33ygX9fUj4+jMUrsIBDuIbhgh/RoYhMB3si7Vkr4XkWyYOEJAV2sV/EFNgh&#10;Hul8ArzI+e0DxT9QSwMEFAAAAAgAh07iQMJdjJznAQAAtwMAAA4AAABkcnMvZTJvRG9jLnhtbK1T&#10;S27bMBDdF+gdCO5ryW6TGILlLGKkmyI10OYAY4qSCPAHDmPZl8gFCnTXrrrsvrdpcowMKddJ000W&#10;1YIazucN3+Nwcb4zmm1lQOVszaeTkjNphWuU7Wp+/fnyzZwzjGAb0M7Kmu8l8vPl61eLwVdy5nqn&#10;GxkYgVisBl/zPkZfFQWKXhrAifPSUrB1wUCkbeiKJsBA6EYXs7I8LQYXGh+ckIjkXY1BfkAMLwF0&#10;bauEXDlxY6SNI2qQGiJRwl555Mt82raVIn5sW5SR6ZoT05hXakL2Jq3FcgFVF8D3ShyOAC85wjNO&#10;BpSlpkeoFURgN0H9A2WUCA5dGyfCmWIkkhUhFtPymTafevAycyGp0R9Fx/8HK66268BUU/MTziwY&#10;uvC7Lz9/3367//WV1rsf39lJEmnwWFHuhV2Hww79OiTGuzaY9CcubJeF3R+FlbvIBDnn7+ZvT0ly&#10;QaHptJyXZxm0eKz2AeN76QxLRs21sok4VLD9gJE6UuqflOS27lJpnS9PWzYQ6uysTA2AJrKlSSDT&#10;eGKFtuMMdEejLmLIkOi0alJ5AsLQbS50YFtIA5K/RJfa/ZWWeq8A+zEvh8bRMSrSa9DKEMmn1doS&#10;SBJtlClZG9fss3rZT/eZ2xxmLw3M032ufnxvy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fQ31&#10;2QAAAAgBAAAPAAAAAAAAAAEAIAAAACIAAABkcnMvZG93bnJldi54bWxQSwECFAAUAAAACACHTuJA&#10;wl2MnOcBAAC3AwAADgAAAAAAAAABACAAAAAoAQAAZHJzL2Uyb0RvYy54bWxQSwUGAAAAAAYABgBZ&#10;AQAAgQUA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占地规模</w:t>
                  </w: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评价工</w:t>
                  </w: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r>
                    <w:rPr>
                      <w:sz w:val="21"/>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161925</wp:posOffset>
                            </wp:positionV>
                            <wp:extent cx="1297940" cy="641985"/>
                            <wp:effectExtent l="2540" t="5715" r="13970" b="19050"/>
                            <wp:wrapNone/>
                            <wp:docPr id="4" name="直接连接符 4"/>
                            <wp:cNvGraphicFramePr/>
                            <a:graphic xmlns:a="http://schemas.openxmlformats.org/drawingml/2006/main">
                              <a:graphicData uri="http://schemas.microsoft.com/office/word/2010/wordprocessingShape">
                                <wps:wsp>
                                  <wps:cNvCnPr/>
                                  <wps:spPr>
                                    <a:xfrm>
                                      <a:off x="1403985" y="1678305"/>
                                      <a:ext cx="1297940" cy="641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05pt;margin-top:12.75pt;height:50.55pt;width:102.2pt;z-index:251660288;mso-width-relative:page;mso-height-relative:page;" filled="f" stroked="t" coordsize="21600,21600" o:gfxdata="UEsDBAoAAAAAAIdO4kAAAAAAAAAAAAAAAAAEAAAAZHJzL1BLAwQUAAAACACHTuJAT1Gz5NoAAAAK&#10;AQAADwAAAGRycy9kb3ducmV2LnhtbE2PwU7DMAyG70i8Q2QkblvalBUoTScEmjhw2pg2jllj2mqN&#10;UyVZV3h6shPcbPnT7+8vl5Pp2YjOd5YkpPMEGFJtdUeNhO3HavYAzAdFWvWWUMI3elhW11elKrQ9&#10;0xrHTWhYDCFfKAltCEPBua9bNMrP7YAUb1/WGRXi6hqunTrHcNNzkSQ5N6qj+KFVA760WB83JyNh&#10;93x/zKa317tVWG8/nR2zd/zZS3l7kyZPwAJO4Q+Gi35Uhyo6HeyJtGe9hFkq0ohKEIsFsAvwKDJg&#10;hziIPAdelfx/heoXUEsDBBQAAAAIAIdO4kBKmiPY8gEAAMMDAAAOAAAAZHJzL2Uyb0RvYy54bWyt&#10;UzuO2zAQ7QPkDgT7WLJX649geYs1Nk2QGEhyAJqiJAL8gcO17EvkAgHSJVXK9LnNbo6RIaX9ptki&#10;KqjhcObNvMfh+uKoFTkID9Kaik4nOSXCcFtL01b086erN0tKIDBTM2WNqOhJAL3YvH617l0pZraz&#10;qhaeIIiBsncV7UJwZZYB74RmMLFOGDxsrNcs4Na3We1Zj+haZbM8n2e99bXzlgsA9G6HQzoi+pcA&#10;2qaRXGwtv9bChAHVC8UCUoJOOqCb1G3TCB4+NA2IQFRFkWlIKxZBex/XbLNmZeuZ6yQfW2AvaeEZ&#10;J82kwaL3UFsWGLn28h8oLbm3YJsw4VZnA5GkCLKY5s+0+dgxJxIXlBrcvejw/2D5+8POE1lXtKDE&#10;MI0Xfvv1182X739+f8P19ucPUkSRegclxl6anR934HY+Mj42Xsc/ciFHHKgiP1stzyk5oT1fLM/y&#10;80FkcQyEx4DZarEqUH+OEfNiGoMRMntAch7CW2E1iUZFlTRRBFaywzsIQ+hdSHQbeyWVQj8rlSF9&#10;rLDIIz7D6WxwKtDUDhmCaSlhqsWx58EnSLBK1jE9ZoNv95fKkwOLw5K+sbMnYbH2lkE3xKWjgaGW&#10;AV+Gkrqiy8fZyiC9KOAgWbT2tj4lJZMf7zYJMM5hHJ7H+5T98PY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UbPk2gAAAAoBAAAPAAAAAAAAAAEAIAAAACIAAABkcnMvZG93bnJldi54bWxQSwEC&#10;FAAUAAAACACHTuJASpoj2PIBAADDAwAADgAAAAAAAAABACAAAAApAQAAZHJzL2Uyb0RvYy54bWxQ&#10;SwUGAAAAAAYABgBZAQAAjQUAAAAA&#10;">
                            <v:fill on="f" focussize="0,0"/>
                            <v:stroke weight="1pt" color="#000000 [3213]" miterlimit="8" joinstyle="miter"/>
                            <v:imagedata o:title=""/>
                            <o:lock v:ext="edit" aspectratio="f"/>
                          </v:line>
                        </w:pict>
                      </mc:Fallback>
                    </mc:AlternateContent>
                  </w:r>
                  <w:r>
                    <w:rPr>
                      <w:rFonts w:hint="eastAsia" w:ascii="宋体" w:hAnsi="宋体" w:eastAsia="宋体" w:cs="宋体"/>
                      <w:color w:val="auto"/>
                      <w:kern w:val="2"/>
                      <w:sz w:val="21"/>
                      <w:szCs w:val="21"/>
                      <w:lang w:val="en-US" w:eastAsia="zh-CN" w:bidi="ar"/>
                    </w:rPr>
                    <w:t>作等级</w:t>
                  </w: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p>
                <w:p>
                  <w:pPr>
                    <w:keepNext w:val="0"/>
                    <w:keepLines w:val="0"/>
                    <w:widowControl w:val="0"/>
                    <w:suppressLineNumbers w:val="0"/>
                    <w:snapToGrid w:val="0"/>
                    <w:spacing w:before="0" w:beforeAutospacing="0" w:after="0" w:afterAutospacing="0" w:line="240" w:lineRule="atLeast"/>
                    <w:ind w:left="0" w:right="0"/>
                    <w:jc w:val="both"/>
                    <w:rPr>
                      <w:rFonts w:hint="eastAsia" w:ascii="宋体" w:hAnsi="宋体" w:eastAsia="宋体" w:cs="宋体"/>
                      <w:color w:val="auto"/>
                      <w:kern w:val="2"/>
                      <w:sz w:val="21"/>
                      <w:szCs w:val="21"/>
                      <w:lang w:val="en-US" w:eastAsia="zh-CN" w:bidi="ar"/>
                    </w:rPr>
                  </w:pPr>
                </w:p>
                <w:p>
                  <w:pPr>
                    <w:keepNext w:val="0"/>
                    <w:keepLines w:val="0"/>
                    <w:widowControl w:val="0"/>
                    <w:suppressLineNumbers w:val="0"/>
                    <w:snapToGrid w:val="0"/>
                    <w:spacing w:before="0" w:beforeAutospacing="0" w:after="0" w:afterAutospacing="0" w:line="240" w:lineRule="atLeast"/>
                    <w:ind w:left="0" w:right="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敏感程度</w:t>
                  </w:r>
                </w:p>
              </w:tc>
              <w:tc>
                <w:tcPr>
                  <w:tcW w:w="1222" w:type="pct"/>
                  <w:gridSpan w:val="3"/>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I</w:t>
                  </w:r>
                  <w:r>
                    <w:rPr>
                      <w:rFonts w:hint="eastAsia" w:ascii="宋体" w:hAnsi="宋体" w:eastAsia="宋体" w:cs="宋体"/>
                      <w:color w:val="auto"/>
                      <w:kern w:val="2"/>
                      <w:sz w:val="21"/>
                      <w:szCs w:val="21"/>
                      <w:lang w:val="en-US" w:eastAsia="zh-CN" w:bidi="ar"/>
                    </w:rPr>
                    <w:t>类</w:t>
                  </w:r>
                </w:p>
              </w:tc>
              <w:tc>
                <w:tcPr>
                  <w:tcW w:w="1245" w:type="pct"/>
                  <w:gridSpan w:val="3"/>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bidi="ar"/>
                    </w:rPr>
                    <w:t>Ⅱ类</w:t>
                  </w:r>
                </w:p>
              </w:tc>
              <w:tc>
                <w:tcPr>
                  <w:tcW w:w="1254" w:type="pct"/>
                  <w:gridSpan w:val="3"/>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III</w:t>
                  </w:r>
                  <w:r>
                    <w:rPr>
                      <w:rFonts w:hint="eastAsia" w:ascii="宋体" w:hAnsi="宋体" w:eastAsia="宋体" w:cs="宋体"/>
                      <w:color w:val="auto"/>
                      <w:kern w:val="2"/>
                      <w:sz w:val="21"/>
                      <w:szCs w:val="21"/>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76" w:type="pct"/>
                  <w:vMerge w:val="continue"/>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rPr>
                  </w:pPr>
                </w:p>
              </w:tc>
              <w:tc>
                <w:tcPr>
                  <w:tcW w:w="399"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中</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小</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中</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小</w:t>
                  </w:r>
                </w:p>
              </w:tc>
              <w:tc>
                <w:tcPr>
                  <w:tcW w:w="420"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大</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中</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6"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敏感</w:t>
                  </w:r>
                </w:p>
              </w:tc>
              <w:tc>
                <w:tcPr>
                  <w:tcW w:w="399"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一级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20"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6"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较敏感</w:t>
                  </w:r>
                </w:p>
              </w:tc>
              <w:tc>
                <w:tcPr>
                  <w:tcW w:w="399"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c>
                <w:tcPr>
                  <w:tcW w:w="420"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eastAsia" w:ascii="Times New Roman" w:hAnsi="Times New Roman" w:eastAsia="宋体" w:cs="宋体"/>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6"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不敏感</w:t>
                  </w:r>
                </w:p>
              </w:tc>
              <w:tc>
                <w:tcPr>
                  <w:tcW w:w="399"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二级</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eastAsia" w:ascii="Times New Roman" w:hAnsi="Times New Roman" w:eastAsia="宋体" w:cs="宋体"/>
                      <w:color w:val="auto"/>
                      <w:kern w:val="2"/>
                      <w:sz w:val="21"/>
                      <w:szCs w:val="21"/>
                    </w:rPr>
                  </w:pPr>
                  <w:r>
                    <w:rPr>
                      <w:rFonts w:hint="eastAsia" w:ascii="宋体" w:hAnsi="宋体" w:eastAsia="宋体" w:cs="宋体"/>
                      <w:color w:val="auto"/>
                      <w:kern w:val="2"/>
                      <w:sz w:val="21"/>
                      <w:szCs w:val="21"/>
                      <w:lang w:val="en-US" w:eastAsia="zh-CN" w:bidi="ar"/>
                    </w:rPr>
                    <w:t>三级</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三级</w:t>
                  </w:r>
                </w:p>
              </w:tc>
              <w:tc>
                <w:tcPr>
                  <w:tcW w:w="420"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0000FF"/>
                      <w:kern w:val="2"/>
                      <w:sz w:val="21"/>
                      <w:szCs w:val="21"/>
                    </w:rPr>
                  </w:pPr>
                  <w:r>
                    <w:rPr>
                      <w:rFonts w:hint="eastAsia" w:ascii="宋体" w:hAnsi="宋体" w:eastAsia="宋体" w:cs="宋体"/>
                      <w:color w:val="auto"/>
                      <w:kern w:val="2"/>
                      <w:sz w:val="21"/>
                      <w:szCs w:val="21"/>
                      <w:lang w:val="en-US" w:eastAsia="zh-CN" w:bidi="ar"/>
                    </w:rPr>
                    <w:t>三级</w:t>
                  </w:r>
                </w:p>
              </w:tc>
              <w:tc>
                <w:tcPr>
                  <w:tcW w:w="423"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c>
                <w:tcPr>
                  <w:tcW w:w="411" w:type="pct"/>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10"/>
                  <w:shd w:val="clear" w:color="auto" w:fill="auto"/>
                  <w:vAlign w:val="center"/>
                </w:tcPr>
                <w:p>
                  <w:pPr>
                    <w:keepNext w:val="0"/>
                    <w:keepLines w:val="0"/>
                    <w:widowControl w:val="0"/>
                    <w:suppressLineNumbers w:val="0"/>
                    <w:snapToGrid w:val="0"/>
                    <w:spacing w:before="0" w:beforeAutospacing="0" w:after="0" w:afterAutospacing="0" w:line="240" w:lineRule="atLeast"/>
                    <w:ind w:left="0" w:right="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w:t>
                  </w:r>
                  <w:r>
                    <w:rPr>
                      <w:rFonts w:hint="default" w:ascii="Times New Roman" w:hAnsi="Times New Roman" w:eastAsia="宋体" w:cs="Times New Roman"/>
                      <w:color w:val="auto"/>
                      <w:kern w:val="2"/>
                      <w:sz w:val="21"/>
                      <w:szCs w:val="21"/>
                      <w:lang w:val="en-US" w:eastAsia="zh-CN" w:bidi="ar"/>
                    </w:rPr>
                    <w:t>“</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表示可不开展土壤环境影响评价工作</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bCs/>
                <w:color w:val="auto"/>
                <w:kern w:val="0"/>
                <w:sz w:val="24"/>
                <w:szCs w:val="24"/>
                <w:lang w:val="en-US" w:eastAsia="zh-CN" w:bidi="ar"/>
              </w:rPr>
              <w:t>本项目属于“采矿业</w:t>
            </w:r>
            <w:r>
              <w:rPr>
                <w:rFonts w:hint="eastAsia" w:ascii="宋体" w:hAnsi="宋体" w:cs="宋体"/>
                <w:bCs/>
                <w:color w:val="auto"/>
                <w:kern w:val="0"/>
                <w:sz w:val="24"/>
                <w:szCs w:val="24"/>
                <w:lang w:val="en-US" w:eastAsia="zh-CN" w:bidi="ar"/>
              </w:rPr>
              <w:t>-</w:t>
            </w:r>
            <w:r>
              <w:rPr>
                <w:rFonts w:hint="eastAsia" w:ascii="宋体" w:hAnsi="宋体" w:eastAsia="宋体" w:cs="宋体"/>
                <w:bCs/>
                <w:color w:val="auto"/>
                <w:kern w:val="0"/>
                <w:sz w:val="24"/>
                <w:szCs w:val="24"/>
                <w:lang w:val="en-US" w:eastAsia="zh-CN" w:bidi="ar"/>
              </w:rPr>
              <w:t>其他”，类别属于</w:t>
            </w:r>
            <w:r>
              <w:rPr>
                <w:rFonts w:hint="default" w:ascii="Times New Roman" w:hAnsi="Times New Roman" w:eastAsia="宋体" w:cs="Times New Roman"/>
                <w:bCs/>
                <w:color w:val="auto"/>
                <w:kern w:val="0"/>
                <w:sz w:val="24"/>
                <w:szCs w:val="24"/>
                <w:lang w:val="en-US" w:eastAsia="zh-CN" w:bidi="ar"/>
              </w:rPr>
              <w:t>Ш</w:t>
            </w:r>
            <w:r>
              <w:rPr>
                <w:rFonts w:hint="eastAsia" w:ascii="宋体" w:hAnsi="宋体" w:eastAsia="宋体" w:cs="宋体"/>
                <w:bCs/>
                <w:color w:val="auto"/>
                <w:kern w:val="0"/>
                <w:sz w:val="24"/>
                <w:szCs w:val="24"/>
                <w:lang w:val="en-US" w:eastAsia="zh-CN" w:bidi="ar"/>
              </w:rPr>
              <w:t>类。本项目</w:t>
            </w:r>
            <w:r>
              <w:rPr>
                <w:rFonts w:hint="eastAsia" w:ascii="宋体" w:hAnsi="宋体" w:cs="宋体"/>
                <w:bCs/>
                <w:color w:val="auto"/>
                <w:kern w:val="0"/>
                <w:sz w:val="24"/>
                <w:szCs w:val="24"/>
                <w:lang w:val="en-US" w:eastAsia="zh-CN" w:bidi="ar"/>
              </w:rPr>
              <w:t>总</w:t>
            </w:r>
            <w:r>
              <w:rPr>
                <w:rFonts w:hint="eastAsia" w:ascii="宋体" w:hAnsi="宋体" w:eastAsia="宋体" w:cs="宋体"/>
                <w:bCs/>
                <w:color w:val="auto"/>
                <w:kern w:val="0"/>
                <w:sz w:val="24"/>
                <w:szCs w:val="24"/>
                <w:lang w:val="en-US" w:eastAsia="zh-CN" w:bidi="ar"/>
              </w:rPr>
              <w:t>占地面积</w:t>
            </w:r>
            <w:r>
              <w:rPr>
                <w:rFonts w:hint="eastAsia" w:ascii="宋体" w:hAnsi="宋体" w:cs="宋体"/>
                <w:color w:val="auto"/>
                <w:kern w:val="2"/>
                <w:sz w:val="24"/>
                <w:szCs w:val="24"/>
                <w:lang w:val="en-US" w:eastAsia="zh-CN" w:bidi="ar"/>
              </w:rPr>
              <w:t>为</w:t>
            </w:r>
            <w:r>
              <w:rPr>
                <w:rFonts w:hint="default" w:ascii="Times New Roman" w:hAnsi="Times New Roman" w:cs="Times New Roman"/>
                <w:bCs/>
                <w:color w:val="auto"/>
                <w:kern w:val="0"/>
                <w:sz w:val="24"/>
                <w:szCs w:val="24"/>
                <w:lang w:val="en-US" w:eastAsia="zh-CN" w:bidi="ar"/>
              </w:rPr>
              <w:t>31</w:t>
            </w:r>
            <w:r>
              <w:rPr>
                <w:rFonts w:hint="eastAsia" w:ascii="Times New Roman" w:hAnsi="Times New Roman" w:cs="Times New Roman"/>
                <w:bCs/>
                <w:color w:val="auto"/>
                <w:kern w:val="0"/>
                <w:sz w:val="24"/>
                <w:szCs w:val="24"/>
                <w:lang w:val="en-US" w:eastAsia="zh-CN" w:bidi="ar"/>
              </w:rPr>
              <w:t>.</w:t>
            </w:r>
            <w:r>
              <w:rPr>
                <w:rFonts w:hint="default" w:ascii="Times New Roman" w:hAnsi="Times New Roman" w:cs="Times New Roman"/>
                <w:bCs/>
                <w:color w:val="auto"/>
                <w:kern w:val="0"/>
                <w:sz w:val="24"/>
                <w:szCs w:val="24"/>
                <w:lang w:val="en-US" w:eastAsia="zh-CN" w:bidi="ar"/>
              </w:rPr>
              <w:t>56</w:t>
            </w:r>
            <w:r>
              <w:rPr>
                <w:rFonts w:hint="eastAsia" w:ascii="Times New Roman" w:hAnsi="Times New Roman" w:cs="Times New Roman"/>
                <w:bCs/>
                <w:color w:val="auto"/>
                <w:kern w:val="0"/>
                <w:sz w:val="24"/>
                <w:szCs w:val="24"/>
                <w:lang w:val="en-US" w:eastAsia="zh-CN" w:bidi="ar"/>
              </w:rPr>
              <w:t>h</w:t>
            </w:r>
            <w:r>
              <w:rPr>
                <w:rFonts w:hint="default" w:ascii="Times New Roman" w:hAnsi="Times New Roman" w:eastAsia="宋体" w:cs="Times New Roman"/>
                <w:bCs/>
                <w:color w:val="auto"/>
                <w:kern w:val="0"/>
                <w:sz w:val="24"/>
                <w:szCs w:val="24"/>
                <w:lang w:val="en-US" w:eastAsia="zh-CN" w:bidi="ar"/>
              </w:rPr>
              <w:t>m</w:t>
            </w:r>
            <w:r>
              <w:rPr>
                <w:rFonts w:hint="default" w:ascii="Times New Roman" w:hAnsi="Times New Roman" w:eastAsia="宋体" w:cs="Times New Roman"/>
                <w:bCs/>
                <w:color w:val="auto"/>
                <w:kern w:val="0"/>
                <w:sz w:val="24"/>
                <w:szCs w:val="24"/>
                <w:vertAlign w:val="superscript"/>
                <w:lang w:val="en-US" w:eastAsia="zh-CN" w:bidi="ar"/>
              </w:rPr>
              <w:t>2</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占地规模为</w:t>
            </w:r>
            <w:r>
              <w:rPr>
                <w:rFonts w:hint="eastAsia" w:ascii="宋体" w:hAnsi="宋体" w:cs="宋体"/>
                <w:color w:val="auto"/>
                <w:kern w:val="2"/>
                <w:sz w:val="24"/>
                <w:szCs w:val="24"/>
                <w:lang w:val="en-US" w:eastAsia="zh-CN" w:bidi="ar"/>
              </w:rPr>
              <w:t>中</w:t>
            </w:r>
            <w:r>
              <w:rPr>
                <w:rFonts w:hint="eastAsia" w:ascii="宋体" w:hAnsi="宋体" w:eastAsia="宋体" w:cs="宋体"/>
                <w:color w:val="auto"/>
                <w:kern w:val="2"/>
                <w:sz w:val="24"/>
                <w:szCs w:val="24"/>
                <w:lang w:val="en-US" w:eastAsia="zh-CN" w:bidi="ar"/>
              </w:rPr>
              <w:t>型，项目区周边不存在耕地、园地、牧草地、饮用水水源地或居民区、学校、医院、疗养院、养老院及其他土壤环境敏感目标，所以项目区周边土壤敏感程度为不敏感，故本项目工业场地评价工作等级属于“-”，不需要开展土壤环境影响评价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bCs/>
                <w:color w:val="auto"/>
                <w:kern w:val="0"/>
                <w:sz w:val="24"/>
                <w:szCs w:val="24"/>
                <w:lang w:val="en-US" w:eastAsia="zh-CN" w:bidi="ar"/>
              </w:rPr>
            </w:pPr>
            <w:r>
              <w:rPr>
                <w:rFonts w:hint="eastAsia" w:ascii="宋体" w:hAnsi="宋体" w:eastAsia="宋体" w:cs="宋体"/>
                <w:color w:val="auto"/>
                <w:kern w:val="2"/>
                <w:sz w:val="24"/>
                <w:szCs w:val="24"/>
                <w:lang w:val="en-US" w:eastAsia="zh-CN" w:bidi="ar"/>
              </w:rPr>
              <w:t>综上所述，</w:t>
            </w:r>
            <w:r>
              <w:rPr>
                <w:rFonts w:hint="eastAsia" w:ascii="宋体" w:hAnsi="宋体" w:eastAsia="宋体" w:cs="宋体"/>
                <w:bCs/>
                <w:color w:val="auto"/>
                <w:kern w:val="0"/>
                <w:sz w:val="24"/>
                <w:szCs w:val="24"/>
                <w:lang w:val="en-US" w:eastAsia="zh-CN" w:bidi="ar"/>
              </w:rPr>
              <w:t>本项目需开展土壤环境质量现状调查</w:t>
            </w:r>
            <w:r>
              <w:rPr>
                <w:rFonts w:hint="eastAsia" w:ascii="宋体" w:hAnsi="宋体" w:cs="宋体"/>
                <w:bCs/>
                <w:color w:val="auto"/>
                <w:kern w:val="0"/>
                <w:sz w:val="24"/>
                <w:szCs w:val="24"/>
                <w:lang w:val="en-US" w:eastAsia="zh-CN" w:bidi="ar"/>
              </w:rPr>
              <w:t>三级评价</w:t>
            </w:r>
            <w:r>
              <w:rPr>
                <w:rFonts w:hint="eastAsia" w:ascii="宋体" w:hAnsi="宋体" w:eastAsia="宋体" w:cs="宋体"/>
                <w:bCs/>
                <w:color w:val="auto"/>
                <w:kern w:val="0"/>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本次土壤环境质量现状监测委托新疆中测测试有限责任公司进行监测，监测时间为202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w:t>
            </w:r>
            <w:r>
              <w:rPr>
                <w:rFonts w:hint="eastAsia"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13</w:t>
            </w:r>
            <w:r>
              <w:rPr>
                <w:rFonts w:hint="default" w:ascii="Times New Roman" w:hAnsi="Times New Roman" w:eastAsia="宋体" w:cs="Times New Roman"/>
                <w:color w:val="auto"/>
                <w:kern w:val="2"/>
                <w:sz w:val="24"/>
                <w:szCs w:val="24"/>
                <w:lang w:val="en-US" w:eastAsia="zh-CN" w:bidi="ar"/>
              </w:rPr>
              <w:t>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（1）监测点位布设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2"/>
                <w:sz w:val="24"/>
                <w:szCs w:val="24"/>
                <w:lang w:val="en-US" w:eastAsia="zh-CN" w:bidi="ar"/>
              </w:rPr>
              <w:t>共设3个监测点位，具体见</w:t>
            </w:r>
            <w:r>
              <w:rPr>
                <w:rFonts w:hint="eastAsia" w:ascii="Times New Roman" w:hAnsi="Times New Roman" w:eastAsia="宋体" w:cs="Times New Roman"/>
                <w:color w:val="auto"/>
                <w:kern w:val="2"/>
                <w:sz w:val="24"/>
                <w:szCs w:val="24"/>
                <w:lang w:val="en-US" w:eastAsia="zh-CN" w:bidi="ar"/>
              </w:rPr>
              <w:t>下表</w:t>
            </w:r>
            <w:r>
              <w:rPr>
                <w:rFonts w:hint="default" w:ascii="Times New Roman" w:hAnsi="Times New Roman" w:eastAsia="宋体" w:cs="Times New Roman"/>
                <w:color w:val="auto"/>
                <w:kern w:val="2"/>
                <w:sz w:val="24"/>
                <w:szCs w:val="24"/>
                <w:lang w:val="en-US" w:eastAsia="zh-CN" w:bidi="ar"/>
              </w:rPr>
              <w:t>，监测点位示意图见附图。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表</w:t>
            </w:r>
            <w:r>
              <w:rPr>
                <w:rFonts w:hint="eastAsia" w:ascii="Times New Roman" w:hAnsi="Times New Roman" w:eastAsia="宋体" w:cs="Times New Roman"/>
                <w:b/>
                <w:bCs/>
                <w:sz w:val="22"/>
                <w:szCs w:val="22"/>
                <w:lang w:val="en-US" w:eastAsia="zh-CN"/>
              </w:rPr>
              <w:t>3-</w:t>
            </w:r>
            <w:r>
              <w:rPr>
                <w:rFonts w:hint="eastAsia" w:cs="Times New Roman"/>
                <w:b/>
                <w:bCs/>
                <w:sz w:val="22"/>
                <w:szCs w:val="22"/>
                <w:lang w:val="en-US" w:eastAsia="zh-CN"/>
              </w:rPr>
              <w:t>9</w:t>
            </w:r>
            <w:r>
              <w:rPr>
                <w:rFonts w:hint="default" w:ascii="Times New Roman" w:hAnsi="Times New Roman" w:eastAsia="宋体" w:cs="Times New Roman"/>
                <w:b/>
                <w:bCs/>
                <w:sz w:val="22"/>
                <w:szCs w:val="22"/>
                <w:lang w:val="en-US" w:eastAsia="zh-CN"/>
              </w:rPr>
              <w:t xml:space="preserve">  土壤监测布点一览表</w:t>
            </w:r>
          </w:p>
          <w:tbl>
            <w:tblPr>
              <w:tblStyle w:val="23"/>
              <w:tblW w:w="4998" w:type="pct"/>
              <w:jc w:val="center"/>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Layout w:type="autofit"/>
              <w:tblCellMar>
                <w:top w:w="0" w:type="dxa"/>
                <w:left w:w="108" w:type="dxa"/>
                <w:bottom w:w="0" w:type="dxa"/>
                <w:right w:w="108" w:type="dxa"/>
              </w:tblCellMar>
            </w:tblPr>
            <w:tblGrid>
              <w:gridCol w:w="1722"/>
              <w:gridCol w:w="1394"/>
              <w:gridCol w:w="1360"/>
              <w:gridCol w:w="3372"/>
            </w:tblGrid>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108" w:type="dxa"/>
                  <w:bottom w:w="0" w:type="dxa"/>
                  <w:right w:w="108" w:type="dxa"/>
                </w:tblCellMar>
              </w:tblPrEx>
              <w:trPr>
                <w:trHeight w:val="340" w:hRule="atLeast"/>
                <w:jc w:val="center"/>
              </w:trPr>
              <w:tc>
                <w:tcPr>
                  <w:tcW w:w="1097" w:type="pct"/>
                  <w:tcBorders>
                    <w:bottom w:val="single" w:color="000000" w:sz="4" w:space="0"/>
                  </w:tcBorders>
                  <w:noWrap w:val="0"/>
                  <w:vAlign w:val="center"/>
                </w:tcPr>
                <w:p>
                  <w:pPr>
                    <w:pStyle w:val="7"/>
                    <w:spacing w:line="240" w:lineRule="auto"/>
                    <w:ind w:firstLine="0" w:firstLineChars="0"/>
                    <w:jc w:val="center"/>
                    <w:rPr>
                      <w:b w:val="0"/>
                      <w:bCs/>
                      <w:color w:val="000000" w:themeColor="text1"/>
                      <w:sz w:val="21"/>
                      <w:szCs w:val="21"/>
                      <w:highlight w:val="none"/>
                      <w14:textFill>
                        <w14:solidFill>
                          <w14:schemeClr w14:val="tx1"/>
                        </w14:solidFill>
                      </w14:textFill>
                    </w:rPr>
                  </w:pPr>
                  <w:r>
                    <w:rPr>
                      <w:b w:val="0"/>
                      <w:bCs/>
                      <w:color w:val="000000" w:themeColor="text1"/>
                      <w:sz w:val="21"/>
                      <w:szCs w:val="21"/>
                      <w:highlight w:val="none"/>
                      <w14:textFill>
                        <w14:solidFill>
                          <w14:schemeClr w14:val="tx1"/>
                        </w14:solidFill>
                      </w14:textFill>
                    </w:rPr>
                    <w:t>监测点位</w:t>
                  </w:r>
                </w:p>
              </w:tc>
              <w:tc>
                <w:tcPr>
                  <w:tcW w:w="888" w:type="pct"/>
                  <w:tcBorders>
                    <w:bottom w:val="single" w:color="000000" w:sz="4" w:space="0"/>
                  </w:tcBorders>
                  <w:noWrap w:val="0"/>
                  <w:vAlign w:val="center"/>
                </w:tcPr>
                <w:p>
                  <w:pPr>
                    <w:adjustRightInd w:val="0"/>
                    <w:spacing w:line="240" w:lineRule="auto"/>
                    <w:ind w:firstLine="0" w:firstLineChars="0"/>
                    <w:jc w:val="center"/>
                    <w:rPr>
                      <w:b w:val="0"/>
                      <w:bCs/>
                      <w:color w:val="000000" w:themeColor="text1"/>
                      <w:sz w:val="21"/>
                      <w:szCs w:val="21"/>
                      <w:highlight w:val="none"/>
                      <w14:textFill>
                        <w14:solidFill>
                          <w14:schemeClr w14:val="tx1"/>
                        </w14:solidFill>
                      </w14:textFill>
                    </w:rPr>
                  </w:pPr>
                  <w:r>
                    <w:rPr>
                      <w:b w:val="0"/>
                      <w:bCs/>
                      <w:color w:val="000000" w:themeColor="text1"/>
                      <w:sz w:val="21"/>
                      <w:szCs w:val="21"/>
                      <w:highlight w:val="none"/>
                      <w14:textFill>
                        <w14:solidFill>
                          <w14:schemeClr w14:val="tx1"/>
                        </w14:solidFill>
                      </w14:textFill>
                    </w:rPr>
                    <w:t>位置</w:t>
                  </w:r>
                </w:p>
              </w:tc>
              <w:tc>
                <w:tcPr>
                  <w:tcW w:w="866" w:type="pct"/>
                  <w:tcBorders>
                    <w:bottom w:val="single" w:color="000000" w:sz="4" w:space="0"/>
                  </w:tcBorders>
                  <w:noWrap w:val="0"/>
                  <w:vAlign w:val="center"/>
                </w:tcPr>
                <w:p>
                  <w:pPr>
                    <w:pStyle w:val="7"/>
                    <w:spacing w:line="240" w:lineRule="auto"/>
                    <w:ind w:firstLine="0" w:firstLineChars="0"/>
                    <w:jc w:val="center"/>
                    <w:rPr>
                      <w:b w:val="0"/>
                      <w:bCs/>
                      <w:color w:val="000000" w:themeColor="text1"/>
                      <w:sz w:val="21"/>
                      <w:szCs w:val="21"/>
                      <w:highlight w:val="none"/>
                      <w14:textFill>
                        <w14:solidFill>
                          <w14:schemeClr w14:val="tx1"/>
                        </w14:solidFill>
                      </w14:textFill>
                    </w:rPr>
                  </w:pPr>
                  <w:r>
                    <w:rPr>
                      <w:b w:val="0"/>
                      <w:bCs/>
                      <w:color w:val="000000" w:themeColor="text1"/>
                      <w:sz w:val="21"/>
                      <w:szCs w:val="21"/>
                      <w:highlight w:val="none"/>
                      <w14:textFill>
                        <w14:solidFill>
                          <w14:schemeClr w14:val="tx1"/>
                        </w14:solidFill>
                      </w14:textFill>
                    </w:rPr>
                    <w:t>采样深度</w:t>
                  </w:r>
                </w:p>
              </w:tc>
              <w:tc>
                <w:tcPr>
                  <w:tcW w:w="2148" w:type="pct"/>
                  <w:tcBorders>
                    <w:bottom w:val="single" w:color="000000" w:sz="4" w:space="0"/>
                  </w:tcBorders>
                  <w:noWrap w:val="0"/>
                  <w:vAlign w:val="center"/>
                </w:tcPr>
                <w:p>
                  <w:pPr>
                    <w:pStyle w:val="7"/>
                    <w:spacing w:line="240" w:lineRule="auto"/>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坐标</w:t>
                  </w: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108" w:type="dxa"/>
                  <w:bottom w:w="0" w:type="dxa"/>
                  <w:right w:w="108" w:type="dxa"/>
                </w:tblCellMar>
              </w:tblPrEx>
              <w:trPr>
                <w:trHeight w:val="340" w:hRule="atLeast"/>
                <w:jc w:val="center"/>
              </w:trPr>
              <w:tc>
                <w:tcPr>
                  <w:tcW w:w="1097" w:type="pct"/>
                  <w:tcBorders>
                    <w:top w:val="single" w:color="000000" w:sz="4" w:space="0"/>
                    <w:bottom w:val="single" w:color="000000" w:sz="4" w:space="0"/>
                  </w:tcBorders>
                  <w:noWrap w:val="0"/>
                  <w:vAlign w:val="center"/>
                </w:tcPr>
                <w:p>
                  <w:pPr>
                    <w:spacing w:line="240" w:lineRule="auto"/>
                    <w:ind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厂区内1#</w:t>
                  </w:r>
                </w:p>
              </w:tc>
              <w:tc>
                <w:tcPr>
                  <w:tcW w:w="888" w:type="pct"/>
                  <w:tcBorders>
                    <w:bottom w:val="single" w:color="000000" w:sz="4" w:space="0"/>
                  </w:tcBorders>
                  <w:noWrap w:val="0"/>
                  <w:vAlign w:val="center"/>
                </w:tcPr>
                <w:p>
                  <w:pPr>
                    <w:adjustRightInd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占地范围内</w:t>
                  </w:r>
                </w:p>
              </w:tc>
              <w:tc>
                <w:tcPr>
                  <w:tcW w:w="866" w:type="pct"/>
                  <w:tcBorders>
                    <w:top w:val="single" w:color="000000" w:sz="4" w:space="0"/>
                    <w:bottom w:val="single" w:color="000000" w:sz="4" w:space="0"/>
                  </w:tcBorders>
                  <w:noWrap w:val="0"/>
                  <w:vAlign w:val="center"/>
                </w:tcPr>
                <w:p>
                  <w:pPr>
                    <w:adjustRightInd w:val="0"/>
                    <w:spacing w:line="240" w:lineRule="auto"/>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0～20cm</w:t>
                  </w:r>
                </w:p>
              </w:tc>
              <w:tc>
                <w:tcPr>
                  <w:tcW w:w="2148" w:type="pct"/>
                  <w:tcBorders>
                    <w:top w:val="single" w:color="000000" w:sz="4" w:space="0"/>
                    <w:bottom w:val="single" w:color="000000" w:sz="4" w:space="0"/>
                  </w:tcBorders>
                  <w:noWrap w:val="0"/>
                  <w:vAlign w:val="center"/>
                </w:tcPr>
                <w:p>
                  <w:pPr>
                    <w:adjustRightInd w:val="0"/>
                    <w:spacing w:line="240" w:lineRule="auto"/>
                    <w:ind w:firstLine="0" w:firstLineChars="0"/>
                    <w:jc w:val="center"/>
                    <w:rPr>
                      <w:rFonts w:ascii="Times New Roman" w:hAnsi="Times New Roman" w:eastAsia="宋体" w:cs="Times New Roman"/>
                      <w:color w:val="000000" w:themeColor="text1"/>
                      <w:kern w:val="2"/>
                      <w:sz w:val="21"/>
                      <w:szCs w:val="21"/>
                      <w:highlight w:val="none"/>
                      <w:lang w:val="de-DE"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经度87.078744，纬度42.307544</w:t>
                  </w: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108" w:type="dxa"/>
                  <w:bottom w:w="0" w:type="dxa"/>
                  <w:right w:w="108" w:type="dxa"/>
                </w:tblCellMar>
              </w:tblPrEx>
              <w:trPr>
                <w:trHeight w:val="340" w:hRule="atLeast"/>
                <w:jc w:val="center"/>
              </w:trPr>
              <w:tc>
                <w:tcPr>
                  <w:tcW w:w="1097" w:type="pct"/>
                  <w:tcBorders>
                    <w:top w:val="single" w:color="000000" w:sz="4" w:space="0"/>
                    <w:bottom w:val="single" w:color="000000" w:sz="4" w:space="0"/>
                  </w:tcBorders>
                  <w:noWrap w:val="0"/>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厂区外</w:t>
                  </w:r>
                  <w:r>
                    <w:rPr>
                      <w:rFonts w:hint="eastAsia"/>
                      <w:bCs/>
                      <w:color w:val="000000" w:themeColor="text1"/>
                      <w:sz w:val="21"/>
                      <w:szCs w:val="21"/>
                      <w:highlight w:val="none"/>
                      <w:lang w:val="en-US" w:eastAsia="zh-CN"/>
                      <w14:textFill>
                        <w14:solidFill>
                          <w14:schemeClr w14:val="tx1"/>
                        </w14:solidFill>
                      </w14:textFill>
                    </w:rPr>
                    <w:t>2</w:t>
                  </w:r>
                  <w:r>
                    <w:rPr>
                      <w:bCs/>
                      <w:color w:val="000000" w:themeColor="text1"/>
                      <w:sz w:val="21"/>
                      <w:szCs w:val="21"/>
                      <w:highlight w:val="none"/>
                      <w14:textFill>
                        <w14:solidFill>
                          <w14:schemeClr w14:val="tx1"/>
                        </w14:solidFill>
                      </w14:textFill>
                    </w:rPr>
                    <w:t>#</w:t>
                  </w:r>
                </w:p>
              </w:tc>
              <w:tc>
                <w:tcPr>
                  <w:tcW w:w="888" w:type="pct"/>
                  <w:vMerge w:val="restart"/>
                  <w:tcBorders>
                    <w:top w:val="single" w:color="000000" w:sz="4" w:space="0"/>
                    <w:bottom w:val="single" w:color="000000" w:sz="4" w:space="0"/>
                  </w:tcBorders>
                  <w:noWrap w:val="0"/>
                  <w:vAlign w:val="center"/>
                </w:tcPr>
                <w:p>
                  <w:pPr>
                    <w:spacing w:line="240" w:lineRule="auto"/>
                    <w:ind w:firstLine="0" w:firstLineChars="0"/>
                    <w:jc w:val="center"/>
                    <w:rPr>
                      <w:b/>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占地范围外</w:t>
                  </w:r>
                </w:p>
              </w:tc>
              <w:tc>
                <w:tcPr>
                  <w:tcW w:w="866" w:type="pct"/>
                  <w:tcBorders>
                    <w:top w:val="single" w:color="000000" w:sz="4" w:space="0"/>
                    <w:bottom w:val="single" w:color="000000" w:sz="4" w:space="0"/>
                  </w:tcBorders>
                  <w:noWrap w:val="0"/>
                  <w:vAlign w:val="center"/>
                </w:tcPr>
                <w:p>
                  <w:pPr>
                    <w:adjustRightInd w:val="0"/>
                    <w:spacing w:line="240" w:lineRule="auto"/>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0～20cm</w:t>
                  </w:r>
                </w:p>
              </w:tc>
              <w:tc>
                <w:tcPr>
                  <w:tcW w:w="2148" w:type="pct"/>
                  <w:tcBorders>
                    <w:top w:val="single" w:color="000000" w:sz="4" w:space="0"/>
                    <w:bottom w:val="single" w:color="000000" w:sz="4" w:space="0"/>
                  </w:tcBorders>
                  <w:noWrap w:val="0"/>
                  <w:vAlign w:val="center"/>
                </w:tcPr>
                <w:p>
                  <w:pPr>
                    <w:spacing w:line="240" w:lineRule="auto"/>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经度87.077665，纬度42.307161</w:t>
                  </w: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108" w:type="dxa"/>
                  <w:bottom w:w="0" w:type="dxa"/>
                  <w:right w:w="108" w:type="dxa"/>
                </w:tblCellMar>
              </w:tblPrEx>
              <w:trPr>
                <w:trHeight w:val="340" w:hRule="atLeast"/>
                <w:jc w:val="center"/>
              </w:trPr>
              <w:tc>
                <w:tcPr>
                  <w:tcW w:w="1097" w:type="pct"/>
                  <w:tcBorders>
                    <w:top w:val="single" w:color="000000" w:sz="4" w:space="0"/>
                  </w:tcBorders>
                  <w:noWrap w:val="0"/>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厂区外</w:t>
                  </w:r>
                  <w:r>
                    <w:rPr>
                      <w:rFonts w:hint="eastAsia"/>
                      <w:bCs/>
                      <w:color w:val="000000" w:themeColor="text1"/>
                      <w:sz w:val="21"/>
                      <w:szCs w:val="21"/>
                      <w:highlight w:val="none"/>
                      <w:lang w:val="en-US" w:eastAsia="zh-CN"/>
                      <w14:textFill>
                        <w14:solidFill>
                          <w14:schemeClr w14:val="tx1"/>
                        </w14:solidFill>
                      </w14:textFill>
                    </w:rPr>
                    <w:t>3</w:t>
                  </w:r>
                  <w:r>
                    <w:rPr>
                      <w:bCs/>
                      <w:color w:val="000000" w:themeColor="text1"/>
                      <w:sz w:val="21"/>
                      <w:szCs w:val="21"/>
                      <w:highlight w:val="none"/>
                      <w14:textFill>
                        <w14:solidFill>
                          <w14:schemeClr w14:val="tx1"/>
                        </w14:solidFill>
                      </w14:textFill>
                    </w:rPr>
                    <w:t>#</w:t>
                  </w:r>
                </w:p>
              </w:tc>
              <w:tc>
                <w:tcPr>
                  <w:tcW w:w="888" w:type="pct"/>
                  <w:vMerge w:val="continue"/>
                  <w:tcBorders>
                    <w:top w:val="single" w:color="000000" w:sz="4" w:space="0"/>
                  </w:tcBorders>
                  <w:noWrap w:val="0"/>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p>
              </w:tc>
              <w:tc>
                <w:tcPr>
                  <w:tcW w:w="866" w:type="pct"/>
                  <w:tcBorders>
                    <w:top w:val="single" w:color="000000" w:sz="4" w:space="0"/>
                  </w:tcBorders>
                  <w:noWrap w:val="0"/>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0～20cm</w:t>
                  </w:r>
                </w:p>
              </w:tc>
              <w:tc>
                <w:tcPr>
                  <w:tcW w:w="2148" w:type="pct"/>
                  <w:tcBorders>
                    <w:top w:val="single" w:color="000000" w:sz="4" w:space="0"/>
                  </w:tcBorders>
                  <w:noWrap w:val="0"/>
                  <w:vAlign w:val="center"/>
                </w:tcPr>
                <w:p>
                  <w:pPr>
                    <w:spacing w:line="240" w:lineRule="auto"/>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经度87.079265，纬度42.308111</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（2）监测项目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厂区内1#：《土壤环境质量 建设用地土壤污染风险管控标准（试行）》（GB36600-2018）中规定的基本项目（45项）+pH+水溶性盐总量，每个检测点采样一次。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厂区外2#、3#：《土壤环境质量农用地土壤污染风险管控标准》（</w:t>
            </w:r>
            <w:r>
              <w:rPr>
                <w:rFonts w:hint="default" w:ascii="Times New Roman" w:hAnsi="Times New Roman" w:eastAsia="宋体" w:cs="Times New Roman"/>
                <w:color w:val="auto"/>
                <w:kern w:val="2"/>
                <w:sz w:val="24"/>
                <w:szCs w:val="24"/>
                <w:lang w:val="en-US" w:eastAsia="zh-CN" w:bidi="ar"/>
              </w:rPr>
              <w:t>GB15168-2018</w:t>
            </w:r>
            <w:r>
              <w:rPr>
                <w:rFonts w:hint="eastAsia" w:ascii="Times New Roman" w:hAnsi="Times New Roman" w:eastAsia="宋体" w:cs="Times New Roman"/>
                <w:color w:val="auto"/>
                <w:kern w:val="2"/>
                <w:sz w:val="24"/>
                <w:szCs w:val="24"/>
                <w:lang w:val="en-US" w:eastAsia="zh-CN" w:bidi="ar"/>
              </w:rPr>
              <w:t>）标准表1（pH＞7.5）中</w:t>
            </w:r>
            <w:r>
              <w:rPr>
                <w:rFonts w:hint="eastAsia" w:ascii="宋体" w:hAnsi="宋体" w:eastAsia="宋体" w:cs="宋体"/>
                <w:color w:val="auto"/>
                <w:kern w:val="2"/>
                <w:sz w:val="24"/>
                <w:szCs w:val="24"/>
                <w:lang w:val="en-US" w:eastAsia="zh-CN" w:bidi="ar"/>
              </w:rPr>
              <w:t>“农用地土壤污染风险筛选值”</w:t>
            </w:r>
            <w:r>
              <w:rPr>
                <w:rFonts w:hint="eastAsia" w:ascii="Times New Roman" w:hAnsi="Times New Roman" w:eastAsia="宋体" w:cs="Times New Roman"/>
                <w:color w:val="auto"/>
                <w:kern w:val="2"/>
                <w:sz w:val="24"/>
                <w:szCs w:val="24"/>
                <w:lang w:val="en-US" w:eastAsia="zh-CN" w:bidi="ar"/>
              </w:rPr>
              <w:t>，每个检测点采样一次。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（3）评价标准及评价方法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采用单因子污染指数法评价，对照</w:t>
            </w:r>
            <w:r>
              <w:rPr>
                <w:rFonts w:hint="default" w:ascii="Times New Roman" w:hAnsi="Times New Roman" w:eastAsia="宋体" w:cs="Times New Roman"/>
                <w:color w:val="auto"/>
                <w:kern w:val="2"/>
                <w:sz w:val="24"/>
                <w:szCs w:val="24"/>
                <w:lang w:val="en-US" w:eastAsia="zh-CN" w:bidi="ar"/>
              </w:rPr>
              <w:t>《土壤环境质量 建设用地土壤污染风险管控标准（试行）》（GB36600-2018）第二类用地筛选值</w:t>
            </w:r>
            <w:r>
              <w:rPr>
                <w:rFonts w:hint="eastAsia" w:ascii="Times New Roman" w:hAnsi="Times New Roman" w:eastAsia="宋体" w:cs="Times New Roman"/>
                <w:color w:val="auto"/>
                <w:kern w:val="2"/>
                <w:sz w:val="24"/>
                <w:szCs w:val="24"/>
                <w:lang w:val="en-US" w:eastAsia="zh-CN" w:bidi="ar"/>
              </w:rPr>
              <w:t>以及《土壤环境质量 农用地土壤污染风险管控标准</w:t>
            </w:r>
            <w:r>
              <w:rPr>
                <w:rFonts w:hint="default" w:ascii="Times New Roman" w:hAnsi="Times New Roman" w:eastAsia="宋体" w:cs="Times New Roman"/>
                <w:color w:val="auto"/>
                <w:kern w:val="2"/>
                <w:sz w:val="24"/>
                <w:szCs w:val="24"/>
                <w:lang w:val="zh-CN" w:eastAsia="zh-CN" w:bidi="ar"/>
              </w:rPr>
              <w:t>（试行）</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zh-CN" w:eastAsia="zh-CN" w:bidi="ar"/>
              </w:rPr>
              <w:t>（</w:t>
            </w:r>
            <w:r>
              <w:rPr>
                <w:rFonts w:hint="default" w:ascii="Times New Roman" w:hAnsi="Times New Roman" w:eastAsia="宋体" w:cs="Times New Roman"/>
                <w:color w:val="auto"/>
                <w:kern w:val="2"/>
                <w:sz w:val="24"/>
                <w:szCs w:val="24"/>
                <w:lang w:val="en-US" w:eastAsia="zh-CN" w:bidi="ar"/>
              </w:rPr>
              <w:t>GB15168-2018</w:t>
            </w:r>
            <w:r>
              <w:rPr>
                <w:rFonts w:hint="default" w:ascii="Times New Roman" w:hAnsi="Times New Roman" w:eastAsia="宋体" w:cs="Times New Roman"/>
                <w:color w:val="auto"/>
                <w:kern w:val="2"/>
                <w:sz w:val="24"/>
                <w:szCs w:val="24"/>
                <w:lang w:val="zh-CN" w:eastAsia="zh-CN" w:bidi="ar"/>
              </w:rPr>
              <w:t>）</w:t>
            </w:r>
            <w:r>
              <w:rPr>
                <w:rFonts w:hint="eastAsia" w:ascii="Times New Roman" w:hAnsi="Times New Roman" w:eastAsia="宋体" w:cs="Times New Roman"/>
                <w:color w:val="auto"/>
                <w:kern w:val="2"/>
                <w:sz w:val="24"/>
                <w:szCs w:val="24"/>
                <w:lang w:val="en-US" w:eastAsia="zh-CN" w:bidi="ar"/>
              </w:rPr>
              <w:t>标准中</w:t>
            </w:r>
            <w:r>
              <w:rPr>
                <w:rFonts w:hint="eastAsia" w:ascii="宋体" w:hAnsi="宋体" w:eastAsia="宋体" w:cs="宋体"/>
                <w:color w:val="auto"/>
                <w:kern w:val="2"/>
                <w:sz w:val="24"/>
                <w:szCs w:val="24"/>
                <w:lang w:val="en-US" w:eastAsia="zh-CN" w:bidi="ar"/>
              </w:rPr>
              <w:t>“农用地土壤污染风险筛选值”的</w:t>
            </w:r>
            <w:r>
              <w:rPr>
                <w:rFonts w:hint="eastAsia" w:ascii="Times New Roman" w:hAnsi="Times New Roman" w:eastAsia="宋体" w:cs="Times New Roman"/>
                <w:color w:val="auto"/>
                <w:kern w:val="2"/>
                <w:sz w:val="24"/>
                <w:szCs w:val="24"/>
                <w:lang w:val="en-US" w:eastAsia="zh-CN" w:bidi="ar"/>
              </w:rPr>
              <w:t>要求进行评价。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（4）评价结果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根据《土壤环境监测技术规范》（HJ/T166-2004），土壤现状评价采用污染指数法进行评价，评价标准采用</w:t>
            </w:r>
            <w:r>
              <w:rPr>
                <w:rFonts w:hint="default" w:ascii="Times New Roman" w:hAnsi="Times New Roman" w:eastAsia="宋体" w:cs="Times New Roman"/>
                <w:color w:val="auto"/>
                <w:kern w:val="2"/>
                <w:sz w:val="24"/>
                <w:szCs w:val="24"/>
                <w:lang w:val="en-US" w:eastAsia="zh-CN" w:bidi="ar"/>
              </w:rPr>
              <w:t>《土壤环境质量 建设用地土壤污染风险管控标准（试行）》（GB36600-2018）</w:t>
            </w:r>
            <w:r>
              <w:rPr>
                <w:rFonts w:hint="eastAsia" w:ascii="Times New Roman" w:hAnsi="Times New Roman" w:eastAsia="宋体" w:cs="Times New Roman"/>
                <w:color w:val="auto"/>
                <w:kern w:val="2"/>
                <w:sz w:val="24"/>
                <w:szCs w:val="24"/>
                <w:lang w:val="en-US" w:eastAsia="zh-CN" w:bidi="ar"/>
              </w:rPr>
              <w:t>以及《土壤环境质量 农用地土壤污染风险管控标准</w:t>
            </w:r>
            <w:r>
              <w:rPr>
                <w:rFonts w:hint="default" w:ascii="Times New Roman" w:hAnsi="Times New Roman" w:eastAsia="宋体" w:cs="Times New Roman"/>
                <w:color w:val="auto"/>
                <w:kern w:val="2"/>
                <w:sz w:val="24"/>
                <w:szCs w:val="24"/>
                <w:lang w:val="zh-CN" w:eastAsia="zh-CN" w:bidi="ar"/>
              </w:rPr>
              <w:t>（试行）</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zh-CN" w:eastAsia="zh-CN" w:bidi="ar"/>
              </w:rPr>
              <w:t>（</w:t>
            </w:r>
            <w:r>
              <w:rPr>
                <w:rFonts w:hint="default" w:ascii="Times New Roman" w:hAnsi="Times New Roman" w:eastAsia="宋体" w:cs="Times New Roman"/>
                <w:color w:val="auto"/>
                <w:kern w:val="2"/>
                <w:sz w:val="24"/>
                <w:szCs w:val="24"/>
                <w:lang w:val="en-US" w:eastAsia="zh-CN" w:bidi="ar"/>
              </w:rPr>
              <w:t>GB15168-2018</w:t>
            </w:r>
            <w:r>
              <w:rPr>
                <w:rFonts w:hint="default" w:ascii="Times New Roman" w:hAnsi="Times New Roman" w:eastAsia="宋体" w:cs="Times New Roman"/>
                <w:color w:val="auto"/>
                <w:kern w:val="2"/>
                <w:sz w:val="24"/>
                <w:szCs w:val="24"/>
                <w:lang w:val="zh-CN" w:eastAsia="zh-CN" w:bidi="ar"/>
              </w:rPr>
              <w:t>）</w:t>
            </w:r>
            <w:r>
              <w:rPr>
                <w:rFonts w:hint="eastAsia" w:ascii="Times New Roman" w:hAnsi="Times New Roman" w:eastAsia="宋体" w:cs="Times New Roman"/>
                <w:color w:val="auto"/>
                <w:kern w:val="2"/>
                <w:sz w:val="24"/>
                <w:szCs w:val="24"/>
                <w:lang w:val="en-US" w:eastAsia="zh-CN" w:bidi="ar"/>
              </w:rPr>
              <w:t>的相应标准值。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土壤单项污染指数评价公式：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Pi=Ci/Si</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式中：Pi——土壤的污染指数；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Ci——各项指标的实测值；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Si——各项指标的标准值；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Pi&gt;1，即表示其中某一指标的浓度值已超过标准。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监测值及评价结果见下表。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表3-</w:t>
            </w:r>
            <w:r>
              <w:rPr>
                <w:rFonts w:hint="eastAsia" w:cs="Times New Roman"/>
                <w:b/>
                <w:bCs/>
                <w:sz w:val="22"/>
                <w:szCs w:val="22"/>
                <w:lang w:val="en-US" w:eastAsia="zh-CN"/>
              </w:rPr>
              <w:t>10</w:t>
            </w:r>
            <w:r>
              <w:rPr>
                <w:rFonts w:hint="eastAsia" w:ascii="Times New Roman" w:hAnsi="Times New Roman" w:eastAsia="宋体" w:cs="Times New Roman"/>
                <w:b/>
                <w:bCs/>
                <w:sz w:val="22"/>
                <w:szCs w:val="22"/>
                <w:lang w:val="en-US" w:eastAsia="zh-CN"/>
              </w:rPr>
              <w:t xml:space="preserve">  </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占地范围内</w:t>
            </w:r>
            <w:r>
              <w:rPr>
                <w:rFonts w:hint="default" w:ascii="Times New Roman" w:hAnsi="Times New Roman" w:eastAsia="宋体" w:cs="Times New Roman"/>
                <w:b/>
                <w:bCs/>
                <w:sz w:val="22"/>
                <w:szCs w:val="22"/>
                <w:lang w:val="en-US" w:eastAsia="zh-CN"/>
              </w:rPr>
              <w:t>表层样土壤监测</w:t>
            </w:r>
            <w:r>
              <w:rPr>
                <w:rFonts w:hint="eastAsia" w:ascii="Times New Roman" w:hAnsi="Times New Roman" w:eastAsia="宋体" w:cs="Times New Roman"/>
                <w:b/>
                <w:bCs/>
                <w:sz w:val="22"/>
                <w:szCs w:val="22"/>
                <w:lang w:val="en-US" w:eastAsia="zh-CN"/>
              </w:rPr>
              <w:t>结果一览表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751"/>
              <w:gridCol w:w="780"/>
              <w:gridCol w:w="2498"/>
              <w:gridCol w:w="1173"/>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序号</w:t>
                  </w:r>
                </w:p>
              </w:tc>
              <w:tc>
                <w:tcPr>
                  <w:tcW w:w="1115"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检测项目</w:t>
                  </w:r>
                </w:p>
              </w:tc>
              <w:tc>
                <w:tcPr>
                  <w:tcW w:w="497"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单位</w:t>
                  </w:r>
                </w:p>
              </w:tc>
              <w:tc>
                <w:tcPr>
                  <w:tcW w:w="159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eastAsia="zh-CN"/>
                      <w14:textFill>
                        <w14:solidFill>
                          <w14:schemeClr w14:val="tx1"/>
                        </w14:solidFill>
                      </w14:textFill>
                    </w:rPr>
                    <w:t>样品编号及检测结果</w:t>
                  </w:r>
                </w:p>
              </w:tc>
              <w:tc>
                <w:tcPr>
                  <w:tcW w:w="747"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标准限值（</w:t>
                  </w:r>
                  <w:r>
                    <w:rPr>
                      <w:rFonts w:eastAsia="宋体"/>
                      <w:b w:val="0"/>
                      <w:bCs/>
                      <w:color w:val="000000" w:themeColor="text1"/>
                      <w:sz w:val="21"/>
                      <w:szCs w:val="21"/>
                      <w:highlight w:val="none"/>
                      <w14:textFill>
                        <w14:solidFill>
                          <w14:schemeClr w14:val="tx1"/>
                        </w14:solidFill>
                      </w14:textFill>
                    </w:rPr>
                    <w:t>mg/kg</w:t>
                  </w: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747"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检出限</w:t>
                  </w:r>
                  <w:r>
                    <w:rPr>
                      <w:rFonts w:hint="eastAsia" w:eastAsia="宋体"/>
                      <w:b w:val="0"/>
                      <w:bCs/>
                      <w:color w:val="000000" w:themeColor="text1"/>
                      <w:sz w:val="21"/>
                      <w:szCs w:val="21"/>
                      <w:highlight w:val="none"/>
                      <w:lang w:val="en-US" w:eastAsia="zh-CN"/>
                      <w14:textFill>
                        <w14:solidFill>
                          <w14:schemeClr w14:val="tx1"/>
                        </w14:solidFill>
                      </w14:textFill>
                    </w:rPr>
                    <w:t>（</w:t>
                  </w:r>
                  <w:r>
                    <w:rPr>
                      <w:rFonts w:eastAsia="宋体"/>
                      <w:b w:val="0"/>
                      <w:bCs/>
                      <w:color w:val="000000" w:themeColor="text1"/>
                      <w:sz w:val="21"/>
                      <w:szCs w:val="21"/>
                      <w:highlight w:val="none"/>
                      <w14:textFill>
                        <w14:solidFill>
                          <w14:schemeClr w14:val="tx1"/>
                        </w14:solidFill>
                      </w14:textFill>
                    </w:rPr>
                    <w:t>mg/kg</w:t>
                  </w:r>
                  <w:r>
                    <w:rPr>
                      <w:rFonts w:hint="eastAsia" w:eastAsia="宋体"/>
                      <w:b w:val="0"/>
                      <w:bCs/>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p>
              </w:tc>
              <w:tc>
                <w:tcPr>
                  <w:tcW w:w="1115"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p>
              </w:tc>
              <w:tc>
                <w:tcPr>
                  <w:tcW w:w="497"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p>
              </w:tc>
              <w:tc>
                <w:tcPr>
                  <w:tcW w:w="1591"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TR24020701-01（占地范围内1#）</w:t>
                  </w:r>
                </w:p>
              </w:tc>
              <w:tc>
                <w:tcPr>
                  <w:tcW w:w="747"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p>
              </w:tc>
              <w:tc>
                <w:tcPr>
                  <w:tcW w:w="747"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1</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pH</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无量纲</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6.6</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水溶性盐总量</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六价铬</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5.7</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铅</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24.8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800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镉</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铜</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18000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7</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镍</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900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8</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汞</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0.010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9</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5.82</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10</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苯胺</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260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2-氯酚</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2256</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硝基苯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76</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13</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萘</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70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14</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苯并(a)蒽</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15</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䓛</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1293</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16</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苯并(b)荧蒽</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17</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苯并(k)荧蒽</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151</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18</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苯并(a)芘</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19</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茚并(1,2,3-c,d)芘</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20</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二苯并(a,h)蒽</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21</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氯甲烷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37</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22</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氯乙烯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0.43</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23</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1,1-二氯乙烯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66</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24</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二氯甲烷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616</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25</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反-1,2-二氯乙烯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54</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26</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1,1-二氯乙烷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9</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27</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顺-1,2-二氯乙烯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596</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28</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氯仿</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0.9</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29</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1,1,1-三氯乙烷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840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30</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四氯化碳</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31</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32</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1,2-二氯乙烷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33</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三氯乙烯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34</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1,2-二氯丙烷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35</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甲苯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1200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36</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1,1,2-三氯乙烷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37</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四氯乙烯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top"/>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53</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38</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氯苯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270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39</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1,1,1,2-四氯乙烷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40</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乙苯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41</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间,对-二甲苯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570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42</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邻二甲苯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640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43</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苯乙烯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1290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44</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1,1,2,2-四氯乙烷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45</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1,2,3-三氯丙烷</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0.5</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46</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1,4-二氯苯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47</w:t>
                  </w:r>
                </w:p>
              </w:tc>
              <w:tc>
                <w:tcPr>
                  <w:tcW w:w="1115"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1,2-二氯苯</w:t>
                  </w:r>
                </w:p>
              </w:tc>
              <w:tc>
                <w:tcPr>
                  <w:tcW w:w="49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mg/kg</w:t>
                  </w:r>
                </w:p>
              </w:tc>
              <w:tc>
                <w:tcPr>
                  <w:tcW w:w="159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ND</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560</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48</w:t>
                  </w:r>
                </w:p>
              </w:tc>
              <w:tc>
                <w:tcPr>
                  <w:tcW w:w="1115"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坐标</w:t>
                  </w:r>
                </w:p>
              </w:tc>
              <w:tc>
                <w:tcPr>
                  <w:tcW w:w="497"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1591"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经度87.078744；纬度42.307544</w:t>
                  </w:r>
                </w:p>
              </w:tc>
              <w:tc>
                <w:tcPr>
                  <w:tcW w:w="747"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747"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表3-</w:t>
            </w:r>
            <w:r>
              <w:rPr>
                <w:rFonts w:hint="eastAsia" w:cs="Times New Roman"/>
                <w:b/>
                <w:bCs/>
                <w:sz w:val="22"/>
                <w:szCs w:val="22"/>
                <w:lang w:val="en-US" w:eastAsia="zh-CN"/>
              </w:rPr>
              <w:t>11</w:t>
            </w:r>
            <w:r>
              <w:rPr>
                <w:rFonts w:hint="eastAsia" w:ascii="Times New Roman" w:hAnsi="Times New Roman" w:eastAsia="宋体" w:cs="Times New Roman"/>
                <w:b/>
                <w:bCs/>
                <w:sz w:val="22"/>
                <w:szCs w:val="22"/>
                <w:lang w:val="en-US" w:eastAsia="zh-CN"/>
              </w:rPr>
              <w:t xml:space="preserve">  </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占地范围外</w:t>
            </w:r>
            <w:r>
              <w:rPr>
                <w:rFonts w:hint="default" w:ascii="Times New Roman" w:hAnsi="Times New Roman" w:eastAsia="宋体" w:cs="Times New Roman"/>
                <w:b/>
                <w:bCs/>
                <w:sz w:val="22"/>
                <w:szCs w:val="22"/>
                <w:lang w:val="en-US" w:eastAsia="zh-CN"/>
              </w:rPr>
              <w:t>表层样土壤监测</w:t>
            </w:r>
            <w:r>
              <w:rPr>
                <w:rFonts w:hint="eastAsia" w:ascii="Times New Roman" w:hAnsi="Times New Roman" w:eastAsia="宋体" w:cs="Times New Roman"/>
                <w:b/>
                <w:bCs/>
                <w:sz w:val="22"/>
                <w:szCs w:val="22"/>
                <w:lang w:val="en-US" w:eastAsia="zh-CN"/>
              </w:rPr>
              <w:t>结果一览表</w:t>
            </w:r>
          </w:p>
          <w:tbl>
            <w:tblPr>
              <w:tblStyle w:val="23"/>
              <w:tblW w:w="499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32"/>
              <w:gridCol w:w="753"/>
              <w:gridCol w:w="1885"/>
              <w:gridCol w:w="1885"/>
              <w:gridCol w:w="1076"/>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序号</w:t>
                  </w:r>
                </w:p>
              </w:tc>
              <w:tc>
                <w:tcPr>
                  <w:tcW w:w="528"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检测项目</w:t>
                  </w:r>
                </w:p>
              </w:tc>
              <w:tc>
                <w:tcPr>
                  <w:tcW w:w="479"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单位</w:t>
                  </w:r>
                </w:p>
              </w:tc>
              <w:tc>
                <w:tcPr>
                  <w:tcW w:w="2224" w:type="pct"/>
                  <w:gridSpan w:val="2"/>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样品编号及检测结果</w:t>
                  </w:r>
                </w:p>
              </w:tc>
              <w:tc>
                <w:tcPr>
                  <w:tcW w:w="747"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限值</w:t>
                  </w:r>
                </w:p>
              </w:tc>
              <w:tc>
                <w:tcPr>
                  <w:tcW w:w="748" w:type="pct"/>
                  <w:vMerge w:val="restar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p>
              </w:tc>
              <w:tc>
                <w:tcPr>
                  <w:tcW w:w="528"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p>
              </w:tc>
              <w:tc>
                <w:tcPr>
                  <w:tcW w:w="479"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p>
              </w:tc>
              <w:tc>
                <w:tcPr>
                  <w:tcW w:w="120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TR25100207-02-02</w:t>
                  </w:r>
                </w:p>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占地范围外2#点</w:t>
                  </w:r>
                </w:p>
              </w:tc>
              <w:tc>
                <w:tcPr>
                  <w:tcW w:w="1022"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TR25100207-02-03</w:t>
                  </w:r>
                </w:p>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占地范围外3#点</w:t>
                  </w:r>
                </w:p>
              </w:tc>
              <w:tc>
                <w:tcPr>
                  <w:tcW w:w="747"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p>
              </w:tc>
              <w:tc>
                <w:tcPr>
                  <w:tcW w:w="748" w:type="pct"/>
                  <w:vMerge w:val="continue"/>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pH</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无量纲</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6.3</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6.4</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水溶性盐总量</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0.6</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0.7</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铅</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10.5</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9.4</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800</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镉</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0.07</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0.07</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65</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铜</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8</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180000</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镍</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25</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900</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7</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锌</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54</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58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300</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8</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总铬</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60</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68</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250</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9</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汞</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0.0128</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0.0124</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3.4</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10</w:t>
                  </w:r>
                </w:p>
              </w:tc>
              <w:tc>
                <w:tcPr>
                  <w:tcW w:w="52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砷</w:t>
                  </w:r>
                </w:p>
              </w:tc>
              <w:tc>
                <w:tcPr>
                  <w:tcW w:w="479"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14:textFill>
                        <w14:solidFill>
                          <w14:schemeClr w14:val="tx1"/>
                        </w14:solidFill>
                      </w14:textFill>
                    </w:rPr>
                    <w:t>mg/kg</w:t>
                  </w:r>
                </w:p>
              </w:tc>
              <w:tc>
                <w:tcPr>
                  <w:tcW w:w="1201"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13.6</w:t>
                  </w:r>
                </w:p>
              </w:tc>
              <w:tc>
                <w:tcPr>
                  <w:tcW w:w="1022" w:type="pct"/>
                  <w:tcBorders>
                    <w:tl2br w:val="nil"/>
                    <w:tr2bl w:val="nil"/>
                  </w:tcBorders>
                  <w:shd w:val="clear" w:color="auto" w:fill="auto"/>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11.7</w:t>
                  </w:r>
                </w:p>
              </w:tc>
              <w:tc>
                <w:tcPr>
                  <w:tcW w:w="747"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25</w:t>
                  </w:r>
                </w:p>
              </w:tc>
              <w:tc>
                <w:tcPr>
                  <w:tcW w:w="748" w:type="pct"/>
                  <w:tcBorders>
                    <w:tl2br w:val="nil"/>
                    <w:tr2bl w:val="nil"/>
                  </w:tcBorders>
                  <w:shd w:val="clear" w:color="auto" w:fill="auto"/>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1"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11</w:t>
                  </w:r>
                </w:p>
              </w:tc>
              <w:tc>
                <w:tcPr>
                  <w:tcW w:w="528"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坐标</w:t>
                  </w:r>
                </w:p>
              </w:tc>
              <w:tc>
                <w:tcPr>
                  <w:tcW w:w="479" w:type="pct"/>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1885" w:type="dxa"/>
                  <w:tcBorders>
                    <w:tl2br w:val="nil"/>
                    <w:tr2bl w:val="nil"/>
                  </w:tcBorders>
                  <w:noWrap w:val="0"/>
                  <w:vAlign w:val="center"/>
                </w:tcPr>
                <w:p>
                  <w:pPr>
                    <w:pStyle w:val="7"/>
                    <w:spacing w:line="240" w:lineRule="auto"/>
                    <w:ind w:firstLine="0" w:firstLineChars="0"/>
                    <w:jc w:val="center"/>
                    <w:rPr>
                      <w:rFonts w:hint="eastAsia"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经度87.077665</w:t>
                  </w:r>
                </w:p>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纬度42.307161</w:t>
                  </w:r>
                </w:p>
              </w:tc>
              <w:tc>
                <w:tcPr>
                  <w:tcW w:w="1605" w:type="dxa"/>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经度87.079265</w:t>
                  </w:r>
                </w:p>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纬度42.308111</w:t>
                  </w:r>
                </w:p>
              </w:tc>
              <w:tc>
                <w:tcPr>
                  <w:tcW w:w="747"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c>
                <w:tcPr>
                  <w:tcW w:w="748" w:type="pct"/>
                  <w:tcBorders>
                    <w:tl2br w:val="nil"/>
                    <w:tr2bl w:val="nil"/>
                  </w:tcBorders>
                  <w:noWrap w:val="0"/>
                  <w:vAlign w:val="center"/>
                </w:tcPr>
                <w:p>
                  <w:pPr>
                    <w:pStyle w:val="7"/>
                    <w:spacing w:line="240" w:lineRule="auto"/>
                    <w:ind w:firstLine="0" w:firstLineChars="0"/>
                    <w:jc w:val="center"/>
                    <w:rPr>
                      <w:rFonts w:hint="default" w:eastAsia="宋体"/>
                      <w:b w:val="0"/>
                      <w:bCs/>
                      <w:color w:val="000000" w:themeColor="text1"/>
                      <w:sz w:val="21"/>
                      <w:szCs w:val="21"/>
                      <w:highlight w:val="none"/>
                      <w:lang w:val="en-US" w:eastAsia="zh-CN"/>
                      <w14:textFill>
                        <w14:solidFill>
                          <w14:schemeClr w14:val="tx1"/>
                        </w14:solidFill>
                      </w14:textFill>
                    </w:rPr>
                  </w:pPr>
                  <w:r>
                    <w:rPr>
                      <w:rFonts w:hint="eastAsia" w:eastAsia="宋体"/>
                      <w:b w:val="0"/>
                      <w:bCs/>
                      <w:color w:val="000000" w:themeColor="text1"/>
                      <w:sz w:val="21"/>
                      <w:szCs w:val="21"/>
                      <w:highlight w:val="none"/>
                      <w:lang w:val="en-US" w:eastAsia="zh-CN"/>
                      <w14:textFill>
                        <w14:solidFill>
                          <w14:schemeClr w14:val="tx1"/>
                        </w14:solidFill>
                      </w14:textFill>
                    </w:rPr>
                    <w:t>-</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lang w:val="en-US" w:eastAsia="zh-CN"/>
              </w:rPr>
            </w:pPr>
            <w:r>
              <w:rPr>
                <w:rFonts w:hint="default" w:ascii="Times New Roman" w:hAnsi="Times New Roman" w:eastAsia="宋体" w:cs="Times New Roman"/>
                <w:color w:val="auto"/>
                <w:kern w:val="2"/>
                <w:sz w:val="24"/>
                <w:szCs w:val="24"/>
                <w:lang w:val="en-US" w:eastAsia="zh-CN" w:bidi="ar"/>
              </w:rPr>
              <w:t>监测结果表明，</w:t>
            </w:r>
            <w:r>
              <w:rPr>
                <w:rFonts w:hint="eastAsia" w:ascii="Times New Roman" w:hAnsi="Times New Roman" w:eastAsia="宋体" w:cs="Times New Roman"/>
                <w:color w:val="auto"/>
                <w:kern w:val="2"/>
                <w:sz w:val="24"/>
                <w:szCs w:val="24"/>
                <w:lang w:val="en-US" w:eastAsia="zh-CN" w:bidi="ar"/>
              </w:rPr>
              <w:t>占地范围内</w:t>
            </w:r>
            <w:r>
              <w:rPr>
                <w:rFonts w:hint="default" w:ascii="Times New Roman" w:hAnsi="Times New Roman" w:eastAsia="宋体" w:cs="Times New Roman"/>
                <w:color w:val="auto"/>
                <w:kern w:val="2"/>
                <w:sz w:val="24"/>
                <w:szCs w:val="24"/>
                <w:lang w:val="en-US" w:eastAsia="zh-CN" w:bidi="ar"/>
              </w:rPr>
              <w:t>各监测点各项指标均能达到《土壤环境质量建设用地土壤污染风险管控标准（试行）》（GB36600-2018）中的第二类筛选值标准</w:t>
            </w:r>
            <w:r>
              <w:rPr>
                <w:rFonts w:hint="eastAsia" w:ascii="Times New Roman" w:hAnsi="Times New Roman" w:eastAsia="宋体" w:cs="Times New Roman"/>
                <w:color w:val="auto"/>
                <w:kern w:val="2"/>
                <w:sz w:val="24"/>
                <w:szCs w:val="24"/>
                <w:lang w:val="en-US" w:eastAsia="zh-CN" w:bidi="ar"/>
              </w:rPr>
              <w:t>；占地范围外</w:t>
            </w:r>
            <w:r>
              <w:rPr>
                <w:rFonts w:hint="default" w:ascii="Times New Roman" w:hAnsi="Times New Roman" w:eastAsia="宋体" w:cs="Times New Roman"/>
                <w:color w:val="auto"/>
                <w:kern w:val="2"/>
                <w:sz w:val="24"/>
                <w:szCs w:val="24"/>
                <w:lang w:val="en-US" w:eastAsia="zh-CN" w:bidi="ar"/>
              </w:rPr>
              <w:t>各监测点各项指标均能达到</w:t>
            </w:r>
            <w:r>
              <w:rPr>
                <w:rFonts w:hint="eastAsia" w:ascii="Times New Roman" w:hAnsi="Times New Roman" w:eastAsia="宋体" w:cs="Times New Roman"/>
                <w:color w:val="auto"/>
                <w:kern w:val="2"/>
                <w:sz w:val="24"/>
                <w:szCs w:val="24"/>
                <w:lang w:val="en-US" w:eastAsia="zh-CN" w:bidi="ar"/>
              </w:rPr>
              <w:t>《土壤环境质量 农用地土壤污染风险管控标准</w:t>
            </w:r>
            <w:r>
              <w:rPr>
                <w:rFonts w:hint="default" w:ascii="Times New Roman" w:hAnsi="Times New Roman" w:eastAsia="宋体" w:cs="Times New Roman"/>
                <w:color w:val="auto"/>
                <w:kern w:val="2"/>
                <w:sz w:val="24"/>
                <w:szCs w:val="24"/>
                <w:lang w:val="zh-CN" w:eastAsia="zh-CN" w:bidi="ar"/>
              </w:rPr>
              <w:t>（试行）</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zh-CN" w:eastAsia="zh-CN" w:bidi="ar"/>
              </w:rPr>
              <w:t>（</w:t>
            </w:r>
            <w:r>
              <w:rPr>
                <w:rFonts w:hint="default" w:ascii="Times New Roman" w:hAnsi="Times New Roman" w:eastAsia="宋体" w:cs="Times New Roman"/>
                <w:color w:val="auto"/>
                <w:kern w:val="2"/>
                <w:sz w:val="24"/>
                <w:szCs w:val="24"/>
                <w:lang w:val="en-US" w:eastAsia="zh-CN" w:bidi="ar"/>
              </w:rPr>
              <w:t>GB15168-2018</w:t>
            </w:r>
            <w:r>
              <w:rPr>
                <w:rFonts w:hint="default" w:ascii="Times New Roman" w:hAnsi="Times New Roman" w:eastAsia="宋体" w:cs="Times New Roman"/>
                <w:color w:val="auto"/>
                <w:kern w:val="2"/>
                <w:sz w:val="24"/>
                <w:szCs w:val="24"/>
                <w:lang w:val="zh-CN" w:eastAsia="zh-CN" w:bidi="ar"/>
              </w:rPr>
              <w:t>）</w:t>
            </w:r>
            <w:r>
              <w:rPr>
                <w:rFonts w:hint="eastAsia" w:ascii="Times New Roman" w:hAnsi="Times New Roman" w:eastAsia="宋体" w:cs="Times New Roman"/>
                <w:color w:val="auto"/>
                <w:kern w:val="2"/>
                <w:sz w:val="24"/>
                <w:szCs w:val="24"/>
                <w:lang w:val="en-US" w:eastAsia="zh-CN" w:bidi="ar"/>
              </w:rPr>
              <w:t>标准中</w:t>
            </w:r>
            <w:r>
              <w:rPr>
                <w:rFonts w:hint="eastAsia" w:ascii="宋体" w:hAnsi="宋体" w:eastAsia="宋体" w:cs="宋体"/>
                <w:color w:val="auto"/>
                <w:kern w:val="2"/>
                <w:sz w:val="24"/>
                <w:szCs w:val="24"/>
                <w:lang w:val="en-US" w:eastAsia="zh-CN" w:bidi="ar"/>
              </w:rPr>
              <w:t>“农用地土壤污染风险筛选值”</w:t>
            </w:r>
            <w:r>
              <w:rPr>
                <w:rFonts w:hint="eastAsia" w:ascii="Times New Roman" w:hAnsi="Times New Roman" w:eastAsia="宋体" w:cs="Times New Roman"/>
                <w:color w:val="auto"/>
                <w:kern w:val="2"/>
                <w:sz w:val="24"/>
                <w:szCs w:val="24"/>
                <w:lang w:val="en-US" w:eastAsia="zh-CN" w:bidi="ar"/>
              </w:rPr>
              <w:t>的要求</w:t>
            </w:r>
            <w:r>
              <w:rPr>
                <w:rFonts w:hint="default" w:ascii="Times New Roman" w:hAnsi="Times New Roman" w:eastAsia="宋体" w:cs="Times New Roman"/>
                <w:color w:val="auto"/>
                <w:kern w:val="2"/>
                <w:sz w:val="24"/>
                <w:szCs w:val="24"/>
                <w:lang w:val="en-US" w:eastAsia="zh-CN" w:bidi="ar"/>
              </w:rPr>
              <w:t>，可推测项目用地土壤环境质量状况良好。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1" w:hRule="atLeast"/>
          <w:jc w:val="center"/>
        </w:trPr>
        <w:tc>
          <w:tcPr>
            <w:tcW w:w="252" w:type="pct"/>
            <w:noWrap w:val="0"/>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Cs/>
                <w:color w:val="auto"/>
                <w:sz w:val="24"/>
                <w:szCs w:val="24"/>
              </w:rPr>
              <w:t>与项目有关的原有环境污染和生态破坏问题</w:t>
            </w:r>
          </w:p>
        </w:tc>
        <w:tc>
          <w:tcPr>
            <w:tcW w:w="4747" w:type="pct"/>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lang w:val="en-US" w:eastAsia="zh-CN"/>
              </w:rPr>
            </w:pPr>
            <w:r>
              <w:rPr>
                <w:rFonts w:hint="eastAsia" w:cs="Times New Roman"/>
                <w:b w:val="0"/>
                <w:bCs w:val="0"/>
                <w:color w:val="auto"/>
                <w:kern w:val="0"/>
                <w:sz w:val="24"/>
                <w:szCs w:val="24"/>
                <w:lang w:val="en-US" w:eastAsia="zh-CN" w:bidi="ar"/>
              </w:rPr>
              <w:t>本项目为新建项目，无原有污染问题。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noWrap w:val="0"/>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生态环境保护目标</w:t>
            </w:r>
          </w:p>
        </w:tc>
        <w:tc>
          <w:tcPr>
            <w:tcW w:w="4747" w:type="pct"/>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根据对项目区周边现场踏勘、资料收集，项目区不涉及自然保护区，风景名胜区、居住区、文化和农村地区中人群集中的区域等保护目标</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项目区厂界外50</w:t>
            </w:r>
            <w:r>
              <w:rPr>
                <w:rFonts w:hint="eastAsia" w:ascii="Times New Roman" w:hAnsi="Times New Roman" w:eastAsia="宋体" w:cs="Times New Roman"/>
                <w:b w:val="0"/>
                <w:bCs w:val="0"/>
                <w:color w:val="auto"/>
                <w:kern w:val="0"/>
                <w:sz w:val="24"/>
                <w:szCs w:val="24"/>
                <w:lang w:val="en-US" w:eastAsia="zh-CN" w:bidi="ar"/>
              </w:rPr>
              <w:t>m</w:t>
            </w:r>
            <w:r>
              <w:rPr>
                <w:rFonts w:hint="default" w:ascii="Times New Roman" w:hAnsi="Times New Roman" w:eastAsia="宋体" w:cs="Times New Roman"/>
                <w:b w:val="0"/>
                <w:bCs w:val="0"/>
                <w:color w:val="auto"/>
                <w:kern w:val="0"/>
                <w:sz w:val="24"/>
                <w:szCs w:val="24"/>
                <w:lang w:val="en-US" w:eastAsia="zh-CN" w:bidi="ar"/>
              </w:rPr>
              <w:t>范围内无声环境保护目标</w:t>
            </w: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本项目不涉及地质公园，重要湿地，饮用水水源保护区等。环境保护目标主要为矿区范围内及矿界周边的生态环境，详见环境保护目标</w:t>
            </w:r>
            <w:r>
              <w:rPr>
                <w:rFonts w:hint="eastAsia" w:ascii="Times New Roman" w:hAnsi="Times New Roman" w:eastAsia="宋体" w:cs="Times New Roman"/>
                <w:b w:val="0"/>
                <w:bCs w:val="0"/>
                <w:color w:val="auto"/>
                <w:kern w:val="0"/>
                <w:sz w:val="24"/>
                <w:szCs w:val="24"/>
                <w:lang w:val="en-US" w:eastAsia="zh-CN" w:bidi="ar"/>
              </w:rPr>
              <w:t>详见下</w:t>
            </w:r>
            <w:r>
              <w:rPr>
                <w:rFonts w:hint="default" w:ascii="Times New Roman" w:hAnsi="Times New Roman" w:eastAsia="宋体" w:cs="Times New Roman"/>
                <w:b w:val="0"/>
                <w:bCs w:val="0"/>
                <w:color w:val="auto"/>
                <w:kern w:val="0"/>
                <w:sz w:val="24"/>
                <w:szCs w:val="24"/>
                <w:lang w:val="en-US" w:eastAsia="zh-CN" w:bidi="ar"/>
              </w:rPr>
              <w:t>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表3-1</w:t>
            </w: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 xml:space="preserve">  主要环境保护目标</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109"/>
              <w:gridCol w:w="1308"/>
              <w:gridCol w:w="1145"/>
              <w:gridCol w:w="117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序号</w:t>
                  </w:r>
                </w:p>
              </w:tc>
              <w:tc>
                <w:tcPr>
                  <w:tcW w:w="706"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环境要素</w:t>
                  </w:r>
                </w:p>
              </w:tc>
              <w:tc>
                <w:tcPr>
                  <w:tcW w:w="833"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保护对象</w:t>
                  </w:r>
                </w:p>
              </w:tc>
              <w:tc>
                <w:tcPr>
                  <w:tcW w:w="729"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方位</w:t>
                  </w:r>
                </w:p>
              </w:tc>
              <w:tc>
                <w:tcPr>
                  <w:tcW w:w="744"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范围</w:t>
                  </w:r>
                </w:p>
              </w:tc>
              <w:tc>
                <w:tcPr>
                  <w:tcW w:w="1466"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功能区域标准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1</w:t>
                  </w:r>
                </w:p>
              </w:tc>
              <w:tc>
                <w:tcPr>
                  <w:tcW w:w="706"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生态环境</w:t>
                  </w:r>
                </w:p>
              </w:tc>
              <w:tc>
                <w:tcPr>
                  <w:tcW w:w="2307" w:type="pct"/>
                  <w:gridSpan w:val="3"/>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矿区范围内及矿界周边土地资源、生物多样性、植被、野生动物、景观格局等</w:t>
                  </w:r>
                </w:p>
              </w:tc>
              <w:tc>
                <w:tcPr>
                  <w:tcW w:w="1466" w:type="pct"/>
                  <w:tcBorders>
                    <w:tl2br w:val="nil"/>
                    <w:tr2bl w:val="nil"/>
                  </w:tcBorders>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生态环境保护</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故环境保护目标确定为保护项目所在区域的大气、水及声环境，不因该项目的建设受到大的影响。本次评价确定主要污染控制目标。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1</w:t>
            </w:r>
            <w:r>
              <w:rPr>
                <w:rFonts w:hint="eastAsia" w:ascii="Times New Roman" w:hAnsi="Times New Roman" w:eastAsia="宋体" w:cs="Times New Roman"/>
                <w:b w:val="0"/>
                <w:bCs w:val="0"/>
                <w:color w:val="auto"/>
                <w:kern w:val="0"/>
                <w:sz w:val="24"/>
                <w:szCs w:val="24"/>
                <w:lang w:val="en-US" w:eastAsia="zh-CN" w:bidi="ar"/>
              </w:rPr>
              <w:t>）空气环境：保护项目区所在地区域环境空气质量，保持在现有水平；不因该项目的建设而降低空气质量级别；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（2）声环境：重点控制运营期生产噪声，运营期噪声控制在《声环境质量标准》（</w:t>
            </w:r>
            <w:r>
              <w:rPr>
                <w:rFonts w:hint="default" w:ascii="Times New Roman" w:hAnsi="Times New Roman" w:eastAsia="宋体" w:cs="Times New Roman"/>
                <w:b w:val="0"/>
                <w:bCs w:val="0"/>
                <w:color w:val="auto"/>
                <w:kern w:val="0"/>
                <w:sz w:val="24"/>
                <w:szCs w:val="24"/>
                <w:lang w:val="en-US" w:eastAsia="zh-CN" w:bidi="ar"/>
              </w:rPr>
              <w:t>GB3096-2008</w:t>
            </w:r>
            <w:r>
              <w:rPr>
                <w:rFonts w:hint="eastAsia" w:ascii="Times New Roman" w:hAnsi="Times New Roman" w:eastAsia="宋体" w:cs="Times New Roman"/>
                <w:b w:val="0"/>
                <w:bCs w:val="0"/>
                <w:color w:val="auto"/>
                <w:kern w:val="0"/>
                <w:sz w:val="24"/>
                <w:szCs w:val="24"/>
                <w:lang w:val="en-US" w:eastAsia="zh-CN" w:bidi="ar"/>
              </w:rPr>
              <w:t>）中2类标准内，不降低厂界周围声环境质量，厂界外声环境质量基本不受项目生产影响；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（3）固体废物：本项目产生的固体废物应做到合理有效地处置，确保区域环境卫生不受影响；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b w:val="0"/>
                <w:bCs w:val="0"/>
                <w:color w:val="auto"/>
                <w:kern w:val="0"/>
                <w:sz w:val="24"/>
                <w:szCs w:val="24"/>
                <w:lang w:val="en-US" w:eastAsia="zh-CN" w:bidi="ar"/>
              </w:rPr>
              <w:t>（4）景观、生态环境：新建工程建筑景观符合与其功能区划相适应的景观、环境美学要求。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52" w:type="pct"/>
            <w:noWrap w:val="0"/>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评价标准</w:t>
            </w:r>
          </w:p>
        </w:tc>
        <w:tc>
          <w:tcPr>
            <w:tcW w:w="4747" w:type="pct"/>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b w:val="0"/>
                <w:bCs w:val="0"/>
                <w:color w:val="auto"/>
                <w:kern w:val="0"/>
                <w:sz w:val="24"/>
                <w:szCs w:val="24"/>
                <w:lang w:val="en-US" w:eastAsia="zh-CN" w:bidi="ar"/>
              </w:rPr>
              <w:t>1</w:t>
            </w:r>
            <w:r>
              <w:rPr>
                <w:rFonts w:hint="eastAsia" w:ascii="Times New Roman" w:hAnsi="Times New Roman" w:eastAsia="宋体" w:cs="Times New Roman"/>
                <w:b w:val="0"/>
                <w:bCs w:val="0"/>
                <w:color w:val="auto"/>
                <w:kern w:val="0"/>
                <w:sz w:val="24"/>
                <w:szCs w:val="24"/>
                <w:lang w:val="en-US" w:eastAsia="zh-CN" w:bidi="ar"/>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施工期大气污染物主要为颗粒物，执行</w:t>
            </w:r>
            <w:r>
              <w:rPr>
                <w:rFonts w:hint="default" w:ascii="Times New Roman" w:hAnsi="Times New Roman" w:eastAsia="宋体" w:cs="Times New Roman"/>
                <w:color w:val="auto"/>
                <w:kern w:val="2"/>
                <w:sz w:val="24"/>
                <w:szCs w:val="24"/>
                <w:lang w:val="en-US" w:eastAsia="zh-CN" w:bidi="ar-SA"/>
              </w:rPr>
              <w:t>《大气污染物</w:t>
            </w:r>
            <w:r>
              <w:rPr>
                <w:rFonts w:hint="eastAsia" w:eastAsia="宋体" w:cs="Times New Roman"/>
                <w:color w:val="auto"/>
                <w:kern w:val="2"/>
                <w:sz w:val="24"/>
                <w:szCs w:val="24"/>
                <w:lang w:val="en-US" w:eastAsia="zh-CN" w:bidi="ar-SA"/>
              </w:rPr>
              <w:t>综合</w:t>
            </w:r>
            <w:r>
              <w:rPr>
                <w:rFonts w:hint="default" w:ascii="Times New Roman" w:hAnsi="Times New Roman" w:eastAsia="宋体" w:cs="Times New Roman"/>
                <w:color w:val="auto"/>
                <w:kern w:val="2"/>
                <w:sz w:val="24"/>
                <w:szCs w:val="24"/>
                <w:lang w:val="en-US" w:eastAsia="zh-CN" w:bidi="ar-SA"/>
              </w:rPr>
              <w:t>排放标准》</w:t>
            </w:r>
            <w:r>
              <w:rPr>
                <w:rFonts w:hint="eastAsia" w:ascii="Times New Roman" w:hAnsi="Times New Roman" w:eastAsia="宋体" w:cs="Times New Roman"/>
                <w:color w:val="auto"/>
                <w:kern w:val="2"/>
                <w:sz w:val="24"/>
                <w:szCs w:val="24"/>
                <w:lang w:val="en-US" w:eastAsia="zh-CN" w:bidi="ar-SA"/>
              </w:rPr>
              <w:t>（G</w:t>
            </w:r>
            <w:r>
              <w:rPr>
                <w:rFonts w:hint="default" w:ascii="Times New Roman" w:hAnsi="Times New Roman" w:eastAsia="宋体" w:cs="Times New Roman"/>
                <w:color w:val="auto"/>
                <w:kern w:val="2"/>
                <w:sz w:val="24"/>
                <w:szCs w:val="24"/>
                <w:lang w:val="en-US" w:eastAsia="zh-CN" w:bidi="ar-SA"/>
              </w:rPr>
              <w:t>B</w:t>
            </w:r>
            <w:r>
              <w:rPr>
                <w:rFonts w:hint="eastAsia" w:eastAsia="宋体" w:cs="Times New Roman"/>
                <w:color w:val="auto"/>
                <w:kern w:val="2"/>
                <w:sz w:val="24"/>
                <w:szCs w:val="24"/>
                <w:lang w:val="en-US" w:eastAsia="zh-CN" w:bidi="ar-SA"/>
              </w:rPr>
              <w:t>16297</w:t>
            </w:r>
            <w:r>
              <w:rPr>
                <w:rFonts w:hint="default"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1996</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
              </w:rPr>
              <w:t>中颗粒物无组织排放浓度限值要求；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运营期：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运营期</w:t>
            </w:r>
            <w:r>
              <w:rPr>
                <w:rFonts w:hint="default" w:ascii="Times New Roman" w:hAnsi="Times New Roman" w:eastAsia="宋体" w:cs="Times New Roman"/>
                <w:b w:val="0"/>
                <w:bCs w:val="0"/>
                <w:color w:val="auto"/>
                <w:kern w:val="0"/>
                <w:sz w:val="24"/>
                <w:szCs w:val="24"/>
                <w:lang w:val="en-US" w:eastAsia="zh-CN" w:bidi="ar"/>
              </w:rPr>
              <w:t>废气污染物主要为颗粒物，</w:t>
            </w:r>
            <w:r>
              <w:rPr>
                <w:rFonts w:hint="eastAsia" w:cs="Times New Roman"/>
                <w:b w:val="0"/>
                <w:bCs w:val="0"/>
                <w:color w:val="auto"/>
                <w:kern w:val="0"/>
                <w:sz w:val="24"/>
                <w:szCs w:val="24"/>
                <w:lang w:val="en-US" w:eastAsia="zh-CN" w:bidi="ar"/>
              </w:rPr>
              <w:t>破碎废气</w:t>
            </w:r>
            <w:r>
              <w:rPr>
                <w:rFonts w:hint="default" w:ascii="Times New Roman" w:hAnsi="Times New Roman" w:eastAsia="宋体" w:cs="Times New Roman"/>
                <w:b w:val="0"/>
                <w:bCs w:val="0"/>
                <w:color w:val="auto"/>
                <w:kern w:val="0"/>
                <w:sz w:val="24"/>
                <w:szCs w:val="24"/>
                <w:lang w:val="en-US" w:eastAsia="zh-CN" w:bidi="ar"/>
              </w:rPr>
              <w:t>排放浓度</w:t>
            </w:r>
            <w:r>
              <w:rPr>
                <w:rFonts w:hint="eastAsia" w:cs="Times New Roman"/>
                <w:b w:val="0"/>
                <w:bCs w:val="0"/>
                <w:color w:val="auto"/>
                <w:kern w:val="0"/>
                <w:sz w:val="24"/>
                <w:szCs w:val="24"/>
                <w:lang w:val="en-US" w:eastAsia="zh-CN" w:bidi="ar"/>
              </w:rPr>
              <w:t>、搅拌废气</w:t>
            </w:r>
            <w:r>
              <w:rPr>
                <w:rFonts w:hint="default" w:ascii="Times New Roman" w:hAnsi="Times New Roman" w:eastAsia="宋体" w:cs="Times New Roman"/>
                <w:b w:val="0"/>
                <w:bCs w:val="0"/>
                <w:color w:val="auto"/>
                <w:kern w:val="0"/>
                <w:sz w:val="24"/>
                <w:szCs w:val="24"/>
                <w:lang w:val="en-US" w:eastAsia="zh-CN" w:bidi="ar"/>
              </w:rPr>
              <w:t>排放浓度</w:t>
            </w:r>
            <w:r>
              <w:rPr>
                <w:rFonts w:hint="eastAsia" w:cs="Times New Roman"/>
                <w:b w:val="0"/>
                <w:bCs w:val="0"/>
                <w:color w:val="auto"/>
                <w:kern w:val="0"/>
                <w:sz w:val="24"/>
                <w:szCs w:val="24"/>
                <w:lang w:val="en-US" w:eastAsia="zh-CN" w:bidi="ar"/>
              </w:rPr>
              <w:t>执行《水泥工业大气污染物排放标准》（GB4915-2013）</w:t>
            </w:r>
            <w:r>
              <w:rPr>
                <w:rFonts w:hint="default" w:ascii="Times New Roman" w:hAnsi="Times New Roman" w:eastAsia="宋体" w:cs="Times New Roman"/>
                <w:color w:val="auto"/>
                <w:kern w:val="2"/>
                <w:sz w:val="24"/>
                <w:szCs w:val="24"/>
                <w:lang w:val="en-US" w:eastAsia="zh-CN" w:bidi="ar-SA"/>
              </w:rPr>
              <w:t>表</w:t>
            </w:r>
            <w:r>
              <w:rPr>
                <w:rFonts w:hint="eastAsia"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大气污染物排放限值</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职工厨房烹饪产生的油烟执行《饮食行业油烟排放标准（试行）》（GB18483-2001）中的有关规定，即最高允许排放浓度为2.0mg/m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表3-1</w:t>
            </w:r>
            <w:r>
              <w:rPr>
                <w:rFonts w:hint="eastAsia" w:cs="Times New Roman"/>
                <w:b/>
                <w:bCs/>
                <w:sz w:val="22"/>
                <w:szCs w:val="22"/>
                <w:lang w:val="en-US" w:eastAsia="zh-CN"/>
              </w:rPr>
              <w:t>3</w:t>
            </w:r>
            <w:r>
              <w:rPr>
                <w:rFonts w:hint="eastAsia" w:ascii="Times New Roman" w:hAnsi="Times New Roman" w:eastAsia="宋体" w:cs="Times New Roman"/>
                <w:b/>
                <w:bCs/>
                <w:sz w:val="22"/>
                <w:szCs w:val="22"/>
                <w:lang w:val="en-US" w:eastAsia="zh-CN"/>
              </w:rPr>
              <w:t xml:space="preserve">     大气污染执行标准</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901"/>
              <w:gridCol w:w="1259"/>
              <w:gridCol w:w="1259"/>
              <w:gridCol w:w="1195"/>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产生源</w:t>
                  </w:r>
                </w:p>
              </w:tc>
              <w:tc>
                <w:tcPr>
                  <w:tcW w:w="574"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排放方式</w:t>
                  </w:r>
                </w:p>
              </w:tc>
              <w:tc>
                <w:tcPr>
                  <w:tcW w:w="80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cs="Times New Roman"/>
                      <w:bCs/>
                      <w:szCs w:val="21"/>
                      <w:lang w:val="en-US" w:eastAsia="zh-CN"/>
                    </w:rPr>
                    <w:t>排气筒高度m</w:t>
                  </w:r>
                </w:p>
              </w:tc>
              <w:tc>
                <w:tcPr>
                  <w:tcW w:w="80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污染物项目</w:t>
                  </w:r>
                </w:p>
              </w:tc>
              <w:tc>
                <w:tcPr>
                  <w:tcW w:w="761"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排放限值（mg/m</w:t>
                  </w:r>
                  <w:r>
                    <w:rPr>
                      <w:rFonts w:hint="eastAsia" w:ascii="Times New Roman" w:hAnsi="Times New Roman" w:eastAsia="宋体" w:cs="Times New Roman"/>
                      <w:bCs/>
                      <w:szCs w:val="21"/>
                      <w:vertAlign w:val="superscript"/>
                      <w:lang w:val="en-US" w:eastAsia="zh-CN"/>
                    </w:rPr>
                    <w:t>3</w:t>
                  </w:r>
                  <w:r>
                    <w:rPr>
                      <w:rFonts w:hint="eastAsia" w:ascii="Times New Roman" w:hAnsi="Times New Roman" w:eastAsia="宋体" w:cs="Times New Roman"/>
                      <w:bCs/>
                      <w:szCs w:val="21"/>
                      <w:lang w:val="en-US" w:eastAsia="zh-CN"/>
                    </w:rPr>
                    <w:t>）</w:t>
                  </w:r>
                </w:p>
              </w:tc>
              <w:tc>
                <w:tcPr>
                  <w:tcW w:w="1318"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cs="Times New Roman"/>
                      <w:bCs/>
                      <w:szCs w:val="21"/>
                      <w:lang w:val="en-US" w:eastAsia="zh-CN"/>
                    </w:rPr>
                    <w:t>厂界</w:t>
                  </w:r>
                </w:p>
              </w:tc>
              <w:tc>
                <w:tcPr>
                  <w:tcW w:w="574"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cs="Times New Roman"/>
                      <w:bCs/>
                      <w:szCs w:val="21"/>
                      <w:lang w:val="en-US" w:eastAsia="zh-CN"/>
                    </w:rPr>
                    <w:t>无组织</w:t>
                  </w:r>
                </w:p>
              </w:tc>
              <w:tc>
                <w:tcPr>
                  <w:tcW w:w="80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cs="Times New Roman"/>
                      <w:bCs/>
                      <w:szCs w:val="21"/>
                      <w:lang w:val="en-US" w:eastAsia="zh-CN"/>
                    </w:rPr>
                    <w:t>/</w:t>
                  </w:r>
                </w:p>
              </w:tc>
              <w:tc>
                <w:tcPr>
                  <w:tcW w:w="80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ascii="Times New Roman" w:hAnsi="Times New Roman" w:cs="Times New Roman"/>
                      <w:bCs/>
                      <w:szCs w:val="21"/>
                      <w:lang w:val="en-US" w:eastAsia="zh-CN"/>
                    </w:rPr>
                    <w:t>颗粒物</w:t>
                  </w:r>
                </w:p>
              </w:tc>
              <w:tc>
                <w:tcPr>
                  <w:tcW w:w="761"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szCs w:val="21"/>
                      <w:lang w:val="en-US" w:eastAsia="zh-CN"/>
                    </w:rPr>
                  </w:pPr>
                  <w:r>
                    <w:rPr>
                      <w:rFonts w:hint="eastAsia" w:cs="Times New Roman"/>
                      <w:bCs/>
                      <w:szCs w:val="21"/>
                      <w:lang w:val="en-US" w:eastAsia="zh-CN"/>
                    </w:rPr>
                    <w:t>0.5</w:t>
                  </w:r>
                </w:p>
              </w:tc>
              <w:tc>
                <w:tcPr>
                  <w:tcW w:w="1318" w:type="pct"/>
                  <w:vMerge w:val="restart"/>
                  <w:noWrap w:val="0"/>
                  <w:vAlign w:val="center"/>
                </w:tcPr>
                <w:p>
                  <w:pPr>
                    <w:keepLines w:val="0"/>
                    <w:pageBreakBefore w:val="0"/>
                    <w:kinsoku/>
                    <w:topLinePunct w:val="0"/>
                    <w:bidi w:val="0"/>
                    <w:adjustRightInd w:val="0"/>
                    <w:snapToGrid w:val="0"/>
                    <w:jc w:val="center"/>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《水泥工业大气污染物排放标准》（GB4915-2013）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cs="Times New Roman"/>
                      <w:bCs/>
                      <w:szCs w:val="21"/>
                      <w:lang w:val="en-US" w:eastAsia="zh-CN"/>
                    </w:rPr>
                    <w:t>破碎工序废气</w:t>
                  </w:r>
                </w:p>
              </w:tc>
              <w:tc>
                <w:tcPr>
                  <w:tcW w:w="574"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有组织</w:t>
                  </w:r>
                </w:p>
              </w:tc>
              <w:tc>
                <w:tcPr>
                  <w:tcW w:w="80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cs="Times New Roman"/>
                      <w:bCs/>
                      <w:szCs w:val="21"/>
                      <w:lang w:val="en-US" w:eastAsia="zh-CN"/>
                    </w:rPr>
                    <w:t>15</w:t>
                  </w:r>
                </w:p>
              </w:tc>
              <w:tc>
                <w:tcPr>
                  <w:tcW w:w="80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颗粒物</w:t>
                  </w:r>
                </w:p>
              </w:tc>
              <w:tc>
                <w:tcPr>
                  <w:tcW w:w="761"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20</w:t>
                  </w:r>
                </w:p>
              </w:tc>
              <w:tc>
                <w:tcPr>
                  <w:tcW w:w="1318" w:type="pct"/>
                  <w:vMerge w:val="continue"/>
                  <w:noWrap w:val="0"/>
                  <w:vAlign w:val="center"/>
                </w:tcPr>
                <w:p>
                  <w:pPr>
                    <w:keepLines w:val="0"/>
                    <w:pageBreakBefore w:val="0"/>
                    <w:kinsoku/>
                    <w:topLinePunct w:val="0"/>
                    <w:bidi w:val="0"/>
                    <w:adjustRightInd w:val="0"/>
                    <w:snapToGrid w:val="0"/>
                    <w:jc w:val="center"/>
                    <w:textAlignment w:val="auto"/>
                    <w:rPr>
                      <w:rFonts w:hint="eastAsia" w:ascii="Times New Roman" w:hAnsi="Times New Roman" w:eastAsia="宋体" w:cs="Times New Roman"/>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42"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cs="Times New Roman"/>
                      <w:bCs/>
                      <w:szCs w:val="21"/>
                      <w:lang w:val="en-US" w:eastAsia="zh-CN"/>
                    </w:rPr>
                    <w:t>搅拌粉尘1#</w:t>
                  </w:r>
                </w:p>
              </w:tc>
              <w:tc>
                <w:tcPr>
                  <w:tcW w:w="574" w:type="pct"/>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有</w:t>
                  </w:r>
                  <w:r>
                    <w:rPr>
                      <w:rFonts w:hint="eastAsia" w:cs="Times New Roman"/>
                      <w:bCs/>
                      <w:szCs w:val="21"/>
                      <w:lang w:val="en-US" w:eastAsia="zh-CN"/>
                    </w:rPr>
                    <w:t>组织</w:t>
                  </w:r>
                </w:p>
              </w:tc>
              <w:tc>
                <w:tcPr>
                  <w:tcW w:w="802" w:type="pct"/>
                  <w:noWrap w:val="0"/>
                  <w:vAlign w:val="center"/>
                </w:tcPr>
                <w:p>
                  <w:pPr>
                    <w:keepLines w:val="0"/>
                    <w:pageBreakBefore w:val="0"/>
                    <w:kinsoku/>
                    <w:topLinePunct w:val="0"/>
                    <w:bidi w:val="0"/>
                    <w:adjustRightInd w:val="0"/>
                    <w:snapToGrid w:val="0"/>
                    <w:jc w:val="center"/>
                    <w:textAlignment w:val="auto"/>
                    <w:rPr>
                      <w:rFonts w:hint="default" w:cs="Times New Roman"/>
                      <w:bCs/>
                      <w:szCs w:val="21"/>
                      <w:lang w:val="en-US" w:eastAsia="zh-CN"/>
                    </w:rPr>
                  </w:pPr>
                  <w:r>
                    <w:rPr>
                      <w:rFonts w:hint="eastAsia" w:cs="Times New Roman"/>
                      <w:bCs/>
                      <w:szCs w:val="21"/>
                      <w:lang w:val="en-US" w:eastAsia="zh-CN"/>
                    </w:rPr>
                    <w:t>15</w:t>
                  </w:r>
                </w:p>
              </w:tc>
              <w:tc>
                <w:tcPr>
                  <w:tcW w:w="802" w:type="pct"/>
                  <w:shd w:val="clear" w:color="auto" w:fill="auto"/>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Cs w:val="21"/>
                      <w:lang w:val="en-US" w:eastAsia="zh-CN"/>
                    </w:rPr>
                    <w:t>颗粒物</w:t>
                  </w:r>
                </w:p>
              </w:tc>
              <w:tc>
                <w:tcPr>
                  <w:tcW w:w="761" w:type="pct"/>
                  <w:noWrap w:val="0"/>
                  <w:vAlign w:val="center"/>
                </w:tcPr>
                <w:p>
                  <w:pPr>
                    <w:keepLines w:val="0"/>
                    <w:pageBreakBefore w:val="0"/>
                    <w:kinsoku/>
                    <w:topLinePunct w:val="0"/>
                    <w:bidi w:val="0"/>
                    <w:adjustRightInd w:val="0"/>
                    <w:snapToGrid w:val="0"/>
                    <w:jc w:val="center"/>
                    <w:textAlignment w:val="auto"/>
                    <w:rPr>
                      <w:rFonts w:hint="default"/>
                      <w:lang w:val="en-US" w:eastAsia="zh-CN"/>
                    </w:rPr>
                  </w:pPr>
                  <w:r>
                    <w:rPr>
                      <w:rFonts w:hint="eastAsia"/>
                      <w:lang w:val="en-US" w:eastAsia="zh-CN"/>
                    </w:rPr>
                    <w:t>20</w:t>
                  </w:r>
                </w:p>
              </w:tc>
              <w:tc>
                <w:tcPr>
                  <w:tcW w:w="1318" w:type="pct"/>
                  <w:vMerge w:val="continue"/>
                  <w:noWrap w:val="0"/>
                  <w:vAlign w:val="center"/>
                </w:tcPr>
                <w:p>
                  <w:pPr>
                    <w:keepLines w:val="0"/>
                    <w:pageBreakBefore w:val="0"/>
                    <w:kinsoku/>
                    <w:topLinePunct w:val="0"/>
                    <w:bidi w:val="0"/>
                    <w:adjustRightInd w:val="0"/>
                    <w:snapToGrid w:val="0"/>
                    <w:jc w:val="center"/>
                    <w:textAlignment w:val="auto"/>
                    <w:rPr>
                      <w:rFonts w:hint="eastAsia" w:ascii="Times New Roman" w:hAnsi="Times New Roman" w:eastAsia="宋体" w:cs="Times New Roman"/>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42" w:type="pct"/>
                  <w:noWrap w:val="0"/>
                  <w:vAlign w:val="center"/>
                </w:tcPr>
                <w:p>
                  <w:pPr>
                    <w:keepLines w:val="0"/>
                    <w:pageBreakBefore w:val="0"/>
                    <w:kinsoku/>
                    <w:topLinePunct w:val="0"/>
                    <w:bidi w:val="0"/>
                    <w:adjustRightInd w:val="0"/>
                    <w:snapToGrid w:val="0"/>
                    <w:jc w:val="center"/>
                    <w:textAlignment w:val="auto"/>
                    <w:rPr>
                      <w:rFonts w:hint="eastAsia" w:cs="Times New Roman"/>
                      <w:bCs/>
                      <w:szCs w:val="21"/>
                      <w:lang w:val="en-US" w:eastAsia="zh-CN"/>
                    </w:rPr>
                  </w:pPr>
                  <w:r>
                    <w:rPr>
                      <w:rFonts w:hint="eastAsia" w:cs="Times New Roman"/>
                      <w:bCs/>
                      <w:szCs w:val="21"/>
                      <w:lang w:val="en-US" w:eastAsia="zh-CN"/>
                    </w:rPr>
                    <w:t>搅拌粉尘2#</w:t>
                  </w:r>
                </w:p>
              </w:tc>
              <w:tc>
                <w:tcPr>
                  <w:tcW w:w="574" w:type="pct"/>
                  <w:noWrap w:val="0"/>
                  <w:vAlign w:val="center"/>
                </w:tcPr>
                <w:p>
                  <w:pPr>
                    <w:keepLines w:val="0"/>
                    <w:pageBreakBefore w:val="0"/>
                    <w:kinsoku/>
                    <w:topLinePunct w:val="0"/>
                    <w:bidi w:val="0"/>
                    <w:adjustRightInd w:val="0"/>
                    <w:snapToGrid w:val="0"/>
                    <w:jc w:val="center"/>
                    <w:textAlignment w:val="auto"/>
                    <w:rPr>
                      <w:rFonts w:hint="eastAsia" w:cs="Times New Roman"/>
                      <w:bCs/>
                      <w:szCs w:val="21"/>
                      <w:lang w:val="en-US" w:eastAsia="zh-CN"/>
                    </w:rPr>
                  </w:pPr>
                  <w:r>
                    <w:rPr>
                      <w:rFonts w:hint="eastAsia" w:ascii="Times New Roman" w:hAnsi="Times New Roman" w:cs="Times New Roman"/>
                      <w:bCs/>
                      <w:szCs w:val="21"/>
                      <w:lang w:val="en-US" w:eastAsia="zh-CN"/>
                    </w:rPr>
                    <w:t>有</w:t>
                  </w:r>
                  <w:r>
                    <w:rPr>
                      <w:rFonts w:hint="eastAsia" w:cs="Times New Roman"/>
                      <w:bCs/>
                      <w:szCs w:val="21"/>
                      <w:lang w:val="en-US" w:eastAsia="zh-CN"/>
                    </w:rPr>
                    <w:t>组织</w:t>
                  </w:r>
                </w:p>
              </w:tc>
              <w:tc>
                <w:tcPr>
                  <w:tcW w:w="802" w:type="pct"/>
                  <w:noWrap w:val="0"/>
                  <w:vAlign w:val="center"/>
                </w:tcPr>
                <w:p>
                  <w:pPr>
                    <w:keepLines w:val="0"/>
                    <w:pageBreakBefore w:val="0"/>
                    <w:kinsoku/>
                    <w:topLinePunct w:val="0"/>
                    <w:bidi w:val="0"/>
                    <w:adjustRightInd w:val="0"/>
                    <w:snapToGrid w:val="0"/>
                    <w:jc w:val="center"/>
                    <w:textAlignment w:val="auto"/>
                    <w:rPr>
                      <w:rFonts w:hint="eastAsia" w:cs="Times New Roman"/>
                      <w:bCs/>
                      <w:szCs w:val="21"/>
                      <w:lang w:val="en-US" w:eastAsia="zh-CN"/>
                    </w:rPr>
                  </w:pPr>
                  <w:r>
                    <w:rPr>
                      <w:rFonts w:hint="eastAsia" w:cs="Times New Roman"/>
                      <w:bCs/>
                      <w:szCs w:val="21"/>
                      <w:lang w:val="en-US" w:eastAsia="zh-CN"/>
                    </w:rPr>
                    <w:t>15</w:t>
                  </w:r>
                </w:p>
              </w:tc>
              <w:tc>
                <w:tcPr>
                  <w:tcW w:w="802" w:type="pct"/>
                  <w:shd w:val="clear" w:color="auto" w:fill="auto"/>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Cs w:val="21"/>
                      <w:lang w:val="en-US" w:eastAsia="zh-CN"/>
                    </w:rPr>
                    <w:t>颗粒物</w:t>
                  </w:r>
                </w:p>
              </w:tc>
              <w:tc>
                <w:tcPr>
                  <w:tcW w:w="761" w:type="pct"/>
                  <w:noWrap w:val="0"/>
                  <w:vAlign w:val="center"/>
                </w:tcPr>
                <w:p>
                  <w:pPr>
                    <w:keepLines w:val="0"/>
                    <w:pageBreakBefore w:val="0"/>
                    <w:kinsoku/>
                    <w:topLinePunct w:val="0"/>
                    <w:bidi w:val="0"/>
                    <w:adjustRightInd w:val="0"/>
                    <w:snapToGrid w:val="0"/>
                    <w:jc w:val="center"/>
                    <w:textAlignment w:val="auto"/>
                    <w:rPr>
                      <w:rFonts w:hint="default"/>
                      <w:lang w:val="en-US" w:eastAsia="zh-CN"/>
                    </w:rPr>
                  </w:pPr>
                  <w:r>
                    <w:rPr>
                      <w:rFonts w:hint="eastAsia"/>
                      <w:lang w:val="en-US" w:eastAsia="zh-CN"/>
                    </w:rPr>
                    <w:t>20</w:t>
                  </w:r>
                </w:p>
              </w:tc>
              <w:tc>
                <w:tcPr>
                  <w:tcW w:w="1318" w:type="pct"/>
                  <w:vMerge w:val="continue"/>
                  <w:noWrap w:val="0"/>
                  <w:vAlign w:val="center"/>
                </w:tcPr>
                <w:p>
                  <w:pPr>
                    <w:keepLines w:val="0"/>
                    <w:pageBreakBefore w:val="0"/>
                    <w:kinsoku/>
                    <w:topLinePunct w:val="0"/>
                    <w:bidi w:val="0"/>
                    <w:adjustRightInd w:val="0"/>
                    <w:snapToGrid w:val="0"/>
                    <w:jc w:val="center"/>
                    <w:textAlignment w:val="auto"/>
                    <w:rPr>
                      <w:rFonts w:hint="eastAsia" w:ascii="Times New Roman" w:hAnsi="Times New Roman" w:eastAsia="宋体" w:cs="Times New Roman"/>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42" w:type="pct"/>
                  <w:noWrap w:val="0"/>
                  <w:vAlign w:val="center"/>
                </w:tcPr>
                <w:p>
                  <w:pPr>
                    <w:keepLines w:val="0"/>
                    <w:pageBreakBefore w:val="0"/>
                    <w:kinsoku/>
                    <w:topLinePunct w:val="0"/>
                    <w:bidi w:val="0"/>
                    <w:adjustRightInd w:val="0"/>
                    <w:snapToGrid w:val="0"/>
                    <w:jc w:val="center"/>
                    <w:textAlignment w:val="auto"/>
                    <w:rPr>
                      <w:rFonts w:hint="default" w:cs="Times New Roman"/>
                      <w:bCs/>
                      <w:szCs w:val="21"/>
                      <w:lang w:val="en-US" w:eastAsia="zh-CN"/>
                    </w:rPr>
                  </w:pPr>
                  <w:r>
                    <w:rPr>
                      <w:rFonts w:hint="eastAsia" w:cs="Times New Roman"/>
                      <w:bCs/>
                      <w:szCs w:val="21"/>
                      <w:lang w:val="en-US" w:eastAsia="zh-CN"/>
                    </w:rPr>
                    <w:t>筒仓</w:t>
                  </w:r>
                </w:p>
              </w:tc>
              <w:tc>
                <w:tcPr>
                  <w:tcW w:w="574" w:type="pct"/>
                  <w:noWrap w:val="0"/>
                  <w:vAlign w:val="center"/>
                </w:tcPr>
                <w:p>
                  <w:pPr>
                    <w:keepLines w:val="0"/>
                    <w:pageBreakBefore w:val="0"/>
                    <w:kinsoku/>
                    <w:topLinePunct w:val="0"/>
                    <w:bidi w:val="0"/>
                    <w:adjustRightInd w:val="0"/>
                    <w:snapToGrid w:val="0"/>
                    <w:jc w:val="center"/>
                    <w:textAlignment w:val="auto"/>
                    <w:rPr>
                      <w:rFonts w:hint="eastAsia" w:cs="Times New Roman"/>
                      <w:bCs/>
                      <w:szCs w:val="21"/>
                      <w:lang w:val="en-US" w:eastAsia="zh-CN"/>
                    </w:rPr>
                  </w:pPr>
                  <w:r>
                    <w:rPr>
                      <w:rFonts w:hint="eastAsia" w:ascii="Times New Roman" w:hAnsi="Times New Roman" w:cs="Times New Roman"/>
                      <w:bCs/>
                      <w:szCs w:val="21"/>
                      <w:lang w:val="en-US" w:eastAsia="zh-CN"/>
                    </w:rPr>
                    <w:t>无组织</w:t>
                  </w:r>
                </w:p>
              </w:tc>
              <w:tc>
                <w:tcPr>
                  <w:tcW w:w="802" w:type="pct"/>
                  <w:noWrap w:val="0"/>
                  <w:vAlign w:val="center"/>
                </w:tcPr>
                <w:p>
                  <w:pPr>
                    <w:keepLines w:val="0"/>
                    <w:pageBreakBefore w:val="0"/>
                    <w:kinsoku/>
                    <w:topLinePunct w:val="0"/>
                    <w:bidi w:val="0"/>
                    <w:adjustRightInd w:val="0"/>
                    <w:snapToGrid w:val="0"/>
                    <w:jc w:val="center"/>
                    <w:textAlignment w:val="auto"/>
                    <w:rPr>
                      <w:rFonts w:hint="default" w:cs="Times New Roman"/>
                      <w:bCs/>
                      <w:szCs w:val="21"/>
                      <w:lang w:val="en-US" w:eastAsia="zh-CN"/>
                    </w:rPr>
                  </w:pPr>
                  <w:r>
                    <w:rPr>
                      <w:rFonts w:hint="eastAsia" w:cs="Times New Roman"/>
                      <w:bCs/>
                      <w:szCs w:val="21"/>
                      <w:lang w:val="en-US" w:eastAsia="zh-CN"/>
                    </w:rPr>
                    <w:t>/</w:t>
                  </w:r>
                </w:p>
              </w:tc>
              <w:tc>
                <w:tcPr>
                  <w:tcW w:w="802" w:type="pct"/>
                  <w:shd w:val="clear" w:color="auto" w:fill="auto"/>
                  <w:noWrap w:val="0"/>
                  <w:vAlign w:val="center"/>
                </w:tcPr>
                <w:p>
                  <w:pPr>
                    <w:keepLines w:val="0"/>
                    <w:pageBreakBefore w:val="0"/>
                    <w:kinsoku/>
                    <w:topLinePunct w:val="0"/>
                    <w:bidi w:val="0"/>
                    <w:adjustRightInd w:val="0"/>
                    <w:snapToGrid w:val="0"/>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Cs w:val="21"/>
                      <w:lang w:val="en-US" w:eastAsia="zh-CN"/>
                    </w:rPr>
                    <w:t>颗粒物</w:t>
                  </w:r>
                </w:p>
              </w:tc>
              <w:tc>
                <w:tcPr>
                  <w:tcW w:w="761" w:type="pct"/>
                  <w:noWrap w:val="0"/>
                  <w:vAlign w:val="center"/>
                </w:tcPr>
                <w:p>
                  <w:pPr>
                    <w:keepLines w:val="0"/>
                    <w:pageBreakBefore w:val="0"/>
                    <w:kinsoku/>
                    <w:topLinePunct w:val="0"/>
                    <w:bidi w:val="0"/>
                    <w:adjustRightInd w:val="0"/>
                    <w:snapToGrid w:val="0"/>
                    <w:jc w:val="center"/>
                    <w:textAlignment w:val="auto"/>
                    <w:rPr>
                      <w:rFonts w:hint="default"/>
                      <w:lang w:val="en-US" w:eastAsia="zh-CN"/>
                    </w:rPr>
                  </w:pPr>
                  <w:r>
                    <w:rPr>
                      <w:rFonts w:hint="eastAsia"/>
                      <w:lang w:val="en-US" w:eastAsia="zh-CN"/>
                    </w:rPr>
                    <w:t>0.5</w:t>
                  </w:r>
                </w:p>
              </w:tc>
              <w:tc>
                <w:tcPr>
                  <w:tcW w:w="1318" w:type="pct"/>
                  <w:vMerge w:val="continue"/>
                  <w:noWrap w:val="0"/>
                  <w:vAlign w:val="center"/>
                </w:tcPr>
                <w:p>
                  <w:pPr>
                    <w:keepLines w:val="0"/>
                    <w:pageBreakBefore w:val="0"/>
                    <w:kinsoku/>
                    <w:topLinePunct w:val="0"/>
                    <w:bidi w:val="0"/>
                    <w:adjustRightInd w:val="0"/>
                    <w:snapToGrid w:val="0"/>
                    <w:jc w:val="center"/>
                    <w:textAlignment w:val="auto"/>
                    <w:rPr>
                      <w:rFonts w:hint="eastAsia" w:ascii="Times New Roman" w:hAnsi="Times New Roman" w:eastAsia="宋体" w:cs="Times New Roman"/>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42" w:type="pct"/>
                  <w:noWrap w:val="0"/>
                  <w:vAlign w:val="center"/>
                </w:tcPr>
                <w:p>
                  <w:pPr>
                    <w:keepLines w:val="0"/>
                    <w:pageBreakBefore w:val="0"/>
                    <w:kinsoku/>
                    <w:topLinePunct w:val="0"/>
                    <w:bidi w:val="0"/>
                    <w:adjustRightInd w:val="0"/>
                    <w:snapToGrid w:val="0"/>
                    <w:jc w:val="center"/>
                    <w:textAlignment w:val="auto"/>
                    <w:rPr>
                      <w:rFonts w:hint="default" w:cs="Times New Roman"/>
                      <w:bCs/>
                      <w:szCs w:val="21"/>
                      <w:lang w:val="en-US" w:eastAsia="zh-CN"/>
                    </w:rPr>
                  </w:pPr>
                  <w:r>
                    <w:rPr>
                      <w:rFonts w:hint="eastAsia" w:cs="Times New Roman"/>
                      <w:bCs/>
                      <w:szCs w:val="21"/>
                      <w:lang w:val="en-US" w:eastAsia="zh-CN"/>
                    </w:rPr>
                    <w:t>食堂</w:t>
                  </w:r>
                </w:p>
              </w:tc>
              <w:tc>
                <w:tcPr>
                  <w:tcW w:w="574" w:type="pct"/>
                  <w:noWrap w:val="0"/>
                  <w:vAlign w:val="center"/>
                </w:tcPr>
                <w:p>
                  <w:pPr>
                    <w:keepLines w:val="0"/>
                    <w:pageBreakBefore w:val="0"/>
                    <w:kinsoku/>
                    <w:topLinePunct w:val="0"/>
                    <w:bidi w:val="0"/>
                    <w:adjustRightInd w:val="0"/>
                    <w:snapToGrid w:val="0"/>
                    <w:jc w:val="center"/>
                    <w:textAlignment w:val="auto"/>
                    <w:rPr>
                      <w:rFonts w:hint="eastAsia" w:ascii="Times New Roman" w:hAnsi="Times New Roman" w:cs="Times New Roman"/>
                      <w:bCs/>
                      <w:szCs w:val="21"/>
                      <w:lang w:val="en-US" w:eastAsia="zh-CN"/>
                    </w:rPr>
                  </w:pPr>
                  <w:r>
                    <w:rPr>
                      <w:rFonts w:hint="eastAsia" w:ascii="Times New Roman" w:hAnsi="Times New Roman" w:cs="Times New Roman"/>
                      <w:bCs/>
                      <w:szCs w:val="21"/>
                      <w:lang w:val="en-US" w:eastAsia="zh-CN"/>
                    </w:rPr>
                    <w:t>有</w:t>
                  </w:r>
                  <w:r>
                    <w:rPr>
                      <w:rFonts w:hint="eastAsia" w:cs="Times New Roman"/>
                      <w:bCs/>
                      <w:szCs w:val="21"/>
                      <w:lang w:val="en-US" w:eastAsia="zh-CN"/>
                    </w:rPr>
                    <w:t>组织</w:t>
                  </w:r>
                </w:p>
              </w:tc>
              <w:tc>
                <w:tcPr>
                  <w:tcW w:w="802" w:type="pct"/>
                  <w:noWrap w:val="0"/>
                  <w:vAlign w:val="center"/>
                </w:tcPr>
                <w:p>
                  <w:pPr>
                    <w:keepLines w:val="0"/>
                    <w:pageBreakBefore w:val="0"/>
                    <w:kinsoku/>
                    <w:topLinePunct w:val="0"/>
                    <w:bidi w:val="0"/>
                    <w:adjustRightInd w:val="0"/>
                    <w:snapToGrid w:val="0"/>
                    <w:jc w:val="center"/>
                    <w:textAlignment w:val="auto"/>
                    <w:rPr>
                      <w:rFonts w:hint="default" w:cs="Times New Roman"/>
                      <w:bCs/>
                      <w:szCs w:val="21"/>
                      <w:lang w:val="en-US" w:eastAsia="zh-CN"/>
                    </w:rPr>
                  </w:pPr>
                  <w:r>
                    <w:rPr>
                      <w:rFonts w:hint="eastAsia" w:cs="Times New Roman"/>
                      <w:bCs/>
                      <w:szCs w:val="21"/>
                      <w:lang w:val="en-US" w:eastAsia="zh-CN"/>
                    </w:rPr>
                    <w:t>高于屋顶</w:t>
                  </w:r>
                </w:p>
              </w:tc>
              <w:tc>
                <w:tcPr>
                  <w:tcW w:w="802" w:type="pct"/>
                  <w:shd w:val="clear" w:color="auto" w:fill="auto"/>
                  <w:noWrap w:val="0"/>
                  <w:vAlign w:val="center"/>
                </w:tcPr>
                <w:p>
                  <w:pPr>
                    <w:keepLines w:val="0"/>
                    <w:pageBreakBefore w:val="0"/>
                    <w:kinsoku/>
                    <w:topLinePunct w:val="0"/>
                    <w:bidi w:val="0"/>
                    <w:adjustRightInd w:val="0"/>
                    <w:snapToGrid w:val="0"/>
                    <w:jc w:val="center"/>
                    <w:textAlignment w:val="auto"/>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油烟</w:t>
                  </w:r>
                </w:p>
              </w:tc>
              <w:tc>
                <w:tcPr>
                  <w:tcW w:w="761" w:type="pct"/>
                  <w:noWrap w:val="0"/>
                  <w:vAlign w:val="center"/>
                </w:tcPr>
                <w:p>
                  <w:pPr>
                    <w:keepLines w:val="0"/>
                    <w:pageBreakBefore w:val="0"/>
                    <w:kinsoku/>
                    <w:topLinePunct w:val="0"/>
                    <w:bidi w:val="0"/>
                    <w:adjustRightInd w:val="0"/>
                    <w:snapToGrid w:val="0"/>
                    <w:jc w:val="center"/>
                    <w:textAlignment w:val="auto"/>
                    <w:rPr>
                      <w:rFonts w:hint="default"/>
                      <w:lang w:val="en-US" w:eastAsia="zh-CN"/>
                    </w:rPr>
                  </w:pPr>
                  <w:r>
                    <w:rPr>
                      <w:rFonts w:hint="eastAsia"/>
                      <w:lang w:val="en-US" w:eastAsia="zh-CN"/>
                    </w:rPr>
                    <w:t>2.0</w:t>
                  </w:r>
                </w:p>
              </w:tc>
              <w:tc>
                <w:tcPr>
                  <w:tcW w:w="1318" w:type="pct"/>
                  <w:noWrap w:val="0"/>
                  <w:vAlign w:val="center"/>
                </w:tcPr>
                <w:p>
                  <w:pPr>
                    <w:keepLines w:val="0"/>
                    <w:pageBreakBefore w:val="0"/>
                    <w:kinsoku/>
                    <w:topLinePunct w:val="0"/>
                    <w:bidi w:val="0"/>
                    <w:adjustRightInd w:val="0"/>
                    <w:snapToGrid w:val="0"/>
                    <w:jc w:val="center"/>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《饮食行业油烟排放标准（试行）》（GB18483-2001）</w:t>
                  </w:r>
                </w:p>
              </w:tc>
            </w:tr>
          </w:tbl>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（2）废水</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jc w:val="left"/>
              <w:textAlignment w:val="auto"/>
              <w:rPr>
                <w:rFonts w:hint="default" w:eastAsia="宋体"/>
                <w:sz w:val="24"/>
                <w:lang w:val="en-US" w:eastAsia="zh-CN"/>
              </w:rPr>
            </w:pPr>
            <w:r>
              <w:rPr>
                <w:rFonts w:hint="eastAsia"/>
                <w:color w:val="000000"/>
                <w:kern w:val="0"/>
                <w:sz w:val="24"/>
              </w:rPr>
              <w:t>职工生活产生的生活污水经处理</w:t>
            </w:r>
            <w:r>
              <w:rPr>
                <w:rFonts w:hint="eastAsia" w:cs="Times New Roman"/>
                <w:color w:val="auto"/>
                <w:sz w:val="24"/>
                <w:szCs w:val="32"/>
                <w:highlight w:val="none"/>
                <w:lang w:val="en-US" w:eastAsia="zh-CN"/>
              </w:rPr>
              <w:t>满足《农村生活污水处理排放标准》（DB65 4275-2019）表2中C级标准（COD</w:t>
            </w:r>
            <w:r>
              <w:rPr>
                <w:rFonts w:hint="eastAsia" w:cs="Times New Roman"/>
                <w:color w:val="auto"/>
                <w:sz w:val="24"/>
                <w:szCs w:val="32"/>
                <w:highlight w:val="none"/>
                <w:vertAlign w:val="subscript"/>
                <w:lang w:val="en-US" w:eastAsia="zh-CN"/>
              </w:rPr>
              <w:t>Cr</w:t>
            </w:r>
            <w:r>
              <w:rPr>
                <w:rFonts w:hint="eastAsia" w:cs="Times New Roman"/>
                <w:color w:val="auto"/>
                <w:sz w:val="24"/>
                <w:szCs w:val="32"/>
                <w:highlight w:val="none"/>
                <w:lang w:val="en-US" w:eastAsia="zh-CN"/>
              </w:rPr>
              <w:t>：200mg/L、SS：100mg/L），用于项目区周边荒漠生态恢复的灌溉。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（3）噪声</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sz w:val="24"/>
              </w:rPr>
            </w:pPr>
            <w:r>
              <w:rPr>
                <w:sz w:val="24"/>
              </w:rPr>
              <w:t>运营期项目区厂界噪声执行</w:t>
            </w:r>
            <w:bookmarkStart w:id="7" w:name="OLE_LINK4"/>
            <w:r>
              <w:rPr>
                <w:sz w:val="24"/>
              </w:rPr>
              <w:t>《工业企业厂界环境噪声排放标准》（GB12348-2008）</w:t>
            </w:r>
            <w:bookmarkEnd w:id="7"/>
            <w:r>
              <w:rPr>
                <w:sz w:val="24"/>
              </w:rPr>
              <w:t>中</w:t>
            </w:r>
            <w:r>
              <w:rPr>
                <w:rFonts w:hint="eastAsia"/>
                <w:sz w:val="24"/>
                <w:lang w:val="en-US" w:eastAsia="zh-CN"/>
              </w:rPr>
              <w:t>2</w:t>
            </w:r>
            <w:r>
              <w:rPr>
                <w:rFonts w:hint="eastAsia"/>
                <w:sz w:val="24"/>
              </w:rPr>
              <w:t>类</w:t>
            </w:r>
            <w:r>
              <w:rPr>
                <w:sz w:val="24"/>
              </w:rPr>
              <w:t>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表3-1</w:t>
            </w:r>
            <w:r>
              <w:rPr>
                <w:rFonts w:hint="eastAsia" w:cs="Times New Roman"/>
                <w:b/>
                <w:bCs/>
                <w:sz w:val="22"/>
                <w:szCs w:val="22"/>
                <w:lang w:val="en-US" w:eastAsia="zh-CN"/>
              </w:rPr>
              <w:t>4</w:t>
            </w:r>
            <w:r>
              <w:rPr>
                <w:rFonts w:hint="eastAsia" w:ascii="Times New Roman" w:hAnsi="Times New Roman" w:eastAsia="宋体" w:cs="Times New Roman"/>
                <w:b/>
                <w:bCs/>
                <w:sz w:val="22"/>
                <w:szCs w:val="22"/>
                <w:lang w:val="en-US" w:eastAsia="zh-CN"/>
              </w:rPr>
              <w:t xml:space="preserve">    工业企业厂界环境噪声排放标准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963"/>
              <w:gridCol w:w="1962"/>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49" w:type="pct"/>
                  <w:noWrap w:val="0"/>
                  <w:vAlign w:val="center"/>
                </w:tcPr>
                <w:p>
                  <w:pPr>
                    <w:keepLines w:val="0"/>
                    <w:pageBreakBefore w:val="0"/>
                    <w:widowControl/>
                    <w:kinsoku/>
                    <w:topLinePunct w:val="0"/>
                    <w:bidi w:val="0"/>
                    <w:jc w:val="center"/>
                    <w:textAlignment w:val="auto"/>
                    <w:rPr>
                      <w:kern w:val="0"/>
                      <w:szCs w:val="21"/>
                    </w:rPr>
                  </w:pPr>
                  <w:r>
                    <w:rPr>
                      <w:rFonts w:hint="eastAsia"/>
                      <w:kern w:val="0"/>
                      <w:szCs w:val="21"/>
                    </w:rPr>
                    <w:t>类别</w:t>
                  </w:r>
                </w:p>
              </w:tc>
              <w:tc>
                <w:tcPr>
                  <w:tcW w:w="1250" w:type="pct"/>
                  <w:noWrap w:val="0"/>
                  <w:vAlign w:val="center"/>
                </w:tcPr>
                <w:p>
                  <w:pPr>
                    <w:keepLines w:val="0"/>
                    <w:pageBreakBefore w:val="0"/>
                    <w:widowControl/>
                    <w:kinsoku/>
                    <w:topLinePunct w:val="0"/>
                    <w:bidi w:val="0"/>
                    <w:jc w:val="center"/>
                    <w:textAlignment w:val="auto"/>
                    <w:rPr>
                      <w:kern w:val="0"/>
                      <w:szCs w:val="21"/>
                    </w:rPr>
                  </w:pPr>
                  <w:r>
                    <w:rPr>
                      <w:rFonts w:hint="eastAsia"/>
                      <w:kern w:val="0"/>
                      <w:szCs w:val="21"/>
                    </w:rPr>
                    <w:t>单位</w:t>
                  </w:r>
                </w:p>
              </w:tc>
              <w:tc>
                <w:tcPr>
                  <w:tcW w:w="1249" w:type="pct"/>
                  <w:noWrap w:val="0"/>
                  <w:vAlign w:val="center"/>
                </w:tcPr>
                <w:p>
                  <w:pPr>
                    <w:keepLines w:val="0"/>
                    <w:pageBreakBefore w:val="0"/>
                    <w:widowControl/>
                    <w:kinsoku/>
                    <w:topLinePunct w:val="0"/>
                    <w:bidi w:val="0"/>
                    <w:jc w:val="center"/>
                    <w:textAlignment w:val="auto"/>
                    <w:rPr>
                      <w:kern w:val="0"/>
                      <w:szCs w:val="21"/>
                    </w:rPr>
                  </w:pPr>
                  <w:r>
                    <w:rPr>
                      <w:rFonts w:hint="eastAsia"/>
                      <w:kern w:val="0"/>
                      <w:szCs w:val="21"/>
                    </w:rPr>
                    <w:t>昼间</w:t>
                  </w:r>
                </w:p>
              </w:tc>
              <w:tc>
                <w:tcPr>
                  <w:tcW w:w="1249" w:type="pct"/>
                  <w:noWrap w:val="0"/>
                  <w:vAlign w:val="center"/>
                </w:tcPr>
                <w:p>
                  <w:pPr>
                    <w:keepLines w:val="0"/>
                    <w:pageBreakBefore w:val="0"/>
                    <w:widowControl/>
                    <w:kinsoku/>
                    <w:topLinePunct w:val="0"/>
                    <w:bidi w:val="0"/>
                    <w:jc w:val="center"/>
                    <w:textAlignment w:val="auto"/>
                    <w:rPr>
                      <w:kern w:val="0"/>
                      <w:szCs w:val="21"/>
                    </w:rPr>
                  </w:pPr>
                  <w:r>
                    <w:rPr>
                      <w:rFonts w:hint="eastAsia"/>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9" w:type="pct"/>
                  <w:noWrap w:val="0"/>
                  <w:vAlign w:val="center"/>
                </w:tcPr>
                <w:p>
                  <w:pPr>
                    <w:keepLines w:val="0"/>
                    <w:pageBreakBefore w:val="0"/>
                    <w:widowControl/>
                    <w:kinsoku/>
                    <w:topLinePunct w:val="0"/>
                    <w:bidi w:val="0"/>
                    <w:jc w:val="center"/>
                    <w:textAlignment w:val="auto"/>
                    <w:rPr>
                      <w:kern w:val="0"/>
                      <w:szCs w:val="21"/>
                    </w:rPr>
                  </w:pPr>
                  <w:r>
                    <w:rPr>
                      <w:rFonts w:hint="eastAsia"/>
                      <w:kern w:val="0"/>
                      <w:szCs w:val="21"/>
                      <w:lang w:val="en-US" w:eastAsia="zh-CN"/>
                    </w:rPr>
                    <w:t>2</w:t>
                  </w:r>
                  <w:r>
                    <w:rPr>
                      <w:rFonts w:hint="eastAsia"/>
                      <w:kern w:val="0"/>
                      <w:szCs w:val="21"/>
                    </w:rPr>
                    <w:t>类</w:t>
                  </w:r>
                </w:p>
              </w:tc>
              <w:tc>
                <w:tcPr>
                  <w:tcW w:w="1250" w:type="pct"/>
                  <w:noWrap w:val="0"/>
                  <w:vAlign w:val="center"/>
                </w:tcPr>
                <w:p>
                  <w:pPr>
                    <w:keepLines w:val="0"/>
                    <w:pageBreakBefore w:val="0"/>
                    <w:widowControl/>
                    <w:kinsoku/>
                    <w:topLinePunct w:val="0"/>
                    <w:bidi w:val="0"/>
                    <w:jc w:val="center"/>
                    <w:textAlignment w:val="auto"/>
                    <w:rPr>
                      <w:kern w:val="0"/>
                      <w:szCs w:val="21"/>
                    </w:rPr>
                  </w:pPr>
                  <w:r>
                    <w:rPr>
                      <w:rFonts w:hint="eastAsia"/>
                      <w:kern w:val="0"/>
                      <w:szCs w:val="21"/>
                    </w:rPr>
                    <w:t>dB（A）</w:t>
                  </w:r>
                </w:p>
              </w:tc>
              <w:tc>
                <w:tcPr>
                  <w:tcW w:w="1249" w:type="pct"/>
                  <w:noWrap w:val="0"/>
                  <w:vAlign w:val="center"/>
                </w:tcPr>
                <w:p>
                  <w:pPr>
                    <w:keepLines w:val="0"/>
                    <w:pageBreakBefore w:val="0"/>
                    <w:widowControl/>
                    <w:kinsoku/>
                    <w:topLinePunct w:val="0"/>
                    <w:bidi w:val="0"/>
                    <w:jc w:val="center"/>
                    <w:textAlignment w:val="auto"/>
                    <w:rPr>
                      <w:rFonts w:hint="default" w:eastAsia="宋体"/>
                      <w:kern w:val="0"/>
                      <w:szCs w:val="21"/>
                      <w:lang w:val="en-US" w:eastAsia="zh-CN"/>
                    </w:rPr>
                  </w:pPr>
                  <w:r>
                    <w:rPr>
                      <w:rFonts w:hint="eastAsia" w:eastAsia="宋体"/>
                      <w:kern w:val="0"/>
                      <w:szCs w:val="21"/>
                      <w:lang w:val="en-US" w:eastAsia="zh-CN"/>
                    </w:rPr>
                    <w:t>6</w:t>
                  </w:r>
                  <w:r>
                    <w:rPr>
                      <w:rFonts w:hint="eastAsia"/>
                      <w:kern w:val="0"/>
                      <w:szCs w:val="21"/>
                      <w:lang w:val="en-US" w:eastAsia="zh-CN"/>
                    </w:rPr>
                    <w:t>0</w:t>
                  </w:r>
                </w:p>
              </w:tc>
              <w:tc>
                <w:tcPr>
                  <w:tcW w:w="1249" w:type="pct"/>
                  <w:noWrap w:val="0"/>
                  <w:vAlign w:val="center"/>
                </w:tcPr>
                <w:p>
                  <w:pPr>
                    <w:keepLines w:val="0"/>
                    <w:pageBreakBefore w:val="0"/>
                    <w:widowControl/>
                    <w:kinsoku/>
                    <w:topLinePunct w:val="0"/>
                    <w:bidi w:val="0"/>
                    <w:jc w:val="center"/>
                    <w:textAlignment w:val="auto"/>
                    <w:rPr>
                      <w:rFonts w:hint="default" w:eastAsia="宋体"/>
                      <w:kern w:val="0"/>
                      <w:szCs w:val="21"/>
                      <w:lang w:val="en-US" w:eastAsia="zh-CN"/>
                    </w:rPr>
                  </w:pPr>
                  <w:r>
                    <w:rPr>
                      <w:rFonts w:hint="eastAsia" w:eastAsia="宋体"/>
                      <w:kern w:val="0"/>
                      <w:szCs w:val="21"/>
                      <w:lang w:val="en-US" w:eastAsia="zh-CN"/>
                    </w:rPr>
                    <w:t>5</w:t>
                  </w:r>
                  <w:r>
                    <w:rPr>
                      <w:rFonts w:hint="eastAsia"/>
                      <w:kern w:val="0"/>
                      <w:szCs w:val="21"/>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（4）固体废物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rPr>
            </w:pPr>
            <w:r>
              <w:rPr>
                <w:color w:val="000000"/>
                <w:sz w:val="24"/>
              </w:rPr>
              <w:t>本项目</w:t>
            </w:r>
            <w:r>
              <w:rPr>
                <w:rFonts w:hint="eastAsia"/>
                <w:color w:val="000000"/>
                <w:sz w:val="24"/>
              </w:rPr>
              <w:t>一般工业固体</w:t>
            </w:r>
            <w:r>
              <w:rPr>
                <w:rFonts w:hint="eastAsia"/>
                <w:color w:val="000000"/>
                <w:sz w:val="24"/>
                <w:lang w:val="en-US" w:eastAsia="zh-CN"/>
              </w:rPr>
              <w:t>废</w:t>
            </w:r>
            <w:r>
              <w:rPr>
                <w:rFonts w:hint="eastAsia"/>
                <w:color w:val="auto"/>
                <w:sz w:val="24"/>
                <w:lang w:val="en-US" w:eastAsia="zh-CN"/>
              </w:rPr>
              <w:t>物</w:t>
            </w:r>
            <w:r>
              <w:rPr>
                <w:rFonts w:hint="eastAsia"/>
                <w:color w:val="auto"/>
                <w:sz w:val="24"/>
              </w:rPr>
              <w:t>贮存执行</w:t>
            </w:r>
            <w:r>
              <w:rPr>
                <w:rFonts w:hint="eastAsia" w:ascii="Times New Roman" w:hAnsi="Times New Roman" w:eastAsia="宋体" w:cs="Times New Roman"/>
                <w:b w:val="0"/>
                <w:bCs w:val="0"/>
                <w:color w:val="auto"/>
                <w:kern w:val="0"/>
                <w:sz w:val="24"/>
                <w:szCs w:val="24"/>
                <w:lang w:val="en-US" w:eastAsia="zh-CN" w:bidi="ar"/>
              </w:rPr>
              <w:t>《一般工业固体废物贮存和填埋污染控制标准》（</w:t>
            </w:r>
            <w:r>
              <w:rPr>
                <w:rFonts w:hint="default" w:ascii="Times New Roman" w:hAnsi="Times New Roman" w:eastAsia="宋体" w:cs="Times New Roman"/>
                <w:b w:val="0"/>
                <w:bCs w:val="0"/>
                <w:color w:val="auto"/>
                <w:kern w:val="0"/>
                <w:sz w:val="24"/>
                <w:szCs w:val="24"/>
                <w:lang w:val="en-US" w:eastAsia="zh-CN" w:bidi="ar"/>
              </w:rPr>
              <w:t>GB18599-2020</w:t>
            </w:r>
            <w:r>
              <w:rPr>
                <w:rFonts w:hint="eastAsia" w:ascii="Times New Roman" w:hAnsi="Times New Roman" w:eastAsia="宋体" w:cs="Times New Roman"/>
                <w:b w:val="0"/>
                <w:bCs w:val="0"/>
                <w:color w:val="auto"/>
                <w:kern w:val="0"/>
                <w:sz w:val="24"/>
                <w:szCs w:val="24"/>
                <w:lang w:val="en-US" w:eastAsia="zh-CN" w:bidi="ar"/>
              </w:rPr>
              <w:t>）中相关标准。</w:t>
            </w:r>
            <w:r>
              <w:rPr>
                <w:color w:val="auto"/>
                <w:sz w:val="24"/>
              </w:rPr>
              <w:t>危险废物</w:t>
            </w:r>
            <w:r>
              <w:rPr>
                <w:rFonts w:hint="eastAsia"/>
                <w:color w:val="auto"/>
                <w:sz w:val="24"/>
                <w:lang w:val="en-US" w:eastAsia="zh-CN"/>
              </w:rPr>
              <w:t>贮存</w:t>
            </w:r>
            <w:r>
              <w:rPr>
                <w:color w:val="auto"/>
                <w:sz w:val="24"/>
              </w:rPr>
              <w:t>执行《危险废物贮存污染控制标准》（GB18597-20</w:t>
            </w:r>
            <w:r>
              <w:rPr>
                <w:rFonts w:hint="eastAsia"/>
                <w:color w:val="auto"/>
                <w:sz w:val="24"/>
                <w:lang w:val="en-US" w:eastAsia="zh-CN"/>
              </w:rPr>
              <w:t>23</w:t>
            </w:r>
            <w:r>
              <w:rPr>
                <w:color w:val="auto"/>
                <w:sz w:val="24"/>
              </w:rPr>
              <w:t>）</w:t>
            </w:r>
            <w:r>
              <w:rPr>
                <w:rFonts w:hint="eastAsia"/>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52" w:type="pct"/>
            <w:noWrap w:val="0"/>
            <w:vAlign w:val="center"/>
          </w:tcPr>
          <w:p>
            <w:pPr>
              <w:adjustRightInd w:val="0"/>
              <w:snapToGrid w:val="0"/>
              <w:jc w:val="center"/>
              <w:rPr>
                <w:rFonts w:hint="eastAsia"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其他</w:t>
            </w:r>
          </w:p>
        </w:tc>
        <w:tc>
          <w:tcPr>
            <w:tcW w:w="47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cs="Times New Roman"/>
                <w:b w:val="0"/>
                <w:bCs w:val="0"/>
                <w:color w:val="auto"/>
                <w:kern w:val="0"/>
                <w:sz w:val="24"/>
                <w:szCs w:val="24"/>
                <w:lang w:val="en-US" w:eastAsia="zh-CN" w:bidi="ar"/>
              </w:rPr>
              <w:t>无</w:t>
            </w:r>
          </w:p>
        </w:tc>
      </w:tr>
    </w:tbl>
    <w:p>
      <w:pPr>
        <w:pStyle w:val="19"/>
        <w:jc w:val="center"/>
        <w:outlineLvl w:val="0"/>
        <w:rPr>
          <w:rFonts w:ascii="黑体" w:hAnsi="黑体" w:eastAsia="黑体"/>
          <w:snapToGrid w:val="0"/>
          <w:sz w:val="30"/>
          <w:szCs w:val="30"/>
        </w:rPr>
      </w:pPr>
      <w:r>
        <w:rPr>
          <w:rFonts w:ascii="黑体" w:hAnsi="黑体" w:eastAsia="黑体"/>
          <w:snapToGrid w:val="0"/>
          <w:kern w:val="2"/>
          <w:sz w:val="36"/>
          <w:szCs w:val="36"/>
        </w:rPr>
        <w:br w:type="page"/>
      </w:r>
      <w:r>
        <w:rPr>
          <w:rFonts w:hint="eastAsia" w:ascii="黑体" w:hAnsi="黑体" w:eastAsia="黑体"/>
          <w:snapToGrid w:val="0"/>
          <w:sz w:val="30"/>
          <w:szCs w:val="30"/>
        </w:rPr>
        <w:t>四、生态环境影响分析</w:t>
      </w:r>
    </w:p>
    <w:tbl>
      <w:tblPr>
        <w:tblStyle w:val="23"/>
        <w:tblW w:w="85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85" w:hRule="atLeast"/>
          <w:jc w:val="center"/>
        </w:trPr>
        <w:tc>
          <w:tcPr>
            <w:tcW w:w="489" w:type="dxa"/>
            <w:noWrap w:val="0"/>
            <w:tcMar>
              <w:left w:w="28" w:type="dxa"/>
              <w:right w:w="28" w:type="dxa"/>
            </w:tcMar>
            <w:vAlign w:val="center"/>
          </w:tcPr>
          <w:p>
            <w:pPr>
              <w:pStyle w:val="19"/>
              <w:pageBreakBefore w:val="0"/>
              <w:kinsoku/>
              <w:wordWrap/>
              <w:overflowPunct/>
              <w:topLinePunct w:val="0"/>
              <w:autoSpaceDE/>
              <w:autoSpaceDN/>
              <w:bidi w:val="0"/>
              <w:adjustRightInd w:val="0"/>
              <w:snapToGrid w:val="0"/>
              <w:spacing w:before="0" w:beforeAutospacing="0" w:after="0" w:afterAutospacing="0"/>
              <w:jc w:val="center"/>
              <w:textAlignment w:val="auto"/>
              <w:rPr>
                <w:rFonts w:cs="宋体"/>
                <w:bCs/>
                <w:kern w:val="2"/>
                <w:sz w:val="24"/>
                <w:szCs w:val="24"/>
              </w:rPr>
            </w:pPr>
            <w:bookmarkStart w:id="8" w:name="_Hlk49796138"/>
            <w:r>
              <w:rPr>
                <w:rFonts w:hint="eastAsia" w:cs="宋体"/>
                <w:bCs/>
                <w:spacing w:val="10"/>
                <w:kern w:val="2"/>
                <w:sz w:val="24"/>
                <w:szCs w:val="24"/>
              </w:rPr>
              <w:t>施工期生态环境影响分析</w:t>
            </w:r>
            <w:bookmarkEnd w:id="8"/>
          </w:p>
        </w:tc>
        <w:tc>
          <w:tcPr>
            <w:tcW w:w="807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eastAsia="宋体"/>
                <w:b/>
                <w:sz w:val="24"/>
                <w:lang w:val="en-US" w:eastAsia="zh-CN"/>
              </w:rPr>
            </w:pPr>
            <w:r>
              <w:rPr>
                <w:rFonts w:hint="default" w:ascii="宋体" w:hAnsi="宋体" w:cs="宋体"/>
                <w:bCs/>
                <w:sz w:val="24"/>
                <w:szCs w:val="24"/>
              </w:rPr>
              <w:t>本项目为新建，施工期主要活动</w:t>
            </w:r>
            <w:r>
              <w:rPr>
                <w:rFonts w:hint="eastAsia" w:ascii="宋体" w:hAnsi="宋体" w:cs="宋体"/>
                <w:bCs/>
                <w:sz w:val="24"/>
                <w:szCs w:val="24"/>
                <w:lang w:val="en-US" w:eastAsia="zh-CN"/>
              </w:rPr>
              <w:t>为工业场地的建设</w:t>
            </w:r>
            <w:r>
              <w:rPr>
                <w:rFonts w:hint="default" w:ascii="宋体" w:hAnsi="宋体" w:cs="宋体"/>
                <w:bCs/>
                <w:sz w:val="24"/>
                <w:szCs w:val="24"/>
              </w:rPr>
              <w:t>，</w:t>
            </w:r>
            <w:r>
              <w:rPr>
                <w:rFonts w:hint="eastAsia" w:ascii="宋体" w:hAnsi="宋体" w:cs="宋体"/>
                <w:bCs/>
                <w:sz w:val="24"/>
                <w:szCs w:val="24"/>
                <w:lang w:eastAsia="zh-CN"/>
              </w:rPr>
              <w:t>在施工过程中会有</w:t>
            </w:r>
            <w:r>
              <w:rPr>
                <w:rFonts w:hint="default" w:ascii="宋体" w:hAnsi="宋体" w:cs="宋体"/>
                <w:bCs/>
                <w:sz w:val="24"/>
                <w:szCs w:val="24"/>
              </w:rPr>
              <w:t>施工废气、施工扬尘、施工噪声</w:t>
            </w:r>
            <w:r>
              <w:rPr>
                <w:rFonts w:hint="eastAsia" w:ascii="宋体" w:hAnsi="宋体" w:cs="宋体"/>
                <w:bCs/>
                <w:sz w:val="24"/>
                <w:szCs w:val="24"/>
                <w:lang w:eastAsia="zh-CN"/>
              </w:rPr>
              <w:t>、</w:t>
            </w:r>
            <w:r>
              <w:rPr>
                <w:rFonts w:hint="eastAsia" w:ascii="宋体" w:hAnsi="宋体" w:cs="宋体"/>
                <w:bCs/>
                <w:sz w:val="24"/>
                <w:szCs w:val="24"/>
                <w:lang w:val="en-US" w:eastAsia="zh-CN"/>
              </w:rPr>
              <w:t>开挖土石方</w:t>
            </w:r>
            <w:r>
              <w:rPr>
                <w:rFonts w:hint="default" w:ascii="宋体" w:hAnsi="宋体" w:cs="宋体"/>
                <w:bCs/>
                <w:sz w:val="24"/>
                <w:szCs w:val="24"/>
              </w:rPr>
              <w:t>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2"/>
              <w:rPr>
                <w:b/>
                <w:sz w:val="24"/>
              </w:rPr>
            </w:pPr>
            <w:r>
              <w:rPr>
                <w:rFonts w:hint="eastAsia"/>
                <w:b/>
                <w:sz w:val="24"/>
                <w:lang w:val="en-US" w:eastAsia="zh-CN"/>
              </w:rPr>
              <w:t>1</w:t>
            </w:r>
            <w:r>
              <w:rPr>
                <w:rFonts w:hint="eastAsia"/>
                <w:b/>
                <w:sz w:val="24"/>
              </w:rPr>
              <w:t>、生态影响分析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sz w:val="24"/>
              </w:rPr>
            </w:pPr>
            <w:r>
              <w:rPr>
                <w:rFonts w:hint="eastAsia" w:ascii="Times New Roman" w:hAnsi="Times New Roman" w:eastAsia="宋体" w:cs="Arial"/>
                <w:b/>
                <w:bCs/>
                <w:sz w:val="24"/>
                <w:lang w:val="en-US" w:eastAsia="zh-CN"/>
              </w:rPr>
              <w:t>1.1</w:t>
            </w:r>
            <w:r>
              <w:rPr>
                <w:rFonts w:hint="eastAsia" w:ascii="Times New Roman" w:hAnsi="Times New Roman" w:eastAsia="宋体" w:cs="Arial"/>
                <w:b/>
                <w:bCs/>
                <w:sz w:val="24"/>
              </w:rPr>
              <w:t>占地</w:t>
            </w:r>
            <w:r>
              <w:rPr>
                <w:rFonts w:hint="eastAsia" w:ascii="Times New Roman" w:hAnsi="Times New Roman" w:eastAsia="宋体" w:cs="Arial"/>
                <w:b/>
                <w:bCs/>
                <w:sz w:val="24"/>
                <w:lang w:val="en-US" w:eastAsia="zh-CN"/>
              </w:rPr>
              <w:t>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本项目矿区总占地面积为</w:t>
            </w:r>
            <w:r>
              <w:rPr>
                <w:rFonts w:hint="eastAsia" w:cs="Arial"/>
                <w:b w:val="0"/>
                <w:bCs w:val="0"/>
                <w:sz w:val="24"/>
                <w:lang w:val="en-US" w:eastAsia="zh-CN"/>
              </w:rPr>
              <w:t>351600</w:t>
            </w:r>
            <w:r>
              <w:rPr>
                <w:rFonts w:hint="eastAsia" w:ascii="Times New Roman" w:hAnsi="Times New Roman" w:eastAsia="宋体" w:cs="Arial"/>
                <w:b w:val="0"/>
                <w:bCs w:val="0"/>
                <w:sz w:val="24"/>
                <w:lang w:val="en-US" w:eastAsia="zh-CN"/>
              </w:rPr>
              <w:t>m</w:t>
            </w:r>
            <w:r>
              <w:rPr>
                <w:rFonts w:hint="eastAsia" w:ascii="Times New Roman" w:hAnsi="Times New Roman" w:eastAsia="宋体" w:cs="Arial"/>
                <w:b w:val="0"/>
                <w:bCs w:val="0"/>
                <w:sz w:val="24"/>
                <w:vertAlign w:val="superscript"/>
                <w:lang w:val="en-US" w:eastAsia="zh-CN"/>
              </w:rPr>
              <w:t>2</w:t>
            </w:r>
            <w:r>
              <w:rPr>
                <w:rFonts w:hint="default" w:ascii="Times New Roman" w:hAnsi="Times New Roman" w:cs="Times New Roman"/>
                <w:sz w:val="24"/>
                <w:szCs w:val="24"/>
                <w:lang w:val="en-US" w:eastAsia="zh-CN"/>
              </w:rPr>
              <w:t>。本项目施工期工程主要建设</w:t>
            </w:r>
            <w:r>
              <w:rPr>
                <w:rFonts w:hint="eastAsia" w:cs="Times New Roman"/>
                <w:kern w:val="21"/>
                <w:sz w:val="24"/>
                <w:szCs w:val="24"/>
                <w:lang w:val="en-US" w:eastAsia="zh-CN"/>
              </w:rPr>
              <w:t>1#设备区、2#设备区、3#设备区、料棚和综合管理用房、成品堆场、废石堆场、表土堆场</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土地利用类型为草地（04）--其他草地（0404）。</w:t>
            </w:r>
            <w:r>
              <w:rPr>
                <w:rFonts w:hint="eastAsia" w:ascii="Times New Roman" w:hAnsi="Times New Roman" w:cs="Times New Roman"/>
                <w:sz w:val="24"/>
                <w:szCs w:val="24"/>
                <w:lang w:val="en-US" w:eastAsia="zh-CN"/>
              </w:rPr>
              <w:t>其中</w:t>
            </w:r>
            <w:r>
              <w:rPr>
                <w:rFonts w:hint="eastAsia" w:cs="Times New Roman"/>
                <w:sz w:val="24"/>
                <w:szCs w:val="24"/>
                <w:lang w:val="en-US" w:eastAsia="zh-CN"/>
              </w:rPr>
              <w:t>料棚与综合管理用房</w:t>
            </w:r>
            <w:r>
              <w:rPr>
                <w:rFonts w:hint="eastAsia" w:ascii="Times New Roman" w:hAnsi="Times New Roman" w:cs="Times New Roman"/>
                <w:sz w:val="24"/>
                <w:szCs w:val="24"/>
                <w:lang w:val="en-US" w:eastAsia="zh-CN"/>
              </w:rPr>
              <w:t>为永久占地，</w:t>
            </w:r>
            <w:r>
              <w:rPr>
                <w:rFonts w:hint="eastAsia" w:cs="Times New Roman"/>
                <w:kern w:val="21"/>
                <w:sz w:val="24"/>
                <w:szCs w:val="24"/>
                <w:lang w:val="en-US" w:eastAsia="zh-CN"/>
              </w:rPr>
              <w:t>1#设备区、2#设备区、3#设备区、成品堆场、废石堆场、表土堆场</w:t>
            </w:r>
            <w:r>
              <w:rPr>
                <w:rFonts w:hint="eastAsia" w:ascii="Times New Roman" w:hAnsi="Times New Roman" w:cs="Times New Roman"/>
                <w:sz w:val="24"/>
                <w:szCs w:val="24"/>
                <w:lang w:val="en-US" w:eastAsia="zh-CN"/>
              </w:rPr>
              <w:t>为临时占地。施工期内</w:t>
            </w:r>
            <w:r>
              <w:rPr>
                <w:rFonts w:hint="default" w:ascii="Times New Roman" w:hAnsi="Times New Roman" w:cs="Times New Roman"/>
                <w:kern w:val="0"/>
                <w:sz w:val="24"/>
                <w:szCs w:val="24"/>
              </w:rPr>
              <w:t>表土堆场</w:t>
            </w:r>
            <w:r>
              <w:rPr>
                <w:rFonts w:hint="eastAsia" w:ascii="Times New Roman" w:hAnsi="Times New Roman" w:cs="Times New Roman"/>
                <w:kern w:val="0"/>
                <w:sz w:val="24"/>
                <w:szCs w:val="24"/>
                <w:lang w:val="en-US" w:eastAsia="zh-CN"/>
              </w:rPr>
              <w:t>中表土堆放过程中的</w:t>
            </w:r>
            <w:r>
              <w:rPr>
                <w:rFonts w:hint="eastAsia" w:ascii="Times New Roman" w:hAnsi="Times New Roman" w:cs="Times New Roman"/>
                <w:sz w:val="24"/>
                <w:szCs w:val="24"/>
                <w:lang w:val="en-US" w:eastAsia="zh-CN"/>
              </w:rPr>
              <w:t>压占会造成剥离后的表层土壤过于紧实，降低土壤的通透性和渗水性，对后期植物的生长会造成不良影响。待项目施工期结束后，恢复原有地貌。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项目建设对土壤的影响范围较广，包括永久占地及施工活动的用地区域，主要影响表现在：改变土地的使用功能、地表覆盖层的类型及性质、土壤的坚实度、通透性和机械物理性质。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基础设施建设使地表土壤被彻底清除或被覆盖，失去部分使用功能。从根本上改变了所占区域地表覆盖层类型和性质，地表土壤永久不可恢复。项目永久占地使得土地利用、结构发生变化，从根本上改变了所占区域地表覆盖层类型和性质，属不可逆影响，地表土壤永久不可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开采活动产生的永久占地将取代现有土地的利用类型，施工占地及施工活动对实施区域的土壤环境造成局地性破坏和干扰，不同程度地破坏施工区域的土壤结构，扰动地表土壤层，导致土壤中水分的损失，易引起水土流失。此外，施工中机械碾压、人员践踏、土方堆放等等，也会造成一定区域内的土壤板结，使土壤生产能力降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此施工时应尽量减少占地，对施工场地标桩划界，严禁施工人员进入非施工区域活动，尽量减少对土壤的影响；对于干扰的土地应及时平整恢复，施工期路基垫方利用开挖废石，不设取土场。在此情况下，可缓解和削弱施工活动带来的生态环境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1.2土壤环境的影响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bCs/>
                <w:sz w:val="24"/>
                <w:lang w:val="en-US" w:eastAsia="zh-CN"/>
              </w:rPr>
            </w:pPr>
            <w:r>
              <w:rPr>
                <w:rFonts w:hint="default" w:ascii="Times New Roman" w:hAnsi="Times New Roman" w:eastAsia="宋体" w:cs="Times New Roman"/>
                <w:sz w:val="24"/>
                <w:szCs w:val="24"/>
                <w:lang w:val="en-US" w:eastAsia="zh-CN"/>
              </w:rPr>
              <w:t>工程建设临时压占土地，主要是使这些土地失去原有的生物生产功能和生态服务功能，会对局部的土地利用产生一定的影响。</w:t>
            </w:r>
            <w:r>
              <w:rPr>
                <w:rFonts w:hint="eastAsia" w:ascii="Times New Roman" w:hAnsi="Times New Roman" w:eastAsia="宋体" w:cs="Times New Roman"/>
                <w:sz w:val="24"/>
                <w:szCs w:val="24"/>
                <w:lang w:eastAsia="zh-CN"/>
              </w:rPr>
              <w:t>工程施工过程中的土方开挖、回填、机械碾压对土壤的理化性质和土壤肥力会产生一定不利影响</w:t>
            </w:r>
            <w:r>
              <w:rPr>
                <w:rFonts w:hint="default" w:ascii="Times New Roman" w:hAnsi="Times New Roman" w:eastAsia="宋体" w:cs="Times New Roman"/>
                <w:sz w:val="24"/>
                <w:szCs w:val="24"/>
                <w:lang w:val="en-US" w:eastAsia="zh-CN"/>
              </w:rPr>
              <w:t>，不会彻底改变土地利用结构和功能，对区域生态系统的影响有限。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1.3对植物的影响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矿区内的植被以麻黄草为主要建群种，伴生种以短命植物和类短命植物以及针茅等禾本科植物。由于气候趋于更加干旱。植被的种类组成、生长高度、覆盖率及生长力均有所下降，植被的生态类型也有所变化。矿区所在地植被</w:t>
            </w:r>
            <w:r>
              <w:rPr>
                <w:rFonts w:hint="eastAsia" w:cs="Times New Roman"/>
                <w:b w:val="0"/>
                <w:bCs w:val="0"/>
                <w:sz w:val="24"/>
                <w:szCs w:val="24"/>
                <w:highlight w:val="none"/>
                <w:lang w:val="en-US" w:eastAsia="zh-CN"/>
              </w:rPr>
              <w:t>覆盖度</w:t>
            </w:r>
            <w:r>
              <w:rPr>
                <w:rFonts w:hint="default" w:ascii="Times New Roman" w:hAnsi="Times New Roman" w:eastAsia="宋体" w:cs="Times New Roman"/>
                <w:b w:val="0"/>
                <w:bCs w:val="0"/>
                <w:sz w:val="24"/>
                <w:szCs w:val="24"/>
                <w:highlight w:val="none"/>
                <w:lang w:val="en-US" w:eastAsia="zh-CN"/>
              </w:rPr>
              <w:t>不足5%。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default" w:ascii="Times New Roman" w:hAnsi="Times New Roman" w:eastAsia="宋体" w:cs="Times New Roman"/>
                <w:b w:val="0"/>
                <w:bCs w:val="0"/>
                <w:sz w:val="24"/>
                <w:szCs w:val="24"/>
                <w:highlight w:val="none"/>
              </w:rPr>
              <w:t>工程在施工过程中，施工机械的碾压、建筑材料的占压、施工人员踩踏以及建筑物基础等都将不可避免对占地区域植被造成破坏性的影响。施工活动致使项目区转化为人工裸地，导致植被生产能力下降，植被覆盖度降低。</w:t>
            </w:r>
            <w:r>
              <w:rPr>
                <w:rFonts w:hint="eastAsia" w:ascii="Times New Roman" w:hAnsi="Times New Roman" w:eastAsia="宋体" w:cs="Arial"/>
                <w:b w:val="0"/>
                <w:bCs w:val="0"/>
                <w:sz w:val="24"/>
                <w:lang w:val="en-US" w:eastAsia="zh-CN"/>
              </w:rPr>
              <w:t>因此项目的开工建设应做好植被保护工作，剥离表土单独堆放，用作后期复垦期覆土土源。</w:t>
            </w:r>
            <w:r>
              <w:rPr>
                <w:rFonts w:hint="default" w:ascii="Times New Roman" w:hAnsi="Times New Roman" w:eastAsia="宋体" w:cs="Times New Roman"/>
                <w:b w:val="0"/>
                <w:bCs w:val="0"/>
                <w:sz w:val="24"/>
                <w:szCs w:val="24"/>
                <w:highlight w:val="none"/>
                <w:lang w:val="en-US" w:eastAsia="zh-CN"/>
              </w:rPr>
              <w:t>施工期间弃土等的临时堆放会对植被产生一定的负面影响，工程建设将造成地表植被和植被土层的破坏，工程建设区和临时占用土地区域应尽量减少和避免工程区域内植被的人为破坏</w:t>
            </w:r>
            <w:r>
              <w:rPr>
                <w:rFonts w:hint="default" w:ascii="Times New Roman" w:hAnsi="Times New Roman" w:cs="Times New Roman"/>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Arial"/>
                <w:b/>
                <w:bCs/>
                <w:sz w:val="24"/>
                <w:lang w:val="en-US" w:eastAsia="zh-CN"/>
              </w:rPr>
              <w:t>1.4对动物的影响</w:t>
            </w:r>
          </w:p>
          <w:p>
            <w:pPr>
              <w:pStyle w:val="33"/>
              <w:keepNext w:val="0"/>
              <w:keepLines w:val="0"/>
              <w:pageBreakBefore w:val="0"/>
              <w:widowControl w:val="0"/>
              <w:kinsoku/>
              <w:wordWrap/>
              <w:overflowPunct/>
              <w:topLinePunct w:val="0"/>
              <w:autoSpaceDE/>
              <w:autoSpaceDN/>
              <w:bidi w:val="0"/>
              <w:snapToGrid/>
              <w:spacing w:line="360" w:lineRule="auto"/>
              <w:ind w:left="0" w:firstLine="482"/>
              <w:jc w:val="both"/>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color w:val="000000"/>
                <w:kern w:val="0"/>
                <w:sz w:val="24"/>
                <w:szCs w:val="24"/>
                <w:lang w:val="en-US" w:eastAsia="zh-CN"/>
              </w:rPr>
              <w:t>施工期活动会对所在区域动物栖息环境产生扰动，迫使动物离开原有栖息环境迁移</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施工过程中各类机械运转、人员活动等产生的噪声会使</w:t>
            </w:r>
            <w:r>
              <w:rPr>
                <w:rFonts w:hint="eastAsia" w:ascii="Times New Roman" w:hAnsi="Times New Roman" w:eastAsia="宋体" w:cs="Times New Roman"/>
                <w:sz w:val="24"/>
                <w:szCs w:val="24"/>
                <w:highlight w:val="none"/>
                <w:lang w:val="en-US" w:eastAsia="zh-CN"/>
              </w:rPr>
              <w:t>施工所在区域</w:t>
            </w:r>
            <w:r>
              <w:rPr>
                <w:rFonts w:hint="default" w:ascii="Times New Roman" w:hAnsi="Times New Roman" w:eastAsia="宋体" w:cs="Times New Roman"/>
                <w:sz w:val="24"/>
                <w:szCs w:val="24"/>
                <w:highlight w:val="none"/>
              </w:rPr>
              <w:t>动物的正常生活受到暂时的轻微干扰，将会使区域内少量动物出现迁徙</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使矿区生物量降低，分布、数量、生物多样性发生变化。</w:t>
            </w:r>
            <w:r>
              <w:rPr>
                <w:rFonts w:hint="eastAsia" w:ascii="Times New Roman" w:hAnsi="Times New Roman" w:eastAsia="宋体" w:cs="Arial"/>
                <w:snapToGrid w:val="0"/>
                <w:spacing w:val="0"/>
                <w:kern w:val="0"/>
                <w:sz w:val="24"/>
                <w:szCs w:val="24"/>
                <w:highlight w:val="none"/>
                <w:lang w:val="en-US" w:eastAsia="zh-CN" w:bidi="ar-SA"/>
              </w:rPr>
              <w:t>施工</w:t>
            </w:r>
            <w:r>
              <w:rPr>
                <w:rFonts w:hint="default" w:ascii="Times New Roman" w:hAnsi="Times New Roman" w:eastAsia="宋体" w:cs="Arial"/>
                <w:snapToGrid w:val="0"/>
                <w:spacing w:val="0"/>
                <w:kern w:val="0"/>
                <w:sz w:val="24"/>
                <w:szCs w:val="24"/>
                <w:highlight w:val="none"/>
                <w:lang w:val="en-US" w:eastAsia="zh-CN" w:bidi="ar-SA"/>
              </w:rPr>
              <w:t>时</w:t>
            </w:r>
            <w:r>
              <w:rPr>
                <w:rFonts w:hint="eastAsia" w:ascii="Times New Roman" w:hAnsi="Times New Roman" w:eastAsia="宋体" w:cs="Arial"/>
                <w:snapToGrid w:val="0"/>
                <w:spacing w:val="0"/>
                <w:kern w:val="0"/>
                <w:sz w:val="24"/>
                <w:szCs w:val="24"/>
                <w:highlight w:val="none"/>
                <w:lang w:val="en-US" w:eastAsia="zh-CN" w:bidi="ar-SA"/>
              </w:rPr>
              <w:t>尽量</w:t>
            </w:r>
            <w:r>
              <w:rPr>
                <w:rFonts w:hint="default" w:ascii="Times New Roman" w:hAnsi="Times New Roman" w:eastAsia="宋体" w:cs="Arial"/>
                <w:snapToGrid w:val="0"/>
                <w:spacing w:val="0"/>
                <w:kern w:val="0"/>
                <w:sz w:val="24"/>
                <w:szCs w:val="24"/>
                <w:highlight w:val="none"/>
                <w:lang w:val="en-US" w:eastAsia="zh-CN" w:bidi="ar-SA"/>
              </w:rPr>
              <w:t>避让野生动物，不追逐，不惊吓</w:t>
            </w:r>
            <w:r>
              <w:rPr>
                <w:rFonts w:hint="eastAsia" w:ascii="Times New Roman" w:hAnsi="Times New Roman" w:eastAsia="宋体" w:cs="Arial"/>
                <w:snapToGrid w:val="0"/>
                <w:spacing w:val="0"/>
                <w:kern w:val="0"/>
                <w:sz w:val="24"/>
                <w:szCs w:val="24"/>
                <w:highlight w:val="none"/>
                <w:lang w:val="en-US" w:eastAsia="zh-CN" w:bidi="ar-SA"/>
              </w:rPr>
              <w:t>。</w:t>
            </w:r>
            <w:r>
              <w:rPr>
                <w:rFonts w:hint="default" w:ascii="Times New Roman" w:hAnsi="Times New Roman" w:eastAsia="宋体" w:cs="Times New Roman"/>
                <w:sz w:val="24"/>
                <w:szCs w:val="24"/>
                <w:highlight w:val="none"/>
                <w:lang w:val="en-US" w:eastAsia="zh-CN"/>
              </w:rPr>
              <w:t>施工影响的范围局限在离中心线位一定范围内，故工程建设对陆生野生动物等影响在时间和空间维度上都是较为有限的。故项目建设对野生动物生存环境的影响是局部和有限的。</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对</w:t>
            </w:r>
            <w:r>
              <w:rPr>
                <w:rFonts w:hint="default" w:ascii="Times New Roman" w:hAnsi="Times New Roman" w:eastAsia="宋体" w:cs="Times New Roman"/>
                <w:b/>
                <w:bCs/>
                <w:color w:val="auto"/>
                <w:sz w:val="24"/>
                <w:szCs w:val="24"/>
                <w:highlight w:val="none"/>
              </w:rPr>
              <w:t>区域景观的影响</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开发建设将原来的景观变为开采作业区、废料堆放场、运输道路等，使原地表形态、地层层序等发生直接的破坏，将使施工区域内的自然景观遭受一定程度的破坏；使局部地区由单纯的稀疏植被生态景观向着人工化、工业化、多样化的方向发展，使原来的自然景观类型变为容纳工业生产区、道路、供电通讯线路等人为景观，而且会对原来的景观进行分隔，造成空间上的非连续性和一些人为的劣质景观，造成与周围自然环境的不相协调。生产期采矿错动带的形成，将使矿区范围内部分地区地表的完整性与平整性发生变化，进而对地表造成影响和破坏，使评价区的景观属性发生变化。</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矿山的开发建设将原来的景观变为开采作业区，将使施工区域内的自然景观遭受一定程度的破坏；这些都将改变矿区的原有的自然景观。在项目建设施工中的填挖、弃土等一系列的施工活动，形成裸露的边坡、弃土场等一些人为的劣质景观，造成与周围自然景观的不相协调；生活区、道路建成后，会对原有的景观进行分隔，造成景观生态系统在空间上的非连续性，使区域上原有的自然荒漠景观演化为工业景观，对原有的景观产生一定的影响。在矿山建设和开采过程中由于地表扰动使区域内原有的自然景观受到影响，在项目实施过程中，需采取一定措施，使原有的自然景观得到一定的恢复或改善。</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Times New Roman" w:hAnsi="Times New Roman" w:eastAsia="宋体" w:cs="Arial"/>
                <w:b/>
                <w:bCs/>
                <w:sz w:val="24"/>
                <w:lang w:val="en-US" w:eastAsia="zh-CN"/>
              </w:rPr>
            </w:pPr>
            <w:r>
              <w:rPr>
                <w:rFonts w:hint="default" w:ascii="Times New Roman" w:hAnsi="Times New Roman" w:eastAsia="宋体" w:cs="Times New Roman"/>
                <w:color w:val="auto"/>
                <w:sz w:val="24"/>
                <w:szCs w:val="24"/>
                <w:highlight w:val="none"/>
                <w:lang w:val="en-US" w:eastAsia="zh-CN"/>
              </w:rPr>
              <w:t>根据本矿山建设特点，要求在矿山服务后期，拆除所有建筑物、构筑物等，对地表进行清理，对废料场整理、固化等，对危险地带设置围栏等保护措施</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1.6水土流失</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Times New Roman" w:hAnsi="Times New Roman" w:eastAsia="宋体" w:cs="Arial"/>
                <w:b/>
                <w:bCs/>
                <w:sz w:val="24"/>
                <w:lang w:val="en-US" w:eastAsia="zh-CN"/>
              </w:rPr>
            </w:pPr>
            <w:r>
              <w:rPr>
                <w:rFonts w:hint="eastAsia" w:ascii="Times New Roman" w:hAnsi="Times New Roman" w:eastAsia="宋体" w:cs="Times New Roman"/>
                <w:color w:val="auto"/>
                <w:sz w:val="24"/>
                <w:szCs w:val="24"/>
                <w:highlight w:val="none"/>
                <w:lang w:val="en-US" w:eastAsia="zh-CN"/>
              </w:rPr>
              <w:t>本项目施工作业会对土地进行开挖或耕翻，表土剥离将不可避免地破坏自然植被和原来相对稳定的地表，使土壤变得疏松，产生一定面积的裸露地面，有可能引起土壤侵蚀、水土流失等生态问题。不过这种影响待施工结束后基本能够清除，而且随着复垦工作的进行，还能使原来的土壤侵蚀得到遏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1.7土地沙化影响</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施工过程中，各项工程活动将破坏地表植被，破坏原生地貌，形成裸露疏松的表土，加剧土壤侵蚀，矿区周边及其他区域临时占地范围内土壤受到侵蚀，肥力减退，破坏土地、植被等生态系统要素。若不采取有效措施将使土地生产力下降甚至丧失，导致水土流失的加剧，加速土地沙化。</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bCs/>
                <w:color w:val="000000"/>
              </w:rPr>
            </w:pPr>
            <w:r>
              <w:rPr>
                <w:rFonts w:hint="eastAsia"/>
                <w:b/>
                <w:bCs/>
                <w:color w:val="000000"/>
                <w:lang w:val="en-US" w:eastAsia="zh-CN"/>
              </w:rPr>
              <w:t>2</w:t>
            </w:r>
            <w:r>
              <w:rPr>
                <w:rFonts w:hint="eastAsia"/>
                <w:b/>
                <w:bCs/>
                <w:color w:val="000000"/>
              </w:rPr>
              <w:t>、</w:t>
            </w:r>
            <w:r>
              <w:rPr>
                <w:rFonts w:hint="eastAsia"/>
                <w:b/>
                <w:bCs/>
                <w:color w:val="000000"/>
                <w:lang w:val="en-US" w:eastAsia="zh-CN"/>
              </w:rPr>
              <w:t>大气污染物</w:t>
            </w:r>
            <w:r>
              <w:rPr>
                <w:rFonts w:hint="eastAsia"/>
                <w:b/>
                <w:sz w:val="24"/>
              </w:rPr>
              <w:t>影响分析</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项目施工期主要污染物扬尘、粉尘及燃油机械废气主要来自以下几个方面：</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（1）土地平整及地基填筑等施工过程，如遇大风天气，会造成粉尘、扬尘等大气污染；</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（2）水泥、砂石、混凝土等建筑材料，如运输、装卸、仓库储存方式不当，可能造成泄漏，产生扬尘污染；</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）物料运输车辆在施工便道及施工场地运行过程中将产生大量尘土。在主体施工中产生的扬尘对周围环境污染会有一定影响，并可导致周围空气中</w:t>
            </w:r>
            <w:r>
              <w:rPr>
                <w:rFonts w:hint="default" w:ascii="Times New Roman" w:hAnsi="Times New Roman" w:eastAsia="宋体" w:cs="Times New Roman"/>
                <w:color w:val="auto"/>
                <w:sz w:val="24"/>
                <w:szCs w:val="24"/>
                <w:highlight w:val="none"/>
                <w:lang w:val="en-US" w:eastAsia="zh-CN"/>
              </w:rPr>
              <w:t>TSP</w:t>
            </w:r>
            <w:r>
              <w:rPr>
                <w:rFonts w:hint="eastAsia" w:ascii="Times New Roman" w:hAnsi="Times New Roman" w:eastAsia="宋体" w:cs="Times New Roman"/>
                <w:color w:val="auto"/>
                <w:sz w:val="24"/>
                <w:szCs w:val="24"/>
                <w:highlight w:val="none"/>
                <w:lang w:val="en-US" w:eastAsia="zh-CN"/>
              </w:rPr>
              <w:t>的浓度超标。</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施工场地扬尘是施工期主要大气污染，这些扬尘将使局部空气环境中</w:t>
            </w:r>
            <w:r>
              <w:rPr>
                <w:rFonts w:hint="default" w:ascii="Times New Roman" w:hAnsi="Times New Roman" w:eastAsia="宋体" w:cs="Times New Roman"/>
                <w:color w:val="auto"/>
                <w:sz w:val="24"/>
                <w:szCs w:val="24"/>
                <w:highlight w:val="none"/>
                <w:lang w:val="en-US" w:eastAsia="zh-CN"/>
              </w:rPr>
              <w:t>TSP</w:t>
            </w:r>
            <w:r>
              <w:rPr>
                <w:rFonts w:hint="eastAsia" w:ascii="Times New Roman" w:hAnsi="Times New Roman" w:eastAsia="宋体" w:cs="Times New Roman"/>
                <w:color w:val="auto"/>
                <w:sz w:val="24"/>
                <w:szCs w:val="24"/>
                <w:highlight w:val="none"/>
                <w:lang w:val="en-US" w:eastAsia="zh-CN"/>
              </w:rPr>
              <w:t>浓度显著升高。如遇干旱无雨季节，大风时施工场地扬尘将更严重。据有关研究表明，施工扬尘主要是由运输车辆行驶产生，约占施工期间扬尘总量的</w:t>
            </w:r>
            <w:r>
              <w:rPr>
                <w:rFonts w:hint="default" w:ascii="Times New Roman" w:hAnsi="Times New Roman" w:eastAsia="宋体" w:cs="Times New Roman"/>
                <w:color w:val="auto"/>
                <w:sz w:val="24"/>
                <w:szCs w:val="24"/>
                <w:highlight w:val="none"/>
                <w:lang w:val="en-US" w:eastAsia="zh-CN"/>
              </w:rPr>
              <w:t>60%</w:t>
            </w:r>
            <w:r>
              <w:rPr>
                <w:rFonts w:hint="eastAsia" w:ascii="Times New Roman" w:hAnsi="Times New Roman" w:eastAsia="宋体" w:cs="Times New Roman"/>
                <w:color w:val="auto"/>
                <w:sz w:val="24"/>
                <w:szCs w:val="24"/>
                <w:highlight w:val="none"/>
                <w:lang w:val="en-US" w:eastAsia="zh-CN"/>
              </w:rPr>
              <w:t>，其产生量与道路路面清洁程度及车辆行驶速度有关。根据类比调查，一般情况下，施工场地在自然风作用下产生的扬尘所影响的范围在</w:t>
            </w:r>
            <w:r>
              <w:rPr>
                <w:rFonts w:hint="default" w:ascii="Times New Roman" w:hAnsi="Times New Roman" w:eastAsia="宋体" w:cs="Times New Roman"/>
                <w:color w:val="auto"/>
                <w:sz w:val="24"/>
                <w:szCs w:val="24"/>
                <w:highlight w:val="none"/>
                <w:lang w:val="en-US" w:eastAsia="zh-CN"/>
              </w:rPr>
              <w:t>100m</w:t>
            </w:r>
            <w:r>
              <w:rPr>
                <w:rFonts w:hint="eastAsia" w:ascii="Times New Roman" w:hAnsi="Times New Roman" w:eastAsia="宋体" w:cs="Times New Roman"/>
                <w:color w:val="auto"/>
                <w:sz w:val="24"/>
                <w:szCs w:val="24"/>
                <w:highlight w:val="none"/>
                <w:lang w:val="en-US" w:eastAsia="zh-CN"/>
              </w:rPr>
              <w:t>以内。因此，施工场地扬尘对大气环境的影响仅表现在局部范围内。</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抑制扬尘最有效的措施就是洒水。如施工期间对施工场地车辆行驶的路面每天洒水</w:t>
            </w: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次，可使扬尘减少</w:t>
            </w:r>
            <w:r>
              <w:rPr>
                <w:rFonts w:hint="default" w:ascii="Times New Roman" w:hAnsi="Times New Roman" w:eastAsia="宋体" w:cs="Times New Roman"/>
                <w:color w:val="auto"/>
                <w:sz w:val="24"/>
                <w:szCs w:val="24"/>
                <w:highlight w:val="none"/>
                <w:lang w:val="en-US" w:eastAsia="zh-CN"/>
              </w:rPr>
              <w:t>70%</w:t>
            </w:r>
            <w:r>
              <w:rPr>
                <w:rFonts w:hint="eastAsia" w:ascii="Times New Roman" w:hAnsi="Times New Roman" w:eastAsia="宋体" w:cs="Times New Roman"/>
                <w:color w:val="auto"/>
                <w:sz w:val="24"/>
                <w:szCs w:val="24"/>
                <w:highlight w:val="none"/>
                <w:lang w:val="en-US" w:eastAsia="zh-CN"/>
              </w:rPr>
              <w:t>左右，并可将</w:t>
            </w:r>
            <w:r>
              <w:rPr>
                <w:rFonts w:hint="default" w:ascii="Times New Roman" w:hAnsi="Times New Roman" w:eastAsia="宋体" w:cs="Times New Roman"/>
                <w:color w:val="auto"/>
                <w:sz w:val="24"/>
                <w:szCs w:val="24"/>
                <w:highlight w:val="none"/>
                <w:lang w:val="en-US" w:eastAsia="zh-CN"/>
              </w:rPr>
              <w:t>TSP</w:t>
            </w:r>
            <w:r>
              <w:rPr>
                <w:rFonts w:hint="eastAsia" w:ascii="Times New Roman" w:hAnsi="Times New Roman" w:eastAsia="宋体" w:cs="Times New Roman"/>
                <w:color w:val="auto"/>
                <w:sz w:val="24"/>
                <w:szCs w:val="24"/>
                <w:highlight w:val="none"/>
                <w:lang w:val="en-US" w:eastAsia="zh-CN"/>
              </w:rPr>
              <w:t>污染距离缩小到</w:t>
            </w:r>
            <w:r>
              <w:rPr>
                <w:rFonts w:hint="default" w:ascii="Times New Roman" w:hAnsi="Times New Roman" w:eastAsia="宋体" w:cs="Times New Roman"/>
                <w:color w:val="auto"/>
                <w:sz w:val="24"/>
                <w:szCs w:val="24"/>
                <w:highlight w:val="none"/>
                <w:lang w:val="en-US" w:eastAsia="zh-CN"/>
              </w:rPr>
              <w:t>20m</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lang w:val="en-US" w:eastAsia="zh-CN"/>
              </w:rPr>
              <w:t>的范围内。</w:t>
            </w:r>
          </w:p>
          <w:p>
            <w:pPr>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施工过程中粉尘污染的危害性是不容忽视的。浮于空气中的粉尘被施工人员吸入，不但会引起各种呼吸道疾病，而且粉尘携带病原菌传染各种疾病，影响施工人员的身体健康。此外，粉尘飘扬，降低能见度，易引发交通事故。</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lang w:val="en-US" w:eastAsia="zh-CN"/>
              </w:rPr>
            </w:pPr>
            <w:r>
              <w:rPr>
                <w:rFonts w:hint="eastAsia"/>
                <w:lang w:val="en-US" w:eastAsia="zh-CN"/>
              </w:rPr>
              <w:t>在施工过程中，车辆行驶产生的扬尘量一般占施工扬尘总量的60%以上。车辆在行驶过程中产生的扬尘量，可按下列经验公式计算：</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lang w:val="en-US" w:eastAsia="zh-CN"/>
              </w:rPr>
            </w:pPr>
            <w:r>
              <w:rPr>
                <w:rFonts w:hint="eastAsia"/>
                <w:lang w:val="en-US" w:eastAsia="zh-CN"/>
              </w:rPr>
              <w:drawing>
                <wp:anchor distT="0" distB="0" distL="114300" distR="114300" simplePos="0" relativeHeight="251664384" behindDoc="0" locked="0" layoutInCell="1" allowOverlap="1">
                  <wp:simplePos x="0" y="0"/>
                  <wp:positionH relativeFrom="column">
                    <wp:posOffset>1203325</wp:posOffset>
                  </wp:positionH>
                  <wp:positionV relativeFrom="paragraph">
                    <wp:posOffset>108585</wp:posOffset>
                  </wp:positionV>
                  <wp:extent cx="2246630" cy="482600"/>
                  <wp:effectExtent l="0" t="0" r="1270" b="12700"/>
                  <wp:wrapTopAndBottom/>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a:blip r:embed="rId21"/>
                          <a:stretch>
                            <a:fillRect/>
                          </a:stretch>
                        </pic:blipFill>
                        <pic:spPr>
                          <a:xfrm>
                            <a:off x="0" y="0"/>
                            <a:ext cx="2246630" cy="482600"/>
                          </a:xfrm>
                          <a:prstGeom prst="rect">
                            <a:avLst/>
                          </a:prstGeom>
                          <a:noFill/>
                          <a:ln>
                            <a:noFill/>
                          </a:ln>
                        </pic:spPr>
                      </pic:pic>
                    </a:graphicData>
                  </a:graphic>
                </wp:anchor>
              </w:drawing>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lang w:val="en-US" w:eastAsia="zh-CN"/>
              </w:rPr>
            </w:pPr>
            <w:r>
              <w:rPr>
                <w:rFonts w:hint="eastAsia"/>
                <w:lang w:val="en-US" w:eastAsia="zh-CN"/>
              </w:rPr>
              <w:t>式中：Q—汽车行驶的扬尘，kg/km·辆；</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lang w:val="en-US" w:eastAsia="zh-CN"/>
              </w:rPr>
            </w:pPr>
            <w:r>
              <w:rPr>
                <w:rFonts w:hint="eastAsia"/>
                <w:lang w:val="en-US" w:eastAsia="zh-CN"/>
              </w:rPr>
              <w:t>V—汽车速度，km/hr；</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lang w:val="en-US" w:eastAsia="zh-CN"/>
              </w:rPr>
            </w:pPr>
            <w:r>
              <w:rPr>
                <w:rFonts w:hint="eastAsia"/>
                <w:lang w:val="en-US" w:eastAsia="zh-CN"/>
              </w:rPr>
              <w:t>W—汽车载重量，t；</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lang w:val="en-US" w:eastAsia="zh-CN"/>
              </w:rPr>
            </w:pPr>
            <w:r>
              <w:rPr>
                <w:rFonts w:hint="eastAsia"/>
                <w:lang w:val="en-US" w:eastAsia="zh-CN"/>
              </w:rPr>
              <w:t>P—道路表面粉尘量，kg/m</w:t>
            </w:r>
            <w:r>
              <w:rPr>
                <w:rFonts w:hint="eastAsia"/>
                <w:vertAlign w:val="superscript"/>
                <w:lang w:val="en-US" w:eastAsia="zh-CN"/>
              </w:rPr>
              <w:t>2</w:t>
            </w:r>
            <w:r>
              <w:rPr>
                <w:rFonts w:hint="eastAsia"/>
                <w:lang w:val="en-US" w:eastAsia="zh-CN"/>
              </w:rPr>
              <w:t>。</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b/>
                <w:lang w:val="en-US" w:eastAsia="zh-CN"/>
              </w:rPr>
            </w:pPr>
            <w:r>
              <w:rPr>
                <w:rFonts w:hint="eastAsia"/>
                <w:lang w:val="en-US" w:eastAsia="zh-CN"/>
              </w:rPr>
              <w:t>可见，在同样的路面条件下，车速越快，扬尘量越大；在同样的车速情况下，路面越脏，扬尘量越大。因此，限制车辆行驶速度以及保持路面的清洁是减少汽车扬尘的有效手段。</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b/>
              </w:rPr>
            </w:pPr>
            <w:r>
              <w:rPr>
                <w:rFonts w:hint="eastAsia"/>
                <w:b/>
                <w:lang w:val="en-US" w:eastAsia="zh-CN"/>
              </w:rPr>
              <w:t>3</w:t>
            </w:r>
            <w:r>
              <w:rPr>
                <w:rFonts w:hint="eastAsia"/>
                <w:b/>
              </w:rPr>
              <w:t>、废水</w:t>
            </w:r>
            <w:r>
              <w:rPr>
                <w:rFonts w:hint="eastAsia"/>
                <w:b/>
                <w:bCs/>
                <w:color w:val="000000"/>
                <w:lang w:val="en-US" w:eastAsia="zh-CN"/>
              </w:rPr>
              <w:t>污染物</w:t>
            </w:r>
            <w:r>
              <w:rPr>
                <w:rFonts w:hint="eastAsia"/>
                <w:b/>
                <w:sz w:val="24"/>
              </w:rPr>
              <w:t>影响分析</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本项目施工期产生的废水主要为施工人员生活污水。</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污水排放量采用单位人口排污系数法计算，本项目设置1个施工营地，配置施工人员10人。根据《室外给水设计规范》（GB50013-2006），用水定额按150L/(人·d)计，排污系数取0.8，则生活污水产生量约为1.2m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/d。</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施工人员生活污水主要为餐饮、粪便、洗漱等污水，污水成分较为简单，污染物浓度也较低。若直接排入附近水体，将对水质造成污染。本项目生活污水用于绿化，生活污水处理后的水质满足《农村生活污水处理排放标准》(DB65</w:t>
            </w:r>
            <w:r>
              <w:rPr>
                <w:rFonts w:hint="eastAsia" w:cs="Times New Roman"/>
                <w:lang w:val="en-US" w:eastAsia="zh-CN"/>
              </w:rPr>
              <w:t xml:space="preserve"> </w:t>
            </w:r>
            <w:r>
              <w:rPr>
                <w:rFonts w:hint="eastAsia" w:ascii="Times New Roman" w:hAnsi="Times New Roman" w:eastAsia="宋体" w:cs="Times New Roman"/>
                <w:lang w:val="en-US" w:eastAsia="zh-CN"/>
              </w:rPr>
              <w:t>4275-2019) 表2中</w:t>
            </w:r>
            <w:r>
              <w:rPr>
                <w:rFonts w:hint="eastAsia" w:cs="Times New Roman"/>
                <w:lang w:val="en-US" w:eastAsia="zh-CN"/>
              </w:rPr>
              <w:t>C</w:t>
            </w:r>
            <w:r>
              <w:rPr>
                <w:rFonts w:hint="eastAsia" w:ascii="Times New Roman" w:hAnsi="Times New Roman" w:eastAsia="宋体" w:cs="Times New Roman"/>
                <w:lang w:val="en-US" w:eastAsia="zh-CN"/>
              </w:rPr>
              <w:t>级标准限值后，符合绿化用水水质要求，且项目绿化用水灌溉后进入水分进入土壤、被植物吸收，不排放地表水环境。</w:t>
            </w:r>
          </w:p>
          <w:p>
            <w:pPr>
              <w:pStyle w:val="33"/>
              <w:keepNext w:val="0"/>
              <w:keepLines w:val="0"/>
              <w:pageBreakBefore w:val="0"/>
              <w:widowControl w:val="0"/>
              <w:kinsoku/>
              <w:wordWrap/>
              <w:overflowPunct/>
              <w:topLinePunct w:val="0"/>
              <w:autoSpaceDE/>
              <w:autoSpaceDN/>
              <w:bidi w:val="0"/>
              <w:snapToGrid/>
              <w:spacing w:line="360" w:lineRule="auto"/>
              <w:ind w:left="0"/>
              <w:jc w:val="both"/>
              <w:textAlignment w:val="auto"/>
              <w:rPr>
                <w:rFonts w:hint="eastAsia"/>
                <w:b/>
                <w:lang w:val="en-US" w:eastAsia="zh-CN"/>
              </w:rPr>
            </w:pPr>
            <w:r>
              <w:rPr>
                <w:rFonts w:hint="eastAsia" w:ascii="Times New Roman" w:hAnsi="Times New Roman" w:eastAsia="宋体" w:cs="Times New Roman"/>
                <w:lang w:val="en-US" w:eastAsia="zh-CN"/>
              </w:rPr>
              <w:t>在采取相应的措施后，本工程施工对周边水体的环境影响较小。</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b/>
              </w:rPr>
            </w:pPr>
            <w:r>
              <w:rPr>
                <w:rFonts w:hint="eastAsia"/>
                <w:b/>
                <w:lang w:val="en-US" w:eastAsia="zh-CN"/>
              </w:rPr>
              <w:t>4</w:t>
            </w:r>
            <w:r>
              <w:rPr>
                <w:rFonts w:hint="eastAsia"/>
                <w:b/>
              </w:rPr>
              <w:t>、噪声</w:t>
            </w:r>
            <w:r>
              <w:rPr>
                <w:rFonts w:hint="eastAsia"/>
                <w:b/>
                <w:bCs/>
                <w:color w:val="000000"/>
                <w:lang w:val="en-US" w:eastAsia="zh-CN"/>
              </w:rPr>
              <w:t>污染物</w:t>
            </w:r>
            <w:r>
              <w:rPr>
                <w:rFonts w:hint="eastAsia"/>
                <w:b/>
                <w:sz w:val="24"/>
              </w:rPr>
              <w:t>影响分析</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bCs/>
                <w:sz w:val="24"/>
              </w:rPr>
            </w:pPr>
            <w:r>
              <w:rPr>
                <w:rFonts w:hint="eastAsia"/>
                <w:bCs/>
                <w:sz w:val="24"/>
              </w:rPr>
              <w:t>施工期噪声主要可分为施工作业噪声、机械噪声和施工车辆噪声。施工作业噪声主要指一些施工中的敲打声、装卸过程建材的撞击声等，多为瞬间噪声；机械噪声主要由施工机械产生，多为间歇噪声；施工车辆噪声属于交通噪声。在这些施工噪声中对声环境影响最大的是机械噪声。参考有关资料，施工期主要噪声源强见表</w:t>
            </w:r>
            <w:r>
              <w:rPr>
                <w:rFonts w:hint="eastAsia"/>
                <w:bCs/>
                <w:sz w:val="24"/>
                <w:lang w:val="en-US" w:eastAsia="zh-CN"/>
              </w:rPr>
              <w:t>4-1</w:t>
            </w:r>
            <w:r>
              <w:rPr>
                <w:rFonts w:hint="eastAsia"/>
                <w:bCs/>
                <w:sz w:val="24"/>
              </w:rPr>
              <w:t>。</w:t>
            </w:r>
          </w:p>
          <w:p>
            <w:pPr>
              <w:pageBreakBefore w:val="0"/>
              <w:kinsoku/>
              <w:wordWrap/>
              <w:overflowPunct/>
              <w:topLinePunct w:val="0"/>
              <w:autoSpaceDE/>
              <w:autoSpaceDN/>
              <w:bidi w:val="0"/>
              <w:spacing w:line="360" w:lineRule="auto"/>
              <w:ind w:firstLine="480" w:firstLineChars="200"/>
              <w:textAlignment w:val="auto"/>
              <w:rPr>
                <w:rFonts w:hint="eastAsia"/>
                <w:sz w:val="24"/>
                <w:highlight w:val="none"/>
              </w:rPr>
            </w:pPr>
            <w:r>
              <w:rPr>
                <w:rFonts w:hint="eastAsia"/>
                <w:sz w:val="24"/>
                <w:highlight w:val="none"/>
              </w:rPr>
              <w:t>本项目噪声的来源包括运输车辆噪声、发电机噪声，噪声源强约85-95dB（A）</w:t>
            </w:r>
            <w:r>
              <w:rPr>
                <w:rFonts w:hint="eastAsia"/>
                <w:sz w:val="24"/>
                <w:highlight w:val="none"/>
                <w:lang w:eastAsia="zh-CN"/>
              </w:rPr>
              <w:t>，</w:t>
            </w:r>
            <w:r>
              <w:rPr>
                <w:rFonts w:hint="eastAsia"/>
                <w:sz w:val="24"/>
                <w:highlight w:val="none"/>
                <w:lang w:val="en-US" w:eastAsia="zh-CN"/>
              </w:rPr>
              <w:t>周边无环境敏感目标，对环境影响较小</w:t>
            </w:r>
            <w:r>
              <w:rPr>
                <w:rFonts w:hint="eastAsia"/>
                <w:sz w:val="24"/>
                <w:highlight w:val="none"/>
              </w:rPr>
              <w:t>。</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施工噪声预测</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sz w:val="24"/>
                <w:szCs w:val="24"/>
                <w:highlight w:val="none"/>
              </w:rPr>
            </w:pPr>
            <w:r>
              <w:rPr>
                <w:rFonts w:hint="eastAsia"/>
                <w:sz w:val="24"/>
                <w:szCs w:val="24"/>
                <w:highlight w:val="none"/>
              </w:rPr>
              <w:t>施工噪声可近似视为点声源处理，其衰减模式如下：</w:t>
            </w:r>
          </w:p>
          <w:p>
            <w:pPr>
              <w:pStyle w:val="33"/>
              <w:keepNext w:val="0"/>
              <w:keepLines w:val="0"/>
              <w:pageBreakBefore w:val="0"/>
              <w:kinsoku/>
              <w:wordWrap/>
              <w:overflowPunct/>
              <w:topLinePunct w:val="0"/>
              <w:autoSpaceDE/>
              <w:autoSpaceDN/>
              <w:bidi w:val="0"/>
              <w:adjustRightInd/>
              <w:snapToGrid/>
              <w:spacing w:line="360" w:lineRule="auto"/>
              <w:ind w:left="0"/>
              <w:jc w:val="center"/>
              <w:textAlignment w:val="auto"/>
              <w:rPr>
                <w:sz w:val="24"/>
                <w:szCs w:val="24"/>
                <w:highlight w:val="none"/>
              </w:rPr>
            </w:pPr>
            <w:r>
              <w:rPr>
                <w:rFonts w:hint="eastAsia"/>
                <w:sz w:val="24"/>
                <w:szCs w:val="24"/>
                <w:highlight w:val="none"/>
              </w:rPr>
              <w:t>Lp=Lpo-20Lg(r/ro)－△L</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sz w:val="24"/>
                <w:szCs w:val="24"/>
                <w:highlight w:val="none"/>
              </w:rPr>
            </w:pPr>
            <w:r>
              <w:rPr>
                <w:rFonts w:hint="eastAsia"/>
                <w:sz w:val="24"/>
                <w:szCs w:val="24"/>
                <w:highlight w:val="none"/>
              </w:rPr>
              <w:t>式中：Lp——距声源rm处的施工噪声预测值，dB(A)；</w:t>
            </w:r>
          </w:p>
          <w:p>
            <w:pPr>
              <w:pStyle w:val="33"/>
              <w:keepNext w:val="0"/>
              <w:keepLines w:val="0"/>
              <w:pageBreakBefore w:val="0"/>
              <w:kinsoku/>
              <w:wordWrap/>
              <w:overflowPunct/>
              <w:topLinePunct w:val="0"/>
              <w:autoSpaceDE/>
              <w:autoSpaceDN/>
              <w:bidi w:val="0"/>
              <w:adjustRightInd/>
              <w:snapToGrid/>
              <w:spacing w:line="360" w:lineRule="auto"/>
              <w:ind w:left="0" w:firstLine="1200" w:firstLineChars="500"/>
              <w:textAlignment w:val="auto"/>
              <w:rPr>
                <w:sz w:val="24"/>
                <w:szCs w:val="24"/>
                <w:highlight w:val="none"/>
              </w:rPr>
            </w:pPr>
            <w:r>
              <w:rPr>
                <w:rFonts w:hint="eastAsia"/>
                <w:sz w:val="24"/>
                <w:szCs w:val="24"/>
                <w:highlight w:val="none"/>
              </w:rPr>
              <w:t>Lpo——距声源rom处的参考声级，dB(A)；</w:t>
            </w:r>
          </w:p>
          <w:p>
            <w:pPr>
              <w:pStyle w:val="33"/>
              <w:keepNext w:val="0"/>
              <w:keepLines w:val="0"/>
              <w:pageBreakBefore w:val="0"/>
              <w:kinsoku/>
              <w:wordWrap/>
              <w:overflowPunct/>
              <w:topLinePunct w:val="0"/>
              <w:autoSpaceDE/>
              <w:autoSpaceDN/>
              <w:bidi w:val="0"/>
              <w:adjustRightInd/>
              <w:snapToGrid/>
              <w:spacing w:line="360" w:lineRule="auto"/>
              <w:ind w:left="0" w:firstLine="1200" w:firstLineChars="500"/>
              <w:textAlignment w:val="auto"/>
              <w:rPr>
                <w:sz w:val="24"/>
                <w:szCs w:val="24"/>
                <w:highlight w:val="none"/>
              </w:rPr>
            </w:pPr>
            <w:r>
              <w:rPr>
                <w:rFonts w:hint="eastAsia"/>
                <w:sz w:val="24"/>
                <w:szCs w:val="24"/>
                <w:highlight w:val="none"/>
              </w:rPr>
              <w:t>ro——Lpo噪声的测点距离（1m），m。</w:t>
            </w:r>
          </w:p>
          <w:p>
            <w:pPr>
              <w:pStyle w:val="33"/>
              <w:keepNext w:val="0"/>
              <w:keepLines w:val="0"/>
              <w:pageBreakBefore w:val="0"/>
              <w:kinsoku/>
              <w:wordWrap/>
              <w:overflowPunct/>
              <w:topLinePunct w:val="0"/>
              <w:autoSpaceDE/>
              <w:autoSpaceDN/>
              <w:bidi w:val="0"/>
              <w:adjustRightInd/>
              <w:snapToGrid/>
              <w:spacing w:line="360" w:lineRule="auto"/>
              <w:ind w:left="0" w:firstLine="1200" w:firstLineChars="500"/>
              <w:textAlignment w:val="auto"/>
              <w:rPr>
                <w:sz w:val="24"/>
                <w:szCs w:val="24"/>
                <w:highlight w:val="none"/>
              </w:rPr>
            </w:pPr>
            <w:r>
              <w:rPr>
                <w:rFonts w:hint="eastAsia"/>
                <w:sz w:val="24"/>
                <w:szCs w:val="24"/>
                <w:highlight w:val="none"/>
              </w:rPr>
              <w:t>△L——采取各种措施后的噪声衰减量，dB(A)。</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sz w:val="24"/>
                <w:szCs w:val="24"/>
                <w:highlight w:val="none"/>
              </w:rPr>
            </w:pPr>
            <w:r>
              <w:rPr>
                <w:rFonts w:hint="eastAsia"/>
                <w:sz w:val="24"/>
                <w:szCs w:val="24"/>
                <w:highlight w:val="none"/>
              </w:rPr>
              <w:t>施工期主要噪声源主要为</w:t>
            </w:r>
            <w:r>
              <w:rPr>
                <w:rFonts w:hint="eastAsia"/>
                <w:sz w:val="24"/>
                <w:szCs w:val="24"/>
                <w:highlight w:val="none"/>
                <w:lang w:val="en-US" w:eastAsia="zh-CN"/>
              </w:rPr>
              <w:t>道路修建以及生活营地建设过程中</w:t>
            </w:r>
            <w:r>
              <w:rPr>
                <w:rFonts w:hint="eastAsia"/>
                <w:sz w:val="24"/>
                <w:szCs w:val="24"/>
                <w:highlight w:val="none"/>
              </w:rPr>
              <w:t>施工机械产生的噪声。</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sz w:val="24"/>
                <w:szCs w:val="24"/>
                <w:highlight w:val="none"/>
              </w:rPr>
            </w:pPr>
            <w:r>
              <w:rPr>
                <w:rFonts w:hint="eastAsia"/>
                <w:sz w:val="24"/>
                <w:szCs w:val="24"/>
                <w:highlight w:val="none"/>
                <w:lang w:eastAsia="zh-CN"/>
              </w:rPr>
              <w:t>（</w:t>
            </w:r>
            <w:r>
              <w:rPr>
                <w:rFonts w:hint="eastAsia"/>
                <w:sz w:val="24"/>
                <w:szCs w:val="24"/>
                <w:highlight w:val="none"/>
              </w:rPr>
              <w:t>2</w:t>
            </w:r>
            <w:r>
              <w:rPr>
                <w:rFonts w:hint="eastAsia"/>
                <w:sz w:val="24"/>
                <w:szCs w:val="24"/>
                <w:highlight w:val="none"/>
                <w:lang w:eastAsia="zh-CN"/>
              </w:rPr>
              <w:t>）</w:t>
            </w:r>
            <w:r>
              <w:rPr>
                <w:rFonts w:hint="eastAsia"/>
                <w:sz w:val="24"/>
                <w:szCs w:val="24"/>
                <w:highlight w:val="none"/>
              </w:rPr>
              <w:t>施工噪声预测结果及分析</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①预测结果</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运用上式对施工中施工机械噪声的环境影响进行预测计算，其结果如表</w:t>
            </w:r>
            <w:r>
              <w:rPr>
                <w:rFonts w:hint="default" w:ascii="Times New Roman" w:hAnsi="Times New Roman" w:cs="Times New Roman"/>
                <w:sz w:val="24"/>
                <w:szCs w:val="24"/>
                <w:highlight w:val="none"/>
                <w:lang w:val="en-US" w:eastAsia="zh-CN"/>
              </w:rPr>
              <w:t>4-3</w:t>
            </w:r>
            <w:r>
              <w:rPr>
                <w:rFonts w:hint="default" w:ascii="Times New Roman" w:hAnsi="Times New Roman" w:cs="Times New Roman"/>
                <w:sz w:val="24"/>
                <w:szCs w:val="24"/>
                <w:highlight w:val="none"/>
              </w:rPr>
              <w:t>所示。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表4-1   项目主要施工机械在不同距离处的噪声预测值</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00"/>
              <w:gridCol w:w="613"/>
              <w:gridCol w:w="615"/>
              <w:gridCol w:w="615"/>
              <w:gridCol w:w="656"/>
              <w:gridCol w:w="728"/>
              <w:gridCol w:w="728"/>
              <w:gridCol w:w="728"/>
              <w:gridCol w:w="729"/>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机械类型</w:t>
                  </w:r>
                </w:p>
              </w:tc>
              <w:tc>
                <w:tcPr>
                  <w:tcW w:w="4242" w:type="pct"/>
                  <w:gridSpan w:val="10"/>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57"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p>
              </w:tc>
              <w:tc>
                <w:tcPr>
                  <w:tcW w:w="31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5m</w:t>
                  </w:r>
                </w:p>
              </w:tc>
              <w:tc>
                <w:tcPr>
                  <w:tcW w:w="391"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10m</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20m</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50m</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60m</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100m</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150m</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200m</w:t>
                  </w:r>
                </w:p>
              </w:tc>
              <w:tc>
                <w:tcPr>
                  <w:tcW w:w="465"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300m</w:t>
                  </w:r>
                </w:p>
              </w:tc>
              <w:tc>
                <w:tcPr>
                  <w:tcW w:w="46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挖掘机</w:t>
                  </w:r>
                </w:p>
              </w:tc>
              <w:tc>
                <w:tcPr>
                  <w:tcW w:w="31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81</w:t>
                  </w:r>
                </w:p>
              </w:tc>
              <w:tc>
                <w:tcPr>
                  <w:tcW w:w="391"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75</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69</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61</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59.4</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55</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51.5</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49</w:t>
                  </w:r>
                </w:p>
              </w:tc>
              <w:tc>
                <w:tcPr>
                  <w:tcW w:w="465"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45.4</w:t>
                  </w:r>
                </w:p>
              </w:tc>
              <w:tc>
                <w:tcPr>
                  <w:tcW w:w="46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切割机</w:t>
                  </w:r>
                </w:p>
              </w:tc>
              <w:tc>
                <w:tcPr>
                  <w:tcW w:w="31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85</w:t>
                  </w:r>
                </w:p>
              </w:tc>
              <w:tc>
                <w:tcPr>
                  <w:tcW w:w="391"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79</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73</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65</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63.4</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59</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55.5</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53</w:t>
                  </w:r>
                </w:p>
              </w:tc>
              <w:tc>
                <w:tcPr>
                  <w:tcW w:w="465"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49.4</w:t>
                  </w:r>
                </w:p>
              </w:tc>
              <w:tc>
                <w:tcPr>
                  <w:tcW w:w="46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焊接机</w:t>
                  </w:r>
                </w:p>
              </w:tc>
              <w:tc>
                <w:tcPr>
                  <w:tcW w:w="31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72</w:t>
                  </w:r>
                </w:p>
              </w:tc>
              <w:tc>
                <w:tcPr>
                  <w:tcW w:w="391"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66</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60</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52</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50.4</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46</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42.5</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40</w:t>
                  </w:r>
                </w:p>
              </w:tc>
              <w:tc>
                <w:tcPr>
                  <w:tcW w:w="465"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35.4</w:t>
                  </w:r>
                </w:p>
              </w:tc>
              <w:tc>
                <w:tcPr>
                  <w:tcW w:w="46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57"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运输车辆</w:t>
                  </w:r>
                </w:p>
              </w:tc>
              <w:tc>
                <w:tcPr>
                  <w:tcW w:w="31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w:t>
                  </w:r>
                </w:p>
              </w:tc>
              <w:tc>
                <w:tcPr>
                  <w:tcW w:w="391"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74</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68</w:t>
                  </w:r>
                </w:p>
              </w:tc>
              <w:tc>
                <w:tcPr>
                  <w:tcW w:w="392"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60</w:t>
                  </w:r>
                </w:p>
              </w:tc>
              <w:tc>
                <w:tcPr>
                  <w:tcW w:w="418"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58.4</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54</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50.5</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48</w:t>
                  </w:r>
                </w:p>
              </w:tc>
              <w:tc>
                <w:tcPr>
                  <w:tcW w:w="465"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43.4</w:t>
                  </w:r>
                </w:p>
              </w:tc>
              <w:tc>
                <w:tcPr>
                  <w:tcW w:w="469" w:type="pct"/>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40.9</w:t>
                  </w:r>
                </w:p>
              </w:tc>
            </w:tr>
          </w:tbl>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b/>
                <w:bCs/>
                <w:sz w:val="24"/>
                <w:lang w:val="en-US" w:eastAsia="zh-CN"/>
              </w:rPr>
            </w:pPr>
            <w:r>
              <w:rPr>
                <w:rFonts w:hint="default" w:ascii="Times New Roman" w:hAnsi="Times New Roman" w:cs="Times New Roman"/>
                <w:sz w:val="24"/>
                <w:szCs w:val="24"/>
                <w:highlight w:val="none"/>
              </w:rPr>
              <w:t>本项目夜间不进行施工，因此距场界50m处，昼间施工噪声均达到</w:t>
            </w:r>
            <w:r>
              <w:rPr>
                <w:rFonts w:hint="default" w:ascii="Times New Roman" w:hAnsi="Times New Roman" w:cs="Times New Roman"/>
                <w:kern w:val="0"/>
                <w:sz w:val="24"/>
                <w:szCs w:val="24"/>
                <w:highlight w:val="none"/>
              </w:rPr>
              <w:t>《建筑施工场界环境噪声排放标准》（GB12523-2011）排放限值。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b/>
                <w:sz w:val="24"/>
              </w:rPr>
            </w:pPr>
            <w:r>
              <w:rPr>
                <w:rFonts w:hint="eastAsia" w:ascii="Times New Roman" w:hAnsi="Times New Roman" w:eastAsia="宋体" w:cs="Times New Roman"/>
                <w:b/>
                <w:kern w:val="2"/>
                <w:sz w:val="24"/>
                <w:szCs w:val="24"/>
                <w:lang w:val="en-US" w:eastAsia="zh-CN" w:bidi="ar-SA"/>
              </w:rPr>
              <w:t>5、</w:t>
            </w:r>
            <w:r>
              <w:rPr>
                <w:rFonts w:hint="eastAsia"/>
                <w:b/>
                <w:bCs/>
                <w:sz w:val="24"/>
              </w:rPr>
              <w:t>固废</w:t>
            </w:r>
            <w:r>
              <w:rPr>
                <w:rFonts w:hint="eastAsia"/>
                <w:b/>
                <w:sz w:val="24"/>
              </w:rPr>
              <w:t>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lang w:val="en-US" w:eastAsia="zh-CN"/>
              </w:rPr>
            </w:pPr>
            <w:r>
              <w:rPr>
                <w:rFonts w:hint="eastAsia"/>
                <w:bCs/>
                <w:sz w:val="24"/>
                <w:lang w:val="en-US" w:eastAsia="zh-CN"/>
              </w:rPr>
              <w:t>（1）固体废物处理处置的环境影响分析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lang w:val="en-US" w:eastAsia="zh-CN"/>
              </w:rPr>
            </w:pPr>
            <w:r>
              <w:rPr>
                <w:rFonts w:hint="eastAsia"/>
                <w:bCs/>
                <w:sz w:val="24"/>
                <w:lang w:val="en-US" w:eastAsia="zh-CN"/>
              </w:rPr>
              <w:t>①废弃土方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lang w:val="en-US" w:eastAsia="zh-CN"/>
              </w:rPr>
            </w:pPr>
            <w:r>
              <w:rPr>
                <w:rFonts w:hint="eastAsia"/>
                <w:bCs/>
                <w:sz w:val="24"/>
              </w:rPr>
              <w:t>施工期固体废物来自施工过程中</w:t>
            </w:r>
            <w:r>
              <w:rPr>
                <w:rFonts w:hint="eastAsia"/>
                <w:bCs/>
                <w:sz w:val="24"/>
                <w:lang w:val="en-US" w:eastAsia="zh-CN"/>
              </w:rPr>
              <w:t>开挖</w:t>
            </w:r>
            <w:r>
              <w:rPr>
                <w:rFonts w:hint="eastAsia"/>
                <w:bCs/>
                <w:sz w:val="24"/>
              </w:rPr>
              <w:t>的</w:t>
            </w:r>
            <w:r>
              <w:rPr>
                <w:rFonts w:hint="eastAsia"/>
                <w:bCs/>
                <w:sz w:val="24"/>
                <w:lang w:val="en-US" w:eastAsia="zh-CN"/>
              </w:rPr>
              <w:t>土石方，将开挖的土石用于工程回填、路基建设，恢复原有地貌</w:t>
            </w:r>
            <w:r>
              <w:rPr>
                <w:rFonts w:hint="eastAsia"/>
                <w:bCs/>
                <w:sz w:val="24"/>
              </w:rPr>
              <w:t>。</w:t>
            </w:r>
            <w:r>
              <w:rPr>
                <w:rFonts w:hint="eastAsia"/>
                <w:bCs/>
                <w:sz w:val="24"/>
                <w:lang w:val="en-US" w:eastAsia="zh-CN"/>
              </w:rPr>
              <w:t>项目施工期开挖土石方基本做到场地内土石方平衡，废弃土石方全部用去项目区周边土地平整。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lang w:val="en-US" w:eastAsia="zh-CN"/>
              </w:rPr>
            </w:pPr>
            <w:r>
              <w:rPr>
                <w:rFonts w:hint="eastAsia"/>
                <w:bCs/>
                <w:sz w:val="24"/>
                <w:lang w:val="en-US" w:eastAsia="zh-CN"/>
              </w:rPr>
              <w:t>②施工人员生活垃圾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lang w:val="en-US" w:eastAsia="zh-CN"/>
              </w:rPr>
            </w:pPr>
            <w:r>
              <w:rPr>
                <w:rFonts w:hint="eastAsia"/>
                <w:bCs/>
                <w:sz w:val="24"/>
                <w:lang w:val="en-US" w:eastAsia="zh-CN"/>
              </w:rPr>
              <w:t>施工人员产生的生活垃圾以人均每天产生0.5kg计算，施工期最大施工人数10人，产生量为2.5kg/d。施工期</w:t>
            </w:r>
            <w:r>
              <w:rPr>
                <w:rFonts w:hint="eastAsia" w:cs="Times New Roman"/>
                <w:color w:val="auto"/>
                <w:sz w:val="24"/>
                <w:szCs w:val="24"/>
                <w:shd w:val="clear" w:color="auto" w:fill="auto"/>
                <w:lang w:val="en-US" w:eastAsia="zh-CN"/>
              </w:rPr>
              <w:t>生活垃圾统一收集后运至当地生活垃圾转运站处置</w:t>
            </w:r>
            <w:r>
              <w:rPr>
                <w:rFonts w:hint="eastAsia"/>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lang w:val="en-US" w:eastAsia="zh-CN"/>
              </w:rPr>
            </w:pPr>
            <w:r>
              <w:rPr>
                <w:rFonts w:hint="eastAsia"/>
                <w:bCs/>
                <w:sz w:val="24"/>
                <w:lang w:val="en-US" w:eastAsia="zh-CN"/>
              </w:rPr>
              <w:t>（2）固体废物贮运环节的环境影响分析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lang w:val="en-US" w:eastAsia="zh-CN"/>
              </w:rPr>
            </w:pPr>
            <w:r>
              <w:rPr>
                <w:rFonts w:hint="eastAsia"/>
                <w:bCs/>
                <w:sz w:val="24"/>
                <w:lang w:val="en-US" w:eastAsia="zh-CN"/>
              </w:rPr>
              <w:t>本项目固体废物的贮运环节主要包括临时堆场的堆存以及固体废物在施工现场和临时堆场之间的运输。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sz w:val="24"/>
                <w:lang w:val="en-US" w:eastAsia="zh-CN"/>
              </w:rPr>
            </w:pPr>
            <w:r>
              <w:rPr>
                <w:rFonts w:hint="eastAsia"/>
                <w:bCs/>
                <w:sz w:val="24"/>
                <w:lang w:val="en-US" w:eastAsia="zh-CN"/>
              </w:rPr>
              <w:t>临时堆场的环境影响主要是扬尘和水土流失。临时堆场设置在施工道路的两侧，堆土场四周设置围挡防风阻尘。固体废物的运输以卡车运输为主，环境影响主要是运输扬尘和抛洒滴漏。运输车辆应配备顶棚或遮盖物，装运过程中应对装载物进行适量洒水，采取湿法操作；运输车辆应具有较好的密封性，不得有渗漏现象。采取上述措施后，可以有效减少扬尘，防治水土流失，固体废物运输的环境影响可以处于可接受的程度。</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lang w:eastAsia="zh-CN"/>
              </w:rPr>
            </w:pPr>
            <w:r>
              <w:rPr>
                <w:rFonts w:hint="eastAsia" w:ascii="Times New Roman" w:hAnsi="Times New Roman" w:eastAsia="宋体" w:cs="Times New Roman"/>
                <w:bCs/>
                <w:snapToGrid/>
                <w:spacing w:val="0"/>
                <w:kern w:val="2"/>
                <w:sz w:val="24"/>
                <w:szCs w:val="24"/>
                <w:lang w:val="en-US" w:eastAsia="zh-CN" w:bidi="ar-SA"/>
              </w:rPr>
              <w:t>综上，在对项目各项固体废物采取以上措施处理后，项目施工期固体废物不会对项目所在区域环境产生明显影响。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11" w:hRule="atLeast"/>
          <w:jc w:val="center"/>
        </w:trPr>
        <w:tc>
          <w:tcPr>
            <w:tcW w:w="489" w:type="dxa"/>
            <w:noWrap w:val="0"/>
            <w:tcMar>
              <w:left w:w="28" w:type="dxa"/>
              <w:right w:w="28" w:type="dxa"/>
            </w:tcMar>
            <w:vAlign w:val="center"/>
          </w:tcPr>
          <w:p>
            <w:pPr>
              <w:pStyle w:val="19"/>
              <w:pageBreakBefore w:val="0"/>
              <w:kinsoku/>
              <w:wordWrap/>
              <w:overflowPunct/>
              <w:topLinePunct w:val="0"/>
              <w:autoSpaceDE/>
              <w:autoSpaceDN/>
              <w:bidi w:val="0"/>
              <w:adjustRightInd w:val="0"/>
              <w:snapToGrid w:val="0"/>
              <w:spacing w:before="0" w:beforeAutospacing="0" w:after="0" w:afterAutospacing="0"/>
              <w:jc w:val="center"/>
              <w:textAlignment w:val="auto"/>
              <w:rPr>
                <w:rFonts w:cs="宋体"/>
                <w:bCs/>
                <w:kern w:val="2"/>
                <w:sz w:val="24"/>
                <w:szCs w:val="24"/>
              </w:rPr>
            </w:pPr>
            <w:r>
              <w:rPr>
                <w:rFonts w:hint="eastAsia" w:cs="宋体"/>
                <w:bCs/>
                <w:spacing w:val="10"/>
                <w:kern w:val="2"/>
                <w:sz w:val="24"/>
                <w:szCs w:val="24"/>
                <w:lang w:val="en-US" w:eastAsia="zh-CN"/>
              </w:rPr>
              <w:t>运营</w:t>
            </w:r>
            <w:r>
              <w:rPr>
                <w:rFonts w:hint="eastAsia" w:cs="宋体"/>
                <w:bCs/>
                <w:spacing w:val="10"/>
                <w:kern w:val="2"/>
                <w:sz w:val="24"/>
                <w:szCs w:val="24"/>
                <w:lang w:eastAsia="zh-CN"/>
              </w:rPr>
              <w:t>期</w:t>
            </w:r>
            <w:r>
              <w:rPr>
                <w:rFonts w:hint="eastAsia" w:cs="宋体"/>
                <w:bCs/>
                <w:spacing w:val="10"/>
                <w:kern w:val="2"/>
                <w:sz w:val="24"/>
                <w:szCs w:val="24"/>
              </w:rPr>
              <w:t>生态环境影响分析</w:t>
            </w:r>
          </w:p>
        </w:tc>
        <w:tc>
          <w:tcPr>
            <w:tcW w:w="807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宋体" w:cs="Times New Roman"/>
                <w:b/>
                <w:bCs/>
                <w:sz w:val="24"/>
              </w:rPr>
            </w:pPr>
            <w:r>
              <w:rPr>
                <w:rFonts w:hint="eastAsia" w:ascii="Times New Roman" w:hAnsi="Times New Roman" w:eastAsia="宋体" w:cs="Times New Roman"/>
                <w:b/>
                <w:bCs/>
                <w:sz w:val="24"/>
                <w:lang w:val="en-US" w:eastAsia="zh-CN"/>
              </w:rPr>
              <w:t>1</w:t>
            </w:r>
            <w:r>
              <w:rPr>
                <w:rFonts w:hint="eastAsia" w:ascii="Times New Roman" w:hAnsi="Times New Roman" w:eastAsia="宋体" w:cs="Times New Roman"/>
                <w:b/>
                <w:bCs/>
                <w:sz w:val="24"/>
              </w:rPr>
              <w:t>、生态影响分析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b/>
                <w:bCs/>
                <w:sz w:val="24"/>
                <w:lang w:val="en-US" w:eastAsia="zh-CN"/>
              </w:rPr>
            </w:pPr>
            <w:bookmarkStart w:id="9" w:name="OLE_LINK1"/>
            <w:r>
              <w:rPr>
                <w:rFonts w:hint="eastAsia" w:ascii="Times New Roman" w:hAnsi="Times New Roman" w:eastAsia="宋体" w:cs="Arial"/>
                <w:b/>
                <w:bCs/>
                <w:sz w:val="24"/>
                <w:lang w:val="en-US" w:eastAsia="zh-CN"/>
              </w:rPr>
              <w:t>1.1占地影响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eastAsia" w:ascii="Times New Roman" w:hAnsi="Times New Roman" w:eastAsia="宋体" w:cs="Arial"/>
                <w:b w:val="0"/>
                <w:bCs w:val="0"/>
                <w:sz w:val="24"/>
                <w:lang w:val="en-US" w:eastAsia="zh-CN"/>
              </w:rPr>
              <w:t>本项目为</w:t>
            </w:r>
            <w:r>
              <w:rPr>
                <w:rFonts w:hint="eastAsia" w:cs="Arial"/>
                <w:b w:val="0"/>
                <w:bCs w:val="0"/>
                <w:sz w:val="24"/>
                <w:lang w:val="en-US" w:eastAsia="zh-CN"/>
              </w:rPr>
              <w:t>采矿</w:t>
            </w:r>
            <w:r>
              <w:rPr>
                <w:rFonts w:hint="eastAsia" w:ascii="Times New Roman" w:hAnsi="Times New Roman" w:eastAsia="宋体" w:cs="Arial"/>
                <w:b w:val="0"/>
                <w:bCs w:val="0"/>
                <w:sz w:val="24"/>
                <w:lang w:val="en-US" w:eastAsia="zh-CN"/>
              </w:rPr>
              <w:t>项目，不可避免地会对生态环境造成一定的影响，为避免生态环境恶化，建设单位必须在开采完成后，及时进行生态恢复。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eastAsia" w:ascii="Times New Roman" w:hAnsi="Times New Roman" w:eastAsia="宋体" w:cs="Arial"/>
                <w:b w:val="0"/>
                <w:bCs w:val="0"/>
                <w:sz w:val="24"/>
                <w:lang w:val="en-US" w:eastAsia="zh-CN"/>
              </w:rPr>
              <w:t>矿区总用地面积</w:t>
            </w:r>
            <w:r>
              <w:rPr>
                <w:rFonts w:hint="eastAsia" w:cs="Arial"/>
                <w:b w:val="0"/>
                <w:bCs w:val="0"/>
                <w:sz w:val="24"/>
                <w:lang w:val="en-US" w:eastAsia="zh-CN"/>
              </w:rPr>
              <w:t>351600</w:t>
            </w:r>
            <w:r>
              <w:rPr>
                <w:rFonts w:hint="eastAsia" w:ascii="Times New Roman" w:hAnsi="Times New Roman" w:eastAsia="宋体" w:cs="Arial"/>
                <w:b w:val="0"/>
                <w:bCs w:val="0"/>
                <w:sz w:val="24"/>
                <w:lang w:val="en-US" w:eastAsia="zh-CN"/>
              </w:rPr>
              <w:t>m</w:t>
            </w:r>
            <w:r>
              <w:rPr>
                <w:rFonts w:hint="eastAsia" w:ascii="Times New Roman" w:hAnsi="Times New Roman" w:eastAsia="宋体" w:cs="Arial"/>
                <w:b w:val="0"/>
                <w:bCs w:val="0"/>
                <w:sz w:val="24"/>
                <w:vertAlign w:val="superscript"/>
                <w:lang w:val="en-US" w:eastAsia="zh-CN"/>
              </w:rPr>
              <w:t>2</w:t>
            </w:r>
            <w:r>
              <w:rPr>
                <w:rFonts w:hint="eastAsia" w:ascii="Times New Roman" w:hAnsi="Times New Roman" w:eastAsia="宋体" w:cs="Arial"/>
                <w:b w:val="0"/>
                <w:bCs w:val="0"/>
                <w:sz w:val="24"/>
                <w:lang w:val="en-US" w:eastAsia="zh-CN"/>
              </w:rPr>
              <w:t>，土地利用类型为草地（04）--其他草地（0404）。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eastAsia" w:ascii="Times New Roman" w:hAnsi="Times New Roman" w:eastAsia="宋体" w:cs="Arial"/>
                <w:b w:val="0"/>
                <w:bCs w:val="0"/>
                <w:sz w:val="24"/>
                <w:lang w:val="en-US" w:eastAsia="zh-CN"/>
              </w:rPr>
              <w:t>项目建设对土壤的影响范围较广，包括永久占地及施工活动的用地区域，主要影响表现在：改变土地的使用功能、地表覆盖层的类型及性质、土壤的坚实度、通透性和机械物理性质。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eastAsia" w:ascii="Times New Roman" w:hAnsi="Times New Roman" w:eastAsia="宋体" w:cs="Arial"/>
                <w:b w:val="0"/>
                <w:bCs w:val="0"/>
                <w:sz w:val="24"/>
                <w:lang w:val="en-US" w:eastAsia="zh-CN"/>
              </w:rPr>
              <w:t>本项目占地包括采矿场占地、</w:t>
            </w:r>
            <w:r>
              <w:rPr>
                <w:rFonts w:hint="eastAsia" w:cs="Arial"/>
                <w:b w:val="0"/>
                <w:bCs w:val="0"/>
                <w:sz w:val="24"/>
                <w:lang w:val="en-US" w:eastAsia="zh-CN"/>
              </w:rPr>
              <w:t>成品堆场占地、废石堆场</w:t>
            </w:r>
            <w:r>
              <w:rPr>
                <w:rFonts w:hint="eastAsia" w:ascii="Times New Roman" w:hAnsi="Times New Roman" w:eastAsia="宋体" w:cs="Arial"/>
                <w:b w:val="0"/>
                <w:bCs w:val="0"/>
                <w:sz w:val="24"/>
                <w:lang w:val="en-US" w:eastAsia="zh-CN"/>
              </w:rPr>
              <w:t>占地、矿区运输道路占地等。基础设施建设使地表土壤被彻底清除或被覆盖，失去部分使用功能。从根本上改变了所占区域地表覆盖层类型和性质，地表土壤永久不可恢复。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eastAsia" w:ascii="Times New Roman" w:hAnsi="Times New Roman" w:eastAsia="宋体" w:cs="Arial"/>
                <w:b w:val="0"/>
                <w:bCs w:val="0"/>
                <w:sz w:val="24"/>
                <w:lang w:val="en-US" w:eastAsia="zh-CN"/>
              </w:rPr>
              <w:t>项目永久占地使得土地利用、结构发生变化，从根本上改变了所占区域地表覆盖层类型和性质，属不可逆影响，地表土壤永久不可恢复。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eastAsia" w:ascii="Times New Roman" w:hAnsi="Times New Roman" w:eastAsia="宋体" w:cs="Arial"/>
                <w:b w:val="0"/>
                <w:bCs w:val="0"/>
                <w:sz w:val="24"/>
                <w:lang w:val="en-US" w:eastAsia="zh-CN"/>
              </w:rPr>
              <w:t>开采活动产生的永久占地将取代现有土地的利用类型，施工占地及施工活动对实施区域的土壤环境造成局地性破坏和干扰，不同程度地破坏施工区域的土壤结构，扰动地表土壤层，导致土壤中水分的损失，易引起水土流失。此外，施工中机械碾压、人员践踏、土方堆放等等，也会造成一定区域内的土壤板结，使土壤生产能力降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val="0"/>
                <w:bCs w:val="0"/>
                <w:sz w:val="24"/>
                <w:lang w:val="en-US" w:eastAsia="zh-CN"/>
              </w:rPr>
              <w:t>因此施工时应尽量减少占地，对施工场地标桩划界，严禁施工人员进入非施工区域活动，尽量减少对土壤的影响；对于干扰的土地应及时平整恢复，施工期路基垫方利用开挖废石，不设取土场。在此情况下，可缓解和削弱施工活动带来的生态环境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1.2土壤环境的影响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val="0"/>
                <w:bCs w:val="0"/>
                <w:sz w:val="24"/>
                <w:lang w:val="en-US" w:eastAsia="zh-CN"/>
              </w:rPr>
            </w:pPr>
            <w:r>
              <w:rPr>
                <w:rFonts w:hint="eastAsia" w:ascii="Times New Roman" w:hAnsi="Times New Roman" w:eastAsia="宋体" w:cs="Arial"/>
                <w:b w:val="0"/>
                <w:bCs w:val="0"/>
                <w:sz w:val="24"/>
                <w:lang w:val="en-US" w:eastAsia="zh-CN"/>
              </w:rPr>
              <w:t>项目建设对土壤的影响范围较广，主要影响表现在：地表覆盖层的类型及性质、土壤的坚实度、通透性和机械物理性质。项目的永久性占地包括</w:t>
            </w:r>
            <w:r>
              <w:rPr>
                <w:rFonts w:hint="eastAsia" w:cs="Arial"/>
                <w:b w:val="0"/>
                <w:bCs w:val="0"/>
                <w:sz w:val="24"/>
                <w:lang w:val="en-US" w:eastAsia="zh-CN"/>
              </w:rPr>
              <w:t>堆棚、综合管理用房</w:t>
            </w:r>
            <w:r>
              <w:rPr>
                <w:rFonts w:hint="eastAsia" w:ascii="Times New Roman" w:hAnsi="Times New Roman" w:eastAsia="宋体" w:cs="Arial"/>
                <w:b w:val="0"/>
                <w:bCs w:val="0"/>
                <w:sz w:val="24"/>
                <w:lang w:val="en-US" w:eastAsia="zh-CN"/>
              </w:rPr>
              <w:t>等，基础设施建设使地表土壤被彻底清除或被覆盖，失去部分使用功能。从根本上改变了所占区域地表覆盖层类型和性质，地表土壤不可恢复。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1.3对植物的影响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val="0"/>
                <w:bCs w:val="0"/>
                <w:sz w:val="24"/>
                <w:lang w:val="en-US" w:eastAsia="zh-CN"/>
              </w:rPr>
              <w:t>矿区内的植被以麻黄草为主要建群种，伴生种以短命植物和类短命植物以及针茅等禾本科植物。地表植被属天然植被，分布不均匀，群落单一，多呈点状、簇状、片状分布，植被覆盖度</w:t>
            </w:r>
            <w:r>
              <w:rPr>
                <w:rFonts w:hint="eastAsia" w:cs="Arial"/>
                <w:b w:val="0"/>
                <w:bCs w:val="0"/>
                <w:sz w:val="24"/>
                <w:lang w:val="en-US" w:eastAsia="zh-CN"/>
              </w:rPr>
              <w:t>不高</w:t>
            </w:r>
            <w:r>
              <w:rPr>
                <w:rFonts w:hint="eastAsia" w:ascii="Times New Roman" w:hAnsi="Times New Roman" w:eastAsia="宋体" w:cs="Arial"/>
                <w:b w:val="0"/>
                <w:bCs w:val="0"/>
                <w:sz w:val="24"/>
                <w:lang w:val="en-US" w:eastAsia="zh-CN"/>
              </w:rPr>
              <w:t>，因此项目的开工建设对植被造成破坏程度较</w:t>
            </w:r>
            <w:r>
              <w:rPr>
                <w:rFonts w:hint="eastAsia" w:cs="Arial"/>
                <w:b w:val="0"/>
                <w:bCs w:val="0"/>
                <w:sz w:val="24"/>
                <w:lang w:val="en-US" w:eastAsia="zh-CN"/>
              </w:rPr>
              <w:t>大</w:t>
            </w:r>
            <w:r>
              <w:rPr>
                <w:rFonts w:hint="eastAsia" w:ascii="Times New Roman" w:hAnsi="Times New Roman" w:eastAsia="宋体" w:cs="Arial"/>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1.4对动物的影响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Arial"/>
                <w:b/>
                <w:bCs/>
                <w:sz w:val="24"/>
                <w:lang w:val="en-US" w:eastAsia="zh-CN"/>
              </w:rPr>
            </w:pPr>
            <w:r>
              <w:rPr>
                <w:rFonts w:hint="eastAsia" w:ascii="Times New Roman" w:hAnsi="Times New Roman" w:eastAsia="宋体" w:cs="Arial"/>
                <w:b w:val="0"/>
                <w:bCs w:val="0"/>
                <w:sz w:val="24"/>
                <w:lang w:val="en-US" w:eastAsia="zh-CN"/>
              </w:rPr>
              <w:t>在施工过程中，由于各类机械产生的噪声和人为活动的干扰，会使野生动物如啮齿类动物（鼠类、兔类）向外迁移，使评价区周边的局部地区动物的密度相应增加；另外，施工人员滥捕乱猎等现象的出现，将直接影响到这一地区的某些野生动物种群数量。这种影响可通过加强对施工人员的宣传教育和管理得到消除。</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Arial"/>
                <w:b/>
                <w:bCs/>
                <w:sz w:val="24"/>
                <w:lang w:val="en-US" w:eastAsia="zh-CN"/>
              </w:rPr>
            </w:pPr>
            <w:r>
              <w:rPr>
                <w:rFonts w:hint="eastAsia" w:ascii="Times New Roman" w:hAnsi="Times New Roman" w:eastAsia="宋体" w:cs="Arial"/>
                <w:b/>
                <w:bCs/>
                <w:sz w:val="24"/>
                <w:lang w:val="en-US" w:eastAsia="zh-CN"/>
              </w:rPr>
              <w:t>1.5对区域景观的影响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sz w:val="24"/>
                <w:szCs w:val="24"/>
                <w:highlight w:val="none"/>
              </w:rPr>
              <w:t>项目评价区范围内无自然风景区和名胜古迹，矿区范围内无珍稀植物及古树名木，无风景名胜及特殊文物保护单位等视觉景观敏感点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因此对于较大范围的生态景观，以及景区风貌来说，影响面</w:t>
            </w:r>
            <w:r>
              <w:rPr>
                <w:rFonts w:hint="eastAsia" w:eastAsia="宋体" w:cs="Times New Roman"/>
                <w:color w:val="auto"/>
                <w:sz w:val="24"/>
                <w:szCs w:val="24"/>
                <w:highlight w:val="none"/>
                <w:lang w:val="en-US" w:eastAsia="zh-CN"/>
              </w:rPr>
              <w:t>不大</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val="0"/>
                <w:bCs w:val="0"/>
                <w:color w:val="auto"/>
                <w:sz w:val="24"/>
                <w:szCs w:val="24"/>
                <w:lang w:val="en-US" w:eastAsia="zh-CN"/>
              </w:rPr>
              <w:t>矿区的开发，使土地使用功能发生转化，在景观上将发生根本性的变化，由原来自然荒漠低山丘陵景观变为自然景观中穿插矿区采矿场等，</w:t>
            </w:r>
            <w:r>
              <w:rPr>
                <w:rFonts w:hint="default" w:ascii="Times New Roman" w:hAnsi="Times New Roman" w:eastAsia="宋体" w:cs="Times New Roman"/>
                <w:color w:val="auto"/>
                <w:sz w:val="24"/>
                <w:szCs w:val="24"/>
                <w:highlight w:val="none"/>
                <w:lang w:val="zh-CN"/>
              </w:rPr>
              <w:t>在短期内成为与原有生态景观不协调的</w:t>
            </w:r>
            <w:r>
              <w:rPr>
                <w:rFonts w:hint="eastAsia"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rPr>
              <w:t>裸地</w:t>
            </w:r>
            <w:r>
              <w:rPr>
                <w:rFonts w:hint="eastAsia"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rPr>
              <w:t>或</w:t>
            </w:r>
            <w:r>
              <w:rPr>
                <w:rFonts w:hint="eastAsia"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rPr>
              <w:t>疮疤</w:t>
            </w:r>
            <w:r>
              <w:rPr>
                <w:rFonts w:hint="eastAsia"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rPr>
              <w:t>斑块，</w:t>
            </w:r>
            <w:r>
              <w:rPr>
                <w:rFonts w:hint="eastAsia" w:ascii="Times New Roman" w:hAnsi="Times New Roman" w:eastAsia="宋体" w:cs="Times New Roman"/>
                <w:color w:val="auto"/>
                <w:sz w:val="24"/>
                <w:szCs w:val="24"/>
                <w:highlight w:val="none"/>
                <w:lang w:val="en-US" w:eastAsia="zh-CN"/>
              </w:rPr>
              <w:t>工作人员产生的生活</w:t>
            </w:r>
            <w:r>
              <w:rPr>
                <w:rFonts w:hint="default" w:ascii="Times New Roman" w:hAnsi="Times New Roman" w:eastAsia="宋体" w:cs="Times New Roman"/>
                <w:color w:val="auto"/>
                <w:sz w:val="24"/>
                <w:szCs w:val="24"/>
                <w:highlight w:val="none"/>
              </w:rPr>
              <w:t>垃圾的堆存也影响区域景观，</w:t>
            </w:r>
            <w:r>
              <w:rPr>
                <w:rFonts w:hint="default" w:ascii="Times New Roman" w:hAnsi="Times New Roman" w:eastAsia="宋体" w:cs="Times New Roman"/>
                <w:color w:val="auto"/>
                <w:sz w:val="24"/>
                <w:szCs w:val="24"/>
                <w:highlight w:val="none"/>
                <w:lang w:val="zh-CN"/>
              </w:rPr>
              <w:t>对整体生态景观形成不和谐的视觉效果，造成较为明显的不利影响</w:t>
            </w:r>
            <w:r>
              <w:rPr>
                <w:rFonts w:hint="default" w:ascii="Times New Roman" w:hAnsi="Times New Roman" w:eastAsia="宋体" w:cs="Times New Roman"/>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水土流失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（1）水土流失概况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根据《20</w:t>
            </w:r>
            <w:r>
              <w:rPr>
                <w:rFonts w:hint="eastAsia" w:cs="Times New Roman"/>
                <w:b w:val="0"/>
                <w:bCs w:val="0"/>
                <w:color w:val="auto"/>
                <w:sz w:val="24"/>
                <w:szCs w:val="24"/>
                <w:lang w:val="en-US" w:eastAsia="zh-CN"/>
              </w:rPr>
              <w:t>23</w:t>
            </w:r>
            <w:r>
              <w:rPr>
                <w:rFonts w:hint="eastAsia" w:ascii="Times New Roman" w:hAnsi="Times New Roman" w:eastAsia="宋体" w:cs="Times New Roman"/>
                <w:b w:val="0"/>
                <w:bCs w:val="0"/>
                <w:color w:val="auto"/>
                <w:sz w:val="24"/>
                <w:szCs w:val="24"/>
                <w:lang w:val="en-US" w:eastAsia="zh-CN"/>
              </w:rPr>
              <w:t>年新疆维吾尔自治区水土保持公报》，和硕县水土流失主要为风力侵蚀，主要侵蚀土地利用类型为草地（04）--其他草地（0404）。工程建成后，项目区域部分地面被建筑物占压使用，裸露土地采取工程措施和植物措施进行防治，因建设造成的水土流失得到控制和治理。但运行期间矿山运行过程中露天采场及闭矿后的废料</w:t>
            </w:r>
            <w:r>
              <w:rPr>
                <w:rFonts w:hint="eastAsia" w:cs="Times New Roman"/>
                <w:b w:val="0"/>
                <w:bCs w:val="0"/>
                <w:color w:val="auto"/>
                <w:sz w:val="24"/>
                <w:szCs w:val="24"/>
                <w:lang w:val="en-US" w:eastAsia="zh-CN"/>
              </w:rPr>
              <w:t>表土堆场</w:t>
            </w:r>
            <w:r>
              <w:rPr>
                <w:rFonts w:hint="eastAsia" w:ascii="Times New Roman" w:hAnsi="Times New Roman" w:eastAsia="宋体" w:cs="Times New Roman"/>
                <w:b w:val="0"/>
                <w:bCs w:val="0"/>
                <w:color w:val="auto"/>
                <w:sz w:val="24"/>
                <w:szCs w:val="24"/>
                <w:lang w:val="en-US" w:eastAsia="zh-CN"/>
              </w:rPr>
              <w:t>地表区域仍有土石方开挖，对地表扰动较大。运行期剥离表土，不采取有效措施进行预防，可能造成一定的水土流失。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（2）水土流失成因分析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本项目预测时段分为运营期和闭矿期。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eastAsia" w:cs="Times New Roman"/>
                <w:b w:val="0"/>
                <w:bCs w:val="0"/>
                <w:color w:val="auto"/>
                <w:sz w:val="24"/>
                <w:szCs w:val="24"/>
                <w:lang w:val="en-US" w:eastAsia="zh-CN"/>
              </w:rPr>
              <w:t>运营期</w:t>
            </w:r>
            <w:r>
              <w:rPr>
                <w:rFonts w:hint="eastAsia" w:ascii="Times New Roman" w:hAnsi="Times New Roman" w:eastAsia="宋体" w:cs="Times New Roman"/>
                <w:b w:val="0"/>
                <w:bCs w:val="0"/>
                <w:color w:val="auto"/>
                <w:sz w:val="24"/>
                <w:szCs w:val="24"/>
                <w:lang w:val="en-US" w:eastAsia="zh-CN"/>
              </w:rPr>
              <w:t>水土流失因素分析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运行期开挖的松散土石方在地表裸露堆放，易被风蚀。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2）闭矿期水土流失因素分析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本工程开采完毕闭矿后，需要进行矿坑恢复，由于项目区本身植被稀缺，尚不完全具备蓄水保土功能，仍有一定量的水土流失；闭矿期所有地表的扰动活动都已结束，该时段水土流失明显减少。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（3）水土流失危害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本项目建设中将破坏地表、植被，施工中若不采取有效的防护措施，将对当地的生态环境产生较大影响，加重当地的水土流失。该项目施工期可能造成的水土流失危害主要有以下几个方面：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该地区生态环境相对较脆弱，项目建设过程中如不采取水土保持措施，可能造成大面积损坏当地水土保持设施，使大片土地裸露，地表疏松，再加上项目建设的临时弃土渣，可能产生较大的水土流失，将造成项目区环境恶化，从而影响项目区的生产、生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2）运营过程中，原有的地形、地貌、地表均遭到破坏，工程区蓄水保土功能受到影响，功能将有所降低。在风力及降雨径流作用下，松散的土层被侵蚀切割，发育成浅沟、冲沟等。</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1.7</w:t>
            </w:r>
            <w:r>
              <w:rPr>
                <w:rFonts w:hint="eastAsia" w:ascii="Times New Roman" w:hAnsi="Times New Roman" w:eastAsia="宋体" w:cs="Arial"/>
                <w:b/>
                <w:bCs/>
                <w:sz w:val="24"/>
                <w:lang w:val="en-US" w:eastAsia="zh-CN"/>
              </w:rPr>
              <w:t>土地沙化影响</w:t>
            </w:r>
          </w:p>
          <w:bookmarkEnd w:id="9"/>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z w:val="24"/>
                <w:lang w:val="en-US" w:eastAsia="zh-CN"/>
              </w:rPr>
            </w:pPr>
            <w:r>
              <w:rPr>
                <w:rFonts w:hint="eastAsia"/>
                <w:b w:val="0"/>
                <w:bCs w:val="0"/>
                <w:sz w:val="24"/>
                <w:lang w:val="en-US" w:eastAsia="zh-CN"/>
              </w:rPr>
              <w:t>本项目为砂石料矿开采项目，矿区面积351600m</w:t>
            </w:r>
            <w:r>
              <w:rPr>
                <w:rFonts w:hint="eastAsia"/>
                <w:b w:val="0"/>
                <w:bCs w:val="0"/>
                <w:sz w:val="24"/>
                <w:vertAlign w:val="superscript"/>
                <w:lang w:val="en-US" w:eastAsia="zh-CN"/>
              </w:rPr>
              <w:t>2</w:t>
            </w:r>
            <w:r>
              <w:rPr>
                <w:rFonts w:hint="eastAsia"/>
                <w:b w:val="0"/>
                <w:bCs w:val="0"/>
                <w:sz w:val="24"/>
                <w:lang w:val="en-US" w:eastAsia="zh-CN"/>
              </w:rPr>
              <w:t>，开采标高1195.00～1177.00m。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z w:val="24"/>
                <w:lang w:val="en-US" w:eastAsia="zh-CN"/>
              </w:rPr>
            </w:pPr>
            <w:r>
              <w:rPr>
                <w:rFonts w:hint="eastAsia"/>
                <w:b w:val="0"/>
                <w:bCs w:val="0"/>
                <w:sz w:val="24"/>
                <w:lang w:val="en-US" w:eastAsia="zh-CN"/>
              </w:rPr>
              <w:t>矿区及附近地表大部分基岩裸露，风化作用以物理风化为主。根据《新疆维吾尔自治区土壤类型图》和野外实地调查，矿区土壤类型主要为砂质棕漠土，该土主要发育在粗骨母质，其剖面特征为：土体干燥，土壤腐殖质积累作用弱，有机质含量低，混有砾石和碎石，地面多沙化、砾殖化。分布在整个矿区范围，矿区土壤质地较粗，主要由砾石、砂及砂土组成，地表覆盖平均1.5米，砂砾石矿层平均厚度为2.5米，砂粒含量高，颗粒粗，土壤透水性好；砂砾石层以细砂、砾石、粗砂、粉砂母质为主，砂砾石含量20%-30%。透水性极强。矿区土壤质地较粗，主要由砾石、砂及砂土组成，砂粒含量高，颗粒粗，土壤透水性好。土壤有机质含量7.63-7.68g/kg，土壤容重1.3-1.5g/cm</w:t>
            </w:r>
            <w:r>
              <w:rPr>
                <w:rFonts w:hint="eastAsia"/>
                <w:b w:val="0"/>
                <w:bCs w:val="0"/>
                <w:sz w:val="24"/>
                <w:vertAlign w:val="superscript"/>
                <w:lang w:val="en-US" w:eastAsia="zh-CN"/>
              </w:rPr>
              <w:t>3</w:t>
            </w:r>
            <w:r>
              <w:rPr>
                <w:rFonts w:hint="eastAsia"/>
                <w:b w:val="0"/>
                <w:bCs w:val="0"/>
                <w:sz w:val="24"/>
                <w:lang w:val="en-US" w:eastAsia="zh-CN"/>
              </w:rPr>
              <w:t>，pH值8.63-8.91。土壤肥力偏低，有机质及氮等土壤养分较低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z w:val="24"/>
                <w:lang w:val="en-US" w:eastAsia="zh-CN"/>
              </w:rPr>
            </w:pPr>
            <w:r>
              <w:rPr>
                <w:rFonts w:hint="eastAsia"/>
                <w:b w:val="0"/>
                <w:bCs w:val="0"/>
                <w:sz w:val="24"/>
                <w:lang w:val="en-US" w:eastAsia="zh-CN"/>
              </w:rPr>
              <w:t>根据《中华人民共和国防沙治沙法》《国务院关于进一步加强防沙治沙工作的决定》《国家林业局关于做好沙区开发建设项目环评中防沙治沙内容评价工作的意见》林沙发〔2013〕136号等有关规定，做好沙区开发建设项目环评中防沙治沙内容，切实保护和改善沙区生态，合理利用沙区资源，促进沙区经济社会可持续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eastAsia="宋体"/>
                <w:b/>
                <w:bCs/>
                <w:sz w:val="24"/>
                <w:lang w:val="en-US" w:eastAsia="zh-CN"/>
              </w:rPr>
            </w:pPr>
            <w:r>
              <w:rPr>
                <w:rFonts w:hint="eastAsia"/>
                <w:b/>
                <w:bCs/>
                <w:sz w:val="24"/>
                <w:lang w:val="en-US" w:eastAsia="zh-CN"/>
              </w:rPr>
              <w:t>2</w:t>
            </w:r>
            <w:r>
              <w:rPr>
                <w:rFonts w:hint="eastAsia"/>
                <w:b/>
                <w:bCs/>
                <w:sz w:val="24"/>
              </w:rPr>
              <w:t>、大气环境</w:t>
            </w:r>
            <w:r>
              <w:rPr>
                <w:rFonts w:hint="eastAsia"/>
                <w:b/>
                <w:bCs/>
                <w:sz w:val="24"/>
                <w:lang w:val="en-US" w:eastAsia="zh-CN"/>
              </w:rPr>
              <w:t>影响分析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b/>
                <w:bCs/>
                <w:sz w:val="24"/>
                <w:lang w:val="en-US" w:eastAsia="zh-CN"/>
              </w:rPr>
            </w:pPr>
            <w:r>
              <w:rPr>
                <w:rFonts w:hint="eastAsia" w:cs="Times New Roman"/>
                <w:b/>
                <w:bCs/>
                <w:sz w:val="24"/>
                <w:lang w:val="en-US" w:eastAsia="zh-CN"/>
              </w:rPr>
              <w:t>2.1运营期废气分析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lang w:val="en-US" w:eastAsia="zh-CN"/>
              </w:rPr>
            </w:pPr>
            <w:r>
              <w:rPr>
                <w:rFonts w:hint="eastAsia" w:cs="Times New Roman"/>
                <w:b w:val="0"/>
                <w:bCs w:val="0"/>
                <w:sz w:val="24"/>
                <w:lang w:val="en-US" w:eastAsia="zh-CN"/>
              </w:rPr>
              <w:t>本项目运营过程中产生的废气主要有开采粉尘、堆场粉尘、破碎粉尘、混合搅拌粉尘。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cs="Times New Roman"/>
                <w:b/>
                <w:bCs/>
                <w:sz w:val="24"/>
                <w:lang w:val="en-US" w:eastAsia="zh-CN"/>
              </w:rPr>
            </w:pPr>
            <w:r>
              <w:rPr>
                <w:rFonts w:hint="eastAsia" w:cs="Times New Roman"/>
                <w:b/>
                <w:bCs/>
                <w:sz w:val="24"/>
                <w:lang w:val="en-US" w:eastAsia="zh-CN"/>
              </w:rPr>
              <w:t>（1）开采粉尘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32"/>
                <w:lang w:val="en-US" w:eastAsia="zh-CN"/>
              </w:rPr>
            </w:pPr>
            <w:r>
              <w:rPr>
                <w:rFonts w:hint="default" w:cs="Times New Roman"/>
                <w:b w:val="0"/>
                <w:bCs w:val="0"/>
                <w:sz w:val="24"/>
                <w:lang w:val="en-US" w:eastAsia="zh-CN"/>
              </w:rPr>
              <w:t>开采过程中主要是采用挖掘机进行开采作业，开采扬尘只会在挖掘机运作时产生。根据</w:t>
            </w:r>
            <w:r>
              <w:rPr>
                <w:rFonts w:hint="default" w:ascii="Times New Roman" w:hAnsi="Times New Roman" w:eastAsia="宋体" w:cs="Times New Roman"/>
                <w:color w:val="auto"/>
                <w:sz w:val="24"/>
                <w:lang w:eastAsia="zh-CN"/>
              </w:rPr>
              <w:t>《排放源统计调查产排污核算方法和系数手册》中101</w:t>
            </w:r>
            <w:r>
              <w:rPr>
                <w:rFonts w:hint="default"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lang w:eastAsia="zh-CN"/>
              </w:rPr>
              <w:t>粘土及其他砂石开采行业系数</w:t>
            </w:r>
            <w:r>
              <w:rPr>
                <w:rFonts w:hint="eastAsia" w:ascii="Times New Roman" w:hAnsi="Times New Roman" w:eastAsia="宋体" w:cs="Times New Roman"/>
                <w:color w:val="auto"/>
                <w:sz w:val="24"/>
                <w:lang w:val="en-US" w:eastAsia="zh-CN"/>
              </w:rPr>
              <w:t>表中“砂岩”的颗粒物产污系数为8.2*10</w:t>
            </w:r>
            <w:r>
              <w:rPr>
                <w:rFonts w:hint="eastAsia"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szCs w:val="32"/>
                <w:lang w:val="en-US" w:eastAsia="zh-CN"/>
              </w:rPr>
              <w:t>千克/吨产品</w:t>
            </w:r>
            <w:r>
              <w:rPr>
                <w:rFonts w:hint="eastAsia" w:ascii="Times New Roman" w:hAnsi="Times New Roman" w:eastAsia="宋体" w:cs="Times New Roman"/>
                <w:color w:val="auto"/>
                <w:sz w:val="24"/>
                <w:szCs w:val="32"/>
                <w:lang w:val="en-US" w:eastAsia="zh-CN"/>
              </w:rPr>
              <w:t>，本项目年产10万m</w:t>
            </w:r>
            <w:r>
              <w:rPr>
                <w:rFonts w:hint="eastAsia" w:ascii="Times New Roman" w:hAnsi="Times New Roman" w:eastAsia="宋体" w:cs="Times New Roman"/>
                <w:color w:val="auto"/>
                <w:sz w:val="24"/>
                <w:szCs w:val="32"/>
                <w:vertAlign w:val="superscript"/>
                <w:lang w:val="en-US" w:eastAsia="zh-CN"/>
              </w:rPr>
              <w:t>3</w:t>
            </w:r>
            <w:r>
              <w:rPr>
                <w:rFonts w:hint="eastAsia" w:ascii="Times New Roman" w:hAnsi="Times New Roman" w:eastAsia="宋体" w:cs="Times New Roman"/>
                <w:color w:val="auto"/>
                <w:sz w:val="24"/>
                <w:szCs w:val="32"/>
                <w:lang w:val="en-US" w:eastAsia="zh-CN"/>
              </w:rPr>
              <w:t>砂石料，经查阅相关资料砂石料密度为1.4</w:t>
            </w:r>
            <w:r>
              <w:rPr>
                <w:rFonts w:hint="eastAsia" w:cs="Times New Roman"/>
                <w:color w:val="auto"/>
                <w:sz w:val="24"/>
                <w:szCs w:val="32"/>
                <w:lang w:val="en-US" w:eastAsia="zh-CN"/>
              </w:rPr>
              <w:t>吨</w:t>
            </w:r>
            <w:r>
              <w:rPr>
                <w:rFonts w:hint="eastAsia" w:ascii="Times New Roman" w:hAnsi="Times New Roman" w:eastAsia="宋体" w:cs="Times New Roman"/>
                <w:color w:val="auto"/>
                <w:sz w:val="24"/>
                <w:szCs w:val="32"/>
                <w:lang w:val="en-US" w:eastAsia="zh-CN"/>
              </w:rPr>
              <w:t>/立方米。故开采过程中颗粒物产生量为1</w:t>
            </w:r>
            <w:r>
              <w:rPr>
                <w:rFonts w:hint="eastAsia" w:cs="Times New Roman"/>
                <w:color w:val="auto"/>
                <w:sz w:val="24"/>
                <w:szCs w:val="32"/>
                <w:lang w:val="en-US" w:eastAsia="zh-CN"/>
              </w:rPr>
              <w:t>1.48</w:t>
            </w:r>
            <w:r>
              <w:rPr>
                <w:rFonts w:hint="eastAsia" w:ascii="Times New Roman" w:hAnsi="Times New Roman" w:eastAsia="宋体" w:cs="Times New Roman"/>
                <w:color w:val="auto"/>
                <w:sz w:val="24"/>
                <w:szCs w:val="32"/>
                <w:lang w:val="en-US" w:eastAsia="zh-CN"/>
              </w:rPr>
              <w:t>t/a。</w:t>
            </w:r>
          </w:p>
          <w:p>
            <w:pPr>
              <w:pStyle w:val="15"/>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ascii="Times New Roman" w:hAnsi="Times New Roman" w:eastAsia="宋体" w:cs="Times New Roman"/>
                <w:color w:val="auto"/>
                <w:sz w:val="24"/>
                <w:szCs w:val="32"/>
                <w:lang w:val="en-US" w:eastAsia="zh-CN"/>
              </w:rPr>
              <w:t>本项目开采过程中采取洒水降尘措施，处理效率约为80%，则开采过程中颗粒物的排放量为</w:t>
            </w:r>
            <w:r>
              <w:rPr>
                <w:rFonts w:hint="eastAsia" w:cs="Times New Roman"/>
                <w:color w:val="auto"/>
                <w:sz w:val="24"/>
                <w:szCs w:val="32"/>
                <w:lang w:val="en-US" w:eastAsia="zh-CN"/>
              </w:rPr>
              <w:t>2.296</w:t>
            </w:r>
            <w:r>
              <w:rPr>
                <w:rFonts w:hint="eastAsia" w:ascii="Times New Roman" w:hAnsi="Times New Roman" w:eastAsia="宋体" w:cs="Times New Roman"/>
                <w:color w:val="auto"/>
                <w:sz w:val="24"/>
                <w:szCs w:val="32"/>
                <w:lang w:val="en-US" w:eastAsia="zh-CN"/>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cs="Times New Roman"/>
                <w:b/>
                <w:bCs/>
                <w:sz w:val="24"/>
                <w:lang w:val="en-US" w:eastAsia="zh-CN"/>
              </w:rPr>
            </w:pPr>
            <w:r>
              <w:rPr>
                <w:rFonts w:hint="eastAsia" w:cs="Times New Roman"/>
                <w:b/>
                <w:bCs/>
                <w:sz w:val="24"/>
                <w:lang w:val="en-US" w:eastAsia="zh-CN"/>
              </w:rPr>
              <w:t>（2）堆场粉尘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根据《排放源统计调查产排污核算方法和系数手册》（公告</w:t>
            </w:r>
            <w:r>
              <w:rPr>
                <w:rFonts w:hint="default" w:ascii="Times New Roman" w:hAnsi="Times New Roman" w:eastAsia="宋体" w:cs="Times New Roman"/>
                <w:b w:val="0"/>
                <w:bCs w:val="0"/>
                <w:sz w:val="24"/>
                <w:lang w:val="en-US" w:eastAsia="zh-CN"/>
              </w:rPr>
              <w:t>2021</w:t>
            </w:r>
            <w:r>
              <w:rPr>
                <w:rFonts w:hint="eastAsia" w:ascii="Times New Roman" w:hAnsi="Times New Roman" w:eastAsia="宋体" w:cs="Times New Roman"/>
                <w:b w:val="0"/>
                <w:bCs w:val="0"/>
                <w:sz w:val="24"/>
                <w:lang w:val="en-US" w:eastAsia="zh-CN"/>
              </w:rPr>
              <w:t>年第</w:t>
            </w:r>
            <w:r>
              <w:rPr>
                <w:rFonts w:hint="default" w:ascii="Times New Roman" w:hAnsi="Times New Roman" w:eastAsia="宋体" w:cs="Times New Roman"/>
                <w:b w:val="0"/>
                <w:bCs w:val="0"/>
                <w:sz w:val="24"/>
                <w:lang w:val="en-US" w:eastAsia="zh-CN"/>
              </w:rPr>
              <w:t>24</w:t>
            </w:r>
            <w:r>
              <w:rPr>
                <w:rFonts w:hint="eastAsia" w:ascii="Times New Roman" w:hAnsi="Times New Roman" w:eastAsia="宋体" w:cs="Times New Roman"/>
                <w:b w:val="0"/>
                <w:bCs w:val="0"/>
                <w:sz w:val="24"/>
                <w:lang w:val="en-US" w:eastAsia="zh-CN"/>
              </w:rPr>
              <w:t>号）中附表</w:t>
            </w:r>
            <w:r>
              <w:rPr>
                <w:rFonts w:hint="default" w:ascii="Times New Roman" w:hAnsi="Times New Roman" w:eastAsia="宋体" w:cs="Times New Roman"/>
                <w:b w:val="0"/>
                <w:bCs w:val="0"/>
                <w:sz w:val="24"/>
                <w:lang w:val="en-US" w:eastAsia="zh-CN"/>
              </w:rPr>
              <w:t>2</w:t>
            </w:r>
            <w:r>
              <w:rPr>
                <w:rFonts w:hint="eastAsia" w:ascii="Times New Roman" w:hAnsi="Times New Roman" w:eastAsia="宋体" w:cs="Times New Roman"/>
                <w:b w:val="0"/>
                <w:bCs w:val="0"/>
                <w:sz w:val="24"/>
                <w:lang w:val="en-US" w:eastAsia="zh-CN"/>
              </w:rPr>
              <w:t>工业源固体物料堆场颗粒物核算系数手册中核算公式。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工业企业固体物料堆存颗粒物包括</w:t>
            </w:r>
            <w:r>
              <w:rPr>
                <w:rFonts w:hint="eastAsia" w:cs="Times New Roman"/>
                <w:b w:val="0"/>
                <w:bCs w:val="0"/>
                <w:sz w:val="24"/>
                <w:lang w:val="en-US" w:eastAsia="zh-CN"/>
              </w:rPr>
              <w:t>堆场粉尘</w:t>
            </w:r>
            <w:r>
              <w:rPr>
                <w:rFonts w:hint="eastAsia" w:ascii="Times New Roman" w:hAnsi="Times New Roman" w:eastAsia="宋体" w:cs="Times New Roman"/>
                <w:b w:val="0"/>
                <w:bCs w:val="0"/>
                <w:sz w:val="24"/>
                <w:lang w:val="en-US" w:eastAsia="zh-CN"/>
              </w:rPr>
              <w:t>，颗粒物产生量核算公式如下：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drawing>
                <wp:inline distT="0" distB="0" distL="114300" distR="114300">
                  <wp:extent cx="4438650" cy="361950"/>
                  <wp:effectExtent l="0" t="0" r="0"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22"/>
                          <a:stretch>
                            <a:fillRect/>
                          </a:stretch>
                        </pic:blipFill>
                        <pic:spPr>
                          <a:xfrm>
                            <a:off x="0" y="0"/>
                            <a:ext cx="4438650" cy="3619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式中：</w:t>
            </w:r>
            <w:r>
              <w:rPr>
                <w:rFonts w:hint="default" w:ascii="Times New Roman" w:hAnsi="Times New Roman" w:eastAsia="宋体" w:cs="Times New Roman"/>
                <w:b w:val="0"/>
                <w:bCs w:val="0"/>
                <w:sz w:val="24"/>
                <w:lang w:val="en-US" w:eastAsia="zh-CN"/>
              </w:rPr>
              <w:t>P</w:t>
            </w:r>
            <w:r>
              <w:rPr>
                <w:rFonts w:hint="eastAsia" w:ascii="Times New Roman" w:hAnsi="Times New Roman" w:eastAsia="宋体" w:cs="Times New Roman"/>
                <w:b w:val="0"/>
                <w:bCs w:val="0"/>
                <w:sz w:val="24"/>
                <w:lang w:val="en-US" w:eastAsia="zh-CN"/>
              </w:rPr>
              <w:t xml:space="preserve">      指颗粒物产生量（单位：吨）；</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ZCy</w:t>
            </w:r>
            <w:r>
              <w:rPr>
                <w:rFonts w:hint="eastAsia" w:ascii="Times New Roman" w:hAnsi="Times New Roman" w:eastAsia="宋体" w:cs="Times New Roman"/>
                <w:b w:val="0"/>
                <w:bCs w:val="0"/>
                <w:sz w:val="24"/>
                <w:lang w:val="en-US" w:eastAsia="zh-CN"/>
              </w:rPr>
              <w:t xml:space="preserve">   指装卸扬尘产生量（单位：吨）；</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FCy</w:t>
            </w:r>
            <w:r>
              <w:rPr>
                <w:rFonts w:hint="eastAsia" w:ascii="Times New Roman" w:hAnsi="Times New Roman" w:eastAsia="宋体" w:cs="Times New Roman"/>
                <w:b w:val="0"/>
                <w:bCs w:val="0"/>
                <w:sz w:val="24"/>
                <w:lang w:val="en-US" w:eastAsia="zh-CN"/>
              </w:rPr>
              <w:t xml:space="preserve">   指风蚀扬尘产生量（单位：吨）；</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Nc</w:t>
            </w:r>
            <w:r>
              <w:rPr>
                <w:rFonts w:hint="eastAsia" w:ascii="Times New Roman" w:hAnsi="Times New Roman" w:eastAsia="宋体" w:cs="Times New Roman"/>
                <w:b w:val="0"/>
                <w:bCs w:val="0"/>
                <w:sz w:val="24"/>
                <w:lang w:val="en-US" w:eastAsia="zh-CN"/>
              </w:rPr>
              <w:t xml:space="preserve">    指年物料运载车次（单位：车），本项目设计开采总量</w:t>
            </w:r>
            <w:r>
              <w:rPr>
                <w:rFonts w:hint="default" w:ascii="Times New Roman" w:hAnsi="Times New Roman" w:eastAsia="宋体" w:cs="Times New Roman"/>
                <w:b w:val="0"/>
                <w:bCs w:val="0"/>
                <w:sz w:val="24"/>
                <w:lang w:val="en-US" w:eastAsia="zh-CN"/>
              </w:rPr>
              <w:t>为</w:t>
            </w:r>
            <w:r>
              <w:rPr>
                <w:rFonts w:hint="eastAsia" w:ascii="Times New Roman" w:hAnsi="Times New Roman" w:eastAsia="宋体" w:cs="Times New Roman"/>
                <w:b w:val="0"/>
                <w:bCs w:val="0"/>
                <w:sz w:val="24"/>
                <w:lang w:val="en-US" w:eastAsia="zh-CN"/>
              </w:rPr>
              <w:t>105000</w:t>
            </w:r>
            <w:r>
              <w:rPr>
                <w:rFonts w:hint="default" w:ascii="Times New Roman" w:hAnsi="Times New Roman" w:eastAsia="宋体" w:cs="Times New Roman"/>
                <w:b w:val="0"/>
                <w:bCs w:val="0"/>
                <w:sz w:val="24"/>
                <w:lang w:val="en-US" w:eastAsia="zh-CN"/>
              </w:rPr>
              <w:t>t/a</w:t>
            </w:r>
            <w:r>
              <w:rPr>
                <w:rFonts w:hint="eastAsia" w:ascii="Times New Roman" w:hAnsi="Times New Roman" w:eastAsia="宋体" w:cs="Times New Roman"/>
                <w:b w:val="0"/>
                <w:bCs w:val="0"/>
                <w:sz w:val="24"/>
                <w:lang w:val="en-US" w:eastAsia="zh-CN"/>
              </w:rPr>
              <w:t>，单次运输</w:t>
            </w:r>
            <w:r>
              <w:rPr>
                <w:rFonts w:hint="default" w:ascii="Times New Roman" w:hAnsi="Times New Roman" w:eastAsia="宋体" w:cs="Times New Roman"/>
                <w:b w:val="0"/>
                <w:bCs w:val="0"/>
                <w:sz w:val="24"/>
                <w:lang w:val="en-US" w:eastAsia="zh-CN"/>
              </w:rPr>
              <w:t>3</w:t>
            </w:r>
            <w:r>
              <w:rPr>
                <w:rFonts w:hint="eastAsia"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lang w:val="en-US" w:eastAsia="zh-CN"/>
              </w:rPr>
              <w:t>t</w:t>
            </w:r>
            <w:r>
              <w:rPr>
                <w:rFonts w:hint="eastAsia" w:ascii="Times New Roman" w:hAnsi="Times New Roman" w:eastAsia="宋体" w:cs="Times New Roman"/>
                <w:b w:val="0"/>
                <w:bCs w:val="0"/>
                <w:sz w:val="24"/>
                <w:lang w:val="en-US" w:eastAsia="zh-CN"/>
              </w:rPr>
              <w:t>，则总运输次数为</w:t>
            </w:r>
            <w:r>
              <w:rPr>
                <w:rFonts w:hint="eastAsia" w:cs="Times New Roman"/>
                <w:b w:val="0"/>
                <w:bCs w:val="0"/>
                <w:sz w:val="24"/>
                <w:lang w:val="en-US" w:eastAsia="zh-CN"/>
              </w:rPr>
              <w:t>3282</w:t>
            </w:r>
            <w:r>
              <w:rPr>
                <w:rFonts w:hint="eastAsia" w:ascii="Times New Roman" w:hAnsi="Times New Roman" w:eastAsia="宋体" w:cs="Times New Roman"/>
                <w:b w:val="0"/>
                <w:bCs w:val="0"/>
                <w:sz w:val="24"/>
                <w:lang w:val="en-US" w:eastAsia="zh-CN"/>
              </w:rPr>
              <w:t>次；</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D</w:t>
            </w:r>
            <w:r>
              <w:rPr>
                <w:rFonts w:hint="eastAsia" w:ascii="Times New Roman" w:hAnsi="Times New Roman" w:eastAsia="宋体" w:cs="Times New Roman"/>
                <w:b w:val="0"/>
                <w:bCs w:val="0"/>
                <w:sz w:val="24"/>
                <w:lang w:val="en-US" w:eastAsia="zh-CN"/>
              </w:rPr>
              <w:t xml:space="preserve">     指单车平均运载量（单位：吨</w:t>
            </w:r>
            <w:r>
              <w:rPr>
                <w:rFonts w:hint="default"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val="en-US" w:eastAsia="zh-CN"/>
              </w:rPr>
              <w:t>车），单车运输</w:t>
            </w:r>
            <w:r>
              <w:rPr>
                <w:rFonts w:hint="default" w:ascii="Times New Roman" w:hAnsi="Times New Roman" w:eastAsia="宋体" w:cs="Times New Roman"/>
                <w:b w:val="0"/>
                <w:bCs w:val="0"/>
                <w:sz w:val="24"/>
                <w:lang w:val="en-US" w:eastAsia="zh-CN"/>
              </w:rPr>
              <w:t>3</w:t>
            </w:r>
            <w:r>
              <w:rPr>
                <w:rFonts w:hint="eastAsia"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lang w:val="en-US" w:eastAsia="zh-CN"/>
              </w:rPr>
              <w:t>t</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a/b</w:t>
            </w:r>
            <w:r>
              <w:rPr>
                <w:rFonts w:hint="eastAsia" w:ascii="Times New Roman" w:hAnsi="Times New Roman" w:eastAsia="宋体" w:cs="Times New Roman"/>
                <w:b w:val="0"/>
                <w:bCs w:val="0"/>
                <w:sz w:val="24"/>
                <w:lang w:val="en-US" w:eastAsia="zh-CN"/>
              </w:rPr>
              <w:t xml:space="preserve">    指装卸扬尘概化系数（单位：千克</w:t>
            </w:r>
            <w:r>
              <w:rPr>
                <w:rFonts w:hint="default"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val="en-US" w:eastAsia="zh-CN"/>
              </w:rPr>
              <w:t>吨），</w:t>
            </w:r>
            <w:r>
              <w:rPr>
                <w:rFonts w:hint="default" w:ascii="Times New Roman" w:hAnsi="Times New Roman" w:eastAsia="宋体" w:cs="Times New Roman"/>
                <w:b w:val="0"/>
                <w:bCs w:val="0"/>
                <w:sz w:val="24"/>
                <w:lang w:val="en-US" w:eastAsia="zh-CN"/>
              </w:rPr>
              <w:t>a</w:t>
            </w:r>
            <w:r>
              <w:rPr>
                <w:rFonts w:hint="eastAsia" w:ascii="Times New Roman" w:hAnsi="Times New Roman" w:eastAsia="宋体" w:cs="Times New Roman"/>
                <w:b w:val="0"/>
                <w:bCs w:val="0"/>
                <w:sz w:val="24"/>
                <w:lang w:val="en-US" w:eastAsia="zh-CN"/>
              </w:rPr>
              <w:t>指各省风速概化系数，本项目取</w:t>
            </w:r>
            <w:r>
              <w:rPr>
                <w:rFonts w:hint="default" w:ascii="Times New Roman" w:hAnsi="Times New Roman" w:eastAsia="宋体" w:cs="Times New Roman"/>
                <w:b w:val="0"/>
                <w:bCs w:val="0"/>
                <w:sz w:val="24"/>
                <w:lang w:val="en-US" w:eastAsia="zh-CN"/>
              </w:rPr>
              <w:t>0.0011</w:t>
            </w:r>
            <w:r>
              <w:rPr>
                <w:rFonts w:hint="eastAsia" w:ascii="Times New Roman" w:hAnsi="Times New Roman" w:eastAsia="宋体" w:cs="Times New Roman"/>
                <w:b w:val="0"/>
                <w:bCs w:val="0"/>
                <w:sz w:val="24"/>
                <w:lang w:val="en-US" w:eastAsia="zh-CN"/>
              </w:rPr>
              <w:t>，</w:t>
            </w:r>
            <w:r>
              <w:rPr>
                <w:rFonts w:hint="default" w:ascii="Times New Roman" w:hAnsi="Times New Roman" w:eastAsia="宋体" w:cs="Times New Roman"/>
                <w:b w:val="0"/>
                <w:bCs w:val="0"/>
                <w:sz w:val="24"/>
                <w:lang w:val="en-US" w:eastAsia="zh-CN"/>
              </w:rPr>
              <w:t>b</w:t>
            </w:r>
            <w:r>
              <w:rPr>
                <w:rFonts w:hint="eastAsia" w:ascii="Times New Roman" w:hAnsi="Times New Roman" w:eastAsia="宋体" w:cs="Times New Roman"/>
                <w:b w:val="0"/>
                <w:bCs w:val="0"/>
                <w:sz w:val="24"/>
                <w:lang w:val="en-US" w:eastAsia="zh-CN"/>
              </w:rPr>
              <w:t>指物料含水率概化系数，本项目取</w:t>
            </w:r>
            <w:r>
              <w:rPr>
                <w:rFonts w:hint="default" w:ascii="Times New Roman" w:hAnsi="Times New Roman" w:eastAsia="宋体" w:cs="Times New Roman"/>
                <w:b w:val="0"/>
                <w:bCs w:val="0"/>
                <w:sz w:val="24"/>
                <w:lang w:val="en-US" w:eastAsia="zh-CN"/>
              </w:rPr>
              <w:t>0.0151</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Ef</w:t>
            </w:r>
            <w:r>
              <w:rPr>
                <w:rFonts w:hint="eastAsia" w:ascii="Times New Roman" w:hAnsi="Times New Roman" w:eastAsia="宋体" w:cs="Times New Roman"/>
                <w:b w:val="0"/>
                <w:bCs w:val="0"/>
                <w:sz w:val="24"/>
                <w:lang w:val="en-US" w:eastAsia="zh-CN"/>
              </w:rPr>
              <w:t xml:space="preserve">     指堆场风蚀扬尘概化系数，本项目取3.6062（单位：千克</w:t>
            </w:r>
            <w:r>
              <w:rPr>
                <w:rFonts w:hint="default"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val="en-US" w:eastAsia="zh-CN"/>
              </w:rPr>
              <w:t>平方米）；</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S</w:t>
            </w:r>
            <w:r>
              <w:rPr>
                <w:rFonts w:hint="eastAsia" w:ascii="Times New Roman" w:hAnsi="Times New Roman" w:eastAsia="宋体" w:cs="Times New Roman"/>
                <w:b w:val="0"/>
                <w:bCs w:val="0"/>
                <w:sz w:val="24"/>
                <w:lang w:val="en-US" w:eastAsia="zh-CN"/>
              </w:rPr>
              <w:t xml:space="preserve">      指堆场占地面积（单位：平方米），占地面积</w:t>
            </w:r>
            <w:r>
              <w:rPr>
                <w:rFonts w:hint="eastAsia" w:cs="Times New Roman"/>
                <w:b w:val="0"/>
                <w:bCs w:val="0"/>
                <w:sz w:val="24"/>
                <w:lang w:val="en-US" w:eastAsia="zh-CN"/>
              </w:rPr>
              <w:t>2250</w:t>
            </w:r>
            <w:r>
              <w:rPr>
                <w:rFonts w:hint="default" w:ascii="Times New Roman" w:hAnsi="Times New Roman" w:eastAsia="宋体" w:cs="Times New Roman"/>
                <w:b w:val="0"/>
                <w:bCs w:val="0"/>
                <w:sz w:val="24"/>
                <w:lang w:val="en-US" w:eastAsia="zh-CN"/>
              </w:rPr>
              <w:t>m</w:t>
            </w:r>
            <w:r>
              <w:rPr>
                <w:rFonts w:hint="default" w:ascii="Times New Roman" w:hAnsi="Times New Roman" w:eastAsia="宋体" w:cs="Times New Roman"/>
                <w:b w:val="0"/>
                <w:bCs w:val="0"/>
                <w:sz w:val="24"/>
                <w:vertAlign w:val="superscript"/>
                <w:lang w:val="en-US" w:eastAsia="zh-CN"/>
              </w:rPr>
              <w:t>2</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经计算，本项目</w:t>
            </w:r>
            <w:r>
              <w:rPr>
                <w:rFonts w:hint="eastAsia" w:cs="Times New Roman"/>
                <w:b w:val="0"/>
                <w:bCs w:val="0"/>
                <w:sz w:val="24"/>
                <w:lang w:val="en-US" w:eastAsia="zh-CN"/>
              </w:rPr>
              <w:t>堆场粉尘</w:t>
            </w:r>
            <w:r>
              <w:rPr>
                <w:rFonts w:hint="eastAsia" w:ascii="Times New Roman" w:hAnsi="Times New Roman" w:eastAsia="宋体" w:cs="Times New Roman"/>
                <w:b w:val="0"/>
                <w:bCs w:val="0"/>
                <w:sz w:val="24"/>
                <w:lang w:val="en-US" w:eastAsia="zh-CN"/>
              </w:rPr>
              <w:t>产生量约为</w:t>
            </w:r>
            <w:r>
              <w:rPr>
                <w:rFonts w:hint="eastAsia" w:cs="Times New Roman"/>
                <w:b w:val="0"/>
                <w:bCs w:val="0"/>
                <w:sz w:val="24"/>
                <w:lang w:val="en-US" w:eastAsia="zh-CN"/>
              </w:rPr>
              <w:t>23.88</w:t>
            </w:r>
            <w:r>
              <w:rPr>
                <w:rFonts w:hint="default" w:ascii="Times New Roman" w:hAnsi="Times New Roman" w:eastAsia="宋体" w:cs="Times New Roman"/>
                <w:b w:val="0"/>
                <w:bCs w:val="0"/>
                <w:sz w:val="24"/>
                <w:lang w:val="en-US" w:eastAsia="zh-CN"/>
              </w:rPr>
              <w:t>t/a</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drawing>
                <wp:anchor distT="0" distB="0" distL="114300" distR="114300" simplePos="0" relativeHeight="251665408" behindDoc="0" locked="0" layoutInCell="1" allowOverlap="1">
                  <wp:simplePos x="0" y="0"/>
                  <wp:positionH relativeFrom="column">
                    <wp:posOffset>1057910</wp:posOffset>
                  </wp:positionH>
                  <wp:positionV relativeFrom="paragraph">
                    <wp:posOffset>603250</wp:posOffset>
                  </wp:positionV>
                  <wp:extent cx="2533650" cy="316230"/>
                  <wp:effectExtent l="0" t="0" r="0" b="7620"/>
                  <wp:wrapTopAndBottom/>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23"/>
                          <a:stretch>
                            <a:fillRect/>
                          </a:stretch>
                        </pic:blipFill>
                        <pic:spPr>
                          <a:xfrm>
                            <a:off x="0" y="0"/>
                            <a:ext cx="2533650" cy="316230"/>
                          </a:xfrm>
                          <a:prstGeom prst="rect">
                            <a:avLst/>
                          </a:prstGeom>
                          <a:noFill/>
                          <a:ln w="9525">
                            <a:noFill/>
                          </a:ln>
                        </pic:spPr>
                      </pic:pic>
                    </a:graphicData>
                  </a:graphic>
                </wp:anchor>
              </w:drawing>
            </w:r>
            <w:r>
              <w:rPr>
                <w:rFonts w:hint="eastAsia" w:ascii="Times New Roman" w:hAnsi="Times New Roman" w:eastAsia="宋体" w:cs="Times New Roman"/>
                <w:b w:val="0"/>
                <w:bCs w:val="0"/>
                <w:sz w:val="24"/>
                <w:lang w:val="en-US" w:eastAsia="zh-CN"/>
              </w:rPr>
              <w:t>矿石装卸采取降低装卸高度、洒水抑尘、避免大风天气装卸、篷布遮盖等措施，工业企业固体物料堆场颗粒物排放量核算公式如下：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式中：</w:t>
            </w:r>
            <w:r>
              <w:rPr>
                <w:rFonts w:hint="default" w:ascii="Times New Roman" w:hAnsi="Times New Roman" w:eastAsia="宋体" w:cs="Times New Roman"/>
                <w:b w:val="0"/>
                <w:bCs w:val="0"/>
                <w:sz w:val="24"/>
                <w:lang w:val="en-US" w:eastAsia="zh-CN"/>
              </w:rPr>
              <w:t>P</w:t>
            </w:r>
            <w:r>
              <w:rPr>
                <w:rFonts w:hint="eastAsia" w:ascii="Times New Roman" w:hAnsi="Times New Roman" w:eastAsia="宋体" w:cs="Times New Roman"/>
                <w:b w:val="0"/>
                <w:bCs w:val="0"/>
                <w:sz w:val="24"/>
                <w:lang w:val="en-US" w:eastAsia="zh-CN"/>
              </w:rPr>
              <w:t xml:space="preserve">     指颗粒物产生量（单位：吨）；</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Uc</w:t>
            </w:r>
            <w:r>
              <w:rPr>
                <w:rFonts w:hint="eastAsia" w:ascii="Times New Roman" w:hAnsi="Times New Roman" w:eastAsia="宋体" w:cs="Times New Roman"/>
                <w:b w:val="0"/>
                <w:bCs w:val="0"/>
                <w:sz w:val="24"/>
                <w:lang w:val="en-US" w:eastAsia="zh-CN"/>
              </w:rPr>
              <w:t xml:space="preserve">    指颗粒物排放量（单位：吨）；</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Cm</w:t>
            </w:r>
            <w:r>
              <w:rPr>
                <w:rFonts w:hint="eastAsia" w:ascii="Times New Roman" w:hAnsi="Times New Roman" w:eastAsia="宋体" w:cs="Times New Roman"/>
                <w:b w:val="0"/>
                <w:bCs w:val="0"/>
                <w:sz w:val="24"/>
                <w:lang w:val="en-US" w:eastAsia="zh-CN"/>
              </w:rPr>
              <w:t xml:space="preserve">   指颗粒物控制措施控制效率（单位：</w:t>
            </w:r>
            <w:r>
              <w:rPr>
                <w:rFonts w:hint="default"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val="en-US" w:eastAsia="zh-CN"/>
              </w:rPr>
              <w:t>），取74</w:t>
            </w:r>
            <w:r>
              <w:rPr>
                <w:rFonts w:hint="default"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Tm</w:t>
            </w:r>
            <w:r>
              <w:rPr>
                <w:rFonts w:hint="eastAsia" w:ascii="Times New Roman" w:hAnsi="Times New Roman" w:eastAsia="宋体" w:cs="Times New Roman"/>
                <w:b w:val="0"/>
                <w:bCs w:val="0"/>
                <w:sz w:val="24"/>
                <w:lang w:val="en-US" w:eastAsia="zh-CN"/>
              </w:rPr>
              <w:t xml:space="preserve">   指堆场类型控制效率（单位：</w:t>
            </w:r>
            <w:r>
              <w:rPr>
                <w:rFonts w:hint="default" w:ascii="Times New Roman" w:hAnsi="Times New Roman" w:eastAsia="宋体" w:cs="Times New Roman"/>
                <w:b w:val="0"/>
                <w:bCs w:val="0"/>
                <w:sz w:val="24"/>
                <w:lang w:val="en-US" w:eastAsia="zh-CN"/>
              </w:rPr>
              <w:t>%</w:t>
            </w:r>
            <w:r>
              <w:rPr>
                <w:rFonts w:hint="eastAsia" w:ascii="Times New Roman" w:hAnsi="Times New Roman" w:eastAsia="宋体" w:cs="Times New Roman"/>
                <w:b w:val="0"/>
                <w:bCs w:val="0"/>
                <w:sz w:val="24"/>
                <w:lang w:val="en-US" w:eastAsia="zh-CN"/>
              </w:rPr>
              <w:t>），取</w:t>
            </w:r>
            <w:r>
              <w:rPr>
                <w:rFonts w:hint="default" w:ascii="Times New Roman" w:hAnsi="Times New Roman" w:eastAsia="宋体" w:cs="Times New Roman"/>
                <w:b w:val="0"/>
                <w:bCs w:val="0"/>
                <w:sz w:val="24"/>
                <w:lang w:val="en-US" w:eastAsia="zh-CN"/>
              </w:rPr>
              <w:t>60%</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经计算，本项目</w:t>
            </w:r>
            <w:r>
              <w:rPr>
                <w:rFonts w:hint="eastAsia" w:cs="Times New Roman"/>
                <w:b w:val="0"/>
                <w:bCs w:val="0"/>
                <w:sz w:val="24"/>
                <w:lang w:val="en-US" w:eastAsia="zh-CN"/>
              </w:rPr>
              <w:t>堆场粉尘</w:t>
            </w:r>
            <w:r>
              <w:rPr>
                <w:rFonts w:hint="eastAsia" w:ascii="Times New Roman" w:hAnsi="Times New Roman" w:eastAsia="宋体" w:cs="Times New Roman"/>
                <w:b w:val="0"/>
                <w:bCs w:val="0"/>
                <w:sz w:val="24"/>
                <w:lang w:val="en-US" w:eastAsia="zh-CN"/>
              </w:rPr>
              <w:t>排放量约为</w:t>
            </w:r>
            <w:r>
              <w:rPr>
                <w:rFonts w:hint="eastAsia" w:cs="Times New Roman"/>
                <w:b w:val="0"/>
                <w:bCs w:val="0"/>
                <w:sz w:val="24"/>
                <w:lang w:val="en-US" w:eastAsia="zh-CN"/>
              </w:rPr>
              <w:t>2.48</w:t>
            </w:r>
            <w:r>
              <w:rPr>
                <w:rFonts w:hint="default" w:ascii="Times New Roman" w:hAnsi="Times New Roman" w:eastAsia="宋体" w:cs="Times New Roman"/>
                <w:b w:val="0"/>
                <w:bCs w:val="0"/>
                <w:sz w:val="24"/>
                <w:lang w:val="en-US" w:eastAsia="zh-CN"/>
              </w:rPr>
              <w:t>t/a</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本项目无组织排放粉尘采取以下措施：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1</w:t>
            </w:r>
            <w:r>
              <w:rPr>
                <w:rFonts w:hint="eastAsia" w:ascii="Times New Roman" w:hAnsi="Times New Roman" w:eastAsia="宋体" w:cs="Times New Roman"/>
                <w:b w:val="0"/>
                <w:bCs w:val="0"/>
                <w:sz w:val="24"/>
                <w:lang w:val="en-US" w:eastAsia="zh-CN"/>
              </w:rPr>
              <w:t>）对产尘部位洒水抑尘，应尽量降低卸料落差及堆料高度，平整压实。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2</w:t>
            </w:r>
            <w:r>
              <w:rPr>
                <w:rFonts w:hint="eastAsia" w:ascii="Times New Roman" w:hAnsi="Times New Roman" w:eastAsia="宋体" w:cs="Times New Roman"/>
                <w:b w:val="0"/>
                <w:bCs w:val="0"/>
                <w:sz w:val="24"/>
                <w:lang w:val="en-US" w:eastAsia="zh-CN"/>
              </w:rPr>
              <w:t>）成品运输车辆采取篷布遮盖、限载，杜绝产品长途运输途中造成沿途洒漏。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3</w:t>
            </w:r>
            <w:r>
              <w:rPr>
                <w:rFonts w:hint="eastAsia" w:ascii="Times New Roman" w:hAnsi="Times New Roman" w:eastAsia="宋体" w:cs="Times New Roman"/>
                <w:b w:val="0"/>
                <w:bCs w:val="0"/>
                <w:sz w:val="24"/>
                <w:lang w:val="en-US" w:eastAsia="zh-CN"/>
              </w:rPr>
              <w:t>）车辆运输高峰期间每天洒水</w:t>
            </w:r>
            <w:r>
              <w:rPr>
                <w:rFonts w:hint="default" w:ascii="Times New Roman" w:hAnsi="Times New Roman" w:eastAsia="宋体" w:cs="Times New Roman"/>
                <w:b w:val="0"/>
                <w:bCs w:val="0"/>
                <w:sz w:val="24"/>
                <w:lang w:val="en-US" w:eastAsia="zh-CN"/>
              </w:rPr>
              <w:t>3</w:t>
            </w:r>
            <w:r>
              <w:rPr>
                <w:rFonts w:hint="eastAsia" w:ascii="Times New Roman" w:hAnsi="Times New Roman" w:eastAsia="宋体" w:cs="Times New Roman"/>
                <w:b w:val="0"/>
                <w:bCs w:val="0"/>
                <w:sz w:val="24"/>
                <w:lang w:val="en-US" w:eastAsia="zh-CN"/>
              </w:rPr>
              <w:t>-</w:t>
            </w:r>
            <w:r>
              <w:rPr>
                <w:rFonts w:hint="default" w:ascii="Times New Roman" w:hAnsi="Times New Roman" w:eastAsia="宋体" w:cs="Times New Roman"/>
                <w:b w:val="0"/>
                <w:bCs w:val="0"/>
                <w:sz w:val="24"/>
                <w:lang w:val="en-US" w:eastAsia="zh-CN"/>
              </w:rPr>
              <w:t>4</w:t>
            </w:r>
            <w:r>
              <w:rPr>
                <w:rFonts w:hint="eastAsia" w:ascii="Times New Roman" w:hAnsi="Times New Roman" w:eastAsia="宋体" w:cs="Times New Roman"/>
                <w:b w:val="0"/>
                <w:bCs w:val="0"/>
                <w:sz w:val="24"/>
                <w:lang w:val="en-US" w:eastAsia="zh-CN"/>
              </w:rPr>
              <w:t>次，防止二次扬尘。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4</w:t>
            </w:r>
            <w:r>
              <w:rPr>
                <w:rFonts w:hint="eastAsia" w:ascii="Times New Roman" w:hAnsi="Times New Roman" w:eastAsia="宋体" w:cs="Times New Roman"/>
                <w:b w:val="0"/>
                <w:bCs w:val="0"/>
                <w:sz w:val="24"/>
                <w:lang w:val="en-US" w:eastAsia="zh-CN"/>
              </w:rPr>
              <w:t>）矿石即采即运，避免长时间在成品堆放场堆存。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5</w:t>
            </w:r>
            <w:r>
              <w:rPr>
                <w:rFonts w:hint="eastAsia" w:ascii="Times New Roman" w:hAnsi="Times New Roman" w:eastAsia="宋体" w:cs="Times New Roman"/>
                <w:b w:val="0"/>
                <w:bCs w:val="0"/>
                <w:sz w:val="24"/>
                <w:lang w:val="en-US" w:eastAsia="zh-CN"/>
              </w:rPr>
              <w:t>）合理进行总平面布置，靠近厂区办公生活区一侧不设置原料堆场，堆场、道路间应有分隔。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6</w:t>
            </w:r>
            <w:r>
              <w:rPr>
                <w:rFonts w:hint="eastAsia" w:ascii="Times New Roman" w:hAnsi="Times New Roman" w:eastAsia="宋体" w:cs="Times New Roman"/>
                <w:b w:val="0"/>
                <w:bCs w:val="0"/>
                <w:sz w:val="24"/>
                <w:lang w:val="en-US" w:eastAsia="zh-CN"/>
              </w:rPr>
              <w:t>）合理进行工艺布局，尽量减少不必要的输送环节。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7</w:t>
            </w:r>
            <w:r>
              <w:rPr>
                <w:rFonts w:hint="eastAsia" w:ascii="Times New Roman" w:hAnsi="Times New Roman" w:eastAsia="宋体" w:cs="Times New Roman"/>
                <w:b w:val="0"/>
                <w:bCs w:val="0"/>
                <w:sz w:val="24"/>
                <w:lang w:val="en-US" w:eastAsia="zh-CN"/>
              </w:rPr>
              <w:t>）当地面风速大于</w:t>
            </w:r>
            <w:r>
              <w:rPr>
                <w:rFonts w:hint="default" w:ascii="Times New Roman" w:hAnsi="Times New Roman" w:eastAsia="宋体" w:cs="Times New Roman"/>
                <w:b w:val="0"/>
                <w:bCs w:val="0"/>
                <w:sz w:val="24"/>
                <w:lang w:val="en-US" w:eastAsia="zh-CN"/>
              </w:rPr>
              <w:t>4m/s</w:t>
            </w:r>
            <w:r>
              <w:rPr>
                <w:rFonts w:hint="eastAsia" w:ascii="Times New Roman" w:hAnsi="Times New Roman" w:eastAsia="宋体" w:cs="Times New Roman"/>
                <w:b w:val="0"/>
                <w:bCs w:val="0"/>
                <w:sz w:val="24"/>
                <w:lang w:val="en-US" w:eastAsia="zh-CN"/>
              </w:rPr>
              <w:t>时应停止卸料作业。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8</w:t>
            </w:r>
            <w:r>
              <w:rPr>
                <w:rFonts w:hint="eastAsia" w:ascii="Times New Roman" w:hAnsi="Times New Roman" w:eastAsia="宋体" w:cs="Times New Roman"/>
                <w:b w:val="0"/>
                <w:bCs w:val="0"/>
                <w:sz w:val="24"/>
                <w:lang w:val="en-US" w:eastAsia="zh-CN"/>
              </w:rPr>
              <w:t>）设备岗位人员不得脱岗，严格检查物料的跑、冒、滴、漏现象。在粉尘环境中的作业人员，佩戴防尘口罩、护目镜等个人防护用品。</w:t>
            </w:r>
          </w:p>
          <w:p>
            <w:pPr>
              <w:pStyle w:val="15"/>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b w:val="0"/>
                <w:bCs w:val="0"/>
                <w:sz w:val="24"/>
                <w:lang w:val="en-US" w:eastAsia="zh-CN"/>
              </w:rPr>
              <w:t>经采取以上环保措施后，无组织粉尘排放浓度可满足</w:t>
            </w:r>
            <w:r>
              <w:rPr>
                <w:rFonts w:hint="eastAsia" w:cs="Times New Roman"/>
                <w:b w:val="0"/>
                <w:bCs w:val="0"/>
                <w:color w:val="auto"/>
                <w:kern w:val="0"/>
                <w:sz w:val="24"/>
                <w:szCs w:val="24"/>
                <w:lang w:val="en-US" w:eastAsia="zh-CN" w:bidi="ar"/>
              </w:rPr>
              <w:t>《水泥工业大气污染物排放标准》（GB4915-2013）</w:t>
            </w:r>
            <w:r>
              <w:rPr>
                <w:rFonts w:hint="eastAsia" w:ascii="Times New Roman" w:hAnsi="Times New Roman" w:eastAsia="宋体" w:cs="Times New Roman"/>
                <w:b w:val="0"/>
                <w:bCs w:val="0"/>
                <w:sz w:val="24"/>
                <w:lang w:val="en-US" w:eastAsia="zh-CN"/>
              </w:rPr>
              <w:t>中表</w:t>
            </w:r>
            <w:r>
              <w:rPr>
                <w:rFonts w:hint="eastAsia" w:cs="Times New Roman"/>
                <w:b w:val="0"/>
                <w:bCs w:val="0"/>
                <w:sz w:val="24"/>
                <w:lang w:val="en-US" w:eastAsia="zh-CN"/>
              </w:rPr>
              <w:t>3</w:t>
            </w:r>
            <w:r>
              <w:rPr>
                <w:rFonts w:hint="eastAsia" w:ascii="Times New Roman" w:hAnsi="Times New Roman" w:eastAsia="宋体" w:cs="Times New Roman"/>
                <w:b w:val="0"/>
                <w:bCs w:val="0"/>
                <w:sz w:val="24"/>
                <w:lang w:val="en-US" w:eastAsia="zh-CN"/>
              </w:rPr>
              <w:t>颗粒物无组织排放监控浓度限值要求，对周围环境影响较</w:t>
            </w:r>
            <w:r>
              <w:rPr>
                <w:rFonts w:hint="eastAsia" w:cs="Times New Roman"/>
                <w:b w:val="0"/>
                <w:bCs w:val="0"/>
                <w:sz w:val="24"/>
                <w:lang w:val="en-US" w:eastAsia="zh-CN"/>
              </w:rPr>
              <w:t>小</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cs="Times New Roman"/>
                <w:b/>
                <w:bCs/>
                <w:sz w:val="24"/>
                <w:lang w:val="en-US" w:eastAsia="zh-CN"/>
              </w:rPr>
            </w:pPr>
            <w:r>
              <w:rPr>
                <w:rFonts w:hint="eastAsia" w:cs="Times New Roman"/>
                <w:b/>
                <w:bCs/>
                <w:sz w:val="24"/>
                <w:lang w:val="en-US" w:eastAsia="zh-CN"/>
              </w:rPr>
              <w:t>（3）破碎粉尘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32"/>
                <w:lang w:val="en-US" w:eastAsia="zh-CN"/>
              </w:rPr>
            </w:pPr>
            <w:r>
              <w:rPr>
                <w:rFonts w:hint="eastAsia" w:cs="Times New Roman"/>
                <w:b w:val="0"/>
                <w:bCs w:val="0"/>
                <w:sz w:val="24"/>
                <w:lang w:val="en-US" w:eastAsia="zh-CN"/>
              </w:rPr>
              <w:t>本项目对砂石料矿进行破碎的过程中会产生一定量的颗粒物</w:t>
            </w:r>
            <w:r>
              <w:rPr>
                <w:rFonts w:hint="eastAsia" w:ascii="Times New Roman" w:hAnsi="Times New Roman" w:eastAsia="宋体" w:cs="Times New Roman"/>
                <w:b w:val="0"/>
                <w:bCs w:val="0"/>
                <w:sz w:val="24"/>
                <w:lang w:val="en-US" w:eastAsia="zh-CN"/>
              </w:rPr>
              <w:t>。</w:t>
            </w:r>
            <w:r>
              <w:rPr>
                <w:rFonts w:hint="eastAsia" w:ascii="Times New Roman" w:hAnsi="Times New Roman" w:eastAsia="宋体" w:cs="Times New Roman"/>
                <w:color w:val="auto"/>
                <w:sz w:val="24"/>
                <w:lang w:val="en-US" w:eastAsia="zh-CN"/>
              </w:rPr>
              <w:t>参照</w:t>
            </w:r>
            <w:r>
              <w:rPr>
                <w:rFonts w:hint="default" w:ascii="Times New Roman" w:hAnsi="Times New Roman" w:eastAsia="宋体" w:cs="Times New Roman"/>
                <w:color w:val="auto"/>
                <w:sz w:val="24"/>
                <w:lang w:val="en-US" w:eastAsia="zh-CN"/>
              </w:rPr>
              <w:t>《排放源统计调查产排污核算方法和系数手册》中</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303砖瓦、石材等建筑材料制造行业系数手册3039其他建筑材料制造行业</w:t>
            </w:r>
            <w:r>
              <w:rPr>
                <w:rFonts w:hint="eastAsia" w:ascii="Times New Roman" w:hAnsi="Times New Roman" w:eastAsia="宋体" w:cs="Times New Roman"/>
                <w:color w:val="auto"/>
                <w:sz w:val="24"/>
                <w:lang w:val="en-US" w:eastAsia="zh-CN"/>
              </w:rPr>
              <w:t>”，原料为“</w:t>
            </w:r>
            <w:r>
              <w:rPr>
                <w:rFonts w:hint="default" w:ascii="Times New Roman" w:hAnsi="Times New Roman" w:eastAsia="宋体" w:cs="Times New Roman"/>
                <w:color w:val="auto"/>
                <w:sz w:val="24"/>
                <w:lang w:val="en-US" w:eastAsia="zh-CN"/>
              </w:rPr>
              <w:t>岩石、矿石</w:t>
            </w:r>
            <w:r>
              <w:rPr>
                <w:rFonts w:hint="eastAsia"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lang w:val="en-US" w:eastAsia="zh-CN"/>
              </w:rPr>
              <w:t>产排污数据，破碎、筛分工序颗粒物产污系数为1.89千克/吨-产品，采用</w:t>
            </w:r>
            <w:r>
              <w:rPr>
                <w:rFonts w:hint="eastAsia" w:ascii="Times New Roman" w:hAnsi="Times New Roman" w:eastAsia="宋体" w:cs="Times New Roman"/>
                <w:color w:val="auto"/>
                <w:sz w:val="24"/>
                <w:lang w:val="en-US" w:eastAsia="zh-CN"/>
              </w:rPr>
              <w:t>袋式</w:t>
            </w:r>
            <w:r>
              <w:rPr>
                <w:rFonts w:hint="default" w:ascii="Times New Roman" w:hAnsi="Times New Roman" w:eastAsia="宋体" w:cs="Times New Roman"/>
                <w:color w:val="auto"/>
                <w:sz w:val="24"/>
                <w:lang w:val="en-US" w:eastAsia="zh-CN"/>
              </w:rPr>
              <w:t>除尘治理技术去除率为</w:t>
            </w:r>
            <w:r>
              <w:rPr>
                <w:rFonts w:hint="eastAsia" w:ascii="Times New Roman" w:hAnsi="Times New Roman" w:eastAsia="宋体" w:cs="Times New Roman"/>
                <w:color w:val="auto"/>
                <w:sz w:val="24"/>
                <w:lang w:val="en-US" w:eastAsia="zh-CN"/>
              </w:rPr>
              <w:t>99</w:t>
            </w:r>
            <w:r>
              <w:rPr>
                <w:rFonts w:hint="eastAsia" w:cs="Times New Roman"/>
                <w:color w:val="auto"/>
                <w:sz w:val="24"/>
                <w:lang w:val="en-US" w:eastAsia="zh-CN"/>
              </w:rPr>
              <w:t>.9</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袋式</w:t>
            </w:r>
            <w:r>
              <w:rPr>
                <w:rFonts w:hint="default" w:ascii="Times New Roman" w:hAnsi="Times New Roman" w:eastAsia="宋体" w:cs="Times New Roman"/>
                <w:color w:val="auto"/>
                <w:sz w:val="24"/>
                <w:lang w:val="en-US" w:eastAsia="zh-CN"/>
              </w:rPr>
              <w:t>除尘</w:t>
            </w:r>
            <w:r>
              <w:rPr>
                <w:rFonts w:hint="eastAsia" w:ascii="Times New Roman" w:hAnsi="Times New Roman" w:eastAsia="宋体" w:cs="Times New Roman"/>
                <w:color w:val="auto"/>
                <w:sz w:val="24"/>
                <w:lang w:val="en-US" w:eastAsia="zh-CN"/>
              </w:rPr>
              <w:t>收集效率按95%</w:t>
            </w:r>
            <w:r>
              <w:rPr>
                <w:rFonts w:hint="eastAsia" w:cs="Times New Roman"/>
                <w:color w:val="auto"/>
                <w:sz w:val="24"/>
                <w:lang w:val="en-US" w:eastAsia="zh-CN"/>
              </w:rPr>
              <w:t>计，风机风量为8000</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lang w:val="en-US" w:eastAsia="zh-CN"/>
              </w:rPr>
              <w:t>。本项目年产</w:t>
            </w:r>
            <w:r>
              <w:rPr>
                <w:rFonts w:hint="eastAsia" w:ascii="Times New Roman" w:hAnsi="Times New Roman" w:eastAsia="宋体" w:cs="Times New Roman"/>
                <w:color w:val="auto"/>
                <w:sz w:val="24"/>
                <w:szCs w:val="32"/>
                <w:lang w:val="en-US" w:eastAsia="zh-CN"/>
              </w:rPr>
              <w:t>1</w:t>
            </w:r>
            <w:r>
              <w:rPr>
                <w:rFonts w:hint="eastAsia" w:cs="Times New Roman"/>
                <w:color w:val="auto"/>
                <w:sz w:val="24"/>
                <w:szCs w:val="32"/>
                <w:lang w:val="en-US" w:eastAsia="zh-CN"/>
              </w:rPr>
              <w:t>4</w:t>
            </w:r>
            <w:r>
              <w:rPr>
                <w:rFonts w:hint="eastAsia" w:ascii="Times New Roman" w:hAnsi="Times New Roman" w:eastAsia="宋体" w:cs="Times New Roman"/>
                <w:color w:val="auto"/>
                <w:sz w:val="24"/>
                <w:szCs w:val="32"/>
                <w:lang w:val="en-US" w:eastAsia="zh-CN"/>
              </w:rPr>
              <w:t>万</w:t>
            </w:r>
            <w:r>
              <w:rPr>
                <w:rFonts w:hint="eastAsia" w:cs="Times New Roman"/>
                <w:color w:val="auto"/>
                <w:sz w:val="24"/>
                <w:szCs w:val="32"/>
                <w:lang w:val="en-US" w:eastAsia="zh-CN"/>
              </w:rPr>
              <w:t>吨</w:t>
            </w:r>
            <w:r>
              <w:rPr>
                <w:rFonts w:hint="eastAsia" w:ascii="Times New Roman" w:hAnsi="Times New Roman" w:eastAsia="宋体" w:cs="Times New Roman"/>
                <w:color w:val="auto"/>
                <w:sz w:val="24"/>
                <w:szCs w:val="32"/>
                <w:lang w:val="en-US" w:eastAsia="zh-CN"/>
              </w:rPr>
              <w:t>砂石料，则破碎过程中产生的颗粒物为</w:t>
            </w:r>
            <w:r>
              <w:rPr>
                <w:rFonts w:hint="eastAsia" w:cs="Times New Roman"/>
                <w:color w:val="auto"/>
                <w:sz w:val="24"/>
                <w:szCs w:val="32"/>
                <w:lang w:val="en-US" w:eastAsia="zh-CN"/>
              </w:rPr>
              <w:t>264.6</w:t>
            </w:r>
            <w:r>
              <w:rPr>
                <w:rFonts w:hint="eastAsia" w:ascii="Times New Roman" w:hAnsi="Times New Roman" w:eastAsia="宋体" w:cs="Times New Roman"/>
                <w:color w:val="auto"/>
                <w:sz w:val="24"/>
                <w:szCs w:val="32"/>
                <w:lang w:val="en-US" w:eastAsia="zh-CN"/>
              </w:rPr>
              <w:t>t/a。</w:t>
            </w:r>
          </w:p>
          <w:p>
            <w:pPr>
              <w:pStyle w:val="15"/>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lang w:val="en-US" w:eastAsia="zh-CN"/>
              </w:rPr>
            </w:pPr>
            <w:r>
              <w:rPr>
                <w:rFonts w:hint="eastAsia"/>
                <w:lang w:val="en-US" w:eastAsia="zh-CN"/>
              </w:rPr>
              <w:t>本项目破碎粉尘经集气罩收集布袋除尘器处理后由15m高排气筒排放，则破碎过程有组织排放量为0.25</w:t>
            </w:r>
            <w:r>
              <w:rPr>
                <w:rFonts w:hint="eastAsia" w:ascii="Times New Roman" w:hAnsi="Times New Roman" w:eastAsia="宋体" w:cs="Times New Roman"/>
                <w:color w:val="auto"/>
                <w:sz w:val="24"/>
                <w:szCs w:val="32"/>
                <w:lang w:val="en-US" w:eastAsia="zh-CN"/>
              </w:rPr>
              <w:t>t/a，无组织排放量为1</w:t>
            </w:r>
            <w:r>
              <w:rPr>
                <w:rFonts w:hint="eastAsia" w:cs="Times New Roman"/>
                <w:color w:val="auto"/>
                <w:sz w:val="24"/>
                <w:szCs w:val="32"/>
                <w:lang w:val="en-US" w:eastAsia="zh-CN"/>
              </w:rPr>
              <w:t>3.23</w:t>
            </w:r>
            <w:r>
              <w:rPr>
                <w:rFonts w:hint="eastAsia" w:ascii="Times New Roman" w:hAnsi="Times New Roman" w:eastAsia="宋体" w:cs="Times New Roman"/>
                <w:color w:val="auto"/>
                <w:sz w:val="24"/>
                <w:szCs w:val="32"/>
                <w:lang w:val="en-US" w:eastAsia="zh-CN"/>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w:t>
            </w:r>
            <w:r>
              <w:rPr>
                <w:rFonts w:hint="eastAsia" w:cs="Times New Roman"/>
                <w:b/>
                <w:bCs/>
                <w:sz w:val="24"/>
                <w:lang w:val="en-US" w:eastAsia="zh-CN"/>
              </w:rPr>
              <w:t>4</w:t>
            </w:r>
            <w:r>
              <w:rPr>
                <w:rFonts w:hint="eastAsia" w:ascii="Times New Roman" w:hAnsi="Times New Roman" w:eastAsia="宋体" w:cs="Times New Roman"/>
                <w:b/>
                <w:bCs/>
                <w:sz w:val="24"/>
                <w:lang w:val="en-US" w:eastAsia="zh-CN"/>
              </w:rPr>
              <w:t>）</w:t>
            </w:r>
            <w:r>
              <w:rPr>
                <w:rFonts w:hint="eastAsia" w:cs="Times New Roman"/>
                <w:b/>
                <w:bCs/>
                <w:sz w:val="24"/>
                <w:lang w:val="en-US" w:eastAsia="zh-CN"/>
              </w:rPr>
              <w:t>筒仓粉尘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本项目水泥、粉煤灰和矿粉均采用筒仓储存，</w:t>
            </w:r>
            <w:r>
              <w:rPr>
                <w:rFonts w:hint="eastAsia" w:ascii="Times New Roman" w:hAnsi="Times New Roman" w:eastAsia="宋体" w:cs="Times New Roman"/>
                <w:color w:val="auto"/>
                <w:sz w:val="24"/>
                <w:szCs w:val="24"/>
                <w:lang w:val="en-US" w:eastAsia="zh-CN"/>
              </w:rPr>
              <w:t>共设置6个水泥筒仓，2个矿粉筒仓，2个粉煤灰筒仓，</w:t>
            </w:r>
            <w:r>
              <w:rPr>
                <w:rFonts w:hint="default" w:ascii="Times New Roman" w:hAnsi="Times New Roman" w:eastAsia="宋体" w:cs="Times New Roman"/>
                <w:color w:val="auto"/>
                <w:sz w:val="24"/>
                <w:szCs w:val="24"/>
                <w:lang w:val="en-US" w:eastAsia="zh-CN"/>
              </w:rPr>
              <w:t>每个筒仓顶部配置1台</w:t>
            </w:r>
            <w:r>
              <w:rPr>
                <w:rFonts w:hint="eastAsia" w:ascii="Times New Roman" w:hAnsi="Times New Roman" w:eastAsia="宋体" w:cs="Times New Roman"/>
                <w:color w:val="auto"/>
                <w:sz w:val="24"/>
                <w:szCs w:val="24"/>
                <w:lang w:val="en-US" w:eastAsia="zh-CN"/>
              </w:rPr>
              <w:t>布袋除尘器</w:t>
            </w:r>
            <w:r>
              <w:rPr>
                <w:rFonts w:hint="default" w:ascii="Times New Roman" w:hAnsi="Times New Roman" w:eastAsia="宋体" w:cs="Times New Roman"/>
                <w:color w:val="auto"/>
                <w:sz w:val="24"/>
                <w:szCs w:val="24"/>
                <w:lang w:val="en-US" w:eastAsia="zh-CN"/>
              </w:rPr>
              <w:t>，除尘效率为99.</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筒仓进料过程中产生的粉尘经筒仓仓顶的除尘器处理后分别通过仓顶</w:t>
            </w:r>
            <w:r>
              <w:rPr>
                <w:rFonts w:hint="eastAsia" w:ascii="Times New Roman" w:hAnsi="Times New Roman" w:eastAsia="宋体" w:cs="Times New Roman"/>
                <w:color w:val="auto"/>
                <w:sz w:val="24"/>
                <w:szCs w:val="24"/>
                <w:lang w:val="en-US" w:eastAsia="zh-CN"/>
              </w:rPr>
              <w:t>无组织</w:t>
            </w:r>
            <w:r>
              <w:rPr>
                <w:rFonts w:hint="default" w:ascii="Times New Roman" w:hAnsi="Times New Roman" w:eastAsia="宋体" w:cs="Times New Roman"/>
                <w:color w:val="auto"/>
                <w:sz w:val="24"/>
                <w:szCs w:val="24"/>
                <w:lang w:val="en-US" w:eastAsia="zh-CN"/>
              </w:rPr>
              <w:t>排放</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根据《排源统计调查产排污核算方法和系数手册》3021 水泥制品制造（含3022 砼结构构件、3029 其他水泥类似制品制造）行业中得到混凝土制品产污系数一览表。主要工艺为：物料输送储存，所有规模的组合中颗粒物的产污系数为0.12，单位为千克/吨-产品；废气量产污系数为22，单位为标立方米/吨-产品。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 w:val="0"/>
                <w:color w:val="auto"/>
                <w:kern w:val="2"/>
                <w:sz w:val="24"/>
                <w:szCs w:val="24"/>
                <w:highlight w:val="none"/>
                <w:lang w:val="en-US" w:eastAsia="zh-CN" w:bidi="ar-SA"/>
              </w:rPr>
            </w:pPr>
            <w:r>
              <w:rPr>
                <w:rFonts w:hint="eastAsia" w:cs="Times New Roman"/>
                <w:b w:val="0"/>
                <w:kern w:val="2"/>
                <w:sz w:val="24"/>
                <w:szCs w:val="24"/>
                <w:highlight w:val="none"/>
                <w:lang w:val="en-US" w:eastAsia="zh-CN" w:bidi="ar-SA"/>
              </w:rPr>
              <w:t>①拌合站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本项目</w:t>
            </w:r>
            <w:r>
              <w:rPr>
                <w:rFonts w:hint="eastAsia" w:cs="Times New Roman"/>
                <w:b w:val="0"/>
                <w:color w:val="auto"/>
                <w:kern w:val="2"/>
                <w:sz w:val="24"/>
                <w:szCs w:val="24"/>
                <w:highlight w:val="none"/>
                <w:lang w:val="en-US" w:eastAsia="zh-CN" w:bidi="ar-SA"/>
              </w:rPr>
              <w:t>拌合站</w:t>
            </w:r>
            <w:r>
              <w:rPr>
                <w:rFonts w:hint="eastAsia" w:ascii="Times New Roman" w:hAnsi="Times New Roman" w:eastAsia="宋体" w:cs="Times New Roman"/>
                <w:b w:val="0"/>
                <w:color w:val="auto"/>
                <w:kern w:val="2"/>
                <w:sz w:val="24"/>
                <w:szCs w:val="24"/>
                <w:highlight w:val="none"/>
                <w:lang w:val="en-US" w:eastAsia="zh-CN" w:bidi="ar-SA"/>
              </w:rPr>
              <w:t>水泥筒仓</w:t>
            </w:r>
            <w:r>
              <w:rPr>
                <w:rFonts w:hint="eastAsia" w:cs="Times New Roman"/>
                <w:b w:val="0"/>
                <w:color w:val="auto"/>
                <w:kern w:val="2"/>
                <w:sz w:val="24"/>
                <w:szCs w:val="24"/>
                <w:highlight w:val="none"/>
                <w:lang w:val="en-US" w:eastAsia="zh-CN" w:bidi="ar-SA"/>
              </w:rPr>
              <w:t>周转量</w:t>
            </w:r>
            <w:r>
              <w:rPr>
                <w:rFonts w:hint="eastAsia" w:ascii="Times New Roman" w:hAnsi="Times New Roman" w:eastAsia="宋体" w:cs="Times New Roman"/>
                <w:b w:val="0"/>
                <w:color w:val="auto"/>
                <w:kern w:val="2"/>
                <w:sz w:val="24"/>
                <w:szCs w:val="24"/>
                <w:highlight w:val="none"/>
                <w:lang w:val="en-US" w:eastAsia="zh-CN" w:bidi="ar-SA"/>
              </w:rPr>
              <w:t>为</w:t>
            </w:r>
            <w:r>
              <w:rPr>
                <w:rFonts w:hint="eastAsia" w:cs="Times New Roman"/>
                <w:b w:val="0"/>
                <w:color w:val="auto"/>
                <w:kern w:val="2"/>
                <w:sz w:val="24"/>
                <w:szCs w:val="24"/>
                <w:highlight w:val="none"/>
                <w:lang w:val="en-US" w:eastAsia="zh-CN" w:bidi="ar-SA"/>
              </w:rPr>
              <w:t>18145</w:t>
            </w:r>
            <w:r>
              <w:rPr>
                <w:rFonts w:hint="eastAsia" w:ascii="Times New Roman" w:hAnsi="Times New Roman" w:eastAsia="宋体" w:cs="Times New Roman"/>
                <w:b w:val="0"/>
                <w:color w:val="auto"/>
                <w:kern w:val="2"/>
                <w:sz w:val="24"/>
                <w:szCs w:val="24"/>
                <w:highlight w:val="none"/>
                <w:lang w:val="en-US" w:eastAsia="zh-CN" w:bidi="ar-SA"/>
              </w:rPr>
              <w:t>t/a，</w:t>
            </w:r>
            <w:r>
              <w:rPr>
                <w:rFonts w:hint="eastAsia" w:cs="Times New Roman"/>
                <w:b w:val="0"/>
                <w:color w:val="auto"/>
                <w:kern w:val="2"/>
                <w:sz w:val="24"/>
                <w:szCs w:val="24"/>
                <w:highlight w:val="none"/>
                <w:lang w:val="en-US" w:eastAsia="zh-CN" w:bidi="ar-SA"/>
              </w:rPr>
              <w:t>共4个筒仓为拌合站提供水泥，</w:t>
            </w:r>
            <w:r>
              <w:rPr>
                <w:rFonts w:hint="eastAsia" w:ascii="Times New Roman" w:hAnsi="Times New Roman" w:eastAsia="宋体" w:cs="Times New Roman"/>
                <w:b w:val="0"/>
                <w:color w:val="auto"/>
                <w:kern w:val="2"/>
                <w:sz w:val="24"/>
                <w:szCs w:val="24"/>
                <w:highlight w:val="none"/>
                <w:lang w:val="en-US" w:eastAsia="zh-CN" w:bidi="ar-SA"/>
              </w:rPr>
              <w:t>故单个水泥筒仓颗粒物产生量为</w:t>
            </w:r>
            <w:r>
              <w:rPr>
                <w:rFonts w:hint="eastAsia" w:cs="Times New Roman"/>
                <w:b w:val="0"/>
                <w:color w:val="auto"/>
                <w:kern w:val="2"/>
                <w:sz w:val="24"/>
                <w:szCs w:val="24"/>
                <w:highlight w:val="none"/>
                <w:lang w:val="en-US" w:eastAsia="zh-CN" w:bidi="ar-SA"/>
              </w:rPr>
              <w:t>0.544</w:t>
            </w:r>
            <w:r>
              <w:rPr>
                <w:rFonts w:hint="eastAsia" w:ascii="Times New Roman" w:hAnsi="Times New Roman" w:eastAsia="宋体" w:cs="Times New Roman"/>
                <w:b w:val="0"/>
                <w:color w:val="auto"/>
                <w:kern w:val="2"/>
                <w:sz w:val="24"/>
                <w:szCs w:val="24"/>
                <w:highlight w:val="none"/>
                <w:lang w:val="en-US" w:eastAsia="zh-CN" w:bidi="ar-SA"/>
              </w:rPr>
              <w:t>t/a，排放量为</w:t>
            </w:r>
            <w:r>
              <w:rPr>
                <w:rFonts w:hint="eastAsia" w:cs="Times New Roman"/>
                <w:b w:val="0"/>
                <w:color w:val="auto"/>
                <w:kern w:val="2"/>
                <w:sz w:val="24"/>
                <w:szCs w:val="24"/>
                <w:highlight w:val="none"/>
                <w:lang w:val="en-US" w:eastAsia="zh-CN" w:bidi="ar-SA"/>
              </w:rPr>
              <w:t>0.0016</w:t>
            </w:r>
            <w:r>
              <w:rPr>
                <w:rFonts w:hint="eastAsia" w:ascii="Times New Roman" w:hAnsi="Times New Roman" w:eastAsia="宋体" w:cs="Times New Roman"/>
                <w:b w:val="0"/>
                <w:color w:val="auto"/>
                <w:kern w:val="2"/>
                <w:sz w:val="24"/>
                <w:szCs w:val="24"/>
                <w:highlight w:val="none"/>
                <w:lang w:val="en-US" w:eastAsia="zh-CN" w:bidi="ar-SA"/>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本项目</w:t>
            </w:r>
            <w:r>
              <w:rPr>
                <w:rFonts w:hint="eastAsia" w:cs="Times New Roman"/>
                <w:b w:val="0"/>
                <w:color w:val="auto"/>
                <w:kern w:val="2"/>
                <w:sz w:val="24"/>
                <w:szCs w:val="24"/>
                <w:highlight w:val="none"/>
                <w:lang w:val="en-US" w:eastAsia="zh-CN" w:bidi="ar-SA"/>
              </w:rPr>
              <w:t>拌合站</w:t>
            </w:r>
            <w:r>
              <w:rPr>
                <w:rFonts w:hint="eastAsia" w:ascii="Times New Roman" w:hAnsi="Times New Roman" w:eastAsia="宋体" w:cs="Times New Roman"/>
                <w:b w:val="0"/>
                <w:color w:val="auto"/>
                <w:kern w:val="2"/>
                <w:sz w:val="24"/>
                <w:szCs w:val="24"/>
                <w:highlight w:val="none"/>
                <w:lang w:val="en-US" w:eastAsia="zh-CN" w:bidi="ar-SA"/>
              </w:rPr>
              <w:t>单个粉煤灰筒仓</w:t>
            </w:r>
            <w:r>
              <w:rPr>
                <w:rFonts w:hint="eastAsia" w:cs="Times New Roman"/>
                <w:b w:val="0"/>
                <w:color w:val="auto"/>
                <w:kern w:val="2"/>
                <w:sz w:val="24"/>
                <w:szCs w:val="24"/>
                <w:highlight w:val="none"/>
                <w:lang w:val="en-US" w:eastAsia="zh-CN" w:bidi="ar-SA"/>
              </w:rPr>
              <w:t>周转量</w:t>
            </w:r>
            <w:r>
              <w:rPr>
                <w:rFonts w:hint="eastAsia" w:ascii="Times New Roman" w:hAnsi="Times New Roman" w:eastAsia="宋体" w:cs="Times New Roman"/>
                <w:b w:val="0"/>
                <w:color w:val="auto"/>
                <w:kern w:val="2"/>
                <w:sz w:val="24"/>
                <w:szCs w:val="24"/>
                <w:highlight w:val="none"/>
                <w:lang w:val="en-US" w:eastAsia="zh-CN" w:bidi="ar-SA"/>
              </w:rPr>
              <w:t>为1984t/a，故单个粉煤灰筒仓颗粒物产生量为0.238t/a，排放量为0.007t/a。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本项目</w:t>
            </w:r>
            <w:r>
              <w:rPr>
                <w:rFonts w:hint="eastAsia" w:cs="Times New Roman"/>
                <w:b w:val="0"/>
                <w:color w:val="auto"/>
                <w:kern w:val="2"/>
                <w:sz w:val="24"/>
                <w:szCs w:val="24"/>
                <w:highlight w:val="none"/>
                <w:lang w:val="en-US" w:eastAsia="zh-CN" w:bidi="ar-SA"/>
              </w:rPr>
              <w:t>拌合站</w:t>
            </w:r>
            <w:r>
              <w:rPr>
                <w:rFonts w:hint="eastAsia" w:ascii="Times New Roman" w:hAnsi="Times New Roman" w:eastAsia="宋体" w:cs="Times New Roman"/>
                <w:b w:val="0"/>
                <w:color w:val="auto"/>
                <w:kern w:val="2"/>
                <w:sz w:val="24"/>
                <w:szCs w:val="24"/>
                <w:highlight w:val="none"/>
                <w:lang w:val="en-US" w:eastAsia="zh-CN" w:bidi="ar-SA"/>
              </w:rPr>
              <w:t>单个矿粉筒仓</w:t>
            </w:r>
            <w:r>
              <w:rPr>
                <w:rFonts w:hint="eastAsia" w:cs="Times New Roman"/>
                <w:b w:val="0"/>
                <w:color w:val="auto"/>
                <w:kern w:val="2"/>
                <w:sz w:val="24"/>
                <w:szCs w:val="24"/>
                <w:highlight w:val="none"/>
                <w:lang w:val="en-US" w:eastAsia="zh-CN" w:bidi="ar-SA"/>
              </w:rPr>
              <w:t>周转量</w:t>
            </w:r>
            <w:r>
              <w:rPr>
                <w:rFonts w:hint="eastAsia" w:ascii="Times New Roman" w:hAnsi="Times New Roman" w:eastAsia="宋体" w:cs="Times New Roman"/>
                <w:b w:val="0"/>
                <w:color w:val="auto"/>
                <w:kern w:val="2"/>
                <w:sz w:val="24"/>
                <w:szCs w:val="24"/>
                <w:highlight w:val="none"/>
                <w:lang w:val="en-US" w:eastAsia="zh-CN" w:bidi="ar-SA"/>
              </w:rPr>
              <w:t>为1984t/a，故单个矿粉筒仓颗粒物产生量为0.238t/a，排放量为0.007t/a。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color w:val="auto"/>
                <w:kern w:val="2"/>
                <w:sz w:val="24"/>
                <w:szCs w:val="24"/>
                <w:highlight w:val="none"/>
                <w:lang w:val="en-US" w:eastAsia="zh-CN" w:bidi="ar-SA"/>
              </w:rPr>
            </w:pPr>
            <w:r>
              <w:rPr>
                <w:rFonts w:hint="eastAsia" w:cs="Times New Roman"/>
                <w:b w:val="0"/>
                <w:color w:val="auto"/>
                <w:kern w:val="2"/>
                <w:sz w:val="24"/>
                <w:szCs w:val="24"/>
                <w:highlight w:val="none"/>
                <w:lang w:val="en-US" w:eastAsia="zh-CN" w:bidi="ar-SA"/>
              </w:rPr>
              <w:t>②水稳站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 w:val="0"/>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本项目</w:t>
            </w:r>
            <w:r>
              <w:rPr>
                <w:rFonts w:hint="eastAsia" w:cs="Times New Roman"/>
                <w:b w:val="0"/>
                <w:color w:val="auto"/>
                <w:kern w:val="2"/>
                <w:sz w:val="24"/>
                <w:szCs w:val="24"/>
                <w:highlight w:val="none"/>
                <w:lang w:val="en-US" w:eastAsia="zh-CN" w:bidi="ar-SA"/>
              </w:rPr>
              <w:t>水稳站</w:t>
            </w:r>
            <w:r>
              <w:rPr>
                <w:rFonts w:hint="eastAsia" w:ascii="Times New Roman" w:hAnsi="Times New Roman" w:eastAsia="宋体" w:cs="Times New Roman"/>
                <w:b w:val="0"/>
                <w:color w:val="auto"/>
                <w:kern w:val="2"/>
                <w:sz w:val="24"/>
                <w:szCs w:val="24"/>
                <w:highlight w:val="none"/>
                <w:lang w:val="en-US" w:eastAsia="zh-CN" w:bidi="ar-SA"/>
              </w:rPr>
              <w:t>水泥筒仓</w:t>
            </w:r>
            <w:r>
              <w:rPr>
                <w:rFonts w:hint="eastAsia" w:cs="Times New Roman"/>
                <w:b w:val="0"/>
                <w:color w:val="auto"/>
                <w:kern w:val="2"/>
                <w:sz w:val="24"/>
                <w:szCs w:val="24"/>
                <w:highlight w:val="none"/>
                <w:lang w:val="en-US" w:eastAsia="zh-CN" w:bidi="ar-SA"/>
              </w:rPr>
              <w:t>周转量</w:t>
            </w:r>
            <w:r>
              <w:rPr>
                <w:rFonts w:hint="eastAsia" w:ascii="Times New Roman" w:hAnsi="Times New Roman" w:eastAsia="宋体" w:cs="Times New Roman"/>
                <w:b w:val="0"/>
                <w:color w:val="auto"/>
                <w:kern w:val="2"/>
                <w:sz w:val="24"/>
                <w:szCs w:val="24"/>
                <w:highlight w:val="none"/>
                <w:lang w:val="en-US" w:eastAsia="zh-CN" w:bidi="ar-SA"/>
              </w:rPr>
              <w:t>为</w:t>
            </w:r>
            <w:r>
              <w:rPr>
                <w:rFonts w:hint="eastAsia" w:cs="Times New Roman"/>
                <w:b w:val="0"/>
                <w:kern w:val="2"/>
                <w:sz w:val="24"/>
                <w:szCs w:val="24"/>
                <w:highlight w:val="none"/>
                <w:lang w:val="en-US" w:eastAsia="zh-CN" w:bidi="ar-SA"/>
              </w:rPr>
              <w:t>3250</w:t>
            </w:r>
            <w:r>
              <w:rPr>
                <w:rFonts w:hint="eastAsia" w:ascii="Times New Roman" w:hAnsi="Times New Roman" w:eastAsia="宋体" w:cs="Times New Roman"/>
                <w:b w:val="0"/>
                <w:kern w:val="2"/>
                <w:sz w:val="24"/>
                <w:szCs w:val="24"/>
                <w:highlight w:val="none"/>
                <w:lang w:val="en-US" w:eastAsia="zh-CN" w:bidi="ar-SA"/>
              </w:rPr>
              <w:t>t/a</w:t>
            </w:r>
            <w:r>
              <w:rPr>
                <w:rFonts w:hint="eastAsia" w:cs="Times New Roman"/>
                <w:b w:val="0"/>
                <w:kern w:val="2"/>
                <w:sz w:val="24"/>
                <w:szCs w:val="24"/>
                <w:highlight w:val="none"/>
                <w:lang w:val="en-US" w:eastAsia="zh-CN" w:bidi="ar-SA"/>
              </w:rPr>
              <w:t>，共2个筒仓为拌合站提供水泥，</w:t>
            </w:r>
            <w:r>
              <w:rPr>
                <w:rFonts w:hint="eastAsia" w:ascii="Times New Roman" w:hAnsi="Times New Roman" w:eastAsia="宋体" w:cs="Times New Roman"/>
                <w:b w:val="0"/>
                <w:kern w:val="2"/>
                <w:sz w:val="24"/>
                <w:szCs w:val="24"/>
                <w:highlight w:val="none"/>
                <w:lang w:val="en-US" w:eastAsia="zh-CN" w:bidi="ar-SA"/>
              </w:rPr>
              <w:t>故单个水泥筒仓颗粒物产生量为</w:t>
            </w:r>
            <w:r>
              <w:rPr>
                <w:rFonts w:hint="eastAsia" w:cs="Times New Roman"/>
                <w:b w:val="0"/>
                <w:kern w:val="2"/>
                <w:sz w:val="24"/>
                <w:szCs w:val="24"/>
                <w:highlight w:val="none"/>
                <w:lang w:val="en-US" w:eastAsia="zh-CN" w:bidi="ar-SA"/>
              </w:rPr>
              <w:t>0.195</w:t>
            </w:r>
            <w:r>
              <w:rPr>
                <w:rFonts w:hint="eastAsia" w:ascii="Times New Roman" w:hAnsi="Times New Roman" w:eastAsia="宋体" w:cs="Times New Roman"/>
                <w:b w:val="0"/>
                <w:kern w:val="2"/>
                <w:sz w:val="24"/>
                <w:szCs w:val="24"/>
                <w:highlight w:val="none"/>
                <w:lang w:val="en-US" w:eastAsia="zh-CN" w:bidi="ar-SA"/>
              </w:rPr>
              <w:t>t/a</w:t>
            </w:r>
            <w:r>
              <w:rPr>
                <w:rFonts w:hint="eastAsia" w:cs="Times New Roman"/>
                <w:b w:val="0"/>
                <w:kern w:val="2"/>
                <w:sz w:val="24"/>
                <w:szCs w:val="24"/>
                <w:highlight w:val="none"/>
                <w:lang w:val="en-US" w:eastAsia="zh-CN" w:bidi="ar-SA"/>
              </w:rPr>
              <w:t>，排放量为0.0059</w:t>
            </w:r>
            <w:r>
              <w:rPr>
                <w:rFonts w:hint="eastAsia" w:ascii="Times New Roman" w:hAnsi="Times New Roman" w:eastAsia="宋体" w:cs="Times New Roman"/>
                <w:b w:val="0"/>
                <w:kern w:val="2"/>
                <w:sz w:val="24"/>
                <w:szCs w:val="24"/>
                <w:highlight w:val="none"/>
                <w:lang w:val="en-US" w:eastAsia="zh-CN" w:bidi="ar-SA"/>
              </w:rPr>
              <w:t>t/a</w:t>
            </w:r>
            <w:r>
              <w:rPr>
                <w:rFonts w:hint="eastAsia" w:cs="Times New Roman"/>
                <w:b w:val="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cs="Times New Roman"/>
                <w:b/>
                <w:bCs/>
                <w:sz w:val="24"/>
                <w:lang w:val="en-US" w:eastAsia="zh-CN"/>
              </w:rPr>
            </w:pPr>
            <w:r>
              <w:rPr>
                <w:rFonts w:hint="eastAsia" w:cs="Times New Roman"/>
                <w:b/>
                <w:bCs/>
                <w:sz w:val="24"/>
                <w:lang w:val="en-US" w:eastAsia="zh-CN"/>
              </w:rPr>
              <w:t>（5）上料粉尘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 w:val="0"/>
                <w:bCs w:val="0"/>
                <w:sz w:val="24"/>
                <w:lang w:val="en-US" w:eastAsia="zh-CN"/>
              </w:rPr>
            </w:pPr>
            <w:r>
              <w:rPr>
                <w:rFonts w:hint="eastAsia" w:cs="Times New Roman"/>
                <w:b w:val="0"/>
                <w:bCs w:val="0"/>
                <w:sz w:val="24"/>
                <w:lang w:val="en-US" w:eastAsia="zh-CN"/>
              </w:rPr>
              <w:t>本项目砂石料经清洗后储存于料棚，故上料过程产生的粉尘很少，项目区内较为空旷，空气流动能力较强，故可忽略不计。</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cs="Times New Roman"/>
                <w:b/>
                <w:bCs/>
                <w:sz w:val="24"/>
                <w:lang w:val="en-US" w:eastAsia="zh-CN"/>
              </w:rPr>
            </w:pPr>
            <w:r>
              <w:rPr>
                <w:rFonts w:hint="eastAsia" w:cs="Times New Roman"/>
                <w:b/>
                <w:bCs/>
                <w:sz w:val="24"/>
                <w:lang w:val="en-US" w:eastAsia="zh-CN"/>
              </w:rPr>
              <w:t>（6）搅拌粉尘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cs="Times New Roman"/>
                <w:b/>
                <w:bCs/>
                <w:sz w:val="24"/>
                <w:lang w:val="en-US" w:eastAsia="zh-CN"/>
              </w:rPr>
            </w:pPr>
            <w:r>
              <w:rPr>
                <w:rFonts w:hint="eastAsia" w:cs="Times New Roman"/>
                <w:b/>
                <w:bCs/>
                <w:sz w:val="24"/>
                <w:lang w:val="en-US" w:eastAsia="zh-CN"/>
              </w:rPr>
              <w:t>搅拌粉尘1#（拌合站）：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项目物料计量后，通过封闭输送机输送至搅拌机内，物料在混合搅拌过程中会有粉尘产生。</w:t>
            </w:r>
            <w:r>
              <w:rPr>
                <w:rFonts w:hint="eastAsia" w:ascii="Times New Roman" w:hAnsi="Times New Roman" w:eastAsia="宋体" w:cs="Times New Roman"/>
                <w:color w:val="auto"/>
                <w:sz w:val="24"/>
                <w:szCs w:val="24"/>
                <w:lang w:val="en-US" w:eastAsia="zh-CN"/>
              </w:rPr>
              <w:t>物料输送至搅拌站时，小粒径颗粒物会飘散形成粉尘，由于水的加入在一定程度上可抑制粉尘的产生，但在水泥等粉料落入的过程中会有一定的粉尘产生。</w:t>
            </w:r>
            <w:r>
              <w:rPr>
                <w:rFonts w:hint="default" w:ascii="Times New Roman" w:hAnsi="Times New Roman" w:eastAsia="宋体" w:cs="Times New Roman"/>
                <w:color w:val="auto"/>
                <w:sz w:val="24"/>
                <w:szCs w:val="24"/>
                <w:lang w:val="en-US" w:eastAsia="zh-CN"/>
              </w:rPr>
              <w:t>参考《排放源统计调查产排污核算方法和系数手册》中《3021水泥制品制造（含3022砼结构构件制造、3029其他水泥类似制品制造）行业系数手册》--混凝土制品——物料混合搅拌，</w:t>
            </w:r>
            <w:r>
              <w:rPr>
                <w:rFonts w:hint="eastAsia" w:ascii="Times New Roman" w:hAnsi="Times New Roman" w:eastAsia="宋体" w:cs="Times New Roman"/>
                <w:color w:val="auto"/>
                <w:sz w:val="24"/>
                <w:szCs w:val="24"/>
                <w:lang w:val="en-US" w:eastAsia="zh-CN"/>
              </w:rPr>
              <w:t>颗粒物的产污系数为0.13千克/吨-产品。本项目年产</w:t>
            </w:r>
            <w:r>
              <w:rPr>
                <w:rFonts w:hint="eastAsia" w:ascii="Times New Roman" w:hAnsi="Times New Roman" w:eastAsia="宋体" w:cs="Times New Roman"/>
                <w:color w:val="auto"/>
                <w:sz w:val="24"/>
                <w:szCs w:val="24"/>
                <w:vertAlign w:val="baseline"/>
                <w:lang w:val="en-US" w:eastAsia="zh-CN"/>
              </w:rPr>
              <w:t>混凝土10</w:t>
            </w:r>
            <w:r>
              <w:rPr>
                <w:rFonts w:hint="eastAsia" w:ascii="Times New Roman" w:hAnsi="Times New Roman" w:eastAsia="宋体" w:cs="Times New Roman"/>
                <w:color w:val="auto"/>
                <w:sz w:val="24"/>
                <w:szCs w:val="24"/>
                <w:lang w:val="en-US" w:eastAsia="zh-CN"/>
              </w:rPr>
              <w:t>万t，故拌合站颗粒物产生量为13t/a。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由于搅拌机全封闭，下料和搅拌过程中的粉尘可全部收集到布袋除尘器进行处理，处理效率</w:t>
            </w:r>
            <w:r>
              <w:rPr>
                <w:rFonts w:hint="default" w:ascii="Times New Roman" w:hAnsi="Times New Roman" w:eastAsia="宋体" w:cs="Times New Roman"/>
                <w:color w:val="auto"/>
                <w:sz w:val="24"/>
                <w:szCs w:val="24"/>
                <w:lang w:val="en-US" w:eastAsia="zh-CN"/>
              </w:rPr>
              <w:t>99</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r>
              <w:rPr>
                <w:rFonts w:hint="eastAsia" w:cs="Times New Roman"/>
                <w:color w:val="auto"/>
                <w:sz w:val="24"/>
                <w:lang w:val="en-US" w:eastAsia="zh-CN"/>
              </w:rPr>
              <w:t>风机风量为10000</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szCs w:val="24"/>
                <w:lang w:val="en-US" w:eastAsia="zh-CN"/>
              </w:rPr>
              <w:t>，则粉尘排放量为0.04</w:t>
            </w:r>
            <w:r>
              <w:rPr>
                <w:rFonts w:hint="default" w:ascii="Times New Roman" w:hAnsi="Times New Roman" w:eastAsia="宋体" w:cs="Times New Roman"/>
                <w:color w:val="auto"/>
                <w:sz w:val="24"/>
                <w:szCs w:val="24"/>
                <w:lang w:val="en-US" w:eastAsia="zh-CN"/>
              </w:rPr>
              <w:t>t/a</w:t>
            </w:r>
            <w:r>
              <w:rPr>
                <w:rFonts w:hint="eastAsia" w:ascii="Times New Roman" w:hAnsi="Times New Roman" w:eastAsia="宋体" w:cs="Times New Roman"/>
                <w:color w:val="auto"/>
                <w:sz w:val="24"/>
                <w:szCs w:val="24"/>
                <w:lang w:val="en-US" w:eastAsia="zh-CN"/>
              </w:rPr>
              <w:t>，排放速率为</w:t>
            </w:r>
            <w:r>
              <w:rPr>
                <w:rFonts w:hint="default"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02</w:t>
            </w:r>
            <w:r>
              <w:rPr>
                <w:rFonts w:hint="default" w:ascii="Times New Roman" w:hAnsi="Times New Roman" w:eastAsia="宋体" w:cs="Times New Roman"/>
                <w:color w:val="auto"/>
                <w:sz w:val="24"/>
                <w:szCs w:val="24"/>
                <w:lang w:val="en-US" w:eastAsia="zh-CN"/>
              </w:rPr>
              <w:t>kg/h</w:t>
            </w:r>
            <w:r>
              <w:rPr>
                <w:rFonts w:hint="eastAsia" w:ascii="Times New Roman" w:hAnsi="Times New Roman" w:eastAsia="宋体" w:cs="Times New Roman"/>
                <w:color w:val="auto"/>
                <w:sz w:val="24"/>
                <w:szCs w:val="24"/>
                <w:lang w:val="en-US" w:eastAsia="zh-CN"/>
              </w:rPr>
              <w:t>。搅拌</w:t>
            </w:r>
            <w:r>
              <w:rPr>
                <w:rFonts w:hint="default" w:ascii="Times New Roman" w:hAnsi="Times New Roman" w:eastAsia="宋体" w:cs="Times New Roman"/>
                <w:color w:val="auto"/>
                <w:sz w:val="24"/>
                <w:szCs w:val="24"/>
                <w:lang w:val="en-US" w:eastAsia="zh-CN"/>
              </w:rPr>
              <w:t>过程中产生的粉尘经</w:t>
            </w:r>
            <w:r>
              <w:rPr>
                <w:rFonts w:hint="eastAsia" w:ascii="Times New Roman" w:hAnsi="Times New Roman" w:eastAsia="宋体" w:cs="Times New Roman"/>
                <w:color w:val="auto"/>
                <w:sz w:val="24"/>
                <w:szCs w:val="24"/>
                <w:lang w:val="en-US" w:eastAsia="zh-CN"/>
              </w:rPr>
              <w:t>搅拌楼</w:t>
            </w:r>
            <w:r>
              <w:rPr>
                <w:rFonts w:hint="default" w:ascii="Times New Roman" w:hAnsi="Times New Roman" w:eastAsia="宋体" w:cs="Times New Roman"/>
                <w:color w:val="auto"/>
                <w:sz w:val="24"/>
                <w:szCs w:val="24"/>
                <w:lang w:val="en-US" w:eastAsia="zh-CN"/>
              </w:rPr>
              <w:t>的除尘器处理后</w:t>
            </w:r>
            <w:r>
              <w:rPr>
                <w:rFonts w:hint="eastAsia" w:ascii="Times New Roman" w:hAnsi="Times New Roman" w:eastAsia="宋体" w:cs="Times New Roman"/>
                <w:color w:val="auto"/>
                <w:sz w:val="24"/>
                <w:szCs w:val="24"/>
                <w:lang w:val="en-US" w:eastAsia="zh-CN"/>
              </w:rPr>
              <w:t>，经15m高排气筒排放。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cs="Times New Roman"/>
                <w:b/>
                <w:bCs/>
                <w:sz w:val="24"/>
                <w:lang w:val="en-US" w:eastAsia="zh-CN"/>
              </w:rPr>
              <w:t>搅拌粉尘2#（</w:t>
            </w:r>
            <w:r>
              <w:rPr>
                <w:rFonts w:hint="eastAsia" w:ascii="Times New Roman" w:hAnsi="Times New Roman" w:eastAsia="宋体" w:cs="Times New Roman"/>
                <w:b/>
                <w:bCs/>
                <w:color w:val="auto"/>
                <w:sz w:val="24"/>
                <w:szCs w:val="24"/>
                <w:lang w:val="en-US" w:eastAsia="zh-CN"/>
              </w:rPr>
              <w:t>水稳站</w:t>
            </w:r>
            <w:r>
              <w:rPr>
                <w:rFonts w:hint="eastAsia" w:cs="Times New Roman"/>
                <w:b/>
                <w:bCs/>
                <w:sz w:val="24"/>
                <w:lang w:val="en-US" w:eastAsia="zh-CN"/>
              </w:rPr>
              <w:t>）</w:t>
            </w:r>
            <w:r>
              <w:rPr>
                <w:rFonts w:hint="eastAsia" w:ascii="Times New Roman" w:hAnsi="Times New Roman" w:eastAsia="宋体" w:cs="Times New Roman"/>
                <w:b/>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项目物料计量后，通过封闭输送机输送至搅拌机内，物料在混合搅拌过程中会有粉尘产生。</w:t>
            </w:r>
            <w:r>
              <w:rPr>
                <w:rFonts w:hint="eastAsia" w:ascii="Times New Roman" w:hAnsi="Times New Roman" w:eastAsia="宋体" w:cs="Times New Roman"/>
                <w:color w:val="auto"/>
                <w:sz w:val="24"/>
                <w:szCs w:val="24"/>
                <w:lang w:val="en-US" w:eastAsia="zh-CN"/>
              </w:rPr>
              <w:t>物料输送至搅拌站时，小粒径颗粒物会飘散形成粉尘，由于水的加入在一定程度上可抑制粉尘的产生，但在水泥等粉料落入的过程中会有一定的粉尘产生。</w:t>
            </w:r>
            <w:r>
              <w:rPr>
                <w:rFonts w:hint="default" w:ascii="Times New Roman" w:hAnsi="Times New Roman" w:eastAsia="宋体" w:cs="Times New Roman"/>
                <w:color w:val="auto"/>
                <w:sz w:val="24"/>
                <w:szCs w:val="24"/>
                <w:lang w:val="en-US" w:eastAsia="zh-CN"/>
              </w:rPr>
              <w:t>参考《排放源统计调查产排污核算方法和系数手册》中《3021水泥制品制造（含3022砼结构构件制造、3029其他水泥类似制品制造）行业系数手册》--混凝土制品——物料混合搅拌，</w:t>
            </w:r>
            <w:r>
              <w:rPr>
                <w:rFonts w:hint="eastAsia" w:ascii="Times New Roman" w:hAnsi="Times New Roman" w:eastAsia="宋体" w:cs="Times New Roman"/>
                <w:color w:val="auto"/>
                <w:sz w:val="24"/>
                <w:szCs w:val="24"/>
                <w:lang w:val="en-US" w:eastAsia="zh-CN"/>
              </w:rPr>
              <w:t>颗粒物的产污系数为0.13千克/吨-产品。本项目年产</w:t>
            </w:r>
            <w:r>
              <w:rPr>
                <w:rFonts w:hint="eastAsia" w:ascii="Times New Roman" w:hAnsi="Times New Roman" w:eastAsia="宋体" w:cs="Times New Roman"/>
                <w:color w:val="auto"/>
                <w:sz w:val="24"/>
                <w:szCs w:val="24"/>
                <w:vertAlign w:val="baseline"/>
                <w:lang w:val="en-US" w:eastAsia="zh-CN"/>
              </w:rPr>
              <w:t>水稳料5</w:t>
            </w:r>
            <w:r>
              <w:rPr>
                <w:rFonts w:hint="eastAsia" w:ascii="Times New Roman" w:hAnsi="Times New Roman" w:eastAsia="宋体" w:cs="Times New Roman"/>
                <w:color w:val="auto"/>
                <w:sz w:val="24"/>
                <w:szCs w:val="24"/>
                <w:lang w:val="en-US" w:eastAsia="zh-CN"/>
              </w:rPr>
              <w:t>万t，故拌合站颗粒物产生量为6.5t/a。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由于搅拌机全封闭，下料和搅拌过程中的粉尘可全部收集到布袋除尘器进行处理，处理效率</w:t>
            </w:r>
            <w:r>
              <w:rPr>
                <w:rFonts w:hint="default" w:ascii="Times New Roman" w:hAnsi="Times New Roman" w:eastAsia="宋体" w:cs="Times New Roman"/>
                <w:color w:val="auto"/>
                <w:sz w:val="24"/>
                <w:szCs w:val="24"/>
                <w:lang w:val="en-US" w:eastAsia="zh-CN"/>
              </w:rPr>
              <w:t>99</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r>
              <w:rPr>
                <w:rFonts w:hint="eastAsia" w:cs="Times New Roman"/>
                <w:color w:val="auto"/>
                <w:sz w:val="24"/>
                <w:lang w:val="en-US" w:eastAsia="zh-CN"/>
              </w:rPr>
              <w:t>风机风量为10000</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szCs w:val="24"/>
                <w:lang w:val="en-US" w:eastAsia="zh-CN"/>
              </w:rPr>
              <w:t>，则粉尘排放量为0.02</w:t>
            </w:r>
            <w:r>
              <w:rPr>
                <w:rFonts w:hint="default" w:ascii="Times New Roman" w:hAnsi="Times New Roman" w:eastAsia="宋体" w:cs="Times New Roman"/>
                <w:color w:val="auto"/>
                <w:sz w:val="24"/>
                <w:szCs w:val="24"/>
                <w:lang w:val="en-US" w:eastAsia="zh-CN"/>
              </w:rPr>
              <w:t>t/a</w:t>
            </w:r>
            <w:r>
              <w:rPr>
                <w:rFonts w:hint="eastAsia" w:ascii="Times New Roman" w:hAnsi="Times New Roman" w:eastAsia="宋体" w:cs="Times New Roman"/>
                <w:color w:val="auto"/>
                <w:sz w:val="24"/>
                <w:szCs w:val="24"/>
                <w:lang w:val="en-US" w:eastAsia="zh-CN"/>
              </w:rPr>
              <w:t>，排放速率为</w:t>
            </w:r>
            <w:r>
              <w:rPr>
                <w:rFonts w:hint="default"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01</w:t>
            </w:r>
            <w:r>
              <w:rPr>
                <w:rFonts w:hint="default" w:ascii="Times New Roman" w:hAnsi="Times New Roman" w:eastAsia="宋体" w:cs="Times New Roman"/>
                <w:color w:val="auto"/>
                <w:sz w:val="24"/>
                <w:szCs w:val="24"/>
                <w:lang w:val="en-US" w:eastAsia="zh-CN"/>
              </w:rPr>
              <w:t>kg/h</w:t>
            </w:r>
            <w:r>
              <w:rPr>
                <w:rFonts w:hint="eastAsia" w:ascii="Times New Roman" w:hAnsi="Times New Roman" w:eastAsia="宋体" w:cs="Times New Roman"/>
                <w:color w:val="auto"/>
                <w:sz w:val="24"/>
                <w:szCs w:val="24"/>
                <w:lang w:val="en-US" w:eastAsia="zh-CN"/>
              </w:rPr>
              <w:t>。搅拌</w:t>
            </w:r>
            <w:r>
              <w:rPr>
                <w:rFonts w:hint="default" w:ascii="Times New Roman" w:hAnsi="Times New Roman" w:eastAsia="宋体" w:cs="Times New Roman"/>
                <w:color w:val="auto"/>
                <w:sz w:val="24"/>
                <w:szCs w:val="24"/>
                <w:lang w:val="en-US" w:eastAsia="zh-CN"/>
              </w:rPr>
              <w:t>过程中产生的粉尘经</w:t>
            </w:r>
            <w:r>
              <w:rPr>
                <w:rFonts w:hint="eastAsia" w:ascii="Times New Roman" w:hAnsi="Times New Roman" w:eastAsia="宋体" w:cs="Times New Roman"/>
                <w:color w:val="auto"/>
                <w:sz w:val="24"/>
                <w:szCs w:val="24"/>
                <w:lang w:val="en-US" w:eastAsia="zh-CN"/>
              </w:rPr>
              <w:t>搅拌楼</w:t>
            </w:r>
            <w:r>
              <w:rPr>
                <w:rFonts w:hint="default" w:ascii="Times New Roman" w:hAnsi="Times New Roman" w:eastAsia="宋体" w:cs="Times New Roman"/>
                <w:color w:val="auto"/>
                <w:sz w:val="24"/>
                <w:szCs w:val="24"/>
                <w:lang w:val="en-US" w:eastAsia="zh-CN"/>
              </w:rPr>
              <w:t>的除尘器处理后</w:t>
            </w:r>
            <w:r>
              <w:rPr>
                <w:rFonts w:hint="eastAsia" w:ascii="Times New Roman" w:hAnsi="Times New Roman" w:eastAsia="宋体" w:cs="Times New Roman"/>
                <w:color w:val="auto"/>
                <w:sz w:val="24"/>
                <w:szCs w:val="24"/>
                <w:lang w:val="en-US" w:eastAsia="zh-CN"/>
              </w:rPr>
              <w:t>，经15m高排气筒排放。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cs="Times New Roman"/>
                <w:b/>
                <w:bCs/>
                <w:sz w:val="24"/>
                <w:lang w:val="en-US" w:eastAsia="zh-CN"/>
              </w:rPr>
            </w:pPr>
            <w:r>
              <w:rPr>
                <w:rFonts w:hint="eastAsia" w:cs="Times New Roman"/>
                <w:b/>
                <w:bCs/>
                <w:sz w:val="24"/>
                <w:lang w:val="en-US" w:eastAsia="zh-CN"/>
              </w:rPr>
              <w:t>（7）食堂油烟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本项目区设有职工食堂，环评要求食堂油烟经油烟净化器处理后屋顶排放。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本项目劳动定员</w:t>
            </w:r>
            <w:r>
              <w:rPr>
                <w:rFonts w:hint="eastAsia" w:ascii="Times New Roman" w:hAnsi="Times New Roman" w:eastAsia="宋体" w:cs="Times New Roman"/>
                <w:b w:val="0"/>
                <w:bCs w:val="0"/>
                <w:sz w:val="24"/>
                <w:lang w:val="en-US" w:eastAsia="zh-CN"/>
              </w:rPr>
              <w:t>20</w:t>
            </w:r>
            <w:r>
              <w:rPr>
                <w:rFonts w:hint="default" w:ascii="Times New Roman" w:hAnsi="Times New Roman" w:eastAsia="宋体" w:cs="Times New Roman"/>
                <w:b w:val="0"/>
                <w:bCs w:val="0"/>
                <w:sz w:val="24"/>
                <w:lang w:val="en-US" w:eastAsia="zh-CN"/>
              </w:rPr>
              <w:t>人，在厂内吃住，食堂提供三餐，职工食堂厨房内设有清洁能源炉灶</w:t>
            </w:r>
            <w:r>
              <w:rPr>
                <w:rFonts w:hint="eastAsia"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lang w:val="en-US" w:eastAsia="zh-CN"/>
              </w:rPr>
              <w:t>个，属于</w:t>
            </w:r>
            <w:r>
              <w:rPr>
                <w:rFonts w:hint="eastAsia" w:ascii="Times New Roman" w:hAnsi="Times New Roman" w:eastAsia="宋体" w:cs="Times New Roman"/>
                <w:b w:val="0"/>
                <w:bCs w:val="0"/>
                <w:sz w:val="24"/>
                <w:lang w:val="en-US" w:eastAsia="zh-CN"/>
              </w:rPr>
              <w:t>小</w:t>
            </w:r>
            <w:r>
              <w:rPr>
                <w:rFonts w:hint="default" w:ascii="Times New Roman" w:hAnsi="Times New Roman" w:eastAsia="宋体" w:cs="Times New Roman"/>
                <w:b w:val="0"/>
                <w:bCs w:val="0"/>
                <w:sz w:val="24"/>
                <w:lang w:val="en-US" w:eastAsia="zh-CN"/>
              </w:rPr>
              <w:t>型餐饮企业，厨房食用油用量按30g/人·d计，食用油用量约为</w:t>
            </w:r>
            <w:r>
              <w:rPr>
                <w:rFonts w:hint="eastAsia" w:ascii="Times New Roman" w:hAnsi="Times New Roman" w:eastAsia="宋体" w:cs="Times New Roman"/>
                <w:b w:val="0"/>
                <w:bCs w:val="0"/>
                <w:sz w:val="24"/>
                <w:lang w:val="en-US" w:eastAsia="zh-CN"/>
              </w:rPr>
              <w:t>0.6</w:t>
            </w:r>
            <w:r>
              <w:rPr>
                <w:rFonts w:hint="default" w:ascii="Times New Roman" w:hAnsi="Times New Roman" w:eastAsia="宋体" w:cs="Times New Roman"/>
                <w:b w:val="0"/>
                <w:bCs w:val="0"/>
                <w:sz w:val="24"/>
                <w:lang w:val="en-US" w:eastAsia="zh-CN"/>
              </w:rPr>
              <w:t>kg/d。食用油做饭挥发出油烟气，一般油烟气占总耗油量的3%，则本项目厨房油烟气产生量为0.</w:t>
            </w:r>
            <w:r>
              <w:rPr>
                <w:rFonts w:hint="eastAsia" w:ascii="Times New Roman" w:hAnsi="Times New Roman" w:eastAsia="宋体" w:cs="Times New Roman"/>
                <w:b w:val="0"/>
                <w:bCs w:val="0"/>
                <w:sz w:val="24"/>
                <w:lang w:val="en-US" w:eastAsia="zh-CN"/>
              </w:rPr>
              <w:t>018</w:t>
            </w:r>
            <w:r>
              <w:rPr>
                <w:rFonts w:hint="default" w:ascii="Times New Roman" w:hAnsi="Times New Roman" w:eastAsia="宋体" w:cs="Times New Roman"/>
                <w:b w:val="0"/>
                <w:bCs w:val="0"/>
                <w:sz w:val="24"/>
                <w:lang w:val="en-US" w:eastAsia="zh-CN"/>
              </w:rPr>
              <w:t>kg/d。按《饮食业油烟排放标准</w:t>
            </w:r>
            <w:r>
              <w:rPr>
                <w:rFonts w:hint="eastAsia" w:ascii="Times New Roman" w:hAnsi="Times New Roman" w:eastAsia="宋体" w:cs="Times New Roman"/>
                <w:b w:val="0"/>
                <w:bCs w:val="0"/>
                <w:sz w:val="24"/>
                <w:lang w:val="en-US" w:eastAsia="zh-CN"/>
              </w:rPr>
              <w:t>（试行）</w:t>
            </w:r>
            <w:r>
              <w:rPr>
                <w:rFonts w:hint="default" w:ascii="Times New Roman" w:hAnsi="Times New Roman" w:eastAsia="宋体" w:cs="Times New Roman"/>
                <w:b w:val="0"/>
                <w:bCs w:val="0"/>
                <w:sz w:val="24"/>
                <w:lang w:val="en-US" w:eastAsia="zh-CN"/>
              </w:rPr>
              <w:t>》（GB18483-2001）中规定，单个灶头基准排风量按</w:t>
            </w:r>
            <w:r>
              <w:rPr>
                <w:rFonts w:hint="eastAsia"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lang w:val="en-US" w:eastAsia="zh-CN"/>
              </w:rPr>
              <w:t>000m</w:t>
            </w:r>
            <w:r>
              <w:rPr>
                <w:rFonts w:hint="default" w:ascii="Times New Roman" w:hAnsi="Times New Roman" w:eastAsia="宋体" w:cs="Times New Roman"/>
                <w:b w:val="0"/>
                <w:bCs w:val="0"/>
                <w:sz w:val="24"/>
                <w:vertAlign w:val="superscript"/>
                <w:lang w:val="en-US" w:eastAsia="zh-CN"/>
              </w:rPr>
              <w:t>3</w:t>
            </w:r>
            <w:r>
              <w:rPr>
                <w:rFonts w:hint="default" w:ascii="Times New Roman" w:hAnsi="Times New Roman" w:eastAsia="宋体" w:cs="Times New Roman"/>
                <w:b w:val="0"/>
                <w:bCs w:val="0"/>
                <w:sz w:val="24"/>
                <w:lang w:val="en-US" w:eastAsia="zh-CN"/>
              </w:rPr>
              <w:t>/h计，设置</w:t>
            </w:r>
            <w:r>
              <w:rPr>
                <w:rFonts w:hint="eastAsia"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lang w:val="en-US" w:eastAsia="zh-CN"/>
              </w:rPr>
              <w:t>个灶头，小型，按</w:t>
            </w:r>
            <w:r>
              <w:rPr>
                <w:rFonts w:hint="eastAsia" w:ascii="Times New Roman" w:hAnsi="Times New Roman" w:eastAsia="宋体" w:cs="Times New Roman"/>
                <w:b w:val="0"/>
                <w:bCs w:val="0"/>
                <w:sz w:val="24"/>
                <w:lang w:val="en-US" w:eastAsia="zh-CN"/>
              </w:rPr>
              <w:t>4</w:t>
            </w:r>
            <w:r>
              <w:rPr>
                <w:rFonts w:hint="default" w:ascii="Times New Roman" w:hAnsi="Times New Roman" w:eastAsia="宋体" w:cs="Times New Roman"/>
                <w:b w:val="0"/>
                <w:bCs w:val="0"/>
                <w:sz w:val="24"/>
                <w:lang w:val="en-US" w:eastAsia="zh-CN"/>
              </w:rPr>
              <w:t>h/d计，油烟产生浓度</w:t>
            </w:r>
            <w:r>
              <w:rPr>
                <w:rFonts w:hint="eastAsia" w:ascii="Times New Roman" w:hAnsi="Times New Roman" w:eastAsia="宋体" w:cs="Times New Roman"/>
                <w:b w:val="0"/>
                <w:bCs w:val="0"/>
                <w:sz w:val="24"/>
                <w:lang w:val="en-US" w:eastAsia="zh-CN"/>
              </w:rPr>
              <w:t>1.125</w:t>
            </w:r>
            <w:r>
              <w:rPr>
                <w:rFonts w:hint="default" w:ascii="Times New Roman" w:hAnsi="Times New Roman" w:eastAsia="宋体" w:cs="Times New Roman"/>
                <w:b w:val="0"/>
                <w:bCs w:val="0"/>
                <w:sz w:val="24"/>
                <w:lang w:val="en-US" w:eastAsia="zh-CN"/>
              </w:rPr>
              <w:t>mg/m</w:t>
            </w:r>
            <w:r>
              <w:rPr>
                <w:rFonts w:hint="default" w:ascii="Times New Roman" w:hAnsi="Times New Roman" w:eastAsia="宋体" w:cs="Times New Roman"/>
                <w:b w:val="0"/>
                <w:bCs w:val="0"/>
                <w:sz w:val="24"/>
                <w:vertAlign w:val="superscript"/>
                <w:lang w:val="en-US" w:eastAsia="zh-CN"/>
              </w:rPr>
              <w:t>3</w:t>
            </w:r>
            <w:r>
              <w:rPr>
                <w:rFonts w:hint="default" w:ascii="Times New Roman" w:hAnsi="Times New Roman" w:eastAsia="宋体" w:cs="Times New Roman"/>
                <w:b w:val="0"/>
                <w:bCs w:val="0"/>
                <w:sz w:val="24"/>
                <w:lang w:val="en-US" w:eastAsia="zh-CN"/>
              </w:rPr>
              <w:t>，应设置净化效率大于</w:t>
            </w:r>
            <w:r>
              <w:rPr>
                <w:rFonts w:hint="eastAsia" w:ascii="Times New Roman" w:hAnsi="Times New Roman" w:eastAsia="宋体" w:cs="Times New Roman"/>
                <w:b w:val="0"/>
                <w:bCs w:val="0"/>
                <w:sz w:val="24"/>
                <w:lang w:val="en-US" w:eastAsia="zh-CN"/>
              </w:rPr>
              <w:t>60</w:t>
            </w:r>
            <w:r>
              <w:rPr>
                <w:rFonts w:hint="default" w:ascii="Times New Roman" w:hAnsi="Times New Roman" w:eastAsia="宋体" w:cs="Times New Roman"/>
                <w:b w:val="0"/>
                <w:bCs w:val="0"/>
                <w:sz w:val="24"/>
                <w:lang w:val="en-US" w:eastAsia="zh-CN"/>
              </w:rPr>
              <w:t>%的油烟气净化设备，净化</w:t>
            </w:r>
            <w:r>
              <w:rPr>
                <w:rFonts w:hint="eastAsia" w:ascii="Times New Roman" w:hAnsi="Times New Roman" w:eastAsia="宋体" w:cs="Times New Roman"/>
                <w:b w:val="0"/>
                <w:bCs w:val="0"/>
                <w:sz w:val="24"/>
                <w:lang w:val="en-US" w:eastAsia="zh-CN"/>
              </w:rPr>
              <w:t>处理后废气通过连接屋顶同一排气筒排放。</w:t>
            </w:r>
            <w:r>
              <w:rPr>
                <w:rFonts w:hint="default" w:ascii="Times New Roman" w:hAnsi="Times New Roman" w:eastAsia="宋体" w:cs="Times New Roman"/>
                <w:b w:val="0"/>
                <w:bCs w:val="0"/>
                <w:sz w:val="24"/>
                <w:lang w:val="en-US" w:eastAsia="zh-CN"/>
              </w:rPr>
              <w:t>处理后油烟年排放量</w:t>
            </w:r>
            <w:r>
              <w:rPr>
                <w:rFonts w:hint="eastAsia" w:ascii="Times New Roman" w:hAnsi="Times New Roman" w:eastAsia="宋体" w:cs="Times New Roman"/>
                <w:b w:val="0"/>
                <w:bCs w:val="0"/>
                <w:sz w:val="24"/>
                <w:lang w:val="en-US" w:eastAsia="zh-CN"/>
              </w:rPr>
              <w:t>1.728</w:t>
            </w:r>
            <w:r>
              <w:rPr>
                <w:rFonts w:hint="default" w:ascii="Times New Roman" w:hAnsi="Times New Roman" w:eastAsia="宋体" w:cs="Times New Roman"/>
                <w:b w:val="0"/>
                <w:bCs w:val="0"/>
                <w:sz w:val="24"/>
                <w:lang w:val="en-US" w:eastAsia="zh-CN"/>
              </w:rPr>
              <w:t>kg/a，排放浓度</w:t>
            </w:r>
            <w:r>
              <w:rPr>
                <w:rFonts w:hint="eastAsia" w:ascii="Times New Roman" w:hAnsi="Times New Roman" w:eastAsia="宋体" w:cs="Times New Roman"/>
                <w:b w:val="0"/>
                <w:bCs w:val="0"/>
                <w:sz w:val="24"/>
                <w:lang w:val="en-US" w:eastAsia="zh-CN"/>
              </w:rPr>
              <w:t>0.9</w:t>
            </w:r>
            <w:r>
              <w:rPr>
                <w:rFonts w:hint="default" w:ascii="Times New Roman" w:hAnsi="Times New Roman" w:eastAsia="宋体" w:cs="Times New Roman"/>
                <w:b w:val="0"/>
                <w:bCs w:val="0"/>
                <w:sz w:val="24"/>
                <w:lang w:val="en-US" w:eastAsia="zh-CN"/>
              </w:rPr>
              <w:t>mg/m</w:t>
            </w:r>
            <w:r>
              <w:rPr>
                <w:rFonts w:hint="default" w:ascii="Times New Roman" w:hAnsi="Times New Roman" w:eastAsia="宋体" w:cs="Times New Roman"/>
                <w:b w:val="0"/>
                <w:bCs w:val="0"/>
                <w:sz w:val="24"/>
                <w:vertAlign w:val="superscript"/>
                <w:lang w:val="en-US" w:eastAsia="zh-CN"/>
              </w:rPr>
              <w:t>3</w:t>
            </w:r>
            <w:r>
              <w:rPr>
                <w:rFonts w:hint="default" w:ascii="Times New Roman" w:hAnsi="Times New Roman" w:eastAsia="宋体" w:cs="Times New Roman"/>
                <w:b w:val="0"/>
                <w:bCs w:val="0"/>
                <w:sz w:val="24"/>
                <w:lang w:val="en-US" w:eastAsia="zh-CN"/>
              </w:rPr>
              <w:t>，符合《饮食业油烟排放标准（试行）》（GB18483-2001）油烟气最高允许排放浓度2mg/m</w:t>
            </w:r>
            <w:r>
              <w:rPr>
                <w:rFonts w:hint="default" w:ascii="Times New Roman" w:hAnsi="Times New Roman" w:eastAsia="宋体" w:cs="Times New Roman"/>
                <w:b w:val="0"/>
                <w:bCs w:val="0"/>
                <w:sz w:val="24"/>
                <w:vertAlign w:val="superscript"/>
                <w:lang w:val="en-US" w:eastAsia="zh-CN"/>
              </w:rPr>
              <w:t>3</w:t>
            </w:r>
            <w:r>
              <w:rPr>
                <w:rFonts w:hint="default" w:ascii="Times New Roman" w:hAnsi="Times New Roman" w:eastAsia="宋体" w:cs="Times New Roman"/>
                <w:b w:val="0"/>
                <w:bCs w:val="0"/>
                <w:sz w:val="24"/>
                <w:lang w:val="en-US" w:eastAsia="zh-CN"/>
              </w:rPr>
              <w:t>的标准</w:t>
            </w:r>
            <w:r>
              <w:rPr>
                <w:rFonts w:hint="eastAsia" w:ascii="Times New Roman" w:hAnsi="Times New Roman" w:eastAsia="宋体" w:cs="Times New Roman"/>
                <w:b w:val="0"/>
                <w:bCs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2.2废气排放情况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表4-</w:t>
            </w:r>
            <w:r>
              <w:rPr>
                <w:rFonts w:hint="eastAsia" w:cs="Times New Roman"/>
                <w:b/>
                <w:bCs/>
                <w:sz w:val="22"/>
                <w:szCs w:val="22"/>
                <w:lang w:val="en-US" w:eastAsia="zh-CN"/>
              </w:rPr>
              <w:t>2</w:t>
            </w:r>
            <w:r>
              <w:rPr>
                <w:rFonts w:hint="default" w:ascii="Times New Roman" w:hAnsi="Times New Roman" w:eastAsia="宋体" w:cs="Times New Roman"/>
                <w:b/>
                <w:bCs/>
                <w:sz w:val="22"/>
                <w:szCs w:val="22"/>
                <w:lang w:val="en-US" w:eastAsia="zh-CN"/>
              </w:rPr>
              <w:t xml:space="preserve">  </w:t>
            </w:r>
            <w:r>
              <w:rPr>
                <w:rFonts w:hint="eastAsia" w:ascii="Times New Roman" w:hAnsi="Times New Roman" w:eastAsia="宋体" w:cs="Times New Roman"/>
                <w:b/>
                <w:bCs/>
                <w:sz w:val="22"/>
                <w:szCs w:val="22"/>
                <w:lang w:val="en-US" w:eastAsia="zh-CN"/>
              </w:rPr>
              <w:t>废气排放情况一览表</w:t>
            </w:r>
          </w:p>
          <w:tbl>
            <w:tblPr>
              <w:tblStyle w:val="23"/>
              <w:tblpPr w:leftFromText="180" w:rightFromText="180" w:vertAnchor="text" w:tblpX="1" w:tblpY="1"/>
              <w:tblOverlap w:val="never"/>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375"/>
              <w:gridCol w:w="417"/>
              <w:gridCol w:w="722"/>
              <w:gridCol w:w="839"/>
              <w:gridCol w:w="961"/>
              <w:gridCol w:w="816"/>
              <w:gridCol w:w="407"/>
              <w:gridCol w:w="473"/>
              <w:gridCol w:w="716"/>
              <w:gridCol w:w="87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56"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产排污环节</w:t>
                  </w:r>
                </w:p>
              </w:tc>
              <w:tc>
                <w:tcPr>
                  <w:tcW w:w="238"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污染物种类</w:t>
                  </w:r>
                </w:p>
              </w:tc>
              <w:tc>
                <w:tcPr>
                  <w:tcW w:w="264"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eastAsia="宋体"/>
                      <w:color w:val="auto"/>
                      <w:szCs w:val="21"/>
                      <w:lang w:val="en-US" w:eastAsia="zh-CN"/>
                    </w:rPr>
                  </w:pPr>
                  <w:r>
                    <w:rPr>
                      <w:rFonts w:hint="eastAsia"/>
                      <w:color w:val="auto"/>
                      <w:szCs w:val="21"/>
                      <w:lang w:val="en-US" w:eastAsia="zh-CN"/>
                    </w:rPr>
                    <w:t>排放形式</w:t>
                  </w:r>
                </w:p>
              </w:tc>
              <w:tc>
                <w:tcPr>
                  <w:tcW w:w="458"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污染物产生量(t/a)</w:t>
                  </w:r>
                </w:p>
              </w:tc>
              <w:tc>
                <w:tcPr>
                  <w:tcW w:w="532"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污染物产生速率(kg/h)</w:t>
                  </w:r>
                </w:p>
              </w:tc>
              <w:tc>
                <w:tcPr>
                  <w:tcW w:w="610"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污染物产生浓度</w:t>
                  </w:r>
                </w:p>
                <w:p>
                  <w:pPr>
                    <w:keepNext w:val="0"/>
                    <w:keepLines w:val="0"/>
                    <w:pageBreakBefore w:val="0"/>
                    <w:widowControl w:val="0"/>
                    <w:kinsoku/>
                    <w:wordWrap/>
                    <w:overflowPunct/>
                    <w:topLinePunct w:val="0"/>
                    <w:autoSpaceDE/>
                    <w:autoSpaceDN/>
                    <w:bidi w:val="0"/>
                    <w:ind w:firstLine="0" w:firstLineChars="0"/>
                    <w:jc w:val="center"/>
                    <w:textAlignment w:val="auto"/>
                    <w:rPr>
                      <w:color w:val="auto"/>
                      <w:szCs w:val="21"/>
                    </w:rPr>
                  </w:pPr>
                  <w:r>
                    <w:rPr>
                      <w:color w:val="auto"/>
                      <w:szCs w:val="21"/>
                    </w:rPr>
                    <w:t>(mg/m</w:t>
                  </w:r>
                  <w:r>
                    <w:rPr>
                      <w:color w:val="auto"/>
                      <w:szCs w:val="21"/>
                      <w:vertAlign w:val="superscript"/>
                    </w:rPr>
                    <w:t>3</w:t>
                  </w:r>
                  <w:r>
                    <w:rPr>
                      <w:color w:val="auto"/>
                      <w:szCs w:val="21"/>
                    </w:rPr>
                    <w:t>)</w:t>
                  </w:r>
                </w:p>
              </w:tc>
              <w:tc>
                <w:tcPr>
                  <w:tcW w:w="1076" w:type="pct"/>
                  <w:gridSpan w:val="3"/>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污染治理设施</w:t>
                  </w:r>
                </w:p>
              </w:tc>
              <w:tc>
                <w:tcPr>
                  <w:tcW w:w="454"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污染物排放量（t/a）</w:t>
                  </w:r>
                </w:p>
              </w:tc>
              <w:tc>
                <w:tcPr>
                  <w:tcW w:w="553"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污染物排放速率（kg/h)</w:t>
                  </w:r>
                </w:p>
              </w:tc>
              <w:tc>
                <w:tcPr>
                  <w:tcW w:w="554"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污染物排放浓度</w:t>
                  </w:r>
                </w:p>
                <w:p>
                  <w:pPr>
                    <w:keepNext w:val="0"/>
                    <w:keepLines w:val="0"/>
                    <w:pageBreakBefore w:val="0"/>
                    <w:widowControl w:val="0"/>
                    <w:kinsoku/>
                    <w:wordWrap/>
                    <w:overflowPunct/>
                    <w:topLinePunct w:val="0"/>
                    <w:autoSpaceDE/>
                    <w:autoSpaceDN/>
                    <w:bidi w:val="0"/>
                    <w:jc w:val="center"/>
                    <w:textAlignment w:val="auto"/>
                    <w:rPr>
                      <w:color w:val="auto"/>
                      <w:szCs w:val="21"/>
                    </w:rPr>
                  </w:pPr>
                  <w:r>
                    <w:rPr>
                      <w:color w:val="auto"/>
                      <w:szCs w:val="21"/>
                    </w:rPr>
                    <w:t>(mg/m</w:t>
                  </w:r>
                  <w:r>
                    <w:rPr>
                      <w:color w:val="auto"/>
                      <w:szCs w:val="21"/>
                      <w:vertAlign w:val="superscript"/>
                    </w:rPr>
                    <w:t>3</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56"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rPr>
                  </w:pPr>
                </w:p>
              </w:tc>
              <w:tc>
                <w:tcPr>
                  <w:tcW w:w="238"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rPr>
                  </w:pPr>
                </w:p>
              </w:tc>
              <w:tc>
                <w:tcPr>
                  <w:tcW w:w="264"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rPr>
                  </w:pPr>
                </w:p>
              </w:tc>
              <w:tc>
                <w:tcPr>
                  <w:tcW w:w="458"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rPr>
                  </w:pPr>
                </w:p>
              </w:tc>
              <w:tc>
                <w:tcPr>
                  <w:tcW w:w="532"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rPr>
                  </w:pPr>
                </w:p>
              </w:tc>
              <w:tc>
                <w:tcPr>
                  <w:tcW w:w="610"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rPr>
                  </w:pPr>
                </w:p>
              </w:tc>
              <w:tc>
                <w:tcPr>
                  <w:tcW w:w="51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eastAsia="宋体"/>
                      <w:color w:val="auto"/>
                      <w:kern w:val="2"/>
                      <w:sz w:val="21"/>
                      <w:szCs w:val="21"/>
                      <w:lang w:val="en-US" w:eastAsia="zh-CN" w:bidi="ar-SA"/>
                    </w:rPr>
                  </w:pPr>
                  <w:r>
                    <w:rPr>
                      <w:rFonts w:hint="eastAsia"/>
                      <w:color w:val="auto"/>
                      <w:szCs w:val="21"/>
                      <w:lang w:val="en-US" w:eastAsia="zh-CN"/>
                    </w:rPr>
                    <w:t>治理措施</w:t>
                  </w:r>
                </w:p>
              </w:tc>
              <w:tc>
                <w:tcPr>
                  <w:tcW w:w="258" w:type="pct"/>
                  <w:noWrap w:val="0"/>
                  <w:vAlign w:val="center"/>
                </w:tcPr>
                <w:p>
                  <w:pPr>
                    <w:keepNext w:val="0"/>
                    <w:keepLines w:val="0"/>
                    <w:pageBreakBefore w:val="0"/>
                    <w:widowControl w:val="0"/>
                    <w:kinsoku/>
                    <w:wordWrap/>
                    <w:overflowPunct/>
                    <w:topLinePunct w:val="0"/>
                    <w:autoSpaceDE/>
                    <w:autoSpaceDN/>
                    <w:bidi w:val="0"/>
                    <w:jc w:val="center"/>
                    <w:textAlignment w:val="auto"/>
                    <w:rPr>
                      <w:color w:val="auto"/>
                      <w:kern w:val="2"/>
                      <w:sz w:val="21"/>
                      <w:szCs w:val="21"/>
                      <w:lang w:val="en-US" w:eastAsia="zh-CN" w:bidi="ar-SA"/>
                    </w:rPr>
                  </w:pPr>
                  <w:r>
                    <w:rPr>
                      <w:color w:val="auto"/>
                      <w:szCs w:val="21"/>
                    </w:rPr>
                    <w:t>收集效率%</w:t>
                  </w:r>
                </w:p>
              </w:tc>
              <w:tc>
                <w:tcPr>
                  <w:tcW w:w="300" w:type="pct"/>
                  <w:noWrap w:val="0"/>
                  <w:vAlign w:val="center"/>
                </w:tcPr>
                <w:p>
                  <w:pPr>
                    <w:keepNext w:val="0"/>
                    <w:keepLines w:val="0"/>
                    <w:pageBreakBefore w:val="0"/>
                    <w:widowControl w:val="0"/>
                    <w:kinsoku/>
                    <w:wordWrap/>
                    <w:overflowPunct/>
                    <w:topLinePunct w:val="0"/>
                    <w:autoSpaceDE/>
                    <w:autoSpaceDN/>
                    <w:bidi w:val="0"/>
                    <w:jc w:val="center"/>
                    <w:textAlignment w:val="auto"/>
                    <w:rPr>
                      <w:color w:val="auto"/>
                      <w:kern w:val="2"/>
                      <w:sz w:val="21"/>
                      <w:szCs w:val="21"/>
                      <w:lang w:val="en-US" w:eastAsia="zh-CN" w:bidi="ar-SA"/>
                    </w:rPr>
                  </w:pPr>
                  <w:r>
                    <w:rPr>
                      <w:color w:val="auto"/>
                      <w:szCs w:val="21"/>
                    </w:rPr>
                    <w:t>去除效率%</w:t>
                  </w:r>
                </w:p>
              </w:tc>
              <w:tc>
                <w:tcPr>
                  <w:tcW w:w="454"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p>
              </w:tc>
              <w:tc>
                <w:tcPr>
                  <w:tcW w:w="553"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p>
              </w:tc>
              <w:tc>
                <w:tcPr>
                  <w:tcW w:w="554"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开采粉尘</w:t>
                  </w:r>
                </w:p>
              </w:tc>
              <w:tc>
                <w:tcPr>
                  <w:tcW w:w="238" w:type="pct"/>
                  <w:noWrap w:val="0"/>
                  <w:vAlign w:val="center"/>
                </w:tcPr>
                <w:p>
                  <w:pPr>
                    <w:keepLines w:val="0"/>
                    <w:pageBreakBefore w:val="0"/>
                    <w:kinsoku/>
                    <w:topLinePunct w:val="0"/>
                    <w:bidi w:val="0"/>
                    <w:jc w:val="center"/>
                    <w:rPr>
                      <w:rFonts w:hint="eastAsia"/>
                      <w:color w:val="auto"/>
                      <w:kern w:val="2"/>
                      <w:sz w:val="21"/>
                      <w:szCs w:val="24"/>
                      <w:lang w:val="en-US" w:eastAsia="zh-CN" w:bidi="ar-SA"/>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kern w:val="2"/>
                      <w:sz w:val="21"/>
                      <w:szCs w:val="24"/>
                      <w:lang w:val="en-US" w:eastAsia="zh-CN" w:bidi="ar-SA"/>
                    </w:rPr>
                  </w:pPr>
                  <w:r>
                    <w:rPr>
                      <w:rFonts w:hint="eastAsia"/>
                      <w:color w:val="auto"/>
                      <w:lang w:val="en-US" w:eastAsia="zh-CN"/>
                    </w:rPr>
                    <w:t>无组织</w:t>
                  </w:r>
                </w:p>
              </w:tc>
              <w:tc>
                <w:tcPr>
                  <w:tcW w:w="45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color w:val="auto"/>
                      <w:kern w:val="2"/>
                      <w:sz w:val="21"/>
                      <w:szCs w:val="21"/>
                      <w:lang w:val="en-US" w:eastAsia="zh-CN" w:bidi="ar-SA"/>
                    </w:rPr>
                    <w:t>11.48</w:t>
                  </w:r>
                </w:p>
              </w:tc>
              <w:tc>
                <w:tcPr>
                  <w:tcW w:w="53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610"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18" w:type="pct"/>
                  <w:noWrap w:val="0"/>
                  <w:vAlign w:val="center"/>
                </w:tcPr>
                <w:p>
                  <w:pPr>
                    <w:keepLines w:val="0"/>
                    <w:pageBreakBefore w:val="0"/>
                    <w:kinsoku/>
                    <w:topLinePunct w:val="0"/>
                    <w:bidi w:val="0"/>
                    <w:jc w:val="center"/>
                    <w:rPr>
                      <w:rFonts w:hint="default"/>
                      <w:color w:val="auto"/>
                      <w:kern w:val="2"/>
                      <w:sz w:val="21"/>
                      <w:szCs w:val="21"/>
                      <w:lang w:val="en-US" w:eastAsia="zh-CN" w:bidi="ar-SA"/>
                    </w:rPr>
                  </w:pPr>
                  <w:r>
                    <w:rPr>
                      <w:rFonts w:hint="eastAsia"/>
                      <w:color w:val="auto"/>
                      <w:kern w:val="2"/>
                      <w:sz w:val="21"/>
                      <w:szCs w:val="21"/>
                      <w:lang w:val="en-US" w:eastAsia="zh-CN" w:bidi="ar-SA"/>
                    </w:rPr>
                    <w:t>洒水抑尘</w:t>
                  </w:r>
                </w:p>
              </w:tc>
              <w:tc>
                <w:tcPr>
                  <w:tcW w:w="258" w:type="pct"/>
                  <w:noWrap w:val="0"/>
                  <w:vAlign w:val="center"/>
                </w:tcPr>
                <w:p>
                  <w:pPr>
                    <w:keepLines w:val="0"/>
                    <w:pageBreakBefore w:val="0"/>
                    <w:kinsoku/>
                    <w:topLinePunct w:val="0"/>
                    <w:bidi w:val="0"/>
                    <w:jc w:val="center"/>
                    <w:rPr>
                      <w:rFonts w:hint="eastAsia"/>
                      <w:color w:val="auto"/>
                      <w:kern w:val="2"/>
                      <w:sz w:val="21"/>
                      <w:szCs w:val="21"/>
                      <w:lang w:val="en-US" w:eastAsia="zh-CN" w:bidi="ar-SA"/>
                    </w:rPr>
                  </w:pPr>
                  <w:r>
                    <w:rPr>
                      <w:rFonts w:hint="eastAsia"/>
                      <w:color w:val="auto"/>
                      <w:szCs w:val="21"/>
                      <w:lang w:val="en-US" w:eastAsia="zh-CN"/>
                    </w:rPr>
                    <w:t>/</w:t>
                  </w:r>
                </w:p>
              </w:tc>
              <w:tc>
                <w:tcPr>
                  <w:tcW w:w="300" w:type="pct"/>
                  <w:noWrap w:val="0"/>
                  <w:vAlign w:val="center"/>
                </w:tcPr>
                <w:p>
                  <w:pPr>
                    <w:keepLines w:val="0"/>
                    <w:pageBreakBefore w:val="0"/>
                    <w:kinsoku/>
                    <w:topLinePunct w:val="0"/>
                    <w:bidi w:val="0"/>
                    <w:jc w:val="center"/>
                    <w:rPr>
                      <w:rFonts w:hint="default"/>
                      <w:color w:val="auto"/>
                      <w:kern w:val="2"/>
                      <w:sz w:val="21"/>
                      <w:szCs w:val="21"/>
                      <w:lang w:val="en-US" w:eastAsia="zh-CN" w:bidi="ar-SA"/>
                    </w:rPr>
                  </w:pPr>
                  <w:r>
                    <w:rPr>
                      <w:rFonts w:hint="eastAsia"/>
                      <w:color w:val="auto"/>
                      <w:szCs w:val="21"/>
                      <w:lang w:val="en-US" w:eastAsia="zh-CN"/>
                    </w:rPr>
                    <w:t>80</w:t>
                  </w:r>
                </w:p>
              </w:tc>
              <w:tc>
                <w:tcPr>
                  <w:tcW w:w="4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lang w:val="en-US" w:eastAsia="zh-CN"/>
                    </w:rPr>
                    <w:t>2.296</w:t>
                  </w:r>
                </w:p>
              </w:tc>
              <w:tc>
                <w:tcPr>
                  <w:tcW w:w="553"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堆场粉尘</w:t>
                  </w:r>
                </w:p>
              </w:tc>
              <w:tc>
                <w:tcPr>
                  <w:tcW w:w="23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颗粒物</w:t>
                  </w:r>
                </w:p>
              </w:tc>
              <w:tc>
                <w:tcPr>
                  <w:tcW w:w="26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lang w:val="en-US" w:eastAsia="zh-CN"/>
                    </w:rPr>
                    <w:t>无组织</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23.88</w:t>
                  </w:r>
                </w:p>
              </w:tc>
              <w:tc>
                <w:tcPr>
                  <w:tcW w:w="53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w:t>
                  </w:r>
                </w:p>
              </w:tc>
              <w:tc>
                <w:tcPr>
                  <w:tcW w:w="61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w:t>
                  </w:r>
                </w:p>
              </w:tc>
              <w:tc>
                <w:tcPr>
                  <w:tcW w:w="51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1"/>
                      <w:lang w:val="en-US" w:eastAsia="zh-CN" w:bidi="ar-SA"/>
                    </w:rPr>
                  </w:pPr>
                  <w:r>
                    <w:rPr>
                      <w:rFonts w:hint="eastAsia"/>
                      <w:color w:val="auto"/>
                      <w:szCs w:val="21"/>
                      <w:lang w:val="en-US" w:eastAsia="zh-CN"/>
                    </w:rPr>
                    <w:t>洒水抑尘+围挡</w:t>
                  </w:r>
                </w:p>
              </w:tc>
              <w:tc>
                <w:tcPr>
                  <w:tcW w:w="25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1"/>
                      <w:lang w:val="en-US" w:eastAsia="zh-CN" w:bidi="ar-SA"/>
                    </w:rPr>
                  </w:pPr>
                  <w:r>
                    <w:rPr>
                      <w:rFonts w:hint="eastAsia"/>
                      <w:color w:val="auto"/>
                      <w:szCs w:val="21"/>
                      <w:lang w:val="en-US" w:eastAsia="zh-CN"/>
                    </w:rPr>
                    <w:t>/</w:t>
                  </w:r>
                </w:p>
              </w:tc>
              <w:tc>
                <w:tcPr>
                  <w:tcW w:w="300"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1"/>
                      <w:lang w:val="en-US" w:eastAsia="zh-CN" w:bidi="ar-SA"/>
                    </w:rPr>
                  </w:pPr>
                  <w:r>
                    <w:rPr>
                      <w:rFonts w:hint="eastAsia"/>
                      <w:color w:val="auto"/>
                      <w:szCs w:val="21"/>
                      <w:lang w:val="en-US" w:eastAsia="zh-CN"/>
                    </w:rPr>
                    <w:t>89.6</w:t>
                  </w: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2.48</w:t>
                  </w:r>
                </w:p>
              </w:tc>
              <w:tc>
                <w:tcPr>
                  <w:tcW w:w="553"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w:t>
                  </w:r>
                </w:p>
              </w:tc>
              <w:tc>
                <w:tcPr>
                  <w:tcW w:w="55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256" w:type="pct"/>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破碎粉尘</w:t>
                  </w:r>
                </w:p>
              </w:tc>
              <w:tc>
                <w:tcPr>
                  <w:tcW w:w="238" w:type="pct"/>
                  <w:vMerge w:val="restar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kern w:val="2"/>
                      <w:sz w:val="21"/>
                      <w:szCs w:val="24"/>
                      <w:lang w:val="en-US" w:eastAsia="zh-CN" w:bidi="ar-SA"/>
                    </w:rPr>
                  </w:pPr>
                  <w:r>
                    <w:rPr>
                      <w:rFonts w:hint="eastAsia"/>
                      <w:color w:val="auto"/>
                      <w:lang w:val="en-US" w:eastAsia="zh-CN"/>
                    </w:rPr>
                    <w:t>有组织</w:t>
                  </w:r>
                </w:p>
              </w:tc>
              <w:tc>
                <w:tcPr>
                  <w:tcW w:w="45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color w:val="auto"/>
                      <w:sz w:val="21"/>
                      <w:szCs w:val="21"/>
                      <w:lang w:val="en-US" w:eastAsia="zh-CN"/>
                    </w:rPr>
                  </w:pPr>
                  <w:r>
                    <w:rPr>
                      <w:rFonts w:hint="eastAsia" w:cs="Times New Roman"/>
                      <w:b w:val="0"/>
                      <w:color w:val="auto"/>
                      <w:sz w:val="21"/>
                      <w:szCs w:val="21"/>
                      <w:lang w:val="en-US" w:eastAsia="zh-CN"/>
                    </w:rPr>
                    <w:t>251.37</w:t>
                  </w:r>
                </w:p>
              </w:tc>
              <w:tc>
                <w:tcPr>
                  <w:tcW w:w="53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130.92</w:t>
                  </w:r>
                </w:p>
              </w:tc>
              <w:tc>
                <w:tcPr>
                  <w:tcW w:w="610"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s="Times New Roman"/>
                      <w:b w:val="0"/>
                      <w:color w:val="auto"/>
                      <w:sz w:val="21"/>
                      <w:szCs w:val="21"/>
                      <w:lang w:val="en-US" w:eastAsia="zh-CN"/>
                    </w:rPr>
                    <w:t>16365.23</w:t>
                  </w:r>
                </w:p>
              </w:tc>
              <w:tc>
                <w:tcPr>
                  <w:tcW w:w="518" w:type="pct"/>
                  <w:noWrap w:val="0"/>
                  <w:vAlign w:val="center"/>
                </w:tcPr>
                <w:p>
                  <w:pPr>
                    <w:keepLines w:val="0"/>
                    <w:pageBreakBefore w:val="0"/>
                    <w:kinsoku/>
                    <w:topLinePunct w:val="0"/>
                    <w:bidi w:val="0"/>
                    <w:jc w:val="center"/>
                    <w:rPr>
                      <w:rFonts w:hint="eastAsia"/>
                      <w:color w:val="auto"/>
                      <w:kern w:val="2"/>
                      <w:sz w:val="21"/>
                      <w:szCs w:val="21"/>
                      <w:lang w:val="en-US" w:eastAsia="zh-CN" w:bidi="ar-SA"/>
                    </w:rPr>
                  </w:pPr>
                  <w:r>
                    <w:rPr>
                      <w:rFonts w:hint="eastAsia"/>
                      <w:color w:val="auto"/>
                      <w:szCs w:val="21"/>
                      <w:lang w:val="en-US" w:eastAsia="zh-CN"/>
                    </w:rPr>
                    <w:t>集气罩+布袋除尘+15m高排气筒</w:t>
                  </w:r>
                </w:p>
              </w:tc>
              <w:tc>
                <w:tcPr>
                  <w:tcW w:w="258" w:type="pct"/>
                  <w:noWrap w:val="0"/>
                  <w:vAlign w:val="center"/>
                </w:tcPr>
                <w:p>
                  <w:pPr>
                    <w:keepLines w:val="0"/>
                    <w:pageBreakBefore w:val="0"/>
                    <w:kinsoku/>
                    <w:topLinePunct w:val="0"/>
                    <w:bidi w:val="0"/>
                    <w:spacing w:line="240" w:lineRule="auto"/>
                    <w:jc w:val="center"/>
                    <w:rPr>
                      <w:rFonts w:hint="default"/>
                      <w:color w:val="auto"/>
                      <w:kern w:val="2"/>
                      <w:sz w:val="21"/>
                      <w:szCs w:val="21"/>
                      <w:lang w:val="en-US" w:eastAsia="zh-CN" w:bidi="ar-SA"/>
                    </w:rPr>
                  </w:pPr>
                  <w:r>
                    <w:rPr>
                      <w:rFonts w:hint="eastAsia"/>
                      <w:color w:val="auto"/>
                      <w:szCs w:val="21"/>
                      <w:lang w:val="en-US" w:eastAsia="zh-CN"/>
                    </w:rPr>
                    <w:t>95</w:t>
                  </w:r>
                </w:p>
              </w:tc>
              <w:tc>
                <w:tcPr>
                  <w:tcW w:w="300" w:type="pct"/>
                  <w:noWrap w:val="0"/>
                  <w:vAlign w:val="center"/>
                </w:tcPr>
                <w:p>
                  <w:pPr>
                    <w:keepLines w:val="0"/>
                    <w:pageBreakBefore w:val="0"/>
                    <w:kinsoku/>
                    <w:topLinePunct w:val="0"/>
                    <w:bidi w:val="0"/>
                    <w:jc w:val="center"/>
                    <w:rPr>
                      <w:rFonts w:hint="default"/>
                      <w:color w:val="auto"/>
                      <w:kern w:val="2"/>
                      <w:sz w:val="21"/>
                      <w:szCs w:val="21"/>
                      <w:lang w:val="en-US" w:eastAsia="zh-CN" w:bidi="ar-SA"/>
                    </w:rPr>
                  </w:pPr>
                  <w:r>
                    <w:rPr>
                      <w:rFonts w:hint="eastAsia"/>
                      <w:color w:val="auto"/>
                      <w:kern w:val="2"/>
                      <w:sz w:val="21"/>
                      <w:szCs w:val="21"/>
                      <w:lang w:val="en-US" w:eastAsia="zh-CN" w:bidi="ar-SA"/>
                    </w:rPr>
                    <w:t>99.9</w:t>
                  </w:r>
                </w:p>
              </w:tc>
              <w:tc>
                <w:tcPr>
                  <w:tcW w:w="4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0.25</w:t>
                  </w:r>
                </w:p>
              </w:tc>
              <w:tc>
                <w:tcPr>
                  <w:tcW w:w="553"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0.13</w:t>
                  </w:r>
                </w:p>
              </w:tc>
              <w:tc>
                <w:tcPr>
                  <w:tcW w:w="5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16.37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56" w:type="pct"/>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p>
              </w:tc>
              <w:tc>
                <w:tcPr>
                  <w:tcW w:w="238" w:type="pct"/>
                  <w:vMerge w:val="continue"/>
                  <w:noWrap w:val="0"/>
                  <w:vAlign w:val="center"/>
                </w:tcPr>
                <w:p>
                  <w:pPr>
                    <w:keepLines w:val="0"/>
                    <w:pageBreakBefore w:val="0"/>
                    <w:kinsoku/>
                    <w:topLinePunct w:val="0"/>
                    <w:bidi w:val="0"/>
                    <w:jc w:val="center"/>
                    <w:rPr>
                      <w:rFonts w:hint="eastAsia"/>
                      <w:color w:val="auto"/>
                      <w:lang w:val="en-US" w:eastAsia="zh-CN"/>
                    </w:rPr>
                  </w:pP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color w:val="auto"/>
                      <w:sz w:val="21"/>
                      <w:szCs w:val="21"/>
                      <w:lang w:val="en-US" w:eastAsia="zh-CN"/>
                    </w:rPr>
                  </w:pPr>
                  <w:r>
                    <w:rPr>
                      <w:rFonts w:hint="eastAsia" w:cs="Times New Roman"/>
                      <w:b w:val="0"/>
                      <w:color w:val="auto"/>
                      <w:sz w:val="21"/>
                      <w:szCs w:val="21"/>
                      <w:lang w:val="en-US" w:eastAsia="zh-CN"/>
                    </w:rPr>
                    <w:t>13.23</w:t>
                  </w:r>
                </w:p>
              </w:tc>
              <w:tc>
                <w:tcPr>
                  <w:tcW w:w="53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610"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18" w:type="pct"/>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w:t>
                  </w:r>
                </w:p>
              </w:tc>
              <w:tc>
                <w:tcPr>
                  <w:tcW w:w="258" w:type="pct"/>
                  <w:noWrap w:val="0"/>
                  <w:vAlign w:val="center"/>
                </w:tcPr>
                <w:p>
                  <w:pPr>
                    <w:keepLines w:val="0"/>
                    <w:pageBreakBefore w:val="0"/>
                    <w:kinsoku/>
                    <w:topLinePunct w:val="0"/>
                    <w:bidi w:val="0"/>
                    <w:spacing w:line="240" w:lineRule="auto"/>
                    <w:jc w:val="center"/>
                    <w:rPr>
                      <w:rFonts w:hint="eastAsia"/>
                      <w:color w:val="auto"/>
                      <w:szCs w:val="21"/>
                      <w:lang w:val="en-US" w:eastAsia="zh-CN"/>
                    </w:rPr>
                  </w:pPr>
                  <w:r>
                    <w:rPr>
                      <w:rFonts w:hint="eastAsia"/>
                      <w:color w:val="auto"/>
                      <w:szCs w:val="21"/>
                      <w:lang w:val="en-US" w:eastAsia="zh-CN"/>
                    </w:rPr>
                    <w:t>/</w:t>
                  </w:r>
                </w:p>
              </w:tc>
              <w:tc>
                <w:tcPr>
                  <w:tcW w:w="300" w:type="pct"/>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w:t>
                  </w:r>
                </w:p>
              </w:tc>
              <w:tc>
                <w:tcPr>
                  <w:tcW w:w="4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default"/>
                      <w:color w:val="auto"/>
                      <w:lang w:val="en-US" w:eastAsia="zh-CN"/>
                    </w:rPr>
                    <w:t>13.23</w:t>
                  </w:r>
                </w:p>
              </w:tc>
              <w:tc>
                <w:tcPr>
                  <w:tcW w:w="553"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ascii="Times New Roman" w:hAnsi="Times New Roman" w:cs="Times New Roman"/>
                      <w:b w:val="0"/>
                      <w:color w:val="auto"/>
                      <w:sz w:val="21"/>
                      <w:szCs w:val="21"/>
                      <w:lang w:val="en-US" w:eastAsia="zh-CN"/>
                    </w:rPr>
                    <w:t>/</w:t>
                  </w:r>
                </w:p>
              </w:tc>
              <w:tc>
                <w:tcPr>
                  <w:tcW w:w="5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ascii="Times New Roman" w:hAnsi="Times New Roman" w:eastAsia="宋体" w:cs="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水泥筒仓1#</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color w:val="auto"/>
                      <w:sz w:val="21"/>
                      <w:szCs w:val="21"/>
                      <w:lang w:val="en-US" w:eastAsia="zh-CN"/>
                    </w:rPr>
                  </w:pPr>
                  <w:r>
                    <w:rPr>
                      <w:rFonts w:hint="eastAsia" w:ascii="Times New Roman" w:hAnsi="Times New Roman" w:cs="Times New Roman"/>
                      <w:b w:val="0"/>
                      <w:color w:val="auto"/>
                      <w:sz w:val="21"/>
                      <w:szCs w:val="21"/>
                      <w:lang w:val="en-US" w:eastAsia="zh-CN"/>
                    </w:rPr>
                    <w:t>0.</w:t>
                  </w:r>
                  <w:r>
                    <w:rPr>
                      <w:rFonts w:hint="eastAsia" w:cs="Times New Roman"/>
                      <w:b w:val="0"/>
                      <w:color w:val="auto"/>
                      <w:sz w:val="21"/>
                      <w:szCs w:val="21"/>
                      <w:lang w:val="en-US" w:eastAsia="zh-CN"/>
                    </w:rPr>
                    <w:t>544</w:t>
                  </w:r>
                </w:p>
              </w:tc>
              <w:tc>
                <w:tcPr>
                  <w:tcW w:w="53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610"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18" w:type="pct"/>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仓顶除尘器</w:t>
                  </w:r>
                </w:p>
              </w:tc>
              <w:tc>
                <w:tcPr>
                  <w:tcW w:w="258" w:type="pct"/>
                  <w:noWrap w:val="0"/>
                  <w:vAlign w:val="center"/>
                </w:tcPr>
                <w:p>
                  <w:pPr>
                    <w:keepLines w:val="0"/>
                    <w:pageBreakBefore w:val="0"/>
                    <w:kinsoku/>
                    <w:topLinePunct w:val="0"/>
                    <w:bidi w:val="0"/>
                    <w:spacing w:line="240" w:lineRule="auto"/>
                    <w:jc w:val="center"/>
                    <w:rPr>
                      <w:rFonts w:hint="default"/>
                      <w:color w:val="auto"/>
                      <w:szCs w:val="21"/>
                      <w:lang w:val="en-US" w:eastAsia="zh-CN"/>
                    </w:rPr>
                  </w:pPr>
                  <w:r>
                    <w:rPr>
                      <w:rFonts w:hint="eastAsia"/>
                      <w:color w:val="auto"/>
                      <w:szCs w:val="21"/>
                      <w:lang w:val="en-US" w:eastAsia="zh-CN"/>
                    </w:rPr>
                    <w:t>100</w:t>
                  </w:r>
                </w:p>
              </w:tc>
              <w:tc>
                <w:tcPr>
                  <w:tcW w:w="300" w:type="pct"/>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99.7</w:t>
                  </w:r>
                </w:p>
              </w:tc>
              <w:tc>
                <w:tcPr>
                  <w:tcW w:w="4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0.0016</w:t>
                  </w:r>
                </w:p>
              </w:tc>
              <w:tc>
                <w:tcPr>
                  <w:tcW w:w="553"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5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水泥筒仓2#</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cs="Times New Roman"/>
                      <w:b w:val="0"/>
                      <w:color w:val="auto"/>
                      <w:sz w:val="21"/>
                      <w:szCs w:val="21"/>
                      <w:lang w:val="en-US" w:eastAsia="zh-CN"/>
                    </w:rPr>
                    <w:t>0.</w:t>
                  </w:r>
                  <w:r>
                    <w:rPr>
                      <w:rFonts w:hint="eastAsia" w:cs="Times New Roman"/>
                      <w:b w:val="0"/>
                      <w:color w:val="auto"/>
                      <w:sz w:val="21"/>
                      <w:szCs w:val="21"/>
                      <w:lang w:val="en-US" w:eastAsia="zh-CN"/>
                    </w:rPr>
                    <w:t>544</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0.0016</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水泥筒仓3#</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cs="Times New Roman"/>
                      <w:b w:val="0"/>
                      <w:color w:val="auto"/>
                      <w:sz w:val="21"/>
                      <w:szCs w:val="21"/>
                      <w:lang w:val="en-US" w:eastAsia="zh-CN"/>
                    </w:rPr>
                    <w:t>0.</w:t>
                  </w:r>
                  <w:r>
                    <w:rPr>
                      <w:rFonts w:hint="eastAsia" w:cs="Times New Roman"/>
                      <w:b w:val="0"/>
                      <w:color w:val="auto"/>
                      <w:sz w:val="21"/>
                      <w:szCs w:val="21"/>
                      <w:lang w:val="en-US" w:eastAsia="zh-CN"/>
                    </w:rPr>
                    <w:t>544</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0.0016</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水泥筒仓4#</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cs="Times New Roman"/>
                      <w:b w:val="0"/>
                      <w:color w:val="auto"/>
                      <w:sz w:val="21"/>
                      <w:szCs w:val="21"/>
                      <w:lang w:val="en-US" w:eastAsia="zh-CN"/>
                    </w:rPr>
                    <w:t>0.</w:t>
                  </w:r>
                  <w:r>
                    <w:rPr>
                      <w:rFonts w:hint="eastAsia" w:cs="Times New Roman"/>
                      <w:b w:val="0"/>
                      <w:color w:val="auto"/>
                      <w:sz w:val="21"/>
                      <w:szCs w:val="21"/>
                      <w:lang w:val="en-US" w:eastAsia="zh-CN"/>
                    </w:rPr>
                    <w:t>544</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0.0016</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水泥筒仓5#</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cs="Times New Roman"/>
                      <w:b w:val="0"/>
                      <w:color w:val="auto"/>
                      <w:sz w:val="21"/>
                      <w:szCs w:val="21"/>
                      <w:lang w:val="en-US" w:eastAsia="zh-CN"/>
                    </w:rPr>
                    <w:t>0.</w:t>
                  </w:r>
                  <w:r>
                    <w:rPr>
                      <w:rFonts w:hint="eastAsia" w:cs="Times New Roman"/>
                      <w:b w:val="0"/>
                      <w:color w:val="auto"/>
                      <w:sz w:val="21"/>
                      <w:szCs w:val="21"/>
                      <w:lang w:val="en-US" w:eastAsia="zh-CN"/>
                    </w:rPr>
                    <w:t>195</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0.00059</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水泥筒仓6#</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cs="Times New Roman"/>
                      <w:b w:val="0"/>
                      <w:color w:val="auto"/>
                      <w:sz w:val="21"/>
                      <w:szCs w:val="21"/>
                      <w:lang w:val="en-US" w:eastAsia="zh-CN"/>
                    </w:rPr>
                    <w:t>0.</w:t>
                  </w:r>
                  <w:r>
                    <w:rPr>
                      <w:rFonts w:hint="eastAsia" w:cs="Times New Roman"/>
                      <w:b w:val="0"/>
                      <w:color w:val="auto"/>
                      <w:sz w:val="21"/>
                      <w:szCs w:val="21"/>
                      <w:lang w:val="en-US" w:eastAsia="zh-CN"/>
                    </w:rPr>
                    <w:t>195</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0.00059</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粉煤灰筒仓1#</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val="0"/>
                      <w:color w:val="auto"/>
                      <w:sz w:val="21"/>
                      <w:szCs w:val="21"/>
                      <w:lang w:val="en-US" w:eastAsia="zh-CN"/>
                    </w:rPr>
                  </w:pPr>
                  <w:r>
                    <w:rPr>
                      <w:rFonts w:hint="eastAsia" w:ascii="Times New Roman" w:hAnsi="Times New Roman" w:cs="Times New Roman"/>
                      <w:b w:val="0"/>
                      <w:color w:val="auto"/>
                      <w:sz w:val="21"/>
                      <w:szCs w:val="21"/>
                      <w:lang w:val="en-US" w:eastAsia="zh-CN"/>
                    </w:rPr>
                    <w:t>0.238</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color w:val="auto"/>
                      <w:szCs w:val="21"/>
                      <w:lang w:val="en-US" w:eastAsia="zh-CN"/>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0.007</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粉煤灰筒仓2#</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cs="Times New Roman"/>
                      <w:b w:val="0"/>
                      <w:color w:val="auto"/>
                      <w:sz w:val="21"/>
                      <w:szCs w:val="21"/>
                      <w:lang w:val="en-US" w:eastAsia="zh-CN"/>
                    </w:rPr>
                  </w:pPr>
                  <w:r>
                    <w:rPr>
                      <w:rFonts w:hint="eastAsia" w:ascii="Times New Roman" w:hAnsi="Times New Roman" w:cs="Times New Roman"/>
                      <w:b w:val="0"/>
                      <w:color w:val="auto"/>
                      <w:sz w:val="21"/>
                      <w:szCs w:val="21"/>
                      <w:lang w:val="en-US" w:eastAsia="zh-CN"/>
                    </w:rPr>
                    <w:t>0.238</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color w:val="auto"/>
                      <w:szCs w:val="21"/>
                      <w:lang w:val="en-US" w:eastAsia="zh-CN"/>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0.007</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矿粉筒仓1#</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val="0"/>
                      <w:color w:val="auto"/>
                      <w:sz w:val="21"/>
                      <w:szCs w:val="21"/>
                      <w:lang w:val="en-US" w:eastAsia="zh-CN"/>
                    </w:rPr>
                  </w:pPr>
                  <w:r>
                    <w:rPr>
                      <w:rFonts w:hint="eastAsia" w:ascii="Times New Roman" w:hAnsi="Times New Roman" w:cs="Times New Roman"/>
                      <w:b w:val="0"/>
                      <w:color w:val="auto"/>
                      <w:sz w:val="21"/>
                      <w:szCs w:val="21"/>
                      <w:lang w:val="en-US" w:eastAsia="zh-CN"/>
                    </w:rPr>
                    <w:t>0.238</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color w:val="auto"/>
                      <w:szCs w:val="21"/>
                      <w:lang w:val="en-US" w:eastAsia="zh-CN"/>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0.007</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矿粉筒仓2#</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cs="Times New Roman"/>
                      <w:b w:val="0"/>
                      <w:color w:val="auto"/>
                      <w:sz w:val="21"/>
                      <w:szCs w:val="21"/>
                      <w:lang w:val="en-US" w:eastAsia="zh-CN"/>
                    </w:rPr>
                  </w:pPr>
                  <w:r>
                    <w:rPr>
                      <w:rFonts w:hint="eastAsia" w:ascii="Times New Roman" w:hAnsi="Times New Roman" w:cs="Times New Roman"/>
                      <w:b w:val="0"/>
                      <w:color w:val="auto"/>
                      <w:sz w:val="21"/>
                      <w:szCs w:val="21"/>
                      <w:lang w:val="en-US" w:eastAsia="zh-CN"/>
                    </w:rPr>
                    <w:t>0.238</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仓顶除尘器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color w:val="auto"/>
                      <w:szCs w:val="21"/>
                      <w:lang w:val="en-US" w:eastAsia="zh-CN"/>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color w:val="auto"/>
                      <w:szCs w:val="21"/>
                      <w:lang w:val="en-US" w:eastAsia="zh-CN"/>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lang w:val="en-US" w:eastAsia="zh-CN"/>
                    </w:rPr>
                  </w:pPr>
                  <w:r>
                    <w:rPr>
                      <w:rFonts w:hint="eastAsia"/>
                      <w:color w:val="auto"/>
                      <w:lang w:val="en-US" w:eastAsia="zh-CN"/>
                    </w:rPr>
                    <w:t>0.007</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上料粉尘</w:t>
                  </w:r>
                </w:p>
              </w:tc>
              <w:tc>
                <w:tcPr>
                  <w:tcW w:w="238"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颗粒物</w:t>
                  </w:r>
                </w:p>
              </w:tc>
              <w:tc>
                <w:tcPr>
                  <w:tcW w:w="264"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s="Times New Roman"/>
                      <w:b w:val="0"/>
                      <w:color w:val="auto"/>
                      <w:sz w:val="21"/>
                      <w:szCs w:val="21"/>
                      <w:lang w:val="en-US" w:eastAsia="zh-CN"/>
                    </w:rPr>
                  </w:pPr>
                  <w:r>
                    <w:rPr>
                      <w:rFonts w:hint="eastAsia" w:cs="Times New Roman"/>
                      <w:b w:val="0"/>
                      <w:color w:val="auto"/>
                      <w:sz w:val="21"/>
                      <w:szCs w:val="21"/>
                      <w:lang w:val="en-US" w:eastAsia="zh-CN"/>
                    </w:rPr>
                    <w:t>少量</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18" w:type="pct"/>
                  <w:shd w:val="clear" w:color="auto" w:fill="auto"/>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w:t>
                  </w:r>
                </w:p>
              </w:tc>
              <w:tc>
                <w:tcPr>
                  <w:tcW w:w="258" w:type="pct"/>
                  <w:shd w:val="clear" w:color="auto" w:fill="auto"/>
                  <w:noWrap w:val="0"/>
                  <w:vAlign w:val="center"/>
                </w:tcPr>
                <w:p>
                  <w:pPr>
                    <w:keepLines w:val="0"/>
                    <w:pageBreakBefore w:val="0"/>
                    <w:kinsoku/>
                    <w:topLinePunct w:val="0"/>
                    <w:bidi w:val="0"/>
                    <w:spacing w:line="240" w:lineRule="auto"/>
                    <w:jc w:val="center"/>
                    <w:rPr>
                      <w:rFonts w:hint="default"/>
                      <w:color w:val="auto"/>
                      <w:szCs w:val="21"/>
                      <w:lang w:val="en-US" w:eastAsia="zh-CN"/>
                    </w:rPr>
                  </w:pPr>
                  <w:r>
                    <w:rPr>
                      <w:rFonts w:hint="eastAsia"/>
                      <w:color w:val="auto"/>
                      <w:szCs w:val="21"/>
                      <w:lang w:val="en-US" w:eastAsia="zh-CN"/>
                    </w:rPr>
                    <w:t>/</w:t>
                  </w:r>
                </w:p>
              </w:tc>
              <w:tc>
                <w:tcPr>
                  <w:tcW w:w="300" w:type="pct"/>
                  <w:shd w:val="clear" w:color="auto" w:fill="auto"/>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少量</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default"/>
                      <w:color w:val="auto"/>
                      <w:lang w:val="en-US" w:eastAsia="zh-CN"/>
                    </w:rPr>
                    <w:t>搅拌粉尘1#</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default"/>
                      <w:color w:val="auto"/>
                      <w:lang w:val="en-US" w:eastAsia="zh-CN"/>
                    </w:rPr>
                  </w:pPr>
                  <w:r>
                    <w:rPr>
                      <w:rFonts w:hint="eastAsia"/>
                      <w:color w:val="auto"/>
                      <w:lang w:val="en-US" w:eastAsia="zh-CN"/>
                    </w:rPr>
                    <w:t>有组织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val="0"/>
                      <w:color w:val="auto"/>
                      <w:sz w:val="21"/>
                      <w:szCs w:val="21"/>
                      <w:lang w:val="en-US" w:eastAsia="zh-CN"/>
                    </w:rPr>
                  </w:pPr>
                  <w:r>
                    <w:rPr>
                      <w:rFonts w:hint="eastAsia" w:cs="Times New Roman"/>
                      <w:b w:val="0"/>
                      <w:color w:val="auto"/>
                      <w:sz w:val="21"/>
                      <w:szCs w:val="21"/>
                      <w:lang w:val="en-US" w:eastAsia="zh-CN"/>
                    </w:rPr>
                    <w:t>13</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6.8</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677.1</w:t>
                  </w:r>
                </w:p>
              </w:tc>
              <w:tc>
                <w:tcPr>
                  <w:tcW w:w="518" w:type="pct"/>
                  <w:shd w:val="clear" w:color="auto" w:fill="auto"/>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布袋除尘器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default"/>
                      <w:color w:val="auto"/>
                      <w:szCs w:val="21"/>
                      <w:lang w:val="en-US" w:eastAsia="zh-CN"/>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0.04</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0.02</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default"/>
                      <w:color w:val="auto"/>
                      <w:lang w:val="en-US" w:eastAsia="zh-CN"/>
                    </w:rPr>
                    <w:t>搅拌粉尘</w:t>
                  </w:r>
                  <w:r>
                    <w:rPr>
                      <w:rFonts w:hint="eastAsia"/>
                      <w:color w:val="auto"/>
                      <w:lang w:val="en-US" w:eastAsia="zh-CN"/>
                    </w:rPr>
                    <w:t>2</w:t>
                  </w:r>
                  <w:r>
                    <w:rPr>
                      <w:rFonts w:hint="default"/>
                      <w:color w:val="auto"/>
                      <w:lang w:val="en-US" w:eastAsia="zh-CN"/>
                    </w:rPr>
                    <w:t>#</w:t>
                  </w:r>
                </w:p>
              </w:tc>
              <w:tc>
                <w:tcPr>
                  <w:tcW w:w="238" w:type="pct"/>
                  <w:noWrap w:val="0"/>
                  <w:vAlign w:val="center"/>
                </w:tcPr>
                <w:p>
                  <w:pPr>
                    <w:keepLines w:val="0"/>
                    <w:pageBreakBefore w:val="0"/>
                    <w:kinsoku/>
                    <w:topLinePunct w:val="0"/>
                    <w:bidi w:val="0"/>
                    <w:jc w:val="center"/>
                    <w:rPr>
                      <w:rFonts w:hint="eastAsia"/>
                      <w:color w:val="auto"/>
                      <w:lang w:val="en-US" w:eastAsia="zh-CN"/>
                    </w:rPr>
                  </w:pPr>
                  <w:r>
                    <w:rPr>
                      <w:rFonts w:hint="eastAsia"/>
                      <w:color w:val="auto"/>
                      <w:lang w:val="en-US" w:eastAsia="zh-CN"/>
                    </w:rPr>
                    <w:t>颗粒物</w:t>
                  </w:r>
                </w:p>
              </w:tc>
              <w:tc>
                <w:tcPr>
                  <w:tcW w:w="264" w:type="pct"/>
                  <w:noWrap w:val="0"/>
                  <w:vAlign w:val="center"/>
                </w:tcPr>
                <w:p>
                  <w:pPr>
                    <w:keepLines w:val="0"/>
                    <w:pageBreakBefore w:val="0"/>
                    <w:kinsoku/>
                    <w:topLinePunct w:val="0"/>
                    <w:bidi w:val="0"/>
                    <w:jc w:val="center"/>
                    <w:rPr>
                      <w:rFonts w:hint="default"/>
                      <w:color w:val="auto"/>
                      <w:lang w:val="en-US" w:eastAsia="zh-CN"/>
                    </w:rPr>
                  </w:pPr>
                  <w:r>
                    <w:rPr>
                      <w:rFonts w:hint="eastAsia"/>
                      <w:color w:val="auto"/>
                      <w:lang w:val="en-US" w:eastAsia="zh-CN"/>
                    </w:rPr>
                    <w:t>有组织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val="0"/>
                      <w:color w:val="auto"/>
                      <w:sz w:val="21"/>
                      <w:szCs w:val="21"/>
                      <w:lang w:val="en-US" w:eastAsia="zh-CN"/>
                    </w:rPr>
                  </w:pPr>
                  <w:r>
                    <w:rPr>
                      <w:rFonts w:hint="eastAsia" w:cs="Times New Roman"/>
                      <w:b w:val="0"/>
                      <w:color w:val="auto"/>
                      <w:sz w:val="21"/>
                      <w:szCs w:val="21"/>
                      <w:lang w:val="en-US" w:eastAsia="zh-CN"/>
                    </w:rPr>
                    <w:t>6.5</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3.4</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677.1</w:t>
                  </w:r>
                </w:p>
              </w:tc>
              <w:tc>
                <w:tcPr>
                  <w:tcW w:w="518"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布袋除尘器</w:t>
                  </w:r>
                </w:p>
              </w:tc>
              <w:tc>
                <w:tcPr>
                  <w:tcW w:w="258" w:type="pct"/>
                  <w:shd w:val="clear" w:color="auto" w:fill="auto"/>
                  <w:noWrap w:val="0"/>
                  <w:vAlign w:val="center"/>
                </w:tcPr>
                <w:p>
                  <w:pPr>
                    <w:keepLines w:val="0"/>
                    <w:pageBreakBefore w:val="0"/>
                    <w:kinsoku/>
                    <w:topLinePunct w:val="0"/>
                    <w:bidi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p>
              </w:tc>
              <w:tc>
                <w:tcPr>
                  <w:tcW w:w="300" w:type="pct"/>
                  <w:shd w:val="clear" w:color="auto" w:fill="auto"/>
                  <w:noWrap w:val="0"/>
                  <w:vAlign w:val="center"/>
                </w:tcPr>
                <w:p>
                  <w:pPr>
                    <w:keepLines w:val="0"/>
                    <w:pageBreakBefore w:val="0"/>
                    <w:kinsoku/>
                    <w:topLinePunct w:val="0"/>
                    <w:bidi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99.7</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0.02</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0.01</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5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食堂</w:t>
                  </w:r>
                </w:p>
              </w:tc>
              <w:tc>
                <w:tcPr>
                  <w:tcW w:w="238" w:type="pct"/>
                  <w:noWrap w:val="0"/>
                  <w:vAlign w:val="center"/>
                </w:tcPr>
                <w:p>
                  <w:pPr>
                    <w:keepLines w:val="0"/>
                    <w:pageBreakBefore w:val="0"/>
                    <w:kinsoku/>
                    <w:topLinePunct w:val="0"/>
                    <w:bidi w:val="0"/>
                    <w:jc w:val="center"/>
                    <w:rPr>
                      <w:rFonts w:hint="default"/>
                      <w:color w:val="auto"/>
                      <w:lang w:val="en-US" w:eastAsia="zh-CN"/>
                    </w:rPr>
                  </w:pPr>
                  <w:r>
                    <w:rPr>
                      <w:rFonts w:hint="eastAsia"/>
                      <w:color w:val="auto"/>
                      <w:lang w:val="en-US" w:eastAsia="zh-CN"/>
                    </w:rPr>
                    <w:t>油烟</w:t>
                  </w:r>
                </w:p>
              </w:tc>
              <w:tc>
                <w:tcPr>
                  <w:tcW w:w="264" w:type="pct"/>
                  <w:noWrap w:val="0"/>
                  <w:vAlign w:val="center"/>
                </w:tcPr>
                <w:p>
                  <w:pPr>
                    <w:keepLines w:val="0"/>
                    <w:pageBreakBefore w:val="0"/>
                    <w:kinsoku/>
                    <w:topLinePunct w:val="0"/>
                    <w:bidi w:val="0"/>
                    <w:jc w:val="center"/>
                    <w:rPr>
                      <w:rFonts w:hint="default"/>
                      <w:color w:val="auto"/>
                      <w:lang w:val="en-US" w:eastAsia="zh-CN"/>
                    </w:rPr>
                  </w:pPr>
                  <w:r>
                    <w:rPr>
                      <w:rFonts w:hint="eastAsia"/>
                      <w:color w:val="auto"/>
                      <w:lang w:val="en-US" w:eastAsia="zh-CN"/>
                    </w:rPr>
                    <w:t>无组织</w:t>
                  </w:r>
                </w:p>
              </w:tc>
              <w:tc>
                <w:tcPr>
                  <w:tcW w:w="458"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val="0"/>
                      <w:color w:val="auto"/>
                      <w:sz w:val="21"/>
                      <w:szCs w:val="21"/>
                      <w:lang w:val="en-US" w:eastAsia="zh-CN"/>
                    </w:rPr>
                  </w:pPr>
                  <w:r>
                    <w:rPr>
                      <w:rFonts w:hint="eastAsia" w:ascii="Times New Roman" w:hAnsi="Times New Roman" w:cs="Times New Roman"/>
                      <w:b w:val="0"/>
                      <w:color w:val="auto"/>
                      <w:sz w:val="21"/>
                      <w:szCs w:val="21"/>
                      <w:lang w:val="en-US" w:eastAsia="zh-CN"/>
                    </w:rPr>
                    <w:t>4.32</w:t>
                  </w:r>
                </w:p>
              </w:tc>
              <w:tc>
                <w:tcPr>
                  <w:tcW w:w="532"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0.0045</w:t>
                  </w:r>
                </w:p>
              </w:tc>
              <w:tc>
                <w:tcPr>
                  <w:tcW w:w="610"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2.25</w:t>
                  </w:r>
                </w:p>
              </w:tc>
              <w:tc>
                <w:tcPr>
                  <w:tcW w:w="518" w:type="pct"/>
                  <w:shd w:val="clear" w:color="auto" w:fill="auto"/>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油烟净化设备</w:t>
                  </w:r>
                </w:p>
              </w:tc>
              <w:tc>
                <w:tcPr>
                  <w:tcW w:w="258" w:type="pct"/>
                  <w:shd w:val="clear" w:color="auto" w:fill="auto"/>
                  <w:noWrap w:val="0"/>
                  <w:vAlign w:val="center"/>
                </w:tcPr>
                <w:p>
                  <w:pPr>
                    <w:keepLines w:val="0"/>
                    <w:pageBreakBefore w:val="0"/>
                    <w:kinsoku/>
                    <w:topLinePunct w:val="0"/>
                    <w:bidi w:val="0"/>
                    <w:spacing w:line="240" w:lineRule="auto"/>
                    <w:jc w:val="center"/>
                    <w:rPr>
                      <w:rFonts w:hint="default"/>
                      <w:color w:val="auto"/>
                      <w:szCs w:val="21"/>
                      <w:lang w:val="en-US" w:eastAsia="zh-CN"/>
                    </w:rPr>
                  </w:pPr>
                  <w:r>
                    <w:rPr>
                      <w:rFonts w:hint="eastAsia"/>
                      <w:color w:val="auto"/>
                      <w:szCs w:val="21"/>
                      <w:lang w:val="en-US" w:eastAsia="zh-CN"/>
                    </w:rPr>
                    <w:t>/</w:t>
                  </w:r>
                </w:p>
              </w:tc>
              <w:tc>
                <w:tcPr>
                  <w:tcW w:w="300" w:type="pct"/>
                  <w:shd w:val="clear" w:color="auto" w:fill="auto"/>
                  <w:noWrap w:val="0"/>
                  <w:vAlign w:val="center"/>
                </w:tcPr>
                <w:p>
                  <w:pPr>
                    <w:keepLines w:val="0"/>
                    <w:pageBreakBefore w:val="0"/>
                    <w:kinsoku/>
                    <w:topLinePunct w:val="0"/>
                    <w:bidi w:val="0"/>
                    <w:jc w:val="center"/>
                    <w:rPr>
                      <w:rFonts w:hint="default"/>
                      <w:color w:val="auto"/>
                      <w:szCs w:val="21"/>
                      <w:lang w:val="en-US" w:eastAsia="zh-CN"/>
                    </w:rPr>
                  </w:pPr>
                  <w:r>
                    <w:rPr>
                      <w:rFonts w:hint="eastAsia"/>
                      <w:color w:val="auto"/>
                      <w:szCs w:val="21"/>
                      <w:lang w:val="en-US" w:eastAsia="zh-CN"/>
                    </w:rPr>
                    <w:t>60</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lang w:val="en-US" w:eastAsia="zh-CN"/>
                    </w:rPr>
                  </w:pPr>
                  <w:r>
                    <w:rPr>
                      <w:rFonts w:hint="eastAsia"/>
                      <w:color w:val="auto"/>
                      <w:lang w:val="en-US" w:eastAsia="zh-CN"/>
                    </w:rPr>
                    <w:t>1.728</w:t>
                  </w:r>
                </w:p>
              </w:tc>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0.0018</w:t>
                  </w:r>
                </w:p>
              </w:tc>
              <w:tc>
                <w:tcPr>
                  <w:tcW w:w="554" w:type="pct"/>
                  <w:shd w:val="clear" w:color="auto" w:fill="auto"/>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color w:val="auto"/>
                      <w:kern w:val="2"/>
                      <w:sz w:val="21"/>
                      <w:szCs w:val="24"/>
                      <w:lang w:val="en-US" w:eastAsia="zh-CN" w:bidi="ar-SA"/>
                    </w:rPr>
                  </w:pPr>
                  <w:r>
                    <w:rPr>
                      <w:rFonts w:hint="eastAsia"/>
                      <w:color w:val="auto"/>
                      <w:kern w:val="2"/>
                      <w:sz w:val="21"/>
                      <w:szCs w:val="24"/>
                      <w:lang w:val="en-US" w:eastAsia="zh-CN" w:bidi="ar-SA"/>
                    </w:rPr>
                    <w:t>0.9</w:t>
                  </w:r>
                </w:p>
              </w:tc>
            </w:tr>
          </w:tbl>
          <w:p>
            <w:pPr>
              <w:keepNext/>
              <w:keepLines/>
              <w:pageBreakBefore w:val="0"/>
              <w:widowControl w:val="0"/>
              <w:kinsoku/>
              <w:overflowPunct/>
              <w:topLinePunct w:val="0"/>
              <w:autoSpaceDE/>
              <w:autoSpaceDN/>
              <w:bidi w:val="0"/>
              <w:spacing w:beforeLines="0" w:afterLines="0" w:line="360" w:lineRule="auto"/>
              <w:jc w:val="both"/>
              <w:textAlignment w:val="auto"/>
              <w:outlineLvl w:val="1"/>
              <w:rPr>
                <w:rFonts w:ascii="Times New Roman" w:hAnsi="Times New Roman" w:eastAsia="宋体" w:cs="Times New Roman"/>
                <w:b/>
                <w:bCs/>
                <w:color w:val="auto"/>
                <w:kern w:val="2"/>
                <w:sz w:val="24"/>
                <w:szCs w:val="32"/>
                <w:lang w:val="en-US" w:eastAsia="zh-CN" w:bidi="ar-SA"/>
              </w:rPr>
            </w:pPr>
            <w:r>
              <w:rPr>
                <w:rFonts w:hint="eastAsia" w:ascii="Times New Roman" w:hAnsi="Times New Roman" w:cs="Times New Roman"/>
                <w:b/>
                <w:bCs/>
                <w:color w:val="auto"/>
                <w:kern w:val="2"/>
                <w:sz w:val="24"/>
                <w:szCs w:val="32"/>
                <w:lang w:val="en-US" w:eastAsia="zh-CN" w:bidi="ar-SA"/>
              </w:rPr>
              <w:t>2.</w:t>
            </w:r>
            <w:r>
              <w:rPr>
                <w:rFonts w:hint="default" w:ascii="Times New Roman" w:hAnsi="Times New Roman" w:eastAsia="宋体" w:cs="Times New Roman"/>
                <w:b/>
                <w:bCs/>
                <w:color w:val="auto"/>
                <w:kern w:val="2"/>
                <w:sz w:val="24"/>
                <w:szCs w:val="32"/>
                <w:lang w:val="en-US" w:eastAsia="zh-CN" w:bidi="ar-SA"/>
              </w:rPr>
              <w:t>3</w:t>
            </w:r>
            <w:r>
              <w:rPr>
                <w:rFonts w:hint="eastAsia" w:ascii="Times New Roman" w:hAnsi="Times New Roman" w:eastAsia="宋体" w:cs="Times New Roman"/>
                <w:b/>
                <w:bCs/>
                <w:color w:val="auto"/>
                <w:kern w:val="2"/>
                <w:sz w:val="24"/>
                <w:szCs w:val="32"/>
                <w:lang w:val="en-US" w:eastAsia="zh-CN" w:bidi="ar-SA"/>
              </w:rPr>
              <w:t>大气排放口基本情况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本项目大气排放口基本情况统计见下表。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4-</w:t>
            </w:r>
            <w:r>
              <w:rPr>
                <w:rFonts w:hint="eastAsia" w:cs="Times New Roman"/>
                <w:b/>
                <w:bCs/>
                <w:sz w:val="22"/>
                <w:szCs w:val="22"/>
                <w:lang w:val="en-US" w:eastAsia="zh-CN"/>
              </w:rPr>
              <w:t>3</w:t>
            </w:r>
            <w:r>
              <w:rPr>
                <w:rFonts w:hint="eastAsia" w:ascii="Times New Roman" w:hAnsi="Times New Roman" w:eastAsia="宋体" w:cs="Times New Roman"/>
                <w:b/>
                <w:bCs/>
                <w:sz w:val="22"/>
                <w:szCs w:val="22"/>
                <w:lang w:val="en-US" w:eastAsia="zh-CN"/>
              </w:rPr>
              <w:t xml:space="preserve">  废气排放口情况表</w:t>
            </w:r>
          </w:p>
          <w:tbl>
            <w:tblPr>
              <w:tblStyle w:val="23"/>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58"/>
              <w:gridCol w:w="887"/>
              <w:gridCol w:w="622"/>
              <w:gridCol w:w="1423"/>
              <w:gridCol w:w="615"/>
              <w:gridCol w:w="698"/>
              <w:gridCol w:w="681"/>
              <w:gridCol w:w="522"/>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排放口编号</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排放口名称</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污染物类型</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排放口类型</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排气筒高度</w:t>
                  </w:r>
                  <w:r>
                    <w:rPr>
                      <w:rFonts w:hint="default" w:ascii="Times New Roman" w:hAnsi="宋体" w:eastAsia="宋体" w:cs="宋体"/>
                      <w:b/>
                      <w:bCs w:val="0"/>
                      <w:color w:val="auto"/>
                      <w:kern w:val="0"/>
                      <w:sz w:val="21"/>
                      <w:szCs w:val="21"/>
                      <w:lang w:val="en-US" w:eastAsia="zh-CN" w:bidi="ar"/>
                    </w:rPr>
                    <w:t>/m</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排气筒出口内径</w:t>
                  </w:r>
                  <w:r>
                    <w:rPr>
                      <w:rFonts w:hint="default" w:ascii="Times New Roman" w:hAnsi="宋体" w:eastAsia="宋体" w:cs="宋体"/>
                      <w:b/>
                      <w:bCs w:val="0"/>
                      <w:color w:val="auto"/>
                      <w:kern w:val="0"/>
                      <w:sz w:val="21"/>
                      <w:szCs w:val="21"/>
                      <w:lang w:val="en-US" w:eastAsia="zh-CN" w:bidi="ar"/>
                    </w:rPr>
                    <w:t>/m</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排气温度</w:t>
                  </w:r>
                  <w:r>
                    <w:rPr>
                      <w:rFonts w:hint="default" w:ascii="Times New Roman" w:hAnsi="Times New Roman" w:eastAsia="宋体" w:cs="宋体"/>
                      <w:b/>
                      <w:bCs w:val="0"/>
                      <w:color w:val="auto"/>
                      <w:kern w:val="0"/>
                      <w:sz w:val="21"/>
                      <w:szCs w:val="21"/>
                      <w:lang w:val="en-US" w:eastAsia="zh-CN" w:bidi="ar"/>
                    </w:rPr>
                    <w:t>/℃</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排放类型</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val="en-US" w:eastAsia="zh-CN" w:bidi="ar"/>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color w:val="auto"/>
                      <w:kern w:val="0"/>
                      <w:sz w:val="21"/>
                      <w:szCs w:val="21"/>
                    </w:rPr>
                  </w:pPr>
                  <w:r>
                    <w:rPr>
                      <w:rFonts w:hint="default" w:ascii="Times New Roman" w:hAnsi="宋体" w:eastAsia="宋体" w:cs="宋体"/>
                      <w:color w:val="auto"/>
                      <w:kern w:val="0"/>
                      <w:sz w:val="21"/>
                      <w:szCs w:val="21"/>
                      <w:lang w:val="en-US" w:eastAsia="zh-CN" w:bidi="ar"/>
                    </w:rPr>
                    <w:t>DA001</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color w:val="auto"/>
                      <w:kern w:val="0"/>
                      <w:sz w:val="21"/>
                      <w:szCs w:val="21"/>
                    </w:rPr>
                  </w:pPr>
                  <w:r>
                    <w:rPr>
                      <w:rFonts w:hint="eastAsia" w:cs="宋体"/>
                      <w:color w:val="auto"/>
                      <w:kern w:val="0"/>
                      <w:sz w:val="21"/>
                      <w:szCs w:val="21"/>
                      <w:lang w:val="en-US" w:eastAsia="zh-CN" w:bidi="ar"/>
                    </w:rPr>
                    <w:t>破碎废气</w:t>
                  </w:r>
                  <w:r>
                    <w:rPr>
                      <w:rFonts w:hint="eastAsia" w:ascii="宋体" w:hAnsi="宋体" w:eastAsia="宋体" w:cs="宋体"/>
                      <w:color w:val="auto"/>
                      <w:kern w:val="0"/>
                      <w:sz w:val="21"/>
                      <w:szCs w:val="21"/>
                      <w:lang w:val="en-US" w:eastAsia="zh-CN" w:bidi="ar"/>
                    </w:rPr>
                    <w:t>排放口</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05" w:leftChars="-50" w:right="-105" w:rightChars="-5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
                    </w:rPr>
                    <w:t>颗粒物</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Times New Roman" w:hAnsi="Times New Roman" w:eastAsia="宋体" w:cs="宋体"/>
                      <w:color w:val="auto"/>
                      <w:kern w:val="0"/>
                      <w:sz w:val="21"/>
                      <w:szCs w:val="21"/>
                    </w:rPr>
                  </w:pPr>
                  <w:r>
                    <w:rPr>
                      <w:rFonts w:hint="default" w:ascii="Times New Roman" w:hAnsi="Times New Roman" w:eastAsia="宋体" w:cs="Times New Roman"/>
                      <w:color w:val="auto"/>
                      <w:sz w:val="21"/>
                      <w:szCs w:val="21"/>
                      <w:vertAlign w:val="baseline"/>
                      <w:lang w:val="en-US" w:eastAsia="zh-CN"/>
                    </w:rPr>
                    <w:t>一般排放口</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color w:val="auto"/>
                      <w:kern w:val="0"/>
                      <w:sz w:val="21"/>
                      <w:szCs w:val="21"/>
                      <w:lang w:val="en-US"/>
                    </w:rPr>
                  </w:pPr>
                  <w:r>
                    <w:rPr>
                      <w:rFonts w:hint="default" w:ascii="Times New Roman" w:hAnsi="Times New Roman" w:eastAsia="宋体" w:cs="Times New Roman"/>
                      <w:color w:val="auto"/>
                      <w:sz w:val="21"/>
                      <w:szCs w:val="21"/>
                      <w:vertAlign w:val="baseline"/>
                      <w:lang w:val="en-US" w:eastAsia="zh-CN"/>
                    </w:rPr>
                    <w:t>15m</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color w:val="auto"/>
                      <w:kern w:val="0"/>
                      <w:sz w:val="21"/>
                      <w:szCs w:val="21"/>
                    </w:rPr>
                  </w:pPr>
                  <w:r>
                    <w:rPr>
                      <w:rFonts w:hint="default" w:ascii="Times New Roman" w:hAnsi="Times New Roman" w:eastAsia="宋体" w:cs="Times New Roman"/>
                      <w:color w:val="auto"/>
                      <w:sz w:val="21"/>
                      <w:szCs w:val="21"/>
                      <w:vertAlign w:val="baseline"/>
                      <w:lang w:val="en-US" w:eastAsia="zh-CN"/>
                    </w:rPr>
                    <w:t>0.</w:t>
                  </w:r>
                  <w:r>
                    <w:rPr>
                      <w:rFonts w:hint="eastAsia" w:ascii="Times New Roman" w:hAnsi="Times New Roman" w:cs="Times New Roman"/>
                      <w:color w:val="auto"/>
                      <w:sz w:val="21"/>
                      <w:szCs w:val="21"/>
                      <w:vertAlign w:val="baseline"/>
                      <w:lang w:val="en-US" w:eastAsia="zh-CN"/>
                    </w:rPr>
                    <w:t>4</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color w:val="auto"/>
                      <w:kern w:val="0"/>
                      <w:sz w:val="21"/>
                      <w:szCs w:val="21"/>
                      <w:lang w:val="en-US"/>
                    </w:rPr>
                  </w:pPr>
                  <w:r>
                    <w:rPr>
                      <w:rFonts w:hint="eastAsia" w:ascii="Times New Roman" w:hAnsi="Times New Roman" w:cs="Times New Roman"/>
                      <w:color w:val="auto"/>
                      <w:sz w:val="21"/>
                      <w:szCs w:val="21"/>
                      <w:vertAlign w:val="baseline"/>
                      <w:lang w:val="en-US" w:eastAsia="zh-CN"/>
                    </w:rPr>
                    <w:t>25</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有组织</w:t>
                  </w:r>
                </w:p>
              </w:tc>
              <w:tc>
                <w:tcPr>
                  <w:tcW w:w="1708" w:type="dxa"/>
                  <w:vMerge w:val="restart"/>
                  <w:tcBorders>
                    <w:top w:val="single" w:color="auto" w:sz="4" w:space="0"/>
                    <w:left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Calibri" w:hAnsi="Calibri" w:eastAsia="宋体" w:cs="Times New Roman"/>
                      <w:b w:val="0"/>
                      <w:bCs w:val="0"/>
                      <w:color w:val="auto"/>
                      <w:kern w:val="2"/>
                      <w:sz w:val="21"/>
                      <w:szCs w:val="21"/>
                    </w:rPr>
                  </w:pPr>
                  <w:r>
                    <w:rPr>
                      <w:rFonts w:hint="default"/>
                      <w:color w:val="auto"/>
                      <w:sz w:val="21"/>
                      <w:szCs w:val="21"/>
                    </w:rPr>
                    <w:t>《</w:t>
                  </w:r>
                  <w:r>
                    <w:rPr>
                      <w:rFonts w:hint="default"/>
                      <w:color w:val="auto"/>
                      <w:sz w:val="21"/>
                      <w:szCs w:val="21"/>
                      <w:lang w:val="en-US" w:eastAsia="zh-CN"/>
                    </w:rPr>
                    <w:t>水</w:t>
                  </w:r>
                  <w:r>
                    <w:rPr>
                      <w:rFonts w:hint="default" w:ascii="Times New Roman" w:hAnsi="Times New Roman" w:eastAsia="宋体" w:cs="Times New Roman"/>
                      <w:color w:val="auto"/>
                      <w:sz w:val="21"/>
                      <w:szCs w:val="21"/>
                      <w:lang w:val="en-US" w:eastAsia="zh-CN"/>
                    </w:rPr>
                    <w:t>泥工业大气污染物排放标准》</w:t>
                  </w:r>
                  <w:r>
                    <w:rPr>
                      <w:rFonts w:hint="eastAsia"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lang w:val="en-US" w:eastAsia="zh-CN"/>
                    </w:rPr>
                    <w:t>B</w:t>
                  </w:r>
                  <w:r>
                    <w:rPr>
                      <w:rFonts w:hint="eastAsia" w:ascii="Times New Roman" w:hAnsi="Times New Roman" w:eastAsia="宋体" w:cs="Times New Roman"/>
                      <w:color w:val="auto"/>
                      <w:sz w:val="21"/>
                      <w:szCs w:val="21"/>
                      <w:lang w:val="en-US" w:eastAsia="zh-CN"/>
                    </w:rPr>
                    <w:t>4915</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color w:val="auto"/>
                      <w:kern w:val="0"/>
                      <w:sz w:val="21"/>
                      <w:szCs w:val="21"/>
                      <w:lang w:val="en-US" w:eastAsia="zh-CN" w:bidi="ar"/>
                    </w:rPr>
                  </w:pPr>
                  <w:r>
                    <w:rPr>
                      <w:rFonts w:hint="default" w:ascii="Times New Roman" w:hAnsi="宋体" w:eastAsia="宋体" w:cs="宋体"/>
                      <w:color w:val="auto"/>
                      <w:kern w:val="0"/>
                      <w:sz w:val="21"/>
                      <w:szCs w:val="21"/>
                      <w:lang w:val="en-US" w:eastAsia="zh-CN" w:bidi="ar"/>
                    </w:rPr>
                    <w:t>DA00</w:t>
                  </w:r>
                  <w:r>
                    <w:rPr>
                      <w:rFonts w:hint="eastAsia" w:ascii="Times New Roman" w:cs="宋体"/>
                      <w:color w:val="auto"/>
                      <w:kern w:val="0"/>
                      <w:sz w:val="21"/>
                      <w:szCs w:val="21"/>
                      <w:lang w:val="en-US" w:eastAsia="zh-CN" w:bidi="ar"/>
                    </w:rPr>
                    <w:t>2</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cs="宋体"/>
                      <w:color w:val="auto"/>
                      <w:kern w:val="0"/>
                      <w:sz w:val="21"/>
                      <w:szCs w:val="21"/>
                      <w:lang w:val="en-US" w:eastAsia="zh-CN" w:bidi="ar"/>
                    </w:rPr>
                  </w:pPr>
                  <w:r>
                    <w:rPr>
                      <w:rFonts w:hint="eastAsia" w:cs="宋体"/>
                      <w:color w:val="auto"/>
                      <w:kern w:val="0"/>
                      <w:sz w:val="21"/>
                      <w:szCs w:val="21"/>
                      <w:lang w:val="en-US" w:eastAsia="zh-CN" w:bidi="ar"/>
                    </w:rPr>
                    <w:t>搅拌粉尘排放口</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05" w:leftChars="-50" w:right="-105" w:rightChars="-50"/>
                    <w:jc w:val="center"/>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颗粒物</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一般排放口</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15m</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0.5</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25</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有组织</w:t>
                  </w:r>
                </w:p>
              </w:tc>
              <w:tc>
                <w:tcPr>
                  <w:tcW w:w="1708" w:type="dxa"/>
                  <w:vMerge w:val="continue"/>
                  <w:tcBorders>
                    <w:left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Calibri" w:hAnsi="Calibri" w:eastAsia="宋体" w:cs="Times New Roman"/>
                      <w:b w:val="0"/>
                      <w:bCs w:val="0"/>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宋体" w:eastAsia="宋体" w:cs="宋体"/>
                      <w:color w:val="auto"/>
                      <w:kern w:val="0"/>
                      <w:sz w:val="21"/>
                      <w:szCs w:val="21"/>
                      <w:lang w:val="en-US" w:eastAsia="zh-CN" w:bidi="ar"/>
                    </w:rPr>
                  </w:pPr>
                  <w:r>
                    <w:rPr>
                      <w:rFonts w:hint="default" w:ascii="Times New Roman" w:hAnsi="宋体" w:eastAsia="宋体" w:cs="宋体"/>
                      <w:color w:val="auto"/>
                      <w:kern w:val="0"/>
                      <w:sz w:val="21"/>
                      <w:szCs w:val="21"/>
                      <w:lang w:val="en-US" w:eastAsia="zh-CN" w:bidi="ar"/>
                    </w:rPr>
                    <w:t>DA00</w:t>
                  </w:r>
                  <w:r>
                    <w:rPr>
                      <w:rFonts w:hint="eastAsia" w:ascii="Times New Roman" w:cs="宋体"/>
                      <w:color w:val="auto"/>
                      <w:kern w:val="0"/>
                      <w:sz w:val="21"/>
                      <w:szCs w:val="21"/>
                      <w:lang w:val="en-US" w:eastAsia="zh-CN" w:bidi="ar"/>
                    </w:rPr>
                    <w:t>3</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cs="宋体"/>
                      <w:color w:val="auto"/>
                      <w:kern w:val="0"/>
                      <w:sz w:val="21"/>
                      <w:szCs w:val="21"/>
                      <w:lang w:val="en-US" w:eastAsia="zh-CN" w:bidi="ar"/>
                    </w:rPr>
                  </w:pPr>
                  <w:r>
                    <w:rPr>
                      <w:rFonts w:hint="eastAsia" w:cs="宋体"/>
                      <w:color w:val="auto"/>
                      <w:kern w:val="0"/>
                      <w:sz w:val="21"/>
                      <w:szCs w:val="21"/>
                      <w:lang w:val="en-US" w:eastAsia="zh-CN" w:bidi="ar"/>
                    </w:rPr>
                    <w:t>搅拌粉尘排放口</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05" w:leftChars="-50" w:right="-105" w:rightChars="-50"/>
                    <w:jc w:val="center"/>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颗粒物</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一般排放口</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15m</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0.5</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25</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有组织</w:t>
                  </w:r>
                </w:p>
              </w:tc>
              <w:tc>
                <w:tcPr>
                  <w:tcW w:w="1708" w:type="dxa"/>
                  <w:vMerge w:val="continue"/>
                  <w:tcBorders>
                    <w:left w:val="single" w:color="auto" w:sz="4" w:space="0"/>
                    <w:right w:val="single" w:color="auto" w:sz="4" w:space="0"/>
                  </w:tcBorders>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0" w:firstLine="0"/>
                    <w:jc w:val="center"/>
                    <w:rPr>
                      <w:rFonts w:hint="default" w:ascii="Calibri" w:hAnsi="Calibri" w:eastAsia="宋体" w:cs="Times New Roman"/>
                      <w:b w:val="0"/>
                      <w:bCs w:val="0"/>
                      <w:color w:val="auto"/>
                      <w:kern w:val="2"/>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2.</w:t>
            </w:r>
            <w:r>
              <w:rPr>
                <w:rFonts w:hint="eastAsia" w:cs="Times New Roman"/>
                <w:b/>
                <w:bCs/>
                <w:sz w:val="24"/>
                <w:lang w:val="en-US" w:eastAsia="zh-CN"/>
              </w:rPr>
              <w:t>4</w:t>
            </w:r>
            <w:r>
              <w:rPr>
                <w:rFonts w:hint="eastAsia" w:ascii="Times New Roman" w:hAnsi="Times New Roman" w:eastAsia="宋体" w:cs="Times New Roman"/>
                <w:b/>
                <w:bCs/>
                <w:sz w:val="24"/>
                <w:lang w:val="en-US" w:eastAsia="zh-CN"/>
              </w:rPr>
              <w:t>废气防治措施达标可行性分析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default" w:ascii="Times New Roman" w:hAnsi="Times New Roman" w:eastAsia="宋体" w:cs="Times New Roman"/>
                <w:b w:val="0"/>
                <w:bCs w:val="0"/>
                <w:sz w:val="24"/>
                <w:lang w:val="en-US" w:eastAsia="zh-CN"/>
              </w:rPr>
              <w:t>本项目</w:t>
            </w:r>
            <w:r>
              <w:rPr>
                <w:rFonts w:hint="eastAsia" w:cs="Times New Roman"/>
                <w:b w:val="0"/>
                <w:bCs w:val="0"/>
                <w:sz w:val="24"/>
                <w:lang w:val="en-US" w:eastAsia="zh-CN"/>
              </w:rPr>
              <w:t>开采及加工</w:t>
            </w:r>
            <w:r>
              <w:rPr>
                <w:rFonts w:hint="eastAsia" w:ascii="Times New Roman" w:hAnsi="Times New Roman" w:eastAsia="宋体" w:cs="Times New Roman"/>
                <w:b w:val="0"/>
                <w:bCs w:val="0"/>
                <w:sz w:val="24"/>
                <w:lang w:val="en-US" w:eastAsia="zh-CN"/>
              </w:rPr>
              <w:t>过程</w:t>
            </w:r>
            <w:r>
              <w:rPr>
                <w:rFonts w:hint="default" w:ascii="Times New Roman" w:hAnsi="Times New Roman" w:eastAsia="宋体" w:cs="Times New Roman"/>
                <w:b w:val="0"/>
                <w:bCs w:val="0"/>
                <w:sz w:val="24"/>
                <w:lang w:val="en-US" w:eastAsia="zh-CN"/>
              </w:rPr>
              <w:t>产生的废气主要是颗粒物</w:t>
            </w:r>
            <w:r>
              <w:rPr>
                <w:rFonts w:hint="eastAsia" w:ascii="Times New Roman" w:hAnsi="Times New Roman" w:eastAsia="宋体" w:cs="Times New Roman"/>
                <w:b w:val="0"/>
                <w:bCs w:val="0"/>
                <w:sz w:val="24"/>
                <w:lang w:val="en-US" w:eastAsia="zh-CN"/>
              </w:rPr>
              <w:t>，</w:t>
            </w:r>
            <w:r>
              <w:rPr>
                <w:rFonts w:hint="eastAsia" w:cs="Times New Roman"/>
                <w:b w:val="0"/>
                <w:bCs w:val="0"/>
                <w:sz w:val="24"/>
                <w:lang w:val="en-US" w:eastAsia="zh-CN"/>
              </w:rPr>
              <w:t>开采</w:t>
            </w:r>
            <w:r>
              <w:rPr>
                <w:rFonts w:hint="eastAsia" w:ascii="Times New Roman" w:hAnsi="Times New Roman" w:eastAsia="宋体" w:cs="Times New Roman"/>
                <w:b w:val="0"/>
                <w:bCs w:val="0"/>
                <w:sz w:val="24"/>
                <w:lang w:val="en-US" w:eastAsia="zh-CN"/>
              </w:rPr>
              <w:t>过程采用湿法作业；</w:t>
            </w:r>
            <w:r>
              <w:rPr>
                <w:rFonts w:hint="eastAsia" w:cs="Times New Roman"/>
                <w:b w:val="0"/>
                <w:bCs w:val="0"/>
                <w:sz w:val="24"/>
                <w:lang w:val="en-US" w:eastAsia="zh-CN"/>
              </w:rPr>
              <w:t>破碎、搅拌</w:t>
            </w:r>
            <w:r>
              <w:rPr>
                <w:rFonts w:hint="eastAsia" w:ascii="Times New Roman" w:hAnsi="Times New Roman" w:eastAsia="宋体" w:cs="Times New Roman"/>
                <w:b w:val="0"/>
                <w:bCs w:val="0"/>
                <w:sz w:val="24"/>
                <w:lang w:val="en-US" w:eastAsia="zh-CN"/>
              </w:rPr>
              <w:t>过程中产生的废气经收集后进入布袋除尘器处理后经15m排气筒排放，颗粒物满足</w:t>
            </w:r>
            <w:r>
              <w:rPr>
                <w:rFonts w:hint="eastAsia" w:cs="Times New Roman"/>
                <w:b w:val="0"/>
                <w:bCs w:val="0"/>
                <w:color w:val="auto"/>
                <w:kern w:val="0"/>
                <w:sz w:val="24"/>
                <w:szCs w:val="24"/>
                <w:lang w:val="en-US" w:eastAsia="zh-CN" w:bidi="ar"/>
              </w:rPr>
              <w:t>《水泥工业大气污染物排放标准》（GB4915-2013）</w:t>
            </w:r>
            <w:r>
              <w:rPr>
                <w:rFonts w:hint="eastAsia" w:ascii="Times New Roman" w:hAnsi="Times New Roman" w:eastAsia="宋体" w:cs="Times New Roman"/>
                <w:b w:val="0"/>
                <w:bCs w:val="0"/>
                <w:sz w:val="24"/>
                <w:lang w:val="en-US" w:eastAsia="zh-CN"/>
              </w:rPr>
              <w:t>表</w:t>
            </w:r>
            <w:r>
              <w:rPr>
                <w:rFonts w:hint="eastAsia" w:cs="Times New Roman"/>
                <w:b w:val="0"/>
                <w:bCs w:val="0"/>
                <w:sz w:val="24"/>
                <w:lang w:val="en-US" w:eastAsia="zh-CN"/>
              </w:rPr>
              <w:t>1</w:t>
            </w:r>
            <w:r>
              <w:rPr>
                <w:rFonts w:hint="eastAsia" w:ascii="Times New Roman" w:hAnsi="Times New Roman" w:eastAsia="宋体" w:cs="Times New Roman"/>
                <w:b w:val="0"/>
                <w:bCs w:val="0"/>
                <w:sz w:val="24"/>
                <w:lang w:val="en-US" w:eastAsia="zh-CN"/>
              </w:rPr>
              <w:t>中限值要求。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highlight w:val="none"/>
                <w:lang w:val="en-US" w:eastAsia="zh-CN"/>
              </w:rPr>
            </w:pPr>
            <w:r>
              <w:rPr>
                <w:rFonts w:hint="eastAsia" w:ascii="Times New Roman" w:hAnsi="Times New Roman" w:eastAsia="宋体" w:cs="Times New Roman"/>
                <w:b w:val="0"/>
                <w:bCs w:val="0"/>
                <w:sz w:val="24"/>
                <w:lang w:val="en-US" w:eastAsia="zh-CN"/>
              </w:rPr>
              <w:t>食堂油烟净化器工作原理主要是机械分离和静电净化的双重作用。含烟灰的废气在风机的作用下被吸入管道，进入油烟净化器的第一级净化分离均衡装置，采用重力惯性净化技术对大</w:t>
            </w:r>
            <w:r>
              <w:rPr>
                <w:rFonts w:hint="default" w:ascii="Times New Roman" w:hAnsi="Times New Roman" w:eastAsia="宋体" w:cs="Times New Roman"/>
                <w:b w:val="0"/>
                <w:bCs w:val="0"/>
                <w:sz w:val="24"/>
                <w:lang w:val="en-US" w:eastAsia="zh-CN"/>
              </w:rPr>
              <w:t>颗粒油进行物理分离和均衡雾粒子，分离的大颗粒油滴在自身重力的作用下流入油箱。剩余的小粒随着油雾颗粒进入高压静电场，高压静电场采用两级高低压分离的静电静态工作原理。第一级电离板的电场将微小粒径的油雾颗粒带入带电粒子中。这些带电粒子在到达第二级吸附板后立即被吸附并部分带电。高压静电场激发的臭氧有效降解气体中的有害成分，消毒除臭，最后通过滤网排出清洁空气。一般情况下，油烟净化器去除率可达85%以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Times New Roman"/>
                <w:b/>
                <w:bCs/>
                <w:sz w:val="24"/>
                <w:lang w:val="en-US" w:eastAsia="zh-CN"/>
              </w:rPr>
            </w:pPr>
            <w:r>
              <w:rPr>
                <w:rFonts w:hint="eastAsia" w:cs="Times New Roman"/>
                <w:b/>
                <w:bCs/>
                <w:sz w:val="24"/>
                <w:lang w:val="en-US" w:eastAsia="zh-CN"/>
              </w:rPr>
              <w:t>2.4非正常工况下废气排放情况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《污染源源强核算技术指南 准则》（HJ884-2018）中指出生产设施非正常工况是指开停炉（机）、设备检修、工艺设备运转异常等工况，污染防治（控制）设施非正常状况指标达不到应有治理效率或同步运转率等情况。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根据本项目实际情况，本项目废气排放的非正常工况主要发生在污染防治（控制）设施非正常状况，主要为废气处理设施故障，导致废气未经处理直接排放，其排放情况如下表。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4-</w:t>
            </w:r>
            <w:r>
              <w:rPr>
                <w:rFonts w:hint="eastAsia" w:cs="Times New Roman"/>
                <w:b/>
                <w:bCs/>
                <w:sz w:val="22"/>
                <w:szCs w:val="22"/>
                <w:lang w:val="en-US" w:eastAsia="zh-CN"/>
              </w:rPr>
              <w:t>4</w:t>
            </w:r>
            <w:r>
              <w:rPr>
                <w:rFonts w:hint="eastAsia" w:ascii="Times New Roman" w:hAnsi="Times New Roman" w:eastAsia="宋体" w:cs="Times New Roman"/>
                <w:b/>
                <w:bCs/>
                <w:sz w:val="22"/>
                <w:szCs w:val="22"/>
                <w:lang w:val="en-US" w:eastAsia="zh-CN"/>
              </w:rPr>
              <w:t xml:space="preserve">  污染源非正常排放量一览表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547"/>
              <w:gridCol w:w="779"/>
              <w:gridCol w:w="1437"/>
              <w:gridCol w:w="1709"/>
              <w:gridCol w:w="1217"/>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4" w:hRule="atLeast"/>
                <w:jc w:val="center"/>
              </w:trPr>
              <w:tc>
                <w:tcPr>
                  <w:tcW w:w="154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45" w:right="112"/>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非正常排放源</w:t>
                  </w:r>
                </w:p>
              </w:tc>
              <w:tc>
                <w:tcPr>
                  <w:tcW w:w="779"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91"/>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污染物</w:t>
                  </w:r>
                </w:p>
              </w:tc>
              <w:tc>
                <w:tcPr>
                  <w:tcW w:w="1437" w:type="dxa"/>
                  <w:shd w:val="clear" w:color="auto" w:fill="auto"/>
                  <w:vAlign w:val="center"/>
                </w:tcPr>
                <w:p>
                  <w:pPr>
                    <w:pStyle w:val="19"/>
                    <w:keepNext w:val="0"/>
                    <w:keepLines w:val="0"/>
                    <w:widowControl/>
                    <w:suppressLineNumbers w:val="0"/>
                    <w:autoSpaceDE w:val="0"/>
                    <w:autoSpaceDN w:val="0"/>
                    <w:spacing w:before="14" w:beforeAutospacing="0" w:after="0" w:afterAutospacing="0"/>
                    <w:ind w:left="98" w:right="85"/>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非正常排放速率</w:t>
                  </w:r>
                </w:p>
                <w:p>
                  <w:pPr>
                    <w:pStyle w:val="19"/>
                    <w:keepNext w:val="0"/>
                    <w:keepLines w:val="0"/>
                    <w:widowControl/>
                    <w:suppressLineNumbers w:val="0"/>
                    <w:autoSpaceDE w:val="0"/>
                    <w:autoSpaceDN w:val="0"/>
                    <w:spacing w:before="0" w:beforeAutospacing="0" w:after="0" w:afterAutospacing="0"/>
                    <w:ind w:left="163" w:right="136"/>
                    <w:jc w:val="center"/>
                    <w:rPr>
                      <w:rFonts w:hint="default" w:ascii="Times New Roman" w:hAnsi="Times New Roman" w:eastAsia="宋体" w:cs="Times New Roman"/>
                      <w:bCs/>
                      <w:color w:val="auto"/>
                      <w:kern w:val="0"/>
                      <w:sz w:val="21"/>
                      <w:szCs w:val="21"/>
                    </w:rPr>
                  </w:pPr>
                  <w:r>
                    <w:rPr>
                      <w:rFonts w:hint="default" w:ascii="Times New Roman" w:hAnsi="Times New Roman" w:cs="Times New Roman"/>
                      <w:bCs/>
                      <w:color w:val="auto"/>
                      <w:kern w:val="0"/>
                      <w:sz w:val="21"/>
                      <w:szCs w:val="21"/>
                      <w:lang w:val="en-US" w:eastAsia="zh-CN" w:bidi="ar"/>
                    </w:rPr>
                    <w:t>kg/h</w:t>
                  </w:r>
                </w:p>
              </w:tc>
              <w:tc>
                <w:tcPr>
                  <w:tcW w:w="1709" w:type="dxa"/>
                  <w:shd w:val="clear" w:color="auto" w:fill="auto"/>
                  <w:vAlign w:val="center"/>
                </w:tcPr>
                <w:p>
                  <w:pPr>
                    <w:pStyle w:val="19"/>
                    <w:keepNext w:val="0"/>
                    <w:keepLines w:val="0"/>
                    <w:widowControl/>
                    <w:suppressLineNumbers w:val="0"/>
                    <w:autoSpaceDE w:val="0"/>
                    <w:autoSpaceDN w:val="0"/>
                    <w:spacing w:before="2" w:beforeAutospacing="0" w:after="0" w:afterAutospacing="0"/>
                    <w:ind w:left="98" w:right="72"/>
                    <w:jc w:val="center"/>
                    <w:rPr>
                      <w:rFonts w:hint="default" w:ascii="Times New Roman" w:hAnsi="Times New Roman"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非正常排放浓度</w:t>
                  </w:r>
                  <w:r>
                    <w:rPr>
                      <w:rFonts w:hint="default" w:ascii="Times New Roman" w:hAnsi="Times New Roman" w:cs="Times New Roman"/>
                      <w:bCs/>
                      <w:color w:val="auto"/>
                      <w:kern w:val="0"/>
                      <w:sz w:val="21"/>
                      <w:szCs w:val="21"/>
                      <w:lang w:val="en-US" w:eastAsia="zh-CN" w:bidi="ar"/>
                    </w:rPr>
                    <w:t>mg/m</w:t>
                  </w:r>
                  <w:r>
                    <w:rPr>
                      <w:rFonts w:hint="default" w:ascii="Times New Roman" w:hAnsi="Times New Roman" w:cs="Times New Roman"/>
                      <w:bCs/>
                      <w:color w:val="auto"/>
                      <w:kern w:val="0"/>
                      <w:sz w:val="21"/>
                      <w:szCs w:val="21"/>
                      <w:vertAlign w:val="superscript"/>
                      <w:lang w:val="en-US" w:eastAsia="zh-CN" w:bidi="ar"/>
                    </w:rPr>
                    <w:t>3</w:t>
                  </w:r>
                </w:p>
              </w:tc>
              <w:tc>
                <w:tcPr>
                  <w:tcW w:w="121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34" w:right="107"/>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单次持续</w:t>
                  </w:r>
                </w:p>
                <w:p>
                  <w:pPr>
                    <w:pStyle w:val="19"/>
                    <w:keepNext w:val="0"/>
                    <w:keepLines w:val="0"/>
                    <w:widowControl/>
                    <w:suppressLineNumbers w:val="0"/>
                    <w:autoSpaceDE w:val="0"/>
                    <w:autoSpaceDN w:val="0"/>
                    <w:spacing w:before="0" w:beforeAutospacing="0" w:after="0" w:afterAutospacing="0"/>
                    <w:ind w:left="134" w:right="107"/>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时间</w:t>
                  </w:r>
                </w:p>
              </w:tc>
              <w:tc>
                <w:tcPr>
                  <w:tcW w:w="1155"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86" w:right="16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年发生</w:t>
                  </w:r>
                </w:p>
                <w:p>
                  <w:pPr>
                    <w:pStyle w:val="19"/>
                    <w:keepNext w:val="0"/>
                    <w:keepLines w:val="0"/>
                    <w:widowControl/>
                    <w:suppressLineNumbers w:val="0"/>
                    <w:autoSpaceDE w:val="0"/>
                    <w:autoSpaceDN w:val="0"/>
                    <w:spacing w:before="0" w:beforeAutospacing="0" w:after="0" w:afterAutospacing="0"/>
                    <w:ind w:left="186" w:right="16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bidi="ar"/>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7" w:hRule="atLeast"/>
                <w:jc w:val="center"/>
              </w:trPr>
              <w:tc>
                <w:tcPr>
                  <w:tcW w:w="154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45" w:right="112"/>
                    <w:jc w:val="center"/>
                    <w:rPr>
                      <w:rFonts w:hint="default" w:ascii="Times New Roman" w:hAnsi="Times New Roman" w:cs="Times New Roman"/>
                      <w:bCs/>
                      <w:color w:val="auto"/>
                      <w:kern w:val="0"/>
                      <w:sz w:val="21"/>
                      <w:szCs w:val="21"/>
                      <w:lang w:val="en-US" w:eastAsia="zh-CN" w:bidi="ar"/>
                    </w:rPr>
                  </w:pPr>
                  <w:r>
                    <w:rPr>
                      <w:rFonts w:hint="eastAsia" w:ascii="Times New Roman" w:hAnsi="Times New Roman" w:cs="Times New Roman"/>
                      <w:bCs/>
                      <w:color w:val="auto"/>
                      <w:kern w:val="0"/>
                      <w:sz w:val="21"/>
                      <w:szCs w:val="21"/>
                      <w:lang w:val="en-US" w:eastAsia="zh-CN" w:bidi="ar"/>
                    </w:rPr>
                    <w:t>破碎废气</w:t>
                  </w:r>
                </w:p>
              </w:tc>
              <w:tc>
                <w:tcPr>
                  <w:tcW w:w="779"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91"/>
                    <w:jc w:val="center"/>
                    <w:rPr>
                      <w:rFonts w:hint="default" w:ascii="Times New Roman" w:hAnsi="Times New Roman" w:cs="Times New Roman"/>
                      <w:bCs/>
                      <w:color w:val="auto"/>
                      <w:kern w:val="0"/>
                      <w:sz w:val="21"/>
                      <w:szCs w:val="21"/>
                      <w:lang w:val="en-US" w:eastAsia="zh-CN" w:bidi="ar"/>
                    </w:rPr>
                  </w:pPr>
                  <w:r>
                    <w:rPr>
                      <w:rFonts w:hint="eastAsia" w:ascii="Times New Roman" w:hAnsi="Times New Roman" w:cs="Times New Roman"/>
                      <w:bCs/>
                      <w:color w:val="auto"/>
                      <w:kern w:val="0"/>
                      <w:sz w:val="21"/>
                      <w:szCs w:val="21"/>
                      <w:lang w:val="en-US" w:eastAsia="zh-CN" w:bidi="ar"/>
                    </w:rPr>
                    <w:t>颗粒物</w:t>
                  </w:r>
                </w:p>
              </w:tc>
              <w:tc>
                <w:tcPr>
                  <w:tcW w:w="1437" w:type="dxa"/>
                  <w:shd w:val="clear" w:color="auto" w:fill="auto"/>
                  <w:vAlign w:val="center"/>
                </w:tcPr>
                <w:p>
                  <w:pPr>
                    <w:pStyle w:val="19"/>
                    <w:keepNext w:val="0"/>
                    <w:keepLines w:val="0"/>
                    <w:widowControl/>
                    <w:suppressLineNumbers w:val="0"/>
                    <w:autoSpaceDE w:val="0"/>
                    <w:autoSpaceDN w:val="0"/>
                    <w:spacing w:before="2" w:beforeAutospacing="0" w:after="0" w:afterAutospacing="0"/>
                    <w:ind w:left="163" w:right="133"/>
                    <w:jc w:val="center"/>
                    <w:rPr>
                      <w:rFonts w:hint="default" w:ascii="Times New Roman" w:hAnsi="Times New Roman" w:cs="Times New Roman"/>
                      <w:bCs/>
                      <w:color w:val="auto"/>
                      <w:kern w:val="0"/>
                      <w:sz w:val="21"/>
                      <w:szCs w:val="21"/>
                      <w:lang w:val="en-US" w:eastAsia="zh-CN" w:bidi="ar"/>
                    </w:rPr>
                  </w:pPr>
                  <w:r>
                    <w:rPr>
                      <w:rFonts w:hint="eastAsia" w:ascii="Times New Roman" w:hAnsi="Times New Roman" w:cs="Times New Roman"/>
                      <w:bCs/>
                      <w:color w:val="auto"/>
                      <w:kern w:val="0"/>
                      <w:sz w:val="21"/>
                      <w:szCs w:val="21"/>
                      <w:lang w:val="en-US" w:eastAsia="zh-CN" w:bidi="ar"/>
                    </w:rPr>
                    <w:t>15.88</w:t>
                  </w:r>
                </w:p>
              </w:tc>
              <w:tc>
                <w:tcPr>
                  <w:tcW w:w="1709" w:type="dxa"/>
                  <w:shd w:val="clear" w:color="auto" w:fill="auto"/>
                  <w:vAlign w:val="center"/>
                </w:tcPr>
                <w:p>
                  <w:pPr>
                    <w:pStyle w:val="19"/>
                    <w:keepNext w:val="0"/>
                    <w:keepLines w:val="0"/>
                    <w:widowControl/>
                    <w:suppressLineNumbers w:val="0"/>
                    <w:autoSpaceDE w:val="0"/>
                    <w:autoSpaceDN w:val="0"/>
                    <w:spacing w:before="2" w:beforeAutospacing="0" w:after="0" w:afterAutospacing="0"/>
                    <w:ind w:left="98" w:right="72"/>
                    <w:jc w:val="center"/>
                    <w:rPr>
                      <w:rFonts w:hint="default" w:ascii="Times New Roman" w:hAnsi="Times New Roman" w:cs="Times New Roman"/>
                      <w:bCs/>
                      <w:color w:val="auto"/>
                      <w:kern w:val="0"/>
                      <w:sz w:val="21"/>
                      <w:szCs w:val="21"/>
                      <w:lang w:val="en-US" w:eastAsia="zh-CN" w:bidi="ar"/>
                    </w:rPr>
                  </w:pPr>
                  <w:r>
                    <w:rPr>
                      <w:rFonts w:hint="eastAsia" w:ascii="Times New Roman" w:hAnsi="Times New Roman" w:cs="Times New Roman"/>
                      <w:bCs/>
                      <w:color w:val="auto"/>
                      <w:kern w:val="0"/>
                      <w:sz w:val="21"/>
                      <w:szCs w:val="21"/>
                      <w:lang w:val="en-US" w:eastAsia="zh-CN" w:bidi="ar"/>
                    </w:rPr>
                    <w:t>5295.1</w:t>
                  </w:r>
                </w:p>
              </w:tc>
              <w:tc>
                <w:tcPr>
                  <w:tcW w:w="121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34" w:right="107"/>
                    <w:jc w:val="center"/>
                    <w:rPr>
                      <w:rFonts w:hint="default" w:ascii="Times New Roman" w:hAnsi="Times New Roman" w:eastAsia="宋体" w:cs="Times New Roman"/>
                      <w:bCs/>
                      <w:color w:val="auto"/>
                      <w:kern w:val="0"/>
                      <w:sz w:val="21"/>
                      <w:szCs w:val="21"/>
                      <w:lang w:val="en-US" w:eastAsia="zh-CN" w:bidi="ar"/>
                    </w:rPr>
                  </w:pPr>
                  <w:r>
                    <w:rPr>
                      <w:rFonts w:hint="default" w:ascii="Times New Roman" w:hAnsi="Times New Roman" w:eastAsia="宋体" w:cs="Times New Roman"/>
                      <w:bCs/>
                      <w:color w:val="auto"/>
                      <w:kern w:val="0"/>
                      <w:sz w:val="21"/>
                      <w:szCs w:val="21"/>
                      <w:lang w:val="en-US" w:eastAsia="zh-CN" w:bidi="ar"/>
                    </w:rPr>
                    <w:t>1h</w:t>
                  </w:r>
                </w:p>
              </w:tc>
              <w:tc>
                <w:tcPr>
                  <w:tcW w:w="1155"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86" w:right="160"/>
                    <w:jc w:val="center"/>
                    <w:rPr>
                      <w:rFonts w:hint="default" w:ascii="Times New Roman" w:hAnsi="Times New Roman" w:eastAsia="宋体" w:cs="Times New Roman"/>
                      <w:bCs/>
                      <w:color w:val="auto"/>
                      <w:kern w:val="0"/>
                      <w:sz w:val="21"/>
                      <w:szCs w:val="21"/>
                      <w:lang w:val="en-US" w:eastAsia="zh-CN" w:bidi="ar"/>
                    </w:rPr>
                  </w:pPr>
                  <w:r>
                    <w:rPr>
                      <w:rFonts w:hint="default" w:ascii="Times New Roman" w:hAnsi="Times New Roman" w:eastAsia="宋体" w:cs="Times New Roman"/>
                      <w:bCs/>
                      <w:color w:val="auto"/>
                      <w:kern w:val="0"/>
                      <w:sz w:val="21"/>
                      <w:szCs w:val="21"/>
                      <w:lang w:val="en-US" w:eastAsia="zh-CN"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5" w:hRule="atLeast"/>
                <w:jc w:val="center"/>
              </w:trPr>
              <w:tc>
                <w:tcPr>
                  <w:tcW w:w="154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45" w:right="112"/>
                    <w:jc w:val="center"/>
                    <w:rPr>
                      <w:rFonts w:hint="default" w:ascii="Times New Roman" w:hAnsi="Times New Roman" w:eastAsia="宋体" w:cs="Times New Roman"/>
                      <w:bCs/>
                      <w:color w:val="auto"/>
                      <w:kern w:val="0"/>
                      <w:sz w:val="21"/>
                      <w:szCs w:val="21"/>
                      <w:lang w:val="en-US" w:eastAsia="zh-CN" w:bidi="ar"/>
                    </w:rPr>
                  </w:pPr>
                  <w:r>
                    <w:rPr>
                      <w:rFonts w:hint="eastAsia" w:cs="宋体"/>
                      <w:color w:val="auto"/>
                      <w:kern w:val="0"/>
                      <w:sz w:val="21"/>
                      <w:szCs w:val="21"/>
                      <w:lang w:val="en-US" w:eastAsia="zh-CN" w:bidi="ar"/>
                    </w:rPr>
                    <w:t>搅拌粉尘</w:t>
                  </w:r>
                </w:p>
              </w:tc>
              <w:tc>
                <w:tcPr>
                  <w:tcW w:w="779"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91"/>
                    <w:jc w:val="center"/>
                    <w:rPr>
                      <w:rFonts w:hint="default" w:ascii="Times New Roman" w:hAnsi="Times New Roman" w:eastAsia="宋体" w:cs="Times New Roman"/>
                      <w:bCs/>
                      <w:color w:val="auto"/>
                      <w:kern w:val="0"/>
                      <w:sz w:val="21"/>
                      <w:szCs w:val="21"/>
                      <w:lang w:val="en-US" w:eastAsia="zh-CN" w:bidi="ar"/>
                    </w:rPr>
                  </w:pPr>
                  <w:r>
                    <w:rPr>
                      <w:rFonts w:hint="eastAsia" w:ascii="Times New Roman" w:hAnsi="Times New Roman" w:cs="Times New Roman"/>
                      <w:bCs/>
                      <w:color w:val="auto"/>
                      <w:kern w:val="0"/>
                      <w:sz w:val="21"/>
                      <w:szCs w:val="21"/>
                      <w:lang w:val="en-US" w:eastAsia="zh-CN" w:bidi="ar"/>
                    </w:rPr>
                    <w:t>颗粒物</w:t>
                  </w:r>
                </w:p>
              </w:tc>
              <w:tc>
                <w:tcPr>
                  <w:tcW w:w="1437"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Cs/>
                      <w:color w:val="auto"/>
                      <w:kern w:val="0"/>
                      <w:sz w:val="21"/>
                      <w:szCs w:val="21"/>
                      <w:lang w:val="en-US" w:eastAsia="zh-CN" w:bidi="ar"/>
                    </w:rPr>
                  </w:pPr>
                  <w:r>
                    <w:rPr>
                      <w:rFonts w:hint="eastAsia"/>
                      <w:color w:val="auto"/>
                      <w:kern w:val="2"/>
                      <w:sz w:val="21"/>
                      <w:szCs w:val="24"/>
                      <w:lang w:val="en-US" w:eastAsia="zh-CN" w:bidi="ar-SA"/>
                    </w:rPr>
                    <w:t>6.8</w:t>
                  </w:r>
                </w:p>
              </w:tc>
              <w:tc>
                <w:tcPr>
                  <w:tcW w:w="1709"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Cs/>
                      <w:color w:val="auto"/>
                      <w:kern w:val="0"/>
                      <w:sz w:val="21"/>
                      <w:szCs w:val="21"/>
                      <w:lang w:val="en-US" w:eastAsia="zh-CN" w:bidi="ar"/>
                    </w:rPr>
                  </w:pPr>
                  <w:r>
                    <w:rPr>
                      <w:rFonts w:hint="eastAsia"/>
                      <w:color w:val="auto"/>
                      <w:kern w:val="2"/>
                      <w:sz w:val="21"/>
                      <w:szCs w:val="24"/>
                      <w:lang w:val="en-US" w:eastAsia="zh-CN" w:bidi="ar-SA"/>
                    </w:rPr>
                    <w:t>677.1</w:t>
                  </w:r>
                </w:p>
              </w:tc>
              <w:tc>
                <w:tcPr>
                  <w:tcW w:w="121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34" w:right="107"/>
                    <w:jc w:val="center"/>
                    <w:rPr>
                      <w:rFonts w:hint="default" w:ascii="Times New Roman" w:hAnsi="Times New Roman" w:eastAsia="宋体" w:cs="Times New Roman"/>
                      <w:bCs/>
                      <w:color w:val="auto"/>
                      <w:kern w:val="0"/>
                      <w:sz w:val="21"/>
                      <w:szCs w:val="21"/>
                      <w:lang w:val="en-US" w:eastAsia="zh-CN" w:bidi="ar"/>
                    </w:rPr>
                  </w:pPr>
                  <w:r>
                    <w:rPr>
                      <w:rFonts w:hint="default" w:ascii="Times New Roman" w:hAnsi="Times New Roman" w:eastAsia="宋体" w:cs="Times New Roman"/>
                      <w:bCs/>
                      <w:color w:val="auto"/>
                      <w:kern w:val="0"/>
                      <w:sz w:val="21"/>
                      <w:szCs w:val="21"/>
                      <w:lang w:val="en-US" w:eastAsia="zh-CN" w:bidi="ar"/>
                    </w:rPr>
                    <w:t>1h</w:t>
                  </w:r>
                </w:p>
              </w:tc>
              <w:tc>
                <w:tcPr>
                  <w:tcW w:w="1155"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86" w:right="160"/>
                    <w:jc w:val="center"/>
                    <w:rPr>
                      <w:rFonts w:hint="default" w:ascii="Times New Roman" w:hAnsi="Times New Roman" w:eastAsia="宋体" w:cs="Times New Roman"/>
                      <w:bCs/>
                      <w:color w:val="auto"/>
                      <w:kern w:val="0"/>
                      <w:sz w:val="21"/>
                      <w:szCs w:val="21"/>
                      <w:lang w:val="en-US" w:eastAsia="zh-CN" w:bidi="ar"/>
                    </w:rPr>
                  </w:pPr>
                  <w:r>
                    <w:rPr>
                      <w:rFonts w:hint="default" w:ascii="Times New Roman" w:hAnsi="Times New Roman" w:eastAsia="宋体" w:cs="Times New Roman"/>
                      <w:bCs/>
                      <w:color w:val="auto"/>
                      <w:kern w:val="0"/>
                      <w:sz w:val="21"/>
                      <w:szCs w:val="21"/>
                      <w:lang w:val="en-US" w:eastAsia="zh-CN"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jc w:val="center"/>
              </w:trPr>
              <w:tc>
                <w:tcPr>
                  <w:tcW w:w="154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45" w:right="112"/>
                    <w:jc w:val="center"/>
                    <w:rPr>
                      <w:rFonts w:hint="eastAsia" w:cs="宋体"/>
                      <w:color w:val="auto"/>
                      <w:kern w:val="0"/>
                      <w:sz w:val="21"/>
                      <w:szCs w:val="21"/>
                      <w:lang w:val="en-US" w:eastAsia="zh-CN" w:bidi="ar"/>
                    </w:rPr>
                  </w:pPr>
                  <w:r>
                    <w:rPr>
                      <w:rFonts w:hint="eastAsia" w:cs="宋体"/>
                      <w:color w:val="auto"/>
                      <w:kern w:val="0"/>
                      <w:sz w:val="21"/>
                      <w:szCs w:val="21"/>
                      <w:lang w:val="en-US" w:eastAsia="zh-CN" w:bidi="ar"/>
                    </w:rPr>
                    <w:t>搅拌粉尘</w:t>
                  </w:r>
                </w:p>
              </w:tc>
              <w:tc>
                <w:tcPr>
                  <w:tcW w:w="779"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0" w:right="91"/>
                    <w:jc w:val="center"/>
                    <w:rPr>
                      <w:rFonts w:hint="eastAsia" w:ascii="Times New Roman" w:hAnsi="Times New Roman" w:cs="Times New Roman"/>
                      <w:bCs/>
                      <w:color w:val="auto"/>
                      <w:kern w:val="0"/>
                      <w:sz w:val="21"/>
                      <w:szCs w:val="21"/>
                      <w:lang w:val="en-US" w:eastAsia="zh-CN" w:bidi="ar"/>
                    </w:rPr>
                  </w:pPr>
                  <w:r>
                    <w:rPr>
                      <w:rFonts w:hint="eastAsia" w:ascii="Times New Roman" w:hAnsi="Times New Roman" w:cs="Times New Roman"/>
                      <w:bCs/>
                      <w:color w:val="auto"/>
                      <w:kern w:val="0"/>
                      <w:sz w:val="21"/>
                      <w:szCs w:val="21"/>
                      <w:lang w:val="en-US" w:eastAsia="zh-CN" w:bidi="ar"/>
                    </w:rPr>
                    <w:t>颗粒物</w:t>
                  </w:r>
                </w:p>
              </w:tc>
              <w:tc>
                <w:tcPr>
                  <w:tcW w:w="1437"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3.4</w:t>
                  </w:r>
                </w:p>
              </w:tc>
              <w:tc>
                <w:tcPr>
                  <w:tcW w:w="1709"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hint="eastAsia"/>
                      <w:color w:val="auto"/>
                      <w:kern w:val="2"/>
                      <w:sz w:val="21"/>
                      <w:szCs w:val="24"/>
                      <w:lang w:val="en-US" w:eastAsia="zh-CN" w:bidi="ar-SA"/>
                    </w:rPr>
                  </w:pPr>
                  <w:r>
                    <w:rPr>
                      <w:rFonts w:hint="eastAsia"/>
                      <w:color w:val="auto"/>
                      <w:kern w:val="2"/>
                      <w:sz w:val="21"/>
                      <w:szCs w:val="24"/>
                      <w:lang w:val="en-US" w:eastAsia="zh-CN" w:bidi="ar-SA"/>
                    </w:rPr>
                    <w:t>677.1</w:t>
                  </w:r>
                </w:p>
              </w:tc>
              <w:tc>
                <w:tcPr>
                  <w:tcW w:w="1217"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34" w:leftChars="0" w:right="107" w:rightChars="0"/>
                    <w:jc w:val="center"/>
                    <w:rPr>
                      <w:rFonts w:hint="default" w:ascii="Times New Roman" w:hAnsi="Times New Roman" w:eastAsia="宋体" w:cs="Times New Roman"/>
                      <w:bCs/>
                      <w:color w:val="auto"/>
                      <w:kern w:val="0"/>
                      <w:sz w:val="21"/>
                      <w:szCs w:val="21"/>
                      <w:lang w:val="en-US" w:eastAsia="zh-CN" w:bidi="ar"/>
                    </w:rPr>
                  </w:pPr>
                  <w:r>
                    <w:rPr>
                      <w:rFonts w:hint="default" w:ascii="Times New Roman" w:hAnsi="Times New Roman" w:eastAsia="宋体" w:cs="Times New Roman"/>
                      <w:bCs/>
                      <w:color w:val="auto"/>
                      <w:kern w:val="0"/>
                      <w:sz w:val="21"/>
                      <w:szCs w:val="21"/>
                      <w:lang w:val="en-US" w:eastAsia="zh-CN" w:bidi="ar"/>
                    </w:rPr>
                    <w:t>1h</w:t>
                  </w:r>
                </w:p>
              </w:tc>
              <w:tc>
                <w:tcPr>
                  <w:tcW w:w="1155" w:type="dxa"/>
                  <w:shd w:val="clear" w:color="auto" w:fill="auto"/>
                  <w:vAlign w:val="center"/>
                </w:tcPr>
                <w:p>
                  <w:pPr>
                    <w:pStyle w:val="19"/>
                    <w:keepNext w:val="0"/>
                    <w:keepLines w:val="0"/>
                    <w:widowControl/>
                    <w:suppressLineNumbers w:val="0"/>
                    <w:autoSpaceDE w:val="0"/>
                    <w:autoSpaceDN w:val="0"/>
                    <w:spacing w:before="0" w:beforeAutospacing="0" w:after="0" w:afterAutospacing="0"/>
                    <w:ind w:left="186" w:leftChars="0" w:right="160" w:rightChars="0"/>
                    <w:jc w:val="center"/>
                    <w:rPr>
                      <w:rFonts w:hint="default" w:ascii="Times New Roman" w:hAnsi="Times New Roman" w:eastAsia="宋体" w:cs="Times New Roman"/>
                      <w:bCs/>
                      <w:color w:val="auto"/>
                      <w:kern w:val="0"/>
                      <w:sz w:val="21"/>
                      <w:szCs w:val="21"/>
                      <w:lang w:val="en-US" w:eastAsia="zh-CN" w:bidi="ar"/>
                    </w:rPr>
                  </w:pPr>
                  <w:r>
                    <w:rPr>
                      <w:rFonts w:hint="default" w:ascii="Times New Roman" w:hAnsi="Times New Roman" w:eastAsia="宋体" w:cs="Times New Roman"/>
                      <w:bCs/>
                      <w:color w:val="auto"/>
                      <w:kern w:val="0"/>
                      <w:sz w:val="21"/>
                      <w:szCs w:val="21"/>
                      <w:lang w:val="en-US" w:eastAsia="zh-CN"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9" w:hRule="atLeast"/>
                <w:jc w:val="center"/>
              </w:trPr>
              <w:tc>
                <w:tcPr>
                  <w:tcW w:w="7844" w:type="dxa"/>
                  <w:gridSpan w:val="6"/>
                  <w:shd w:val="clear" w:color="auto" w:fill="auto"/>
                  <w:vAlign w:val="center"/>
                </w:tcPr>
                <w:p>
                  <w:pPr>
                    <w:pStyle w:val="19"/>
                    <w:keepNext w:val="0"/>
                    <w:keepLines w:val="0"/>
                    <w:widowControl/>
                    <w:suppressLineNumbers w:val="0"/>
                    <w:autoSpaceDE w:val="0"/>
                    <w:autoSpaceDN w:val="0"/>
                    <w:spacing w:before="0" w:beforeAutospacing="0" w:after="0" w:afterAutospacing="0"/>
                    <w:ind w:left="186" w:right="160"/>
                    <w:jc w:val="center"/>
                    <w:rPr>
                      <w:rFonts w:hint="default"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 w:val="0"/>
                      <w:bCs w:val="0"/>
                      <w:color w:val="auto"/>
                      <w:sz w:val="21"/>
                      <w:szCs w:val="21"/>
                      <w:highlight w:val="none"/>
                      <w:vertAlign w:val="baseline"/>
                      <w:lang w:val="en-US" w:eastAsia="zh-CN"/>
                    </w:rPr>
                    <w:t>措施：加强设备保养，定期开展自行监测，存储必要的配件，发生故障时</w:t>
                  </w:r>
                  <w:r>
                    <w:rPr>
                      <w:rFonts w:hint="eastAsia" w:ascii="Times New Roman" w:hAnsi="Times New Roman" w:cs="Times New Roman"/>
                      <w:b w:val="0"/>
                      <w:bCs w:val="0"/>
                      <w:color w:val="auto"/>
                      <w:sz w:val="21"/>
                      <w:szCs w:val="21"/>
                      <w:highlight w:val="none"/>
                      <w:vertAlign w:val="baseline"/>
                      <w:lang w:val="en-US" w:eastAsia="zh-CN"/>
                    </w:rPr>
                    <w:t>停产并</w:t>
                  </w:r>
                  <w:r>
                    <w:rPr>
                      <w:rFonts w:hint="eastAsia" w:ascii="Times New Roman" w:hAnsi="Times New Roman" w:eastAsia="宋体" w:cs="Times New Roman"/>
                      <w:b w:val="0"/>
                      <w:bCs w:val="0"/>
                      <w:color w:val="auto"/>
                      <w:sz w:val="21"/>
                      <w:szCs w:val="21"/>
                      <w:highlight w:val="none"/>
                      <w:vertAlign w:val="baseline"/>
                      <w:lang w:val="en-US" w:eastAsia="zh-CN"/>
                    </w:rPr>
                    <w:t>及时维修，尽快恢复设备运行。</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Times New Roman"/>
                <w:b/>
                <w:bCs/>
                <w:sz w:val="24"/>
                <w:lang w:val="en-US" w:eastAsia="zh-CN"/>
              </w:rPr>
            </w:pPr>
            <w:r>
              <w:rPr>
                <w:rFonts w:hint="eastAsia" w:cs="Times New Roman"/>
                <w:b/>
                <w:bCs/>
                <w:sz w:val="24"/>
                <w:lang w:val="en-US" w:eastAsia="zh-CN"/>
              </w:rPr>
              <w:t>2.5废气监测计划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项目在运营期存在大气污染物排放问题，会对局部环境造成潜在的影响。为把建设项目对周围环境的不利影响减到最小，除选择适当的工艺外，还必须加强日常监测和严格管理，制定环境监测计划，才能达到预期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w:t>
            </w:r>
            <w:r>
              <w:rPr>
                <w:rFonts w:hint="default" w:ascii="Times New Roman" w:hAnsi="Times New Roman" w:eastAsia="宋体" w:cs="Times New Roman"/>
                <w:b w:val="0"/>
                <w:bCs w:val="0"/>
                <w:sz w:val="24"/>
                <w:lang w:val="en-US" w:eastAsia="zh-CN"/>
              </w:rPr>
              <w:t>1</w:t>
            </w:r>
            <w:r>
              <w:rPr>
                <w:rFonts w:hint="eastAsia" w:ascii="Times New Roman" w:hAnsi="Times New Roman" w:eastAsia="宋体" w:cs="Times New Roman"/>
                <w:b w:val="0"/>
                <w:bCs w:val="0"/>
                <w:sz w:val="24"/>
                <w:lang w:val="en-US" w:eastAsia="zh-CN"/>
              </w:rPr>
              <w:t>）监测目的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环境监测是环境保护中最重要的环节和技术支持，其目的在于：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①</w:t>
            </w:r>
            <w:r>
              <w:rPr>
                <w:rFonts w:hint="eastAsia" w:ascii="Times New Roman" w:hAnsi="Times New Roman" w:eastAsia="宋体" w:cs="Times New Roman"/>
                <w:b w:val="0"/>
                <w:bCs w:val="0"/>
                <w:sz w:val="24"/>
                <w:lang w:val="en-US" w:eastAsia="zh-CN"/>
              </w:rPr>
              <w:t>检查、跟踪项目投产后运行过程中废气治理措施的实施情况和效果，掌握环境质量的变化动态；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②</w:t>
            </w:r>
            <w:r>
              <w:rPr>
                <w:rFonts w:hint="eastAsia" w:ascii="Times New Roman" w:hAnsi="Times New Roman" w:eastAsia="宋体" w:cs="Times New Roman"/>
                <w:b w:val="0"/>
                <w:bCs w:val="0"/>
                <w:sz w:val="24"/>
                <w:lang w:val="en-US" w:eastAsia="zh-CN"/>
              </w:rPr>
              <w:t>了解项目环境工程设施的运行状况，确保设施的正常运行；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③</w:t>
            </w:r>
            <w:r>
              <w:rPr>
                <w:rFonts w:hint="eastAsia" w:ascii="Times New Roman" w:hAnsi="Times New Roman" w:eastAsia="宋体" w:cs="Times New Roman"/>
                <w:b w:val="0"/>
                <w:bCs w:val="0"/>
                <w:sz w:val="24"/>
                <w:lang w:val="en-US" w:eastAsia="zh-CN"/>
              </w:rPr>
              <w:t>了解项目有关的环境质量监控实施情况；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④</w:t>
            </w:r>
            <w:r>
              <w:rPr>
                <w:rFonts w:hint="eastAsia" w:ascii="Times New Roman" w:hAnsi="Times New Roman" w:eastAsia="宋体" w:cs="Times New Roman"/>
                <w:b w:val="0"/>
                <w:bCs w:val="0"/>
                <w:sz w:val="24"/>
                <w:lang w:val="en-US" w:eastAsia="zh-CN"/>
              </w:rPr>
              <w:t>为改善项目周围区域环境质量提供技术支持。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w:t>
            </w:r>
            <w:r>
              <w:rPr>
                <w:rFonts w:hint="default" w:ascii="Times New Roman" w:hAnsi="Times New Roman" w:eastAsia="宋体" w:cs="Times New Roman"/>
                <w:b w:val="0"/>
                <w:bCs w:val="0"/>
                <w:sz w:val="24"/>
                <w:lang w:val="en-US" w:eastAsia="zh-CN"/>
              </w:rPr>
              <w:t>2</w:t>
            </w:r>
            <w:r>
              <w:rPr>
                <w:rFonts w:hint="eastAsia" w:ascii="Times New Roman" w:hAnsi="Times New Roman" w:eastAsia="宋体" w:cs="Times New Roman"/>
                <w:b w:val="0"/>
                <w:bCs w:val="0"/>
                <w:sz w:val="24"/>
                <w:lang w:val="en-US" w:eastAsia="zh-CN"/>
              </w:rPr>
              <w:t>）监测内容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对项目运营过程中产生的污染物进行监测，监测点的选取、监测项目确定均按《排污单位自行监测技术指南 总则》（</w:t>
            </w:r>
            <w:r>
              <w:rPr>
                <w:rFonts w:hint="default" w:ascii="Times New Roman" w:hAnsi="Times New Roman" w:eastAsia="宋体" w:cs="Times New Roman"/>
                <w:b w:val="0"/>
                <w:bCs w:val="0"/>
                <w:sz w:val="24"/>
                <w:lang w:val="en-US" w:eastAsia="zh-CN"/>
              </w:rPr>
              <w:t>HJ819-2017</w:t>
            </w:r>
            <w:r>
              <w:rPr>
                <w:rFonts w:hint="eastAsia" w:ascii="Times New Roman" w:hAnsi="Times New Roman" w:eastAsia="宋体" w:cs="Times New Roman"/>
                <w:b w:val="0"/>
                <w:bCs w:val="0"/>
                <w:sz w:val="24"/>
                <w:lang w:val="en-US" w:eastAsia="zh-CN"/>
              </w:rPr>
              <w:t>）执行。建设单位现在不具备单独进行环境监测的能力，委托有资质的环境监测机构进行监测工作。本项目食堂油烟经油烟净化器处理后屋顶排放，食堂油烟属于生活源，环评建议无需进行运营期例行监测。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依据《排污单位自行监测技术指南 总则》（</w:t>
            </w:r>
            <w:r>
              <w:rPr>
                <w:rFonts w:hint="default" w:ascii="Times New Roman" w:hAnsi="Times New Roman" w:eastAsia="宋体" w:cs="Times New Roman"/>
                <w:b w:val="0"/>
                <w:bCs w:val="0"/>
                <w:sz w:val="24"/>
                <w:lang w:val="en-US" w:eastAsia="zh-CN"/>
              </w:rPr>
              <w:t>HJ819-2017</w:t>
            </w:r>
            <w:r>
              <w:rPr>
                <w:rFonts w:hint="eastAsia" w:ascii="Times New Roman" w:hAnsi="Times New Roman" w:eastAsia="宋体" w:cs="Times New Roman"/>
                <w:b w:val="0"/>
                <w:bCs w:val="0"/>
                <w:sz w:val="24"/>
                <w:lang w:val="en-US" w:eastAsia="zh-CN"/>
              </w:rPr>
              <w:t>）、《排污许可证申请与核发技术规范 总则》（</w:t>
            </w:r>
            <w:r>
              <w:rPr>
                <w:rFonts w:hint="default" w:ascii="Times New Roman" w:hAnsi="Times New Roman" w:eastAsia="宋体" w:cs="Times New Roman"/>
                <w:b w:val="0"/>
                <w:bCs w:val="0"/>
                <w:sz w:val="24"/>
                <w:lang w:val="en-US" w:eastAsia="zh-CN"/>
              </w:rPr>
              <w:t>HJ942-2018</w:t>
            </w:r>
            <w:r>
              <w:rPr>
                <w:rFonts w:hint="eastAsia" w:ascii="Times New Roman" w:hAnsi="Times New Roman" w:eastAsia="宋体" w:cs="Times New Roman"/>
                <w:b w:val="0"/>
                <w:bCs w:val="0"/>
                <w:sz w:val="24"/>
                <w:lang w:val="en-US" w:eastAsia="zh-CN"/>
              </w:rPr>
              <w:t>）和项目内容、企业实际情况，制定相应的监测方案。废气监测计划具体如下表所示。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4-</w:t>
            </w:r>
            <w:r>
              <w:rPr>
                <w:rFonts w:hint="eastAsia" w:cs="Times New Roman"/>
                <w:b/>
                <w:bCs/>
                <w:sz w:val="22"/>
                <w:szCs w:val="22"/>
                <w:lang w:val="en-US" w:eastAsia="zh-CN"/>
              </w:rPr>
              <w:t>5</w:t>
            </w:r>
            <w:r>
              <w:rPr>
                <w:rFonts w:hint="eastAsia" w:ascii="Times New Roman" w:hAnsi="Times New Roman" w:eastAsia="宋体" w:cs="Times New Roman"/>
                <w:b/>
                <w:bCs/>
                <w:sz w:val="22"/>
                <w:szCs w:val="22"/>
                <w:lang w:val="en-US" w:eastAsia="zh-CN"/>
              </w:rPr>
              <w:t xml:space="preserve">  运营期废气监测计划表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6"/>
              <w:gridCol w:w="1334"/>
              <w:gridCol w:w="1231"/>
              <w:gridCol w:w="1305"/>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1056"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监测点</w:t>
                  </w:r>
                </w:p>
              </w:tc>
              <w:tc>
                <w:tcPr>
                  <w:tcW w:w="1334"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产污节点</w:t>
                  </w:r>
                </w:p>
              </w:tc>
              <w:tc>
                <w:tcPr>
                  <w:tcW w:w="1231"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监测频次</w:t>
                  </w:r>
                </w:p>
              </w:tc>
              <w:tc>
                <w:tcPr>
                  <w:tcW w:w="1305"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监测项目</w:t>
                  </w:r>
                </w:p>
              </w:tc>
              <w:tc>
                <w:tcPr>
                  <w:tcW w:w="2915"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56"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厂界</w:t>
                  </w:r>
                </w:p>
              </w:tc>
              <w:tc>
                <w:tcPr>
                  <w:tcW w:w="1334"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堆场、装卸、</w:t>
                  </w:r>
                  <w:r>
                    <w:rPr>
                      <w:rFonts w:hint="eastAsia" w:ascii="宋体" w:hAnsi="宋体" w:cs="宋体"/>
                      <w:color w:val="auto"/>
                      <w:kern w:val="2"/>
                      <w:sz w:val="21"/>
                      <w:szCs w:val="21"/>
                      <w:lang w:val="en-US" w:eastAsia="zh-CN" w:bidi="ar"/>
                    </w:rPr>
                    <w:t>开采</w:t>
                  </w:r>
                  <w:r>
                    <w:rPr>
                      <w:rFonts w:hint="eastAsia" w:ascii="宋体" w:hAnsi="宋体" w:eastAsia="宋体" w:cs="宋体"/>
                      <w:color w:val="auto"/>
                      <w:kern w:val="2"/>
                      <w:sz w:val="21"/>
                      <w:szCs w:val="21"/>
                      <w:lang w:val="en-US" w:eastAsia="zh-CN" w:bidi="ar"/>
                    </w:rPr>
                    <w:t>粉尘</w:t>
                  </w:r>
                </w:p>
              </w:tc>
              <w:tc>
                <w:tcPr>
                  <w:tcW w:w="1231"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1次</w:t>
                  </w:r>
                  <w:r>
                    <w:rPr>
                      <w:rFonts w:hint="eastAsia" w:ascii="宋体" w:hAnsi="宋体" w:eastAsia="宋体" w:cs="宋体"/>
                      <w:color w:val="auto"/>
                      <w:kern w:val="2"/>
                      <w:sz w:val="21"/>
                      <w:szCs w:val="21"/>
                      <w:lang w:val="en-US" w:eastAsia="zh-CN" w:bidi="ar"/>
                    </w:rPr>
                    <w:t>/</w:t>
                  </w:r>
                  <w:r>
                    <w:rPr>
                      <w:rFonts w:hint="eastAsia" w:ascii="宋体" w:hAnsi="宋体" w:cs="宋体"/>
                      <w:color w:val="auto"/>
                      <w:kern w:val="2"/>
                      <w:sz w:val="21"/>
                      <w:szCs w:val="21"/>
                      <w:lang w:val="en-US" w:eastAsia="zh-CN" w:bidi="ar"/>
                    </w:rPr>
                    <w:t>年</w:t>
                  </w:r>
                </w:p>
              </w:tc>
              <w:tc>
                <w:tcPr>
                  <w:tcW w:w="1305"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颗粒物</w:t>
                  </w:r>
                </w:p>
              </w:tc>
              <w:tc>
                <w:tcPr>
                  <w:tcW w:w="2915" w:type="dxa"/>
                  <w:vMerge w:val="restar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《水泥工业大气污染物排放标准》（GB4915-2013）中相关标准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56"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破碎</w:t>
                  </w:r>
                  <w:r>
                    <w:rPr>
                      <w:rFonts w:hint="eastAsia" w:ascii="宋体" w:hAnsi="宋体" w:eastAsia="宋体" w:cs="宋体"/>
                      <w:color w:val="auto"/>
                      <w:kern w:val="2"/>
                      <w:sz w:val="21"/>
                      <w:szCs w:val="21"/>
                      <w:lang w:val="en-US" w:eastAsia="zh-CN" w:bidi="ar"/>
                    </w:rPr>
                    <w:t>废气排</w:t>
                  </w:r>
                  <w:r>
                    <w:rPr>
                      <w:rFonts w:hint="default" w:ascii="Times New Roman" w:hAnsi="Times New Roman" w:eastAsia="宋体" w:cs="Times New Roman"/>
                      <w:color w:val="auto"/>
                      <w:kern w:val="2"/>
                      <w:sz w:val="21"/>
                      <w:szCs w:val="21"/>
                      <w:lang w:val="en-US" w:eastAsia="zh-CN" w:bidi="ar"/>
                    </w:rPr>
                    <w:t>放口</w:t>
                  </w:r>
                </w:p>
              </w:tc>
              <w:tc>
                <w:tcPr>
                  <w:tcW w:w="1334"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破碎</w:t>
                  </w:r>
                </w:p>
              </w:tc>
              <w:tc>
                <w:tcPr>
                  <w:tcW w:w="1231"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1次</w:t>
                  </w:r>
                  <w:r>
                    <w:rPr>
                      <w:rFonts w:hint="eastAsia" w:ascii="宋体" w:hAnsi="宋体" w:eastAsia="宋体" w:cs="宋体"/>
                      <w:color w:val="auto"/>
                      <w:kern w:val="2"/>
                      <w:sz w:val="21"/>
                      <w:szCs w:val="21"/>
                      <w:lang w:val="en-US" w:eastAsia="zh-CN" w:bidi="ar"/>
                    </w:rPr>
                    <w:t>/年</w:t>
                  </w:r>
                </w:p>
              </w:tc>
              <w:tc>
                <w:tcPr>
                  <w:tcW w:w="1305"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颗粒物</w:t>
                  </w:r>
                </w:p>
              </w:tc>
              <w:tc>
                <w:tcPr>
                  <w:tcW w:w="2915"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56"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搅拌粉尘排放口1#</w:t>
                  </w:r>
                </w:p>
              </w:tc>
              <w:tc>
                <w:tcPr>
                  <w:tcW w:w="1334"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搅拌</w:t>
                  </w:r>
                </w:p>
              </w:tc>
              <w:tc>
                <w:tcPr>
                  <w:tcW w:w="1231"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1次</w:t>
                  </w:r>
                  <w:r>
                    <w:rPr>
                      <w:rFonts w:hint="eastAsia" w:ascii="宋体" w:hAnsi="宋体" w:eastAsia="宋体" w:cs="宋体"/>
                      <w:color w:val="auto"/>
                      <w:kern w:val="2"/>
                      <w:sz w:val="21"/>
                      <w:szCs w:val="21"/>
                      <w:lang w:val="en-US" w:eastAsia="zh-CN" w:bidi="ar"/>
                    </w:rPr>
                    <w:t>/年</w:t>
                  </w:r>
                </w:p>
              </w:tc>
              <w:tc>
                <w:tcPr>
                  <w:tcW w:w="1305"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颗粒物</w:t>
                  </w:r>
                </w:p>
              </w:tc>
              <w:tc>
                <w:tcPr>
                  <w:tcW w:w="2915"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56"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搅拌粉尘排放口2#</w:t>
                  </w:r>
                </w:p>
              </w:tc>
              <w:tc>
                <w:tcPr>
                  <w:tcW w:w="1334"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搅拌</w:t>
                  </w:r>
                </w:p>
              </w:tc>
              <w:tc>
                <w:tcPr>
                  <w:tcW w:w="1231"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1次</w:t>
                  </w:r>
                  <w:r>
                    <w:rPr>
                      <w:rFonts w:hint="eastAsia" w:ascii="宋体" w:hAnsi="宋体" w:eastAsia="宋体" w:cs="宋体"/>
                      <w:color w:val="auto"/>
                      <w:kern w:val="2"/>
                      <w:sz w:val="21"/>
                      <w:szCs w:val="21"/>
                      <w:lang w:val="en-US" w:eastAsia="zh-CN" w:bidi="ar"/>
                    </w:rPr>
                    <w:t>/年</w:t>
                  </w:r>
                </w:p>
              </w:tc>
              <w:tc>
                <w:tcPr>
                  <w:tcW w:w="1305"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颗粒物</w:t>
                  </w:r>
                </w:p>
              </w:tc>
              <w:tc>
                <w:tcPr>
                  <w:tcW w:w="2915"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3</w:t>
            </w:r>
            <w:r>
              <w:rPr>
                <w:rFonts w:hint="default" w:ascii="Times New Roman" w:hAnsi="Times New Roman" w:eastAsia="宋体" w:cs="Times New Roman"/>
                <w:b/>
                <w:bCs/>
                <w:sz w:val="24"/>
                <w:lang w:val="en-US" w:eastAsia="zh-CN"/>
              </w:rPr>
              <w:t>、废水环境影响分析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b/>
                <w:bCs/>
                <w:sz w:val="24"/>
                <w:lang w:val="en-US" w:eastAsia="zh-CN"/>
              </w:rPr>
            </w:pPr>
            <w:r>
              <w:rPr>
                <w:rFonts w:hint="eastAsia" w:cs="Times New Roman"/>
                <w:b/>
                <w:bCs/>
                <w:sz w:val="24"/>
                <w:lang w:val="en-US" w:eastAsia="zh-CN"/>
              </w:rPr>
              <w:t>3.1废水污染物排放情况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由运营期主要污染工序分析，项目运营过程产生废水分为生产废水和生活污水两部分</w:t>
            </w:r>
            <w:r>
              <w:rPr>
                <w:rFonts w:hint="eastAsia" w:cs="Times New Roman"/>
                <w:b w:val="0"/>
                <w:bCs w:val="0"/>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lang w:val="en-US" w:eastAsia="zh-CN"/>
              </w:rPr>
            </w:pPr>
            <w:r>
              <w:rPr>
                <w:rFonts w:hint="eastAsia" w:ascii="Times New Roman" w:hAnsi="Times New Roman" w:eastAsia="宋体" w:cs="Times New Roman"/>
                <w:b w:val="0"/>
                <w:bCs w:val="0"/>
                <w:kern w:val="2"/>
                <w:sz w:val="24"/>
                <w:szCs w:val="24"/>
                <w:lang w:val="en-US" w:eastAsia="zh-CN" w:bidi="ar-SA"/>
              </w:rPr>
              <w:t>（1）</w:t>
            </w:r>
            <w:r>
              <w:rPr>
                <w:rFonts w:hint="eastAsia" w:cs="Times New Roman"/>
                <w:b w:val="0"/>
                <w:bCs w:val="0"/>
                <w:sz w:val="24"/>
                <w:lang w:val="en-US" w:eastAsia="zh-CN"/>
              </w:rPr>
              <w:t>生产废水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本项目</w:t>
            </w:r>
            <w:r>
              <w:rPr>
                <w:rFonts w:hint="eastAsia" w:cs="Times New Roman"/>
                <w:b w:val="0"/>
                <w:bCs w:val="0"/>
                <w:sz w:val="24"/>
                <w:lang w:val="en-US" w:eastAsia="zh-CN"/>
              </w:rPr>
              <w:t>运营</w:t>
            </w:r>
            <w:r>
              <w:rPr>
                <w:rFonts w:hint="default" w:ascii="Times New Roman" w:hAnsi="Times New Roman" w:eastAsia="宋体" w:cs="Times New Roman"/>
                <w:b w:val="0"/>
                <w:bCs w:val="0"/>
                <w:sz w:val="24"/>
                <w:lang w:val="en-US" w:eastAsia="zh-CN"/>
              </w:rPr>
              <w:t>过程中</w:t>
            </w:r>
            <w:r>
              <w:rPr>
                <w:rFonts w:hint="eastAsia" w:cs="Times New Roman"/>
                <w:b w:val="0"/>
                <w:bCs w:val="0"/>
                <w:sz w:val="24"/>
                <w:lang w:val="en-US" w:eastAsia="zh-CN"/>
              </w:rPr>
              <w:t>砂石料筛分及清洗工序、搅拌机清洗工序中会产生一定量的废水</w:t>
            </w:r>
            <w:r>
              <w:rPr>
                <w:rFonts w:hint="default" w:ascii="Times New Roman" w:hAnsi="Times New Roman" w:eastAsia="宋体" w:cs="Times New Roman"/>
                <w:b w:val="0"/>
                <w:bCs w:val="0"/>
                <w:sz w:val="24"/>
                <w:lang w:val="en-US" w:eastAsia="zh-CN"/>
              </w:rPr>
              <w:t>，废水中主要污染物为COD、石油类、SS，生产的废水排入</w:t>
            </w:r>
            <w:r>
              <w:rPr>
                <w:rFonts w:hint="eastAsia" w:cs="Times New Roman"/>
                <w:b w:val="0"/>
                <w:bCs w:val="0"/>
                <w:sz w:val="24"/>
                <w:lang w:val="en-US" w:eastAsia="zh-CN"/>
              </w:rPr>
              <w:t>沉淀池</w:t>
            </w:r>
            <w:r>
              <w:rPr>
                <w:rFonts w:hint="default" w:ascii="Times New Roman" w:hAnsi="Times New Roman" w:eastAsia="宋体" w:cs="Times New Roman"/>
                <w:b w:val="0"/>
                <w:bCs w:val="0"/>
                <w:sz w:val="24"/>
                <w:lang w:val="en-US" w:eastAsia="zh-CN"/>
              </w:rPr>
              <w:t>中，经</w:t>
            </w:r>
            <w:r>
              <w:rPr>
                <w:rFonts w:hint="eastAsia" w:cs="Times New Roman"/>
                <w:b w:val="0"/>
                <w:bCs w:val="0"/>
                <w:sz w:val="24"/>
                <w:lang w:val="en-US" w:eastAsia="zh-CN"/>
              </w:rPr>
              <w:t>沉淀</w:t>
            </w:r>
            <w:r>
              <w:rPr>
                <w:rFonts w:hint="default" w:ascii="Times New Roman" w:hAnsi="Times New Roman" w:eastAsia="宋体" w:cs="Times New Roman"/>
                <w:b w:val="0"/>
                <w:bCs w:val="0"/>
                <w:sz w:val="24"/>
                <w:lang w:val="en-US" w:eastAsia="zh-CN"/>
              </w:rPr>
              <w:t>处理后，回用于生产，不外排，循环池中的泥沙定期清掏，为一般工业固废。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lang w:val="en-US" w:eastAsia="zh-CN"/>
              </w:rPr>
            </w:pPr>
            <w:r>
              <w:rPr>
                <w:rFonts w:hint="eastAsia" w:ascii="Times New Roman" w:hAnsi="Times New Roman" w:eastAsia="宋体" w:cs="Times New Roman"/>
                <w:b w:val="0"/>
                <w:bCs w:val="0"/>
                <w:kern w:val="2"/>
                <w:sz w:val="24"/>
                <w:szCs w:val="24"/>
                <w:lang w:val="en-US" w:eastAsia="zh-CN" w:bidi="ar-SA"/>
              </w:rPr>
              <w:t>（2）</w:t>
            </w:r>
            <w:r>
              <w:rPr>
                <w:rFonts w:hint="eastAsia" w:cs="Times New Roman"/>
                <w:b w:val="0"/>
                <w:bCs w:val="0"/>
                <w:sz w:val="24"/>
                <w:lang w:val="en-US" w:eastAsia="zh-CN"/>
              </w:rPr>
              <w:t>生活污水</w:t>
            </w:r>
          </w:p>
          <w:p>
            <w:pPr>
              <w:adjustRightInd w:val="0"/>
              <w:snapToGrid w:val="0"/>
              <w:spacing w:line="360" w:lineRule="auto"/>
              <w:ind w:firstLine="480" w:firstLineChars="200"/>
              <w:rPr>
                <w:rFonts w:hint="eastAsia"/>
                <w:color w:val="auto"/>
                <w:sz w:val="24"/>
                <w:szCs w:val="32"/>
                <w:highlight w:val="none"/>
                <w:lang w:val="en-US" w:eastAsia="zh-CN"/>
              </w:rPr>
            </w:pPr>
            <w:r>
              <w:rPr>
                <w:rFonts w:hint="eastAsia" w:cs="Times New Roman"/>
                <w:sz w:val="24"/>
                <w:lang w:val="en-US" w:eastAsia="zh-CN"/>
              </w:rPr>
              <w:t>生活用水：</w:t>
            </w:r>
            <w:r>
              <w:rPr>
                <w:rFonts w:hint="eastAsia"/>
                <w:color w:val="auto"/>
                <w:sz w:val="24"/>
                <w:szCs w:val="32"/>
                <w:highlight w:val="none"/>
                <w:lang w:val="en-US" w:eastAsia="zh-CN"/>
              </w:rPr>
              <w:t>本项目劳动定员共计20人，在厂区食宿，根据《新疆维吾尔自治区生活用水定额》城镇居民用水南疆区，生活用水量按</w:t>
            </w:r>
            <w:r>
              <w:rPr>
                <w:rFonts w:hint="default"/>
                <w:color w:val="auto"/>
                <w:sz w:val="24"/>
                <w:szCs w:val="32"/>
                <w:highlight w:val="none"/>
                <w:lang w:val="en-US" w:eastAsia="zh-CN"/>
              </w:rPr>
              <w:t>80L/</w:t>
            </w:r>
            <w:r>
              <w:rPr>
                <w:rFonts w:hint="eastAsia"/>
                <w:color w:val="auto"/>
                <w:sz w:val="24"/>
                <w:szCs w:val="32"/>
                <w:highlight w:val="none"/>
                <w:lang w:val="en-US" w:eastAsia="zh-CN"/>
              </w:rPr>
              <w:t>人</w:t>
            </w:r>
            <w:r>
              <w:rPr>
                <w:rFonts w:hint="default"/>
                <w:color w:val="auto"/>
                <w:sz w:val="24"/>
                <w:szCs w:val="32"/>
                <w:highlight w:val="none"/>
                <w:lang w:val="en-US" w:eastAsia="zh-CN"/>
              </w:rPr>
              <w:t>·d</w:t>
            </w:r>
            <w:r>
              <w:rPr>
                <w:rFonts w:hint="eastAsia"/>
                <w:color w:val="auto"/>
                <w:sz w:val="24"/>
                <w:szCs w:val="32"/>
                <w:highlight w:val="none"/>
                <w:lang w:val="en-US" w:eastAsia="zh-CN"/>
              </w:rPr>
              <w:t>计算，年工作天</w:t>
            </w:r>
            <w:r>
              <w:rPr>
                <w:rFonts w:hint="default"/>
                <w:color w:val="auto"/>
                <w:sz w:val="24"/>
                <w:szCs w:val="32"/>
                <w:highlight w:val="none"/>
                <w:lang w:val="en-US" w:eastAsia="zh-CN"/>
              </w:rPr>
              <w:t>240d</w:t>
            </w:r>
            <w:r>
              <w:rPr>
                <w:rFonts w:hint="eastAsia"/>
                <w:color w:val="auto"/>
                <w:sz w:val="24"/>
                <w:szCs w:val="32"/>
                <w:highlight w:val="none"/>
                <w:lang w:val="en-US" w:eastAsia="zh-CN"/>
              </w:rPr>
              <w:t>，则生活用水总量为1.6</w:t>
            </w:r>
            <w:r>
              <w:rPr>
                <w:rFonts w:hint="default"/>
                <w:color w:val="auto"/>
                <w:sz w:val="24"/>
                <w:szCs w:val="32"/>
                <w:highlight w:val="none"/>
                <w:lang w:val="en-US" w:eastAsia="zh-CN"/>
              </w:rPr>
              <w:t>m</w:t>
            </w:r>
            <w:r>
              <w:rPr>
                <w:rFonts w:hint="default"/>
                <w:color w:val="auto"/>
                <w:sz w:val="24"/>
                <w:szCs w:val="32"/>
                <w:highlight w:val="none"/>
                <w:vertAlign w:val="superscript"/>
                <w:lang w:val="en-US" w:eastAsia="zh-CN"/>
              </w:rPr>
              <w:t>3</w:t>
            </w:r>
            <w:r>
              <w:rPr>
                <w:rFonts w:hint="default"/>
                <w:color w:val="auto"/>
                <w:sz w:val="24"/>
                <w:szCs w:val="32"/>
                <w:highlight w:val="none"/>
                <w:lang w:val="en-US" w:eastAsia="zh-CN"/>
              </w:rPr>
              <w:t>/d</w:t>
            </w:r>
            <w:r>
              <w:rPr>
                <w:rFonts w:hint="eastAsia"/>
                <w:color w:val="auto"/>
                <w:sz w:val="24"/>
                <w:szCs w:val="32"/>
                <w:highlight w:val="none"/>
                <w:lang w:val="en-US" w:eastAsia="zh-CN"/>
              </w:rPr>
              <w:t>（384</w:t>
            </w:r>
            <w:r>
              <w:rPr>
                <w:rFonts w:hint="default"/>
                <w:color w:val="auto"/>
                <w:sz w:val="24"/>
                <w:szCs w:val="32"/>
                <w:highlight w:val="none"/>
                <w:lang w:val="en-US" w:eastAsia="zh-CN"/>
              </w:rPr>
              <w:t>m</w:t>
            </w:r>
            <w:r>
              <w:rPr>
                <w:rFonts w:hint="default"/>
                <w:color w:val="auto"/>
                <w:sz w:val="24"/>
                <w:szCs w:val="32"/>
                <w:highlight w:val="none"/>
                <w:vertAlign w:val="superscript"/>
                <w:lang w:val="en-US" w:eastAsia="zh-CN"/>
              </w:rPr>
              <w:t>3</w:t>
            </w:r>
            <w:r>
              <w:rPr>
                <w:rFonts w:hint="default"/>
                <w:color w:val="auto"/>
                <w:sz w:val="24"/>
                <w:szCs w:val="32"/>
                <w:highlight w:val="none"/>
                <w:lang w:val="en-US" w:eastAsia="zh-CN"/>
              </w:rPr>
              <w:t>/a</w:t>
            </w:r>
            <w:r>
              <w:rPr>
                <w:rFonts w:hint="eastAsia"/>
                <w:color w:val="auto"/>
                <w:sz w:val="24"/>
                <w:szCs w:val="32"/>
                <w:highlight w:val="none"/>
                <w:lang w:val="en-US" w:eastAsia="zh-CN"/>
              </w:rPr>
              <w:t>）。</w:t>
            </w:r>
          </w:p>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32"/>
                <w:highlight w:val="none"/>
                <w:lang w:val="en-US" w:eastAsia="zh-CN"/>
              </w:rPr>
            </w:pPr>
            <w:r>
              <w:rPr>
                <w:rFonts w:hint="eastAsia"/>
                <w:color w:val="auto"/>
                <w:sz w:val="24"/>
                <w:szCs w:val="32"/>
                <w:highlight w:val="none"/>
                <w:lang w:val="en-US" w:eastAsia="zh-CN"/>
              </w:rPr>
              <w:t>排水量按用水量的</w:t>
            </w:r>
            <w:r>
              <w:rPr>
                <w:rFonts w:hint="default"/>
                <w:color w:val="auto"/>
                <w:sz w:val="24"/>
                <w:szCs w:val="32"/>
                <w:highlight w:val="none"/>
                <w:lang w:val="en-US" w:eastAsia="zh-CN"/>
              </w:rPr>
              <w:t>80%</w:t>
            </w:r>
            <w:r>
              <w:rPr>
                <w:rFonts w:hint="eastAsia"/>
                <w:color w:val="auto"/>
                <w:sz w:val="24"/>
                <w:szCs w:val="32"/>
                <w:highlight w:val="none"/>
                <w:lang w:val="en-US" w:eastAsia="zh-CN"/>
              </w:rPr>
              <w:t>计，则排水量为307.2</w:t>
            </w:r>
            <w:r>
              <w:rPr>
                <w:rFonts w:hint="default"/>
                <w:color w:val="auto"/>
                <w:sz w:val="24"/>
                <w:szCs w:val="32"/>
                <w:highlight w:val="none"/>
                <w:lang w:val="en-US" w:eastAsia="zh-CN"/>
              </w:rPr>
              <w:t>m</w:t>
            </w:r>
            <w:r>
              <w:rPr>
                <w:rFonts w:hint="default"/>
                <w:color w:val="auto"/>
                <w:sz w:val="24"/>
                <w:szCs w:val="32"/>
                <w:highlight w:val="none"/>
                <w:vertAlign w:val="superscript"/>
                <w:lang w:val="en-US" w:eastAsia="zh-CN"/>
              </w:rPr>
              <w:t>3</w:t>
            </w:r>
            <w:r>
              <w:rPr>
                <w:rFonts w:hint="default"/>
                <w:color w:val="auto"/>
                <w:sz w:val="24"/>
                <w:szCs w:val="32"/>
                <w:highlight w:val="none"/>
                <w:lang w:val="en-US" w:eastAsia="zh-CN"/>
              </w:rPr>
              <w:t>/a</w:t>
            </w:r>
            <w:r>
              <w:rPr>
                <w:rFonts w:hint="eastAsia"/>
                <w:color w:val="auto"/>
                <w:sz w:val="24"/>
                <w:szCs w:val="32"/>
                <w:highlight w:val="none"/>
                <w:lang w:val="en-US" w:eastAsia="zh-CN"/>
              </w:rPr>
              <w:t>。生活污水中成分简单，不含有毒害物质。其主要污染因子</w:t>
            </w:r>
            <w:r>
              <w:rPr>
                <w:rFonts w:hint="default"/>
                <w:color w:val="auto"/>
                <w:sz w:val="24"/>
                <w:szCs w:val="32"/>
                <w:highlight w:val="none"/>
                <w:lang w:val="en-US" w:eastAsia="zh-CN"/>
              </w:rPr>
              <w:t>SS</w:t>
            </w:r>
            <w:r>
              <w:rPr>
                <w:rFonts w:hint="eastAsia"/>
                <w:color w:val="auto"/>
                <w:sz w:val="24"/>
                <w:szCs w:val="32"/>
                <w:highlight w:val="none"/>
                <w:lang w:val="en-US" w:eastAsia="zh-CN"/>
              </w:rPr>
              <w:t>、</w:t>
            </w:r>
            <w:r>
              <w:rPr>
                <w:rFonts w:hint="default"/>
                <w:color w:val="auto"/>
                <w:sz w:val="24"/>
                <w:szCs w:val="32"/>
                <w:highlight w:val="none"/>
                <w:lang w:val="en-US" w:eastAsia="zh-CN"/>
              </w:rPr>
              <w:t>COD</w:t>
            </w:r>
            <w:r>
              <w:rPr>
                <w:rFonts w:hint="eastAsia"/>
                <w:color w:val="auto"/>
                <w:sz w:val="24"/>
                <w:szCs w:val="32"/>
                <w:highlight w:val="none"/>
                <w:lang w:val="en-US" w:eastAsia="zh-CN"/>
              </w:rPr>
              <w:t>、</w:t>
            </w:r>
            <w:r>
              <w:rPr>
                <w:rFonts w:hint="default"/>
                <w:color w:val="auto"/>
                <w:sz w:val="24"/>
                <w:szCs w:val="32"/>
                <w:highlight w:val="none"/>
                <w:lang w:val="en-US" w:eastAsia="zh-CN"/>
              </w:rPr>
              <w:t>BOD</w:t>
            </w:r>
            <w:r>
              <w:rPr>
                <w:rFonts w:hint="default"/>
                <w:color w:val="auto"/>
                <w:sz w:val="24"/>
                <w:szCs w:val="32"/>
                <w:highlight w:val="none"/>
                <w:vertAlign w:val="subscript"/>
                <w:lang w:val="en-US" w:eastAsia="zh-CN"/>
              </w:rPr>
              <w:t>5</w:t>
            </w:r>
            <w:r>
              <w:rPr>
                <w:rFonts w:hint="eastAsia"/>
                <w:color w:val="auto"/>
                <w:sz w:val="24"/>
                <w:szCs w:val="32"/>
                <w:highlight w:val="none"/>
                <w:lang w:val="en-US" w:eastAsia="zh-CN"/>
              </w:rPr>
              <w:t>、</w:t>
            </w:r>
            <w:r>
              <w:rPr>
                <w:rFonts w:hint="default"/>
                <w:color w:val="auto"/>
                <w:sz w:val="24"/>
                <w:szCs w:val="32"/>
                <w:highlight w:val="none"/>
                <w:lang w:val="en-US" w:eastAsia="zh-CN"/>
              </w:rPr>
              <w:t>NH</w:t>
            </w:r>
            <w:r>
              <w:rPr>
                <w:rFonts w:hint="default"/>
                <w:color w:val="auto"/>
                <w:sz w:val="24"/>
                <w:szCs w:val="32"/>
                <w:highlight w:val="none"/>
                <w:vertAlign w:val="subscript"/>
                <w:lang w:val="en-US" w:eastAsia="zh-CN"/>
              </w:rPr>
              <w:t>3</w:t>
            </w:r>
            <w:r>
              <w:rPr>
                <w:rFonts w:hint="default"/>
                <w:color w:val="auto"/>
                <w:sz w:val="24"/>
                <w:szCs w:val="32"/>
                <w:highlight w:val="none"/>
                <w:lang w:val="en-US" w:eastAsia="zh-CN"/>
              </w:rPr>
              <w:t>-N</w:t>
            </w:r>
            <w:r>
              <w:rPr>
                <w:rFonts w:hint="eastAsia"/>
                <w:color w:val="auto"/>
                <w:sz w:val="24"/>
                <w:szCs w:val="32"/>
                <w:highlight w:val="none"/>
                <w:lang w:val="en-US" w:eastAsia="zh-CN"/>
              </w:rPr>
              <w:t>。项目产生的</w:t>
            </w:r>
            <w:r>
              <w:rPr>
                <w:rFonts w:hint="default" w:cs="Times New Roman"/>
                <w:color w:val="auto"/>
                <w:sz w:val="24"/>
                <w:szCs w:val="32"/>
                <w:highlight w:val="none"/>
                <w:lang w:val="en-US" w:eastAsia="zh-CN"/>
              </w:rPr>
              <w:t>生活污水经</w:t>
            </w:r>
            <w:r>
              <w:rPr>
                <w:rFonts w:hint="eastAsia" w:cs="Times New Roman"/>
                <w:color w:val="auto"/>
                <w:sz w:val="24"/>
                <w:szCs w:val="32"/>
                <w:highlight w:val="none"/>
                <w:lang w:val="en-US" w:eastAsia="zh-CN"/>
              </w:rPr>
              <w:t>地埋式污水处理设备收集，处理后的污水可以同时满足《农村生活污水处理排放标准》（DB 65 4275-2019）表2中C级标准（COD</w:t>
            </w:r>
            <w:r>
              <w:rPr>
                <w:rFonts w:hint="eastAsia" w:cs="Times New Roman"/>
                <w:color w:val="auto"/>
                <w:sz w:val="24"/>
                <w:szCs w:val="32"/>
                <w:highlight w:val="none"/>
                <w:vertAlign w:val="subscript"/>
                <w:lang w:val="en-US" w:eastAsia="zh-CN"/>
              </w:rPr>
              <w:t>Cr</w:t>
            </w:r>
            <w:r>
              <w:rPr>
                <w:rFonts w:hint="eastAsia" w:cs="Times New Roman"/>
                <w:color w:val="auto"/>
                <w:sz w:val="24"/>
                <w:szCs w:val="32"/>
                <w:highlight w:val="none"/>
                <w:lang w:val="en-US" w:eastAsia="zh-CN"/>
              </w:rPr>
              <w:t>：200mg/L、SS：100mg/L）</w:t>
            </w:r>
            <w:r>
              <w:rPr>
                <w:rFonts w:hint="eastAsia" w:ascii="Times New Roman" w:hAnsi="Times New Roman" w:eastAsia="宋体" w:cs="Times New Roman"/>
                <w:color w:val="auto"/>
                <w:sz w:val="24"/>
                <w:szCs w:val="32"/>
                <w:highlight w:val="none"/>
                <w:lang w:val="en-US" w:eastAsia="zh-CN"/>
              </w:rPr>
              <w:t>，用于项目区周边荒漠生态恢复的灌溉。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3.2废水排放情况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表</w:t>
            </w:r>
            <w:r>
              <w:rPr>
                <w:rFonts w:hint="default" w:ascii="Times New Roman" w:hAnsi="Times New Roman" w:eastAsia="宋体" w:cs="Times New Roman"/>
                <w:b/>
                <w:bCs/>
                <w:sz w:val="22"/>
                <w:szCs w:val="22"/>
                <w:lang w:val="en-US" w:eastAsia="zh-CN"/>
              </w:rPr>
              <w:t>4-</w:t>
            </w:r>
            <w:r>
              <w:rPr>
                <w:rFonts w:hint="eastAsia" w:cs="Times New Roman"/>
                <w:b/>
                <w:bCs/>
                <w:sz w:val="22"/>
                <w:szCs w:val="22"/>
                <w:lang w:val="en-US" w:eastAsia="zh-CN"/>
              </w:rPr>
              <w:t>6</w:t>
            </w:r>
            <w:r>
              <w:rPr>
                <w:rFonts w:hint="eastAsia" w:ascii="Times New Roman" w:hAnsi="Times New Roman" w:eastAsia="宋体" w:cs="Times New Roman"/>
                <w:b/>
                <w:bCs/>
                <w:sz w:val="22"/>
                <w:szCs w:val="22"/>
                <w:lang w:val="en-US" w:eastAsia="zh-CN"/>
              </w:rPr>
              <w:t xml:space="preserve">  生活污水污染物排放情况</w:t>
            </w:r>
            <w:r>
              <w:rPr>
                <w:rFonts w:hint="default" w:ascii="Times New Roman" w:hAnsi="Times New Roman" w:eastAsia="宋体" w:cs="Times New Roman"/>
                <w:b/>
                <w:bCs/>
                <w:sz w:val="22"/>
                <w:szCs w:val="22"/>
                <w:lang w:val="en-US" w:eastAsia="zh-CN"/>
              </w:rPr>
              <w:t xml:space="preserve">  mg/L</w:t>
            </w:r>
          </w:p>
          <w:tbl>
            <w:tblPr>
              <w:tblStyle w:val="23"/>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
              <w:gridCol w:w="516"/>
              <w:gridCol w:w="1052"/>
              <w:gridCol w:w="933"/>
              <w:gridCol w:w="1419"/>
              <w:gridCol w:w="882"/>
              <w:gridCol w:w="1295"/>
              <w:gridCol w:w="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526" w:type="pct"/>
                  <w:vMerge w:val="restart"/>
                  <w:noWrap w:val="0"/>
                  <w:vAlign w:val="center"/>
                </w:tcPr>
                <w:p>
                  <w:pPr>
                    <w:keepLines w:val="0"/>
                    <w:pageBreakBefore w:val="0"/>
                    <w:kinsoku/>
                    <w:topLinePunct w:val="0"/>
                    <w:bidi w:val="0"/>
                    <w:jc w:val="center"/>
                    <w:rPr>
                      <w:szCs w:val="21"/>
                    </w:rPr>
                  </w:pPr>
                  <w:r>
                    <w:rPr>
                      <w:szCs w:val="21"/>
                    </w:rPr>
                    <w:t>污染物</w:t>
                  </w:r>
                </w:p>
              </w:tc>
              <w:tc>
                <w:tcPr>
                  <w:tcW w:w="1595" w:type="pct"/>
                  <w:gridSpan w:val="3"/>
                  <w:noWrap w:val="0"/>
                  <w:vAlign w:val="center"/>
                </w:tcPr>
                <w:p>
                  <w:pPr>
                    <w:keepLines w:val="0"/>
                    <w:pageBreakBefore w:val="0"/>
                    <w:kinsoku/>
                    <w:topLinePunct w:val="0"/>
                    <w:bidi w:val="0"/>
                    <w:jc w:val="center"/>
                    <w:rPr>
                      <w:rFonts w:hint="eastAsia"/>
                      <w:szCs w:val="21"/>
                    </w:rPr>
                  </w:pPr>
                  <w:r>
                    <w:rPr>
                      <w:rFonts w:hint="eastAsia"/>
                      <w:szCs w:val="21"/>
                    </w:rPr>
                    <w:t>污染物</w:t>
                  </w:r>
                  <w:r>
                    <w:rPr>
                      <w:szCs w:val="21"/>
                    </w:rPr>
                    <w:t>产生情况</w:t>
                  </w:r>
                </w:p>
              </w:tc>
              <w:tc>
                <w:tcPr>
                  <w:tcW w:w="1468" w:type="pct"/>
                  <w:gridSpan w:val="2"/>
                  <w:noWrap w:val="0"/>
                  <w:vAlign w:val="center"/>
                </w:tcPr>
                <w:p>
                  <w:pPr>
                    <w:keepLines w:val="0"/>
                    <w:pageBreakBefore w:val="0"/>
                    <w:widowControl/>
                    <w:kinsoku/>
                    <w:topLinePunct w:val="0"/>
                    <w:bidi w:val="0"/>
                    <w:jc w:val="center"/>
                    <w:textAlignment w:val="center"/>
                    <w:rPr>
                      <w:rFonts w:hint="eastAsia"/>
                      <w:szCs w:val="21"/>
                    </w:rPr>
                  </w:pPr>
                  <w:r>
                    <w:rPr>
                      <w:color w:val="000000"/>
                      <w:kern w:val="0"/>
                      <w:szCs w:val="21"/>
                    </w:rPr>
                    <w:t>治理措施</w:t>
                  </w:r>
                </w:p>
              </w:tc>
              <w:tc>
                <w:tcPr>
                  <w:tcW w:w="1409" w:type="pct"/>
                  <w:gridSpan w:val="2"/>
                  <w:noWrap w:val="0"/>
                  <w:vAlign w:val="center"/>
                </w:tcPr>
                <w:p>
                  <w:pPr>
                    <w:keepLines w:val="0"/>
                    <w:pageBreakBefore w:val="0"/>
                    <w:kinsoku/>
                    <w:topLinePunct w:val="0"/>
                    <w:bidi w:val="0"/>
                    <w:jc w:val="center"/>
                    <w:rPr>
                      <w:rFonts w:hint="eastAsia"/>
                      <w:szCs w:val="21"/>
                    </w:rPr>
                  </w:pPr>
                  <w:r>
                    <w:rPr>
                      <w:rFonts w:hint="eastAsia"/>
                      <w:szCs w:val="21"/>
                    </w:rPr>
                    <w:t>污染物</w:t>
                  </w:r>
                  <w:r>
                    <w:rPr>
                      <w:szCs w:val="21"/>
                    </w:rPr>
                    <w:t>排放情况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526" w:type="pct"/>
                  <w:vMerge w:val="continue"/>
                  <w:noWrap w:val="0"/>
                  <w:vAlign w:val="center"/>
                </w:tcPr>
                <w:p>
                  <w:pPr>
                    <w:keepLines w:val="0"/>
                    <w:pageBreakBefore w:val="0"/>
                    <w:kinsoku/>
                    <w:topLinePunct w:val="0"/>
                    <w:bidi w:val="0"/>
                    <w:jc w:val="center"/>
                    <w:rPr>
                      <w:szCs w:val="21"/>
                    </w:rPr>
                  </w:pPr>
                </w:p>
              </w:tc>
              <w:tc>
                <w:tcPr>
                  <w:tcW w:w="329" w:type="pct"/>
                  <w:vMerge w:val="restart"/>
                  <w:noWrap w:val="0"/>
                  <w:vAlign w:val="center"/>
                </w:tcPr>
                <w:p>
                  <w:pPr>
                    <w:keepLines w:val="0"/>
                    <w:pageBreakBefore w:val="0"/>
                    <w:kinsoku/>
                    <w:topLinePunct w:val="0"/>
                    <w:bidi w:val="0"/>
                    <w:jc w:val="center"/>
                    <w:rPr>
                      <w:szCs w:val="21"/>
                    </w:rPr>
                  </w:pPr>
                  <w:r>
                    <w:rPr>
                      <w:color w:val="000000"/>
                      <w:kern w:val="0"/>
                      <w:szCs w:val="21"/>
                    </w:rPr>
                    <w:t>核算方法</w:t>
                  </w:r>
                </w:p>
              </w:tc>
              <w:tc>
                <w:tcPr>
                  <w:tcW w:w="1266" w:type="pct"/>
                  <w:gridSpan w:val="2"/>
                  <w:noWrap w:val="0"/>
                  <w:vAlign w:val="center"/>
                </w:tcPr>
                <w:p>
                  <w:pPr>
                    <w:keepLines w:val="0"/>
                    <w:pageBreakBefore w:val="0"/>
                    <w:kinsoku/>
                    <w:topLinePunct w:val="0"/>
                    <w:bidi w:val="0"/>
                    <w:jc w:val="center"/>
                    <w:rPr>
                      <w:szCs w:val="21"/>
                    </w:rPr>
                  </w:pPr>
                  <w:r>
                    <w:rPr>
                      <w:szCs w:val="21"/>
                    </w:rPr>
                    <w:t>生活污水</w:t>
                  </w:r>
                  <w:r>
                    <w:rPr>
                      <w:rFonts w:hint="eastAsia"/>
                      <w:szCs w:val="21"/>
                      <w:lang w:val="en-US" w:eastAsia="zh-CN"/>
                    </w:rPr>
                    <w:t>307.2</w:t>
                  </w:r>
                  <w:r>
                    <w:rPr>
                      <w:rFonts w:hint="eastAsia"/>
                      <w:szCs w:val="21"/>
                    </w:rPr>
                    <w:t>m</w:t>
                  </w:r>
                  <w:r>
                    <w:rPr>
                      <w:rFonts w:hint="eastAsia"/>
                      <w:szCs w:val="21"/>
                      <w:vertAlign w:val="superscript"/>
                    </w:rPr>
                    <w:t>3</w:t>
                  </w:r>
                  <w:r>
                    <w:rPr>
                      <w:rFonts w:hint="eastAsia"/>
                      <w:szCs w:val="21"/>
                    </w:rPr>
                    <w:t>/a</w:t>
                  </w:r>
                </w:p>
              </w:tc>
              <w:tc>
                <w:tcPr>
                  <w:tcW w:w="905" w:type="pct"/>
                  <w:vMerge w:val="restart"/>
                  <w:noWrap w:val="0"/>
                  <w:vAlign w:val="center"/>
                </w:tcPr>
                <w:p>
                  <w:pPr>
                    <w:keepLines w:val="0"/>
                    <w:pageBreakBefore w:val="0"/>
                    <w:widowControl/>
                    <w:kinsoku/>
                    <w:topLinePunct w:val="0"/>
                    <w:bidi w:val="0"/>
                    <w:jc w:val="center"/>
                    <w:textAlignment w:val="center"/>
                    <w:rPr>
                      <w:szCs w:val="21"/>
                    </w:rPr>
                  </w:pPr>
                  <w:r>
                    <w:rPr>
                      <w:color w:val="000000"/>
                      <w:kern w:val="0"/>
                      <w:szCs w:val="21"/>
                    </w:rPr>
                    <w:t>工艺</w:t>
                  </w:r>
                </w:p>
              </w:tc>
              <w:tc>
                <w:tcPr>
                  <w:tcW w:w="562" w:type="pct"/>
                  <w:vMerge w:val="restart"/>
                  <w:noWrap w:val="0"/>
                  <w:vAlign w:val="center"/>
                </w:tcPr>
                <w:p>
                  <w:pPr>
                    <w:keepLines w:val="0"/>
                    <w:pageBreakBefore w:val="0"/>
                    <w:widowControl/>
                    <w:kinsoku/>
                    <w:topLinePunct w:val="0"/>
                    <w:bidi w:val="0"/>
                    <w:jc w:val="center"/>
                    <w:textAlignment w:val="center"/>
                    <w:rPr>
                      <w:szCs w:val="21"/>
                    </w:rPr>
                  </w:pPr>
                  <w:r>
                    <w:rPr>
                      <w:color w:val="000000"/>
                      <w:kern w:val="0"/>
                      <w:szCs w:val="21"/>
                    </w:rPr>
                    <w:t>效率（%）</w:t>
                  </w:r>
                </w:p>
              </w:tc>
              <w:tc>
                <w:tcPr>
                  <w:tcW w:w="826" w:type="pct"/>
                  <w:vMerge w:val="restart"/>
                  <w:noWrap w:val="0"/>
                  <w:vAlign w:val="center"/>
                </w:tcPr>
                <w:p>
                  <w:pPr>
                    <w:keepLines w:val="0"/>
                    <w:pageBreakBefore w:val="0"/>
                    <w:kinsoku/>
                    <w:topLinePunct w:val="0"/>
                    <w:bidi w:val="0"/>
                    <w:jc w:val="center"/>
                    <w:rPr>
                      <w:szCs w:val="21"/>
                    </w:rPr>
                  </w:pPr>
                  <w:r>
                    <w:rPr>
                      <w:rFonts w:hint="eastAsia"/>
                      <w:szCs w:val="21"/>
                    </w:rPr>
                    <w:t>排放</w:t>
                  </w:r>
                  <w:r>
                    <w:rPr>
                      <w:szCs w:val="21"/>
                    </w:rPr>
                    <w:t>浓度</w:t>
                  </w:r>
                </w:p>
              </w:tc>
              <w:tc>
                <w:tcPr>
                  <w:tcW w:w="583" w:type="pct"/>
                  <w:vMerge w:val="restart"/>
                  <w:noWrap w:val="0"/>
                  <w:vAlign w:val="center"/>
                </w:tcPr>
                <w:p>
                  <w:pPr>
                    <w:keepLines w:val="0"/>
                    <w:pageBreakBefore w:val="0"/>
                    <w:kinsoku/>
                    <w:topLinePunct w:val="0"/>
                    <w:bidi w:val="0"/>
                    <w:jc w:val="center"/>
                    <w:rPr>
                      <w:szCs w:val="21"/>
                    </w:rPr>
                  </w:pPr>
                  <w:r>
                    <w:rPr>
                      <w:rFonts w:hint="eastAsia"/>
                      <w:szCs w:val="21"/>
                    </w:rPr>
                    <w:t>排放量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526" w:type="pct"/>
                  <w:vMerge w:val="continue"/>
                  <w:noWrap w:val="0"/>
                  <w:vAlign w:val="center"/>
                </w:tcPr>
                <w:p>
                  <w:pPr>
                    <w:keepLines w:val="0"/>
                    <w:pageBreakBefore w:val="0"/>
                    <w:kinsoku/>
                    <w:topLinePunct w:val="0"/>
                    <w:bidi w:val="0"/>
                    <w:jc w:val="center"/>
                    <w:rPr>
                      <w:szCs w:val="21"/>
                    </w:rPr>
                  </w:pPr>
                </w:p>
              </w:tc>
              <w:tc>
                <w:tcPr>
                  <w:tcW w:w="329" w:type="pct"/>
                  <w:vMerge w:val="continue"/>
                  <w:noWrap w:val="0"/>
                  <w:vAlign w:val="center"/>
                </w:tcPr>
                <w:p>
                  <w:pPr>
                    <w:keepLines w:val="0"/>
                    <w:pageBreakBefore w:val="0"/>
                    <w:kinsoku/>
                    <w:topLinePunct w:val="0"/>
                    <w:bidi w:val="0"/>
                    <w:jc w:val="center"/>
                    <w:rPr>
                      <w:szCs w:val="21"/>
                    </w:rPr>
                  </w:pPr>
                </w:p>
              </w:tc>
              <w:tc>
                <w:tcPr>
                  <w:tcW w:w="671" w:type="pct"/>
                  <w:noWrap w:val="0"/>
                  <w:vAlign w:val="center"/>
                </w:tcPr>
                <w:p>
                  <w:pPr>
                    <w:keepLines w:val="0"/>
                    <w:pageBreakBefore w:val="0"/>
                    <w:kinsoku/>
                    <w:topLinePunct w:val="0"/>
                    <w:bidi w:val="0"/>
                    <w:jc w:val="center"/>
                    <w:rPr>
                      <w:szCs w:val="21"/>
                    </w:rPr>
                  </w:pPr>
                  <w:r>
                    <w:rPr>
                      <w:rFonts w:hint="eastAsia"/>
                      <w:szCs w:val="21"/>
                    </w:rPr>
                    <w:t>产生</w:t>
                  </w:r>
                  <w:r>
                    <w:rPr>
                      <w:szCs w:val="21"/>
                    </w:rPr>
                    <w:t>浓度</w:t>
                  </w:r>
                  <w:r>
                    <w:rPr>
                      <w:rFonts w:hint="eastAsia"/>
                      <w:szCs w:val="21"/>
                    </w:rPr>
                    <w:t>mg/L</w:t>
                  </w:r>
                </w:p>
              </w:tc>
              <w:tc>
                <w:tcPr>
                  <w:tcW w:w="595" w:type="pct"/>
                  <w:noWrap w:val="0"/>
                  <w:vAlign w:val="center"/>
                </w:tcPr>
                <w:p>
                  <w:pPr>
                    <w:keepLines w:val="0"/>
                    <w:pageBreakBefore w:val="0"/>
                    <w:kinsoku/>
                    <w:topLinePunct w:val="0"/>
                    <w:bidi w:val="0"/>
                    <w:jc w:val="center"/>
                    <w:rPr>
                      <w:szCs w:val="21"/>
                    </w:rPr>
                  </w:pPr>
                  <w:r>
                    <w:rPr>
                      <w:rFonts w:hint="eastAsia"/>
                      <w:color w:val="000000"/>
                      <w:kern w:val="0"/>
                      <w:szCs w:val="21"/>
                    </w:rPr>
                    <w:t>产生量t/a</w:t>
                  </w:r>
                </w:p>
              </w:tc>
              <w:tc>
                <w:tcPr>
                  <w:tcW w:w="905" w:type="pct"/>
                  <w:vMerge w:val="continue"/>
                  <w:noWrap w:val="0"/>
                  <w:vAlign w:val="center"/>
                </w:tcPr>
                <w:p>
                  <w:pPr>
                    <w:keepLines w:val="0"/>
                    <w:pageBreakBefore w:val="0"/>
                    <w:kinsoku/>
                    <w:topLinePunct w:val="0"/>
                    <w:bidi w:val="0"/>
                    <w:jc w:val="center"/>
                    <w:rPr>
                      <w:rFonts w:hint="eastAsia"/>
                      <w:szCs w:val="21"/>
                    </w:rPr>
                  </w:pPr>
                </w:p>
              </w:tc>
              <w:tc>
                <w:tcPr>
                  <w:tcW w:w="562" w:type="pct"/>
                  <w:vMerge w:val="continue"/>
                  <w:noWrap w:val="0"/>
                  <w:vAlign w:val="center"/>
                </w:tcPr>
                <w:p>
                  <w:pPr>
                    <w:keepLines w:val="0"/>
                    <w:pageBreakBefore w:val="0"/>
                    <w:kinsoku/>
                    <w:topLinePunct w:val="0"/>
                    <w:bidi w:val="0"/>
                    <w:jc w:val="center"/>
                    <w:rPr>
                      <w:rFonts w:hint="eastAsia"/>
                      <w:szCs w:val="21"/>
                    </w:rPr>
                  </w:pPr>
                </w:p>
              </w:tc>
              <w:tc>
                <w:tcPr>
                  <w:tcW w:w="826" w:type="pct"/>
                  <w:vMerge w:val="continue"/>
                  <w:noWrap w:val="0"/>
                  <w:vAlign w:val="center"/>
                </w:tcPr>
                <w:p>
                  <w:pPr>
                    <w:keepLines w:val="0"/>
                    <w:pageBreakBefore w:val="0"/>
                    <w:kinsoku/>
                    <w:topLinePunct w:val="0"/>
                    <w:bidi w:val="0"/>
                    <w:jc w:val="center"/>
                    <w:rPr>
                      <w:szCs w:val="21"/>
                    </w:rPr>
                  </w:pPr>
                </w:p>
              </w:tc>
              <w:tc>
                <w:tcPr>
                  <w:tcW w:w="583" w:type="pct"/>
                  <w:vMerge w:val="continue"/>
                  <w:noWrap w:val="0"/>
                  <w:vAlign w:val="center"/>
                </w:tcPr>
                <w:p>
                  <w:pPr>
                    <w:keepLines w:val="0"/>
                    <w:pageBreakBefore w:val="0"/>
                    <w:kinsoku/>
                    <w:topLinePunct w:val="0"/>
                    <w:bidi w:val="0"/>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526" w:type="pct"/>
                  <w:noWrap w:val="0"/>
                  <w:vAlign w:val="center"/>
                </w:tcPr>
                <w:p>
                  <w:pPr>
                    <w:keepLines w:val="0"/>
                    <w:pageBreakBefore w:val="0"/>
                    <w:kinsoku/>
                    <w:topLinePunct w:val="0"/>
                    <w:bidi w:val="0"/>
                    <w:jc w:val="center"/>
                    <w:rPr>
                      <w:szCs w:val="21"/>
                    </w:rPr>
                  </w:pPr>
                  <w:r>
                    <w:rPr>
                      <w:szCs w:val="21"/>
                    </w:rPr>
                    <w:t>COD</w:t>
                  </w:r>
                </w:p>
              </w:tc>
              <w:tc>
                <w:tcPr>
                  <w:tcW w:w="329" w:type="pct"/>
                  <w:vMerge w:val="restart"/>
                  <w:noWrap w:val="0"/>
                  <w:vAlign w:val="center"/>
                </w:tcPr>
                <w:p>
                  <w:pPr>
                    <w:keepLines w:val="0"/>
                    <w:pageBreakBefore w:val="0"/>
                    <w:kinsoku/>
                    <w:topLinePunct w:val="0"/>
                    <w:bidi w:val="0"/>
                    <w:jc w:val="center"/>
                    <w:rPr>
                      <w:rFonts w:hint="eastAsia"/>
                      <w:szCs w:val="21"/>
                    </w:rPr>
                  </w:pPr>
                  <w:r>
                    <w:rPr>
                      <w:rFonts w:hint="eastAsia"/>
                      <w:szCs w:val="21"/>
                    </w:rPr>
                    <w:t>类比法</w:t>
                  </w:r>
                </w:p>
              </w:tc>
              <w:tc>
                <w:tcPr>
                  <w:tcW w:w="671" w:type="pct"/>
                  <w:noWrap w:val="0"/>
                  <w:vAlign w:val="center"/>
                </w:tcPr>
                <w:p>
                  <w:pPr>
                    <w:keepLines w:val="0"/>
                    <w:pageBreakBefore w:val="0"/>
                    <w:widowControl/>
                    <w:kinsoku/>
                    <w:topLinePunct w:val="0"/>
                    <w:bidi w:val="0"/>
                    <w:jc w:val="center"/>
                    <w:textAlignment w:val="center"/>
                    <w:rPr>
                      <w:szCs w:val="21"/>
                    </w:rPr>
                  </w:pPr>
                  <w:r>
                    <w:rPr>
                      <w:rFonts w:hint="eastAsia"/>
                      <w:kern w:val="0"/>
                      <w:szCs w:val="21"/>
                    </w:rPr>
                    <w:t>350</w:t>
                  </w:r>
                </w:p>
              </w:tc>
              <w:tc>
                <w:tcPr>
                  <w:tcW w:w="595" w:type="pct"/>
                  <w:noWrap w:val="0"/>
                  <w:vAlign w:val="center"/>
                </w:tcPr>
                <w:p>
                  <w:pPr>
                    <w:keepLines w:val="0"/>
                    <w:pageBreakBefore w:val="0"/>
                    <w:widowControl/>
                    <w:kinsoku/>
                    <w:topLinePunct w:val="0"/>
                    <w:bidi w:val="0"/>
                    <w:jc w:val="center"/>
                    <w:textAlignment w:val="center"/>
                    <w:rPr>
                      <w:rFonts w:hint="default" w:eastAsia="宋体"/>
                      <w:szCs w:val="21"/>
                      <w:lang w:val="en-US" w:eastAsia="zh-CN"/>
                    </w:rPr>
                  </w:pPr>
                  <w:r>
                    <w:rPr>
                      <w:rFonts w:hint="eastAsia"/>
                      <w:szCs w:val="21"/>
                    </w:rPr>
                    <w:t>0.</w:t>
                  </w:r>
                  <w:r>
                    <w:rPr>
                      <w:rFonts w:hint="eastAsia"/>
                      <w:szCs w:val="21"/>
                      <w:lang w:val="en-US" w:eastAsia="zh-CN"/>
                    </w:rPr>
                    <w:t>108</w:t>
                  </w:r>
                </w:p>
              </w:tc>
              <w:tc>
                <w:tcPr>
                  <w:tcW w:w="905" w:type="pct"/>
                  <w:vMerge w:val="restart"/>
                  <w:noWrap w:val="0"/>
                  <w:vAlign w:val="center"/>
                </w:tcPr>
                <w:p>
                  <w:pPr>
                    <w:keepLines w:val="0"/>
                    <w:pageBreakBefore w:val="0"/>
                    <w:widowControl/>
                    <w:kinsoku/>
                    <w:topLinePunct w:val="0"/>
                    <w:bidi w:val="0"/>
                    <w:jc w:val="center"/>
                    <w:textAlignment w:val="center"/>
                    <w:rPr>
                      <w:szCs w:val="21"/>
                    </w:rPr>
                  </w:pPr>
                  <w:r>
                    <w:rPr>
                      <w:rFonts w:hint="eastAsia"/>
                      <w:color w:val="auto"/>
                      <w:sz w:val="21"/>
                      <w:szCs w:val="24"/>
                      <w:highlight w:val="none"/>
                      <w:lang w:val="en-US" w:eastAsia="zh-CN"/>
                    </w:rPr>
                    <w:t>经地埋式污水处理设施处理后，用于项目区周边荒漠生态恢复的灌溉</w:t>
                  </w:r>
                </w:p>
              </w:tc>
              <w:tc>
                <w:tcPr>
                  <w:tcW w:w="562" w:type="pct"/>
                  <w:noWrap w:val="0"/>
                  <w:vAlign w:val="center"/>
                </w:tcPr>
                <w:p>
                  <w:pPr>
                    <w:keepLines w:val="0"/>
                    <w:pageBreakBefore w:val="0"/>
                    <w:widowControl/>
                    <w:kinsoku/>
                    <w:topLinePunct w:val="0"/>
                    <w:bidi w:val="0"/>
                    <w:jc w:val="center"/>
                    <w:textAlignment w:val="center"/>
                    <w:rPr>
                      <w:rFonts w:hint="default" w:eastAsia="宋体"/>
                      <w:szCs w:val="21"/>
                      <w:lang w:val="en-US" w:eastAsia="zh-CN"/>
                    </w:rPr>
                  </w:pPr>
                  <w:r>
                    <w:rPr>
                      <w:rFonts w:hint="eastAsia"/>
                      <w:color w:val="000000"/>
                      <w:szCs w:val="21"/>
                      <w:lang w:val="en-US" w:eastAsia="zh-CN"/>
                    </w:rPr>
                    <w:t>43</w:t>
                  </w:r>
                </w:p>
              </w:tc>
              <w:tc>
                <w:tcPr>
                  <w:tcW w:w="826" w:type="pct"/>
                  <w:noWrap w:val="0"/>
                  <w:vAlign w:val="center"/>
                </w:tcPr>
                <w:p>
                  <w:pPr>
                    <w:keepLines w:val="0"/>
                    <w:pageBreakBefore w:val="0"/>
                    <w:widowControl/>
                    <w:kinsoku/>
                    <w:topLinePunct w:val="0"/>
                    <w:bidi w:val="0"/>
                    <w:jc w:val="center"/>
                    <w:textAlignment w:val="center"/>
                    <w:rPr>
                      <w:rFonts w:hint="default" w:eastAsia="宋体"/>
                      <w:kern w:val="2"/>
                      <w:sz w:val="21"/>
                      <w:szCs w:val="21"/>
                      <w:lang w:val="en-US" w:eastAsia="zh-CN" w:bidi="ar-SA"/>
                    </w:rPr>
                  </w:pPr>
                  <w:r>
                    <w:rPr>
                      <w:rFonts w:hint="eastAsia"/>
                      <w:kern w:val="0"/>
                      <w:szCs w:val="21"/>
                      <w:lang w:val="en-US" w:eastAsia="zh-CN"/>
                    </w:rPr>
                    <w:t>200</w:t>
                  </w:r>
                </w:p>
              </w:tc>
              <w:tc>
                <w:tcPr>
                  <w:tcW w:w="583" w:type="pct"/>
                  <w:shd w:val="clear" w:color="auto" w:fill="auto"/>
                  <w:noWrap w:val="0"/>
                  <w:vAlign w:val="center"/>
                </w:tcPr>
                <w:p>
                  <w:pPr>
                    <w:keepLines w:val="0"/>
                    <w:pageBreakBefore w:val="0"/>
                    <w:widowControl/>
                    <w:kinsoku/>
                    <w:topLinePunct w:val="0"/>
                    <w:bidi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526" w:type="pct"/>
                  <w:noWrap w:val="0"/>
                  <w:vAlign w:val="center"/>
                </w:tcPr>
                <w:p>
                  <w:pPr>
                    <w:keepLines w:val="0"/>
                    <w:pageBreakBefore w:val="0"/>
                    <w:kinsoku/>
                    <w:topLinePunct w:val="0"/>
                    <w:bidi w:val="0"/>
                    <w:jc w:val="center"/>
                    <w:rPr>
                      <w:szCs w:val="21"/>
                    </w:rPr>
                  </w:pPr>
                  <w:r>
                    <w:rPr>
                      <w:szCs w:val="21"/>
                    </w:rPr>
                    <w:t>BOD</w:t>
                  </w:r>
                </w:p>
              </w:tc>
              <w:tc>
                <w:tcPr>
                  <w:tcW w:w="329" w:type="pct"/>
                  <w:vMerge w:val="continue"/>
                  <w:noWrap w:val="0"/>
                  <w:vAlign w:val="center"/>
                </w:tcPr>
                <w:p>
                  <w:pPr>
                    <w:keepLines w:val="0"/>
                    <w:pageBreakBefore w:val="0"/>
                    <w:kinsoku/>
                    <w:topLinePunct w:val="0"/>
                    <w:bidi w:val="0"/>
                    <w:jc w:val="center"/>
                    <w:rPr>
                      <w:szCs w:val="21"/>
                    </w:rPr>
                  </w:pPr>
                </w:p>
              </w:tc>
              <w:tc>
                <w:tcPr>
                  <w:tcW w:w="671" w:type="pct"/>
                  <w:noWrap w:val="0"/>
                  <w:vAlign w:val="center"/>
                </w:tcPr>
                <w:p>
                  <w:pPr>
                    <w:keepLines w:val="0"/>
                    <w:pageBreakBefore w:val="0"/>
                    <w:widowControl/>
                    <w:kinsoku/>
                    <w:topLinePunct w:val="0"/>
                    <w:bidi w:val="0"/>
                    <w:jc w:val="center"/>
                    <w:textAlignment w:val="center"/>
                    <w:rPr>
                      <w:bCs/>
                      <w:szCs w:val="21"/>
                    </w:rPr>
                  </w:pPr>
                  <w:r>
                    <w:rPr>
                      <w:szCs w:val="21"/>
                    </w:rPr>
                    <w:t>250</w:t>
                  </w:r>
                </w:p>
              </w:tc>
              <w:tc>
                <w:tcPr>
                  <w:tcW w:w="595" w:type="pct"/>
                  <w:noWrap w:val="0"/>
                  <w:vAlign w:val="center"/>
                </w:tcPr>
                <w:p>
                  <w:pPr>
                    <w:keepLines w:val="0"/>
                    <w:pageBreakBefore w:val="0"/>
                    <w:widowControl/>
                    <w:kinsoku/>
                    <w:topLinePunct w:val="0"/>
                    <w:bidi w:val="0"/>
                    <w:jc w:val="center"/>
                    <w:textAlignment w:val="center"/>
                    <w:rPr>
                      <w:rFonts w:hint="default" w:eastAsia="宋体"/>
                      <w:szCs w:val="21"/>
                      <w:lang w:val="en-US" w:eastAsia="zh-CN"/>
                    </w:rPr>
                  </w:pPr>
                  <w:r>
                    <w:rPr>
                      <w:rFonts w:hint="eastAsia"/>
                      <w:szCs w:val="21"/>
                    </w:rPr>
                    <w:t>0.</w:t>
                  </w:r>
                  <w:r>
                    <w:rPr>
                      <w:rFonts w:hint="eastAsia"/>
                      <w:szCs w:val="21"/>
                      <w:lang w:val="en-US" w:eastAsia="zh-CN"/>
                    </w:rPr>
                    <w:t>077</w:t>
                  </w:r>
                </w:p>
              </w:tc>
              <w:tc>
                <w:tcPr>
                  <w:tcW w:w="905" w:type="pct"/>
                  <w:vMerge w:val="continue"/>
                  <w:noWrap w:val="0"/>
                  <w:vAlign w:val="center"/>
                </w:tcPr>
                <w:p>
                  <w:pPr>
                    <w:keepLines w:val="0"/>
                    <w:pageBreakBefore w:val="0"/>
                    <w:widowControl/>
                    <w:kinsoku/>
                    <w:topLinePunct w:val="0"/>
                    <w:bidi w:val="0"/>
                    <w:jc w:val="center"/>
                    <w:textAlignment w:val="center"/>
                    <w:rPr>
                      <w:szCs w:val="21"/>
                    </w:rPr>
                  </w:pPr>
                </w:p>
              </w:tc>
              <w:tc>
                <w:tcPr>
                  <w:tcW w:w="562" w:type="pct"/>
                  <w:noWrap w:val="0"/>
                  <w:vAlign w:val="center"/>
                </w:tcPr>
                <w:p>
                  <w:pPr>
                    <w:keepLines w:val="0"/>
                    <w:pageBreakBefore w:val="0"/>
                    <w:widowControl/>
                    <w:kinsoku/>
                    <w:topLinePunct w:val="0"/>
                    <w:bidi w:val="0"/>
                    <w:jc w:val="center"/>
                    <w:textAlignment w:val="center"/>
                    <w:rPr>
                      <w:rFonts w:hint="default" w:eastAsia="宋体"/>
                      <w:szCs w:val="21"/>
                      <w:lang w:val="en-US" w:eastAsia="zh-CN"/>
                    </w:rPr>
                  </w:pPr>
                  <w:r>
                    <w:rPr>
                      <w:rFonts w:hint="eastAsia"/>
                      <w:szCs w:val="21"/>
                      <w:lang w:val="en-US" w:eastAsia="zh-CN"/>
                    </w:rPr>
                    <w:t>45</w:t>
                  </w:r>
                </w:p>
              </w:tc>
              <w:tc>
                <w:tcPr>
                  <w:tcW w:w="826" w:type="pct"/>
                  <w:noWrap w:val="0"/>
                  <w:vAlign w:val="center"/>
                </w:tcPr>
                <w:p>
                  <w:pPr>
                    <w:keepLines w:val="0"/>
                    <w:pageBreakBefore w:val="0"/>
                    <w:widowControl/>
                    <w:kinsoku/>
                    <w:topLinePunct w:val="0"/>
                    <w:bidi w:val="0"/>
                    <w:jc w:val="center"/>
                    <w:textAlignment w:val="center"/>
                    <w:rPr>
                      <w:rFonts w:hint="default"/>
                      <w:bCs/>
                      <w:kern w:val="2"/>
                      <w:sz w:val="21"/>
                      <w:szCs w:val="21"/>
                      <w:lang w:val="en-US" w:eastAsia="zh-CN" w:bidi="ar-SA"/>
                    </w:rPr>
                  </w:pPr>
                  <w:r>
                    <w:rPr>
                      <w:rFonts w:hint="eastAsia"/>
                      <w:bCs/>
                      <w:kern w:val="2"/>
                      <w:sz w:val="21"/>
                      <w:szCs w:val="21"/>
                      <w:lang w:val="en-US" w:eastAsia="zh-CN" w:bidi="ar-SA"/>
                    </w:rPr>
                    <w:t>138</w:t>
                  </w:r>
                </w:p>
              </w:tc>
              <w:tc>
                <w:tcPr>
                  <w:tcW w:w="583" w:type="pct"/>
                  <w:shd w:val="clear" w:color="auto" w:fill="auto"/>
                  <w:noWrap w:val="0"/>
                  <w:vAlign w:val="center"/>
                </w:tcPr>
                <w:p>
                  <w:pPr>
                    <w:keepLines w:val="0"/>
                    <w:pageBreakBefore w:val="0"/>
                    <w:widowControl/>
                    <w:kinsoku/>
                    <w:topLinePunct w:val="0"/>
                    <w:bidi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526" w:type="pct"/>
                  <w:noWrap w:val="0"/>
                  <w:vAlign w:val="center"/>
                </w:tcPr>
                <w:p>
                  <w:pPr>
                    <w:keepLines w:val="0"/>
                    <w:pageBreakBefore w:val="0"/>
                    <w:kinsoku/>
                    <w:topLinePunct w:val="0"/>
                    <w:bidi w:val="0"/>
                    <w:jc w:val="center"/>
                    <w:rPr>
                      <w:bCs/>
                      <w:szCs w:val="21"/>
                    </w:rPr>
                  </w:pPr>
                  <w:r>
                    <w:rPr>
                      <w:szCs w:val="21"/>
                    </w:rPr>
                    <w:t>SS</w:t>
                  </w:r>
                </w:p>
              </w:tc>
              <w:tc>
                <w:tcPr>
                  <w:tcW w:w="329" w:type="pct"/>
                  <w:vMerge w:val="continue"/>
                  <w:noWrap w:val="0"/>
                  <w:vAlign w:val="center"/>
                </w:tcPr>
                <w:p>
                  <w:pPr>
                    <w:keepLines w:val="0"/>
                    <w:pageBreakBefore w:val="0"/>
                    <w:kinsoku/>
                    <w:topLinePunct w:val="0"/>
                    <w:bidi w:val="0"/>
                    <w:jc w:val="center"/>
                    <w:rPr>
                      <w:szCs w:val="21"/>
                    </w:rPr>
                  </w:pPr>
                </w:p>
              </w:tc>
              <w:tc>
                <w:tcPr>
                  <w:tcW w:w="671" w:type="pct"/>
                  <w:noWrap w:val="0"/>
                  <w:vAlign w:val="center"/>
                </w:tcPr>
                <w:p>
                  <w:pPr>
                    <w:keepLines w:val="0"/>
                    <w:pageBreakBefore w:val="0"/>
                    <w:widowControl/>
                    <w:kinsoku/>
                    <w:topLinePunct w:val="0"/>
                    <w:bidi w:val="0"/>
                    <w:jc w:val="center"/>
                    <w:textAlignment w:val="center"/>
                    <w:rPr>
                      <w:bCs/>
                      <w:szCs w:val="21"/>
                    </w:rPr>
                  </w:pPr>
                  <w:r>
                    <w:rPr>
                      <w:szCs w:val="21"/>
                    </w:rPr>
                    <w:t>200</w:t>
                  </w:r>
                </w:p>
              </w:tc>
              <w:tc>
                <w:tcPr>
                  <w:tcW w:w="595" w:type="pct"/>
                  <w:noWrap w:val="0"/>
                  <w:vAlign w:val="center"/>
                </w:tcPr>
                <w:p>
                  <w:pPr>
                    <w:keepLines w:val="0"/>
                    <w:pageBreakBefore w:val="0"/>
                    <w:widowControl/>
                    <w:kinsoku/>
                    <w:topLinePunct w:val="0"/>
                    <w:bidi w:val="0"/>
                    <w:jc w:val="center"/>
                    <w:textAlignment w:val="center"/>
                    <w:rPr>
                      <w:rFonts w:hint="default" w:eastAsia="宋体"/>
                      <w:szCs w:val="21"/>
                      <w:lang w:val="en-US" w:eastAsia="zh-CN"/>
                    </w:rPr>
                  </w:pPr>
                  <w:r>
                    <w:rPr>
                      <w:szCs w:val="21"/>
                    </w:rPr>
                    <w:t>0</w:t>
                  </w:r>
                  <w:r>
                    <w:rPr>
                      <w:rFonts w:hint="eastAsia"/>
                      <w:szCs w:val="21"/>
                    </w:rPr>
                    <w:t>.</w:t>
                  </w:r>
                  <w:r>
                    <w:rPr>
                      <w:rFonts w:hint="eastAsia"/>
                      <w:szCs w:val="21"/>
                      <w:lang w:val="en-US" w:eastAsia="zh-CN"/>
                    </w:rPr>
                    <w:t>061</w:t>
                  </w:r>
                </w:p>
              </w:tc>
              <w:tc>
                <w:tcPr>
                  <w:tcW w:w="905" w:type="pct"/>
                  <w:vMerge w:val="continue"/>
                  <w:noWrap w:val="0"/>
                  <w:vAlign w:val="center"/>
                </w:tcPr>
                <w:p>
                  <w:pPr>
                    <w:keepLines w:val="0"/>
                    <w:pageBreakBefore w:val="0"/>
                    <w:widowControl/>
                    <w:kinsoku/>
                    <w:topLinePunct w:val="0"/>
                    <w:bidi w:val="0"/>
                    <w:jc w:val="center"/>
                    <w:textAlignment w:val="center"/>
                    <w:rPr>
                      <w:color w:val="000000"/>
                      <w:szCs w:val="21"/>
                    </w:rPr>
                  </w:pPr>
                </w:p>
              </w:tc>
              <w:tc>
                <w:tcPr>
                  <w:tcW w:w="562" w:type="pct"/>
                  <w:noWrap w:val="0"/>
                  <w:vAlign w:val="center"/>
                </w:tcPr>
                <w:p>
                  <w:pPr>
                    <w:keepLines w:val="0"/>
                    <w:pageBreakBefore w:val="0"/>
                    <w:widowControl/>
                    <w:kinsoku/>
                    <w:topLinePunct w:val="0"/>
                    <w:bidi w:val="0"/>
                    <w:jc w:val="center"/>
                    <w:textAlignment w:val="center"/>
                    <w:rPr>
                      <w:rFonts w:hint="default" w:eastAsia="宋体"/>
                      <w:color w:val="000000"/>
                      <w:szCs w:val="21"/>
                      <w:lang w:val="en-US" w:eastAsia="zh-CN"/>
                    </w:rPr>
                  </w:pPr>
                  <w:r>
                    <w:rPr>
                      <w:rFonts w:hint="eastAsia"/>
                      <w:color w:val="000000"/>
                      <w:szCs w:val="21"/>
                      <w:lang w:val="en-US" w:eastAsia="zh-CN"/>
                    </w:rPr>
                    <w:t>50</w:t>
                  </w:r>
                </w:p>
              </w:tc>
              <w:tc>
                <w:tcPr>
                  <w:tcW w:w="826" w:type="pct"/>
                  <w:noWrap w:val="0"/>
                  <w:vAlign w:val="center"/>
                </w:tcPr>
                <w:p>
                  <w:pPr>
                    <w:keepLines w:val="0"/>
                    <w:pageBreakBefore w:val="0"/>
                    <w:widowControl/>
                    <w:kinsoku/>
                    <w:topLinePunct w:val="0"/>
                    <w:bidi w:val="0"/>
                    <w:jc w:val="center"/>
                    <w:textAlignment w:val="center"/>
                    <w:rPr>
                      <w:rFonts w:hint="default" w:eastAsia="宋体"/>
                      <w:bCs/>
                      <w:kern w:val="2"/>
                      <w:sz w:val="21"/>
                      <w:szCs w:val="21"/>
                      <w:lang w:val="en-US" w:eastAsia="zh-CN" w:bidi="ar-SA"/>
                    </w:rPr>
                  </w:pPr>
                  <w:r>
                    <w:rPr>
                      <w:rFonts w:hint="eastAsia"/>
                      <w:szCs w:val="21"/>
                      <w:lang w:val="en-US" w:eastAsia="zh-CN"/>
                    </w:rPr>
                    <w:t>100</w:t>
                  </w:r>
                </w:p>
              </w:tc>
              <w:tc>
                <w:tcPr>
                  <w:tcW w:w="583" w:type="pct"/>
                  <w:shd w:val="clear" w:color="auto" w:fill="auto"/>
                  <w:noWrap w:val="0"/>
                  <w:vAlign w:val="center"/>
                </w:tcPr>
                <w:p>
                  <w:pPr>
                    <w:keepLines w:val="0"/>
                    <w:pageBreakBefore w:val="0"/>
                    <w:widowControl/>
                    <w:kinsoku/>
                    <w:topLinePunct w:val="0"/>
                    <w:bidi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526" w:type="pct"/>
                  <w:noWrap w:val="0"/>
                  <w:vAlign w:val="center"/>
                </w:tcPr>
                <w:p>
                  <w:pPr>
                    <w:keepLines w:val="0"/>
                    <w:pageBreakBefore w:val="0"/>
                    <w:kinsoku/>
                    <w:topLinePunct w:val="0"/>
                    <w:bidi w:val="0"/>
                    <w:jc w:val="center"/>
                    <w:rPr>
                      <w:bCs/>
                      <w:szCs w:val="21"/>
                    </w:rPr>
                  </w:pPr>
                  <w:r>
                    <w:rPr>
                      <w:szCs w:val="21"/>
                    </w:rPr>
                    <w:t>氨氮</w:t>
                  </w:r>
                </w:p>
              </w:tc>
              <w:tc>
                <w:tcPr>
                  <w:tcW w:w="329" w:type="pct"/>
                  <w:vMerge w:val="continue"/>
                  <w:noWrap w:val="0"/>
                  <w:vAlign w:val="center"/>
                </w:tcPr>
                <w:p>
                  <w:pPr>
                    <w:keepLines w:val="0"/>
                    <w:pageBreakBefore w:val="0"/>
                    <w:kinsoku/>
                    <w:topLinePunct w:val="0"/>
                    <w:bidi w:val="0"/>
                    <w:jc w:val="center"/>
                    <w:rPr>
                      <w:szCs w:val="21"/>
                    </w:rPr>
                  </w:pPr>
                </w:p>
              </w:tc>
              <w:tc>
                <w:tcPr>
                  <w:tcW w:w="671" w:type="pct"/>
                  <w:noWrap w:val="0"/>
                  <w:vAlign w:val="center"/>
                </w:tcPr>
                <w:p>
                  <w:pPr>
                    <w:keepLines w:val="0"/>
                    <w:pageBreakBefore w:val="0"/>
                    <w:widowControl/>
                    <w:kinsoku/>
                    <w:topLinePunct w:val="0"/>
                    <w:bidi w:val="0"/>
                    <w:jc w:val="center"/>
                    <w:textAlignment w:val="center"/>
                    <w:rPr>
                      <w:bCs/>
                      <w:szCs w:val="21"/>
                    </w:rPr>
                  </w:pPr>
                  <w:r>
                    <w:rPr>
                      <w:rFonts w:hint="eastAsia"/>
                      <w:bCs/>
                      <w:szCs w:val="21"/>
                    </w:rPr>
                    <w:t>30</w:t>
                  </w:r>
                </w:p>
              </w:tc>
              <w:tc>
                <w:tcPr>
                  <w:tcW w:w="595" w:type="pct"/>
                  <w:noWrap w:val="0"/>
                  <w:vAlign w:val="center"/>
                </w:tcPr>
                <w:p>
                  <w:pPr>
                    <w:keepLines w:val="0"/>
                    <w:pageBreakBefore w:val="0"/>
                    <w:widowControl/>
                    <w:kinsoku/>
                    <w:topLinePunct w:val="0"/>
                    <w:bidi w:val="0"/>
                    <w:jc w:val="center"/>
                    <w:textAlignment w:val="center"/>
                    <w:rPr>
                      <w:rFonts w:hint="default" w:eastAsia="宋体"/>
                      <w:szCs w:val="21"/>
                      <w:lang w:val="en-US" w:eastAsia="zh-CN"/>
                    </w:rPr>
                  </w:pPr>
                  <w:r>
                    <w:rPr>
                      <w:szCs w:val="21"/>
                    </w:rPr>
                    <w:t>0.0</w:t>
                  </w:r>
                  <w:r>
                    <w:rPr>
                      <w:rFonts w:hint="eastAsia"/>
                      <w:szCs w:val="21"/>
                      <w:lang w:val="en-US" w:eastAsia="zh-CN"/>
                    </w:rPr>
                    <w:t>1</w:t>
                  </w:r>
                </w:p>
              </w:tc>
              <w:tc>
                <w:tcPr>
                  <w:tcW w:w="905" w:type="pct"/>
                  <w:vMerge w:val="continue"/>
                  <w:noWrap w:val="0"/>
                  <w:vAlign w:val="center"/>
                </w:tcPr>
                <w:p>
                  <w:pPr>
                    <w:keepLines w:val="0"/>
                    <w:pageBreakBefore w:val="0"/>
                    <w:widowControl/>
                    <w:kinsoku/>
                    <w:topLinePunct w:val="0"/>
                    <w:bidi w:val="0"/>
                    <w:jc w:val="center"/>
                    <w:textAlignment w:val="center"/>
                    <w:rPr>
                      <w:color w:val="000000"/>
                      <w:szCs w:val="21"/>
                    </w:rPr>
                  </w:pPr>
                </w:p>
              </w:tc>
              <w:tc>
                <w:tcPr>
                  <w:tcW w:w="562" w:type="pct"/>
                  <w:noWrap w:val="0"/>
                  <w:vAlign w:val="center"/>
                </w:tcPr>
                <w:p>
                  <w:pPr>
                    <w:keepLines w:val="0"/>
                    <w:pageBreakBefore w:val="0"/>
                    <w:widowControl/>
                    <w:kinsoku/>
                    <w:topLinePunct w:val="0"/>
                    <w:bidi w:val="0"/>
                    <w:jc w:val="center"/>
                    <w:textAlignment w:val="center"/>
                    <w:rPr>
                      <w:rFonts w:hint="default" w:eastAsia="宋体"/>
                      <w:color w:val="000000"/>
                      <w:szCs w:val="21"/>
                      <w:lang w:val="en-US" w:eastAsia="zh-CN"/>
                    </w:rPr>
                  </w:pPr>
                  <w:r>
                    <w:rPr>
                      <w:rFonts w:hint="eastAsia"/>
                      <w:color w:val="000000"/>
                      <w:szCs w:val="21"/>
                      <w:lang w:val="en-US" w:eastAsia="zh-CN"/>
                    </w:rPr>
                    <w:t>40</w:t>
                  </w:r>
                </w:p>
              </w:tc>
              <w:tc>
                <w:tcPr>
                  <w:tcW w:w="826" w:type="pct"/>
                  <w:noWrap w:val="0"/>
                  <w:vAlign w:val="center"/>
                </w:tcPr>
                <w:p>
                  <w:pPr>
                    <w:keepLines w:val="0"/>
                    <w:pageBreakBefore w:val="0"/>
                    <w:widowControl/>
                    <w:kinsoku/>
                    <w:topLinePunct w:val="0"/>
                    <w:bidi w:val="0"/>
                    <w:jc w:val="center"/>
                    <w:textAlignment w:val="center"/>
                    <w:rPr>
                      <w:rFonts w:hint="default" w:eastAsia="宋体"/>
                      <w:bCs/>
                      <w:kern w:val="2"/>
                      <w:sz w:val="21"/>
                      <w:szCs w:val="21"/>
                      <w:lang w:val="en-US" w:eastAsia="zh-CN" w:bidi="ar-SA"/>
                    </w:rPr>
                  </w:pPr>
                  <w:r>
                    <w:rPr>
                      <w:rFonts w:hint="eastAsia"/>
                      <w:bCs/>
                      <w:szCs w:val="21"/>
                      <w:lang w:val="en-US" w:eastAsia="zh-CN"/>
                    </w:rPr>
                    <w:t>18</w:t>
                  </w:r>
                </w:p>
              </w:tc>
              <w:tc>
                <w:tcPr>
                  <w:tcW w:w="583" w:type="pct"/>
                  <w:shd w:val="clear" w:color="auto" w:fill="auto"/>
                  <w:noWrap w:val="0"/>
                  <w:vAlign w:val="center"/>
                </w:tcPr>
                <w:p>
                  <w:pPr>
                    <w:keepLines w:val="0"/>
                    <w:pageBreakBefore w:val="0"/>
                    <w:widowControl/>
                    <w:kinsoku/>
                    <w:topLinePunct w:val="0"/>
                    <w:bidi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0.006</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sz w:val="24"/>
                <w:lang w:val="en-US" w:eastAsia="zh-CN"/>
              </w:rPr>
            </w:pPr>
            <w:r>
              <w:rPr>
                <w:rFonts w:hint="eastAsia" w:cs="Times New Roman"/>
                <w:b/>
                <w:bCs/>
                <w:sz w:val="24"/>
                <w:lang w:val="en-US" w:eastAsia="zh-CN"/>
              </w:rPr>
              <w:t>3.3废水</w:t>
            </w:r>
            <w:r>
              <w:rPr>
                <w:rFonts w:hint="eastAsia" w:ascii="Times New Roman" w:hAnsi="Times New Roman" w:eastAsia="宋体" w:cs="Times New Roman"/>
                <w:b/>
                <w:bCs/>
                <w:sz w:val="24"/>
                <w:lang w:val="en-US" w:eastAsia="zh-CN"/>
              </w:rPr>
              <w:t>防治措施达标可行性分析</w:t>
            </w:r>
          </w:p>
          <w:p>
            <w:pPr>
              <w:keepLines w:val="0"/>
              <w:pageBreakBefore w:val="0"/>
              <w:kinsoku/>
              <w:topLinePunct w:val="0"/>
              <w:bidi w:val="0"/>
              <w:spacing w:line="360" w:lineRule="auto"/>
              <w:ind w:firstLine="480" w:firstLineChars="200"/>
              <w:rPr>
                <w:rStyle w:val="56"/>
                <w:rFonts w:hint="default" w:eastAsia="宋体"/>
                <w:color w:val="000000"/>
                <w:sz w:val="24"/>
                <w:lang w:val="en-US" w:eastAsia="zh-CN"/>
              </w:rPr>
            </w:pPr>
            <w:r>
              <w:rPr>
                <w:rFonts w:hint="eastAsia" w:cs="Times New Roman"/>
                <w:b w:val="0"/>
                <w:bCs w:val="0"/>
                <w:sz w:val="24"/>
                <w:lang w:val="en-US" w:eastAsia="zh-CN"/>
              </w:rPr>
              <w:t>职工生活</w:t>
            </w:r>
            <w:r>
              <w:rPr>
                <w:sz w:val="24"/>
              </w:rPr>
              <w:t>污水收集到</w:t>
            </w:r>
            <w:r>
              <w:rPr>
                <w:rFonts w:hint="eastAsia"/>
                <w:sz w:val="24"/>
                <w:lang w:eastAsia="zh-CN"/>
              </w:rPr>
              <w:t>地埋式污水处理设备</w:t>
            </w:r>
            <w:r>
              <w:rPr>
                <w:sz w:val="24"/>
              </w:rPr>
              <w:t>处理后，</w:t>
            </w:r>
            <w:r>
              <w:rPr>
                <w:rFonts w:ascii="宋体" w:hAnsi="宋体"/>
                <w:sz w:val="24"/>
                <w:szCs w:val="28"/>
              </w:rPr>
              <w:t>采用“生物处理＋深度处理”方法，处理后的污水可以同时</w:t>
            </w:r>
            <w:r>
              <w:rPr>
                <w:rFonts w:hint="eastAsia"/>
                <w:color w:val="auto"/>
                <w:sz w:val="24"/>
                <w:szCs w:val="32"/>
                <w:highlight w:val="none"/>
                <w:lang w:val="en-US" w:eastAsia="zh-CN"/>
              </w:rPr>
              <w:t>满足《农村生活污水处理排放标准》（DB 65 4275-2019）表2中C级标准（COD</w:t>
            </w:r>
            <w:r>
              <w:rPr>
                <w:rFonts w:hint="eastAsia"/>
                <w:color w:val="auto"/>
                <w:sz w:val="24"/>
                <w:szCs w:val="32"/>
                <w:highlight w:val="none"/>
                <w:vertAlign w:val="subscript"/>
                <w:lang w:val="en-US" w:eastAsia="zh-CN"/>
              </w:rPr>
              <w:t>Cr</w:t>
            </w:r>
            <w:r>
              <w:rPr>
                <w:rFonts w:hint="eastAsia"/>
                <w:color w:val="auto"/>
                <w:sz w:val="24"/>
                <w:szCs w:val="32"/>
                <w:highlight w:val="none"/>
                <w:lang w:val="en-US" w:eastAsia="zh-CN"/>
              </w:rPr>
              <w:t>：200mg/L、SS：100mg/L），用于项目区周边荒漠生态恢复的灌溉</w:t>
            </w:r>
            <w:r>
              <w:rPr>
                <w:rFonts w:hint="eastAsia" w:ascii="宋体" w:hAnsi="宋体"/>
                <w:sz w:val="24"/>
                <w:szCs w:val="28"/>
                <w:lang w:val="en-US" w:eastAsia="zh-CN"/>
              </w:rPr>
              <w:t>。其中</w:t>
            </w:r>
            <w:r>
              <w:rPr>
                <w:rFonts w:hint="default" w:ascii="Times New Roman" w:hAnsi="Times New Roman" w:cs="Times New Roman"/>
                <w:sz w:val="24"/>
                <w:szCs w:val="28"/>
                <w:lang w:val="en-US" w:eastAsia="zh-CN"/>
              </w:rPr>
              <w:t>A级适用于草地、生态林、荒漠的灌溉；B级适用于生态林、荒漠的灌溉；C级</w:t>
            </w:r>
            <w:r>
              <w:rPr>
                <w:rFonts w:hint="eastAsia" w:ascii="宋体" w:hAnsi="宋体"/>
                <w:sz w:val="24"/>
                <w:szCs w:val="28"/>
                <w:lang w:val="en-US" w:eastAsia="zh-CN"/>
              </w:rPr>
              <w:t>适用于荒漠生态恢复的灌溉。</w:t>
            </w:r>
          </w:p>
          <w:p>
            <w:pPr>
              <w:keepLines w:val="0"/>
              <w:pageBreakBefore w:val="0"/>
              <w:kinsoku/>
              <w:topLinePunct w:val="0"/>
              <w:bidi w:val="0"/>
              <w:spacing w:line="360" w:lineRule="auto"/>
              <w:ind w:firstLine="480" w:firstLineChars="200"/>
              <w:rPr>
                <w:b/>
                <w:sz w:val="24"/>
              </w:rPr>
            </w:pPr>
            <w:r>
              <w:rPr>
                <w:sz w:val="24"/>
              </w:rPr>
              <w:t>综上不会对区域水环境产生明显影响。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cs="Times New Roman"/>
                <w:b/>
                <w:bCs/>
                <w:sz w:val="24"/>
                <w:lang w:val="en-US" w:eastAsia="zh-CN"/>
              </w:rPr>
            </w:pPr>
            <w:r>
              <w:rPr>
                <w:rFonts w:hint="eastAsia" w:cs="Times New Roman"/>
                <w:b/>
                <w:bCs/>
                <w:sz w:val="24"/>
                <w:lang w:val="en-US" w:eastAsia="zh-CN"/>
              </w:rPr>
              <w:t>3.4废水监测计划</w:t>
            </w:r>
          </w:p>
          <w:p>
            <w:pPr>
              <w:spacing w:line="360" w:lineRule="auto"/>
              <w:ind w:firstLine="480" w:firstLineChars="200"/>
              <w:rPr>
                <w:rFonts w:hint="default" w:ascii="Times New Roman" w:hAnsi="Times New Roman" w:eastAsia="宋体" w:cs="Times New Roman"/>
                <w:color w:val="000000"/>
                <w:sz w:val="24"/>
                <w:lang w:val="en-US" w:eastAsia="zh-CN"/>
              </w:rPr>
            </w:pPr>
            <w:r>
              <w:rPr>
                <w:rFonts w:hint="eastAsia"/>
                <w:sz w:val="24"/>
                <w:lang w:val="en-US" w:eastAsia="zh-CN"/>
              </w:rPr>
              <w:t>本项目生活污水经地埋式污水处理设施处理后，用于项目区周边荒漠生态恢复的灌溉。</w:t>
            </w:r>
            <w:r>
              <w:rPr>
                <w:rFonts w:hint="default" w:ascii="Times New Roman" w:hAnsi="Times New Roman" w:eastAsia="宋体" w:cs="Times New Roman"/>
                <w:color w:val="000000"/>
                <w:sz w:val="24"/>
                <w:lang w:val="en-US" w:eastAsia="zh-CN"/>
              </w:rPr>
              <w:t>拟建项目废水监测计划如表4-</w:t>
            </w:r>
            <w:r>
              <w:rPr>
                <w:rFonts w:hint="eastAsia" w:cs="Times New Roman"/>
                <w:color w:val="000000"/>
                <w:sz w:val="24"/>
                <w:lang w:val="en-US" w:eastAsia="zh-CN"/>
              </w:rPr>
              <w:t>7</w:t>
            </w:r>
            <w:r>
              <w:rPr>
                <w:rFonts w:hint="default" w:ascii="Times New Roman" w:hAnsi="Times New Roman" w:eastAsia="宋体" w:cs="Times New Roman"/>
                <w:color w:val="000000"/>
                <w:sz w:val="24"/>
                <w:lang w:val="en-US" w:eastAsia="zh-CN"/>
              </w:rPr>
              <w:t>所示。</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default" w:ascii="Times New Roman" w:hAnsi="宋体" w:eastAsia="宋体" w:cs="Times New Roman"/>
                <w:b/>
                <w:bCs/>
                <w:color w:val="000000"/>
                <w:sz w:val="22"/>
                <w:szCs w:val="28"/>
                <w:lang w:val="en-US" w:eastAsia="zh-CN"/>
              </w:rPr>
              <w:t>表4-</w:t>
            </w:r>
            <w:r>
              <w:rPr>
                <w:rFonts w:hint="eastAsia" w:hAnsi="宋体" w:cs="Times New Roman"/>
                <w:b/>
                <w:bCs/>
                <w:color w:val="000000"/>
                <w:sz w:val="22"/>
                <w:szCs w:val="28"/>
                <w:lang w:val="en-US" w:eastAsia="zh-CN"/>
              </w:rPr>
              <w:t>7</w:t>
            </w:r>
            <w:r>
              <w:rPr>
                <w:rFonts w:hint="eastAsia" w:ascii="Times New Roman" w:hAnsi="宋体" w:eastAsia="宋体" w:cs="Times New Roman"/>
                <w:b/>
                <w:bCs/>
                <w:color w:val="000000"/>
                <w:sz w:val="22"/>
                <w:szCs w:val="28"/>
                <w:lang w:val="en-US" w:eastAsia="zh-CN"/>
              </w:rPr>
              <w:t xml:space="preserve"> </w:t>
            </w:r>
            <w:r>
              <w:rPr>
                <w:rFonts w:hint="default" w:ascii="Times New Roman" w:hAnsi="宋体" w:eastAsia="宋体" w:cs="Times New Roman"/>
                <w:b/>
                <w:bCs/>
                <w:color w:val="000000"/>
                <w:sz w:val="22"/>
                <w:szCs w:val="28"/>
                <w:lang w:val="en-US" w:eastAsia="zh-CN"/>
              </w:rPr>
              <w:t xml:space="preserve">  监测计划一览表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704"/>
              <w:gridCol w:w="1104"/>
              <w:gridCol w:w="2745"/>
              <w:gridCol w:w="152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2"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449"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类别</w:t>
                  </w:r>
                </w:p>
              </w:tc>
              <w:tc>
                <w:tcPr>
                  <w:tcW w:w="703"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编号</w:t>
                  </w:r>
                </w:p>
              </w:tc>
              <w:tc>
                <w:tcPr>
                  <w:tcW w:w="1750"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监测因子</w:t>
                  </w:r>
                </w:p>
              </w:tc>
              <w:tc>
                <w:tcPr>
                  <w:tcW w:w="971"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监测点位置</w:t>
                  </w:r>
                </w:p>
              </w:tc>
              <w:tc>
                <w:tcPr>
                  <w:tcW w:w="721"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2"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449"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废水</w:t>
                  </w:r>
                </w:p>
              </w:tc>
              <w:tc>
                <w:tcPr>
                  <w:tcW w:w="703"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DW001</w:t>
                  </w:r>
                </w:p>
              </w:tc>
              <w:tc>
                <w:tcPr>
                  <w:tcW w:w="1750"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SS、COD</w:t>
                  </w:r>
                  <w:r>
                    <w:rPr>
                      <w:rFonts w:hint="eastAsia" w:ascii="Times New Roman" w:hAnsi="Times New Roman" w:eastAsia="宋体" w:cs="Times New Roman"/>
                      <w:color w:val="000000"/>
                      <w:szCs w:val="21"/>
                      <w:lang w:val="en-US" w:eastAsia="zh-CN"/>
                    </w:rPr>
                    <w:t>cr</w:t>
                  </w:r>
                  <w:r>
                    <w:rPr>
                      <w:rFonts w:hint="default" w:ascii="Times New Roman" w:hAnsi="Times New Roman" w:eastAsia="宋体" w:cs="Times New Roman"/>
                      <w:color w:val="000000"/>
                      <w:szCs w:val="21"/>
                    </w:rPr>
                    <w:t>、BOD</w:t>
                  </w:r>
                  <w:r>
                    <w:rPr>
                      <w:rFonts w:hint="default" w:ascii="Times New Roman" w:hAnsi="Times New Roman" w:eastAsia="宋体" w:cs="Times New Roman"/>
                      <w:color w:val="000000"/>
                      <w:szCs w:val="21"/>
                      <w:vertAlign w:val="subscript"/>
                    </w:rPr>
                    <w:t>5</w:t>
                  </w:r>
                  <w:r>
                    <w:rPr>
                      <w:rFonts w:hint="default" w:ascii="Times New Roman" w:hAnsi="Times New Roman" w:eastAsia="宋体" w:cs="Times New Roman"/>
                      <w:color w:val="000000"/>
                      <w:szCs w:val="21"/>
                    </w:rPr>
                    <w:t>、NH</w:t>
                  </w:r>
                  <w:r>
                    <w:rPr>
                      <w:rFonts w:hint="default" w:ascii="Times New Roman" w:hAnsi="Times New Roman" w:eastAsia="宋体" w:cs="Times New Roman"/>
                      <w:color w:val="000000"/>
                      <w:szCs w:val="21"/>
                      <w:vertAlign w:val="subscript"/>
                    </w:rPr>
                    <w:t>3</w:t>
                  </w:r>
                  <w:r>
                    <w:rPr>
                      <w:rFonts w:hint="default" w:ascii="Times New Roman" w:hAnsi="Times New Roman" w:eastAsia="宋体" w:cs="Times New Roman"/>
                      <w:color w:val="000000"/>
                      <w:szCs w:val="21"/>
                    </w:rPr>
                    <w:t>-N</w:t>
                  </w:r>
                </w:p>
              </w:tc>
              <w:tc>
                <w:tcPr>
                  <w:tcW w:w="971"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废水总排放口</w:t>
                  </w:r>
                </w:p>
              </w:tc>
              <w:tc>
                <w:tcPr>
                  <w:tcW w:w="721" w:type="pct"/>
                  <w:tcBorders>
                    <w:tl2br w:val="nil"/>
                    <w:tr2bl w:val="nil"/>
                  </w:tcBorders>
                  <w:noWrap w:val="0"/>
                  <w:vAlign w:val="center"/>
                </w:tcPr>
                <w:p>
                  <w:pPr>
                    <w:keepLines w:val="0"/>
                    <w:pageBreakBefore w:val="0"/>
                    <w:kinsoku/>
                    <w:topLinePunct w:val="0"/>
                    <w:bidi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每年一次</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b/>
                <w:bCs w:val="0"/>
                <w:color w:val="auto"/>
                <w:sz w:val="24"/>
                <w:lang w:val="en-US" w:eastAsia="zh-CN"/>
              </w:rPr>
            </w:pPr>
            <w:r>
              <w:rPr>
                <w:rFonts w:hint="eastAsia" w:ascii="Times New Roman" w:hAnsi="Times New Roman" w:cs="Times New Roman"/>
                <w:b/>
                <w:bCs w:val="0"/>
                <w:color w:val="auto"/>
                <w:sz w:val="24"/>
                <w:lang w:val="en-US" w:eastAsia="zh-CN"/>
              </w:rPr>
              <w:t>4</w:t>
            </w:r>
            <w:r>
              <w:rPr>
                <w:rFonts w:hint="default" w:ascii="Times New Roman" w:hAnsi="Times New Roman" w:cs="Times New Roman"/>
                <w:b/>
                <w:bCs w:val="0"/>
                <w:color w:val="auto"/>
                <w:sz w:val="24"/>
              </w:rPr>
              <w:t>、</w:t>
            </w:r>
            <w:r>
              <w:rPr>
                <w:rFonts w:hint="default" w:ascii="Times New Roman" w:hAnsi="Times New Roman" w:cs="Times New Roman"/>
                <w:b/>
                <w:bCs w:val="0"/>
                <w:color w:val="auto"/>
                <w:sz w:val="24"/>
                <w:lang w:val="en-US" w:eastAsia="zh-CN"/>
              </w:rPr>
              <w:t>噪声</w:t>
            </w:r>
            <w:r>
              <w:rPr>
                <w:rFonts w:hint="eastAsia" w:cs="宋体"/>
                <w:b/>
                <w:bCs w:val="0"/>
                <w:sz w:val="24"/>
                <w:lang w:val="en-US" w:eastAsia="zh-CN"/>
              </w:rPr>
              <w:t>环境影响分析</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textAlignment w:val="auto"/>
              <w:outlineLvl w:val="1"/>
              <w:rPr>
                <w:rFonts w:hint="eastAsia"/>
                <w:b/>
                <w:bCs w:val="0"/>
                <w:sz w:val="24"/>
                <w:szCs w:val="24"/>
                <w:highlight w:val="none"/>
                <w:lang w:val="en-US" w:eastAsia="zh-CN"/>
              </w:rPr>
            </w:pPr>
            <w:r>
              <w:rPr>
                <w:rFonts w:hint="eastAsia"/>
                <w:b/>
                <w:bCs w:val="0"/>
                <w:sz w:val="24"/>
                <w:szCs w:val="24"/>
                <w:highlight w:val="none"/>
                <w:lang w:val="en-US" w:eastAsia="zh-CN"/>
              </w:rPr>
              <w:t>4.1噪声源强分析</w:t>
            </w:r>
          </w:p>
          <w:p>
            <w:pPr>
              <w:keepLines w:val="0"/>
              <w:pageBreakBefore w:val="0"/>
              <w:kinsoku/>
              <w:topLinePunct w:val="0"/>
              <w:bidi w:val="0"/>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项目噪声源主要为切割、打磨、雕刻等工序产生的机械噪声，源强在</w:t>
            </w:r>
            <w:r>
              <w:rPr>
                <w:rFonts w:hint="eastAsia" w:cs="Times New Roman"/>
                <w:sz w:val="24"/>
                <w:lang w:val="en-US" w:eastAsia="zh-CN"/>
              </w:rPr>
              <w:t>85</w:t>
            </w:r>
            <w:r>
              <w:rPr>
                <w:rFonts w:hint="default" w:ascii="Times New Roman" w:hAnsi="Times New Roman" w:eastAsia="宋体" w:cs="Times New Roman"/>
                <w:sz w:val="24"/>
                <w:lang w:val="en-US" w:eastAsia="zh-CN"/>
              </w:rPr>
              <w:t>-100dB</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A</w:t>
            </w:r>
            <w:r>
              <w:rPr>
                <w:rFonts w:hint="eastAsia" w:ascii="Times New Roman" w:hAnsi="Times New Roman" w:eastAsia="宋体" w:cs="Times New Roman"/>
                <w:sz w:val="24"/>
                <w:lang w:val="en-US" w:eastAsia="zh-CN"/>
              </w:rPr>
              <w:t>）之间，通过基础减振、厂房隔声后可有效降低25</w:t>
            </w:r>
            <w:r>
              <w:rPr>
                <w:rFonts w:hint="default" w:ascii="Times New Roman" w:hAnsi="Times New Roman" w:eastAsia="宋体" w:cs="Times New Roman"/>
                <w:sz w:val="24"/>
                <w:lang w:val="en-US" w:eastAsia="zh-CN"/>
              </w:rPr>
              <w:t>dB</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A</w:t>
            </w:r>
            <w:r>
              <w:rPr>
                <w:rFonts w:hint="eastAsia" w:ascii="Times New Roman" w:hAnsi="Times New Roman" w:eastAsia="宋体" w:cs="Times New Roman"/>
                <w:sz w:val="24"/>
                <w:lang w:val="en-US" w:eastAsia="zh-CN"/>
              </w:rPr>
              <w:t>）以上。</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表4-</w:t>
            </w:r>
            <w:r>
              <w:rPr>
                <w:rFonts w:hint="eastAsia" w:hAnsi="宋体" w:cs="Times New Roman"/>
                <w:b/>
                <w:bCs/>
                <w:color w:val="000000"/>
                <w:sz w:val="22"/>
                <w:szCs w:val="28"/>
                <w:lang w:val="en-US" w:eastAsia="zh-CN"/>
              </w:rPr>
              <w:t>8</w:t>
            </w:r>
            <w:r>
              <w:rPr>
                <w:rFonts w:hint="default" w:ascii="Times New Roman" w:hAnsi="宋体" w:eastAsia="宋体" w:cs="Times New Roman"/>
                <w:b/>
                <w:bCs/>
                <w:color w:val="000000"/>
                <w:sz w:val="22"/>
                <w:szCs w:val="28"/>
                <w:lang w:val="en-US" w:eastAsia="zh-CN"/>
              </w:rPr>
              <w:t xml:space="preserve">    </w:t>
            </w:r>
            <w:r>
              <w:rPr>
                <w:rFonts w:hint="eastAsia" w:ascii="Times New Roman" w:hAnsi="宋体" w:eastAsia="宋体" w:cs="Times New Roman"/>
                <w:b/>
                <w:bCs/>
                <w:color w:val="000000"/>
                <w:sz w:val="22"/>
                <w:szCs w:val="28"/>
                <w:lang w:val="en-US" w:eastAsia="zh-CN"/>
              </w:rPr>
              <w:t>项目营运期间产生的噪声声级</w:t>
            </w:r>
          </w:p>
          <w:tbl>
            <w:tblPr>
              <w:tblStyle w:val="24"/>
              <w:tblW w:w="7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684"/>
              <w:gridCol w:w="911"/>
              <w:gridCol w:w="672"/>
              <w:gridCol w:w="672"/>
              <w:gridCol w:w="417"/>
              <w:gridCol w:w="69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16" w:type="pct"/>
                  <w:vMerge w:val="restar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声源名称</w:t>
                  </w:r>
                </w:p>
              </w:tc>
              <w:tc>
                <w:tcPr>
                  <w:tcW w:w="1071"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声源源强</w:t>
                  </w:r>
                </w:p>
              </w:tc>
              <w:tc>
                <w:tcPr>
                  <w:tcW w:w="579" w:type="pct"/>
                  <w:vMerge w:val="restar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声源控制措施</w:t>
                  </w:r>
                </w:p>
              </w:tc>
              <w:tc>
                <w:tcPr>
                  <w:tcW w:w="1120" w:type="pct"/>
                  <w:gridSpan w:val="3"/>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空间相对位置/m</w:t>
                  </w:r>
                </w:p>
              </w:tc>
              <w:tc>
                <w:tcPr>
                  <w:tcW w:w="443" w:type="pct"/>
                  <w:vMerge w:val="restar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运行时段</w:t>
                  </w:r>
                </w:p>
              </w:tc>
              <w:tc>
                <w:tcPr>
                  <w:tcW w:w="667" w:type="pct"/>
                  <w:vMerge w:val="restar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建筑物插入损失/dB(A)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16"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1071"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声压级/（dB(A)/5m）</w:t>
                  </w:r>
                </w:p>
              </w:tc>
              <w:tc>
                <w:tcPr>
                  <w:tcW w:w="579"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w:t>
                  </w:r>
                </w:p>
              </w:tc>
              <w:tc>
                <w:tcPr>
                  <w:tcW w:w="443"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667"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16" w:type="pct"/>
                  <w:tcBorders>
                    <w:tl2br w:val="nil"/>
                    <w:tr2bl w:val="nil"/>
                  </w:tcBorders>
                  <w:vAlign w:val="center"/>
                </w:tcPr>
                <w:p>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0"/>
                      <w:szCs w:val="21"/>
                      <w:lang w:val="en-US" w:eastAsia="zh-CN"/>
                    </w:rPr>
                    <w:t>给料机</w:t>
                  </w:r>
                </w:p>
              </w:tc>
              <w:tc>
                <w:tcPr>
                  <w:tcW w:w="107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c>
                <w:tcPr>
                  <w:tcW w:w="579" w:type="pct"/>
                  <w:vMerge w:val="restar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优先选用低噪声设备，基础减振，隔声，加强保养</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44</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153</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43"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昼间</w:t>
                  </w:r>
                </w:p>
              </w:tc>
              <w:tc>
                <w:tcPr>
                  <w:tcW w:w="66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16" w:type="pct"/>
                  <w:tcBorders>
                    <w:tl2br w:val="nil"/>
                    <w:tr2bl w:val="nil"/>
                  </w:tcBorders>
                  <w:vAlign w:val="center"/>
                </w:tcPr>
                <w:p>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lang w:val="en-US" w:eastAsia="zh-CN"/>
                    </w:rPr>
                    <w:t>颚式破碎机</w:t>
                  </w:r>
                </w:p>
              </w:tc>
              <w:tc>
                <w:tcPr>
                  <w:tcW w:w="107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rPr>
                  </w:pPr>
                  <w:r>
                    <w:rPr>
                      <w:rFonts w:hint="eastAsia" w:cs="Times New Roman"/>
                      <w:color w:val="auto"/>
                      <w:spacing w:val="0"/>
                      <w:kern w:val="0"/>
                      <w:position w:val="0"/>
                      <w:sz w:val="21"/>
                      <w:szCs w:val="21"/>
                      <w:highlight w:val="none"/>
                      <w:lang w:val="en-US" w:eastAsia="zh-CN"/>
                    </w:rPr>
                    <w:t>85</w:t>
                  </w:r>
                </w:p>
              </w:tc>
              <w:tc>
                <w:tcPr>
                  <w:tcW w:w="579"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65</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150</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4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昼间</w:t>
                  </w:r>
                </w:p>
              </w:tc>
              <w:tc>
                <w:tcPr>
                  <w:tcW w:w="6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16" w:type="pct"/>
                  <w:tcBorders>
                    <w:tl2br w:val="nil"/>
                    <w:tr2bl w:val="nil"/>
                  </w:tcBorders>
                  <w:vAlign w:val="center"/>
                </w:tcPr>
                <w:p>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lang w:val="en-US" w:eastAsia="zh-CN"/>
                    </w:rPr>
                    <w:t>圆锥破</w:t>
                  </w:r>
                </w:p>
              </w:tc>
              <w:tc>
                <w:tcPr>
                  <w:tcW w:w="107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rPr>
                  </w:pPr>
                  <w:r>
                    <w:rPr>
                      <w:rFonts w:hint="eastAsia" w:ascii="Times New Roman" w:hAnsi="Times New Roman" w:eastAsia="宋体" w:cs="Times New Roman"/>
                      <w:color w:val="auto"/>
                      <w:spacing w:val="0"/>
                      <w:kern w:val="0"/>
                      <w:position w:val="0"/>
                      <w:sz w:val="21"/>
                      <w:szCs w:val="21"/>
                      <w:highlight w:val="none"/>
                      <w:lang w:val="en-US" w:eastAsia="zh-CN"/>
                    </w:rPr>
                    <w:t>85</w:t>
                  </w:r>
                </w:p>
              </w:tc>
              <w:tc>
                <w:tcPr>
                  <w:tcW w:w="579"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200</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142</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4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昼间</w:t>
                  </w:r>
                </w:p>
              </w:tc>
              <w:tc>
                <w:tcPr>
                  <w:tcW w:w="6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16" w:type="pct"/>
                  <w:tcBorders>
                    <w:tl2br w:val="nil"/>
                    <w:tr2bl w:val="nil"/>
                  </w:tcBorders>
                  <w:vAlign w:val="center"/>
                </w:tcPr>
                <w:p>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lang w:val="en-US" w:eastAsia="zh-CN"/>
                    </w:rPr>
                    <w:t>高效冲击破</w:t>
                  </w:r>
                </w:p>
              </w:tc>
              <w:tc>
                <w:tcPr>
                  <w:tcW w:w="107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rPr>
                  </w:pPr>
                  <w:r>
                    <w:rPr>
                      <w:rFonts w:hint="eastAsia" w:ascii="Times New Roman" w:hAnsi="Times New Roman" w:eastAsia="宋体" w:cs="Times New Roman"/>
                      <w:color w:val="auto"/>
                      <w:spacing w:val="0"/>
                      <w:kern w:val="0"/>
                      <w:position w:val="0"/>
                      <w:sz w:val="21"/>
                      <w:szCs w:val="21"/>
                      <w:highlight w:val="none"/>
                      <w:lang w:val="en-US" w:eastAsia="zh-CN"/>
                    </w:rPr>
                    <w:t>85</w:t>
                  </w:r>
                </w:p>
              </w:tc>
              <w:tc>
                <w:tcPr>
                  <w:tcW w:w="579"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215</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141</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4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昼间</w:t>
                  </w:r>
                </w:p>
              </w:tc>
              <w:tc>
                <w:tcPr>
                  <w:tcW w:w="6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16" w:type="pct"/>
                  <w:tcBorders>
                    <w:tl2br w:val="nil"/>
                    <w:tr2bl w:val="nil"/>
                  </w:tcBorders>
                  <w:vAlign w:val="center"/>
                </w:tcPr>
                <w:p>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lang w:val="en-US" w:eastAsia="zh-CN"/>
                    </w:rPr>
                    <w:t>振动筛</w:t>
                  </w:r>
                </w:p>
              </w:tc>
              <w:tc>
                <w:tcPr>
                  <w:tcW w:w="107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rPr>
                  </w:pPr>
                  <w:r>
                    <w:rPr>
                      <w:rFonts w:hint="eastAsia" w:ascii="Times New Roman" w:hAnsi="Times New Roman" w:eastAsia="宋体" w:cs="Times New Roman"/>
                      <w:color w:val="auto"/>
                      <w:spacing w:val="0"/>
                      <w:kern w:val="0"/>
                      <w:position w:val="0"/>
                      <w:sz w:val="21"/>
                      <w:szCs w:val="21"/>
                      <w:highlight w:val="none"/>
                      <w:lang w:val="en-US" w:eastAsia="zh-CN"/>
                    </w:rPr>
                    <w:t>80</w:t>
                  </w:r>
                </w:p>
              </w:tc>
              <w:tc>
                <w:tcPr>
                  <w:tcW w:w="579"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233</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140</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4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昼间</w:t>
                  </w:r>
                </w:p>
              </w:tc>
              <w:tc>
                <w:tcPr>
                  <w:tcW w:w="6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16" w:type="pct"/>
                  <w:tcBorders>
                    <w:tl2br w:val="nil"/>
                    <w:tr2bl w:val="nil"/>
                  </w:tcBorders>
                  <w:vAlign w:val="center"/>
                </w:tcPr>
                <w:p>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Cs w:val="21"/>
                    </w:rPr>
                    <w:t>水泵</w:t>
                  </w:r>
                </w:p>
              </w:tc>
              <w:tc>
                <w:tcPr>
                  <w:tcW w:w="107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rPr>
                  </w:pPr>
                  <w:r>
                    <w:rPr>
                      <w:rFonts w:hint="eastAsia" w:ascii="Times New Roman" w:hAnsi="Times New Roman" w:eastAsia="宋体" w:cs="Times New Roman"/>
                      <w:color w:val="auto"/>
                      <w:spacing w:val="0"/>
                      <w:kern w:val="0"/>
                      <w:position w:val="0"/>
                      <w:sz w:val="21"/>
                      <w:szCs w:val="21"/>
                      <w:highlight w:val="none"/>
                      <w:lang w:val="en-US" w:eastAsia="zh-CN"/>
                    </w:rPr>
                    <w:t>85</w:t>
                  </w:r>
                </w:p>
              </w:tc>
              <w:tc>
                <w:tcPr>
                  <w:tcW w:w="579"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247</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136</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4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昼间</w:t>
                  </w:r>
                </w:p>
              </w:tc>
              <w:tc>
                <w:tcPr>
                  <w:tcW w:w="6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16" w:type="pct"/>
                  <w:tcBorders>
                    <w:tl2br w:val="nil"/>
                    <w:tr2bl w:val="nil"/>
                  </w:tcBorders>
                  <w:vAlign w:val="center"/>
                </w:tcPr>
                <w:p>
                  <w:pPr>
                    <w:widowControl/>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搅拌主机</w:t>
                  </w:r>
                </w:p>
              </w:tc>
              <w:tc>
                <w:tcPr>
                  <w:tcW w:w="107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rPr>
                  </w:pPr>
                  <w:r>
                    <w:rPr>
                      <w:rFonts w:hint="eastAsia" w:cs="Times New Roman"/>
                      <w:color w:val="auto"/>
                      <w:spacing w:val="0"/>
                      <w:kern w:val="0"/>
                      <w:position w:val="0"/>
                      <w:sz w:val="21"/>
                      <w:szCs w:val="21"/>
                      <w:highlight w:val="none"/>
                      <w:lang w:val="en-US" w:eastAsia="zh-CN"/>
                    </w:rPr>
                    <w:t>85</w:t>
                  </w:r>
                </w:p>
              </w:tc>
              <w:tc>
                <w:tcPr>
                  <w:tcW w:w="579" w:type="pct"/>
                  <w:vMerge w:val="continue"/>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218</w:t>
                  </w:r>
                </w:p>
              </w:tc>
              <w:tc>
                <w:tcPr>
                  <w:tcW w:w="427"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120</w:t>
                  </w:r>
                </w:p>
              </w:tc>
              <w:tc>
                <w:tcPr>
                  <w:tcW w:w="265" w:type="pct"/>
                  <w:tcBorders>
                    <w:tl2br w:val="nil"/>
                    <w:tr2bl w:val="nil"/>
                  </w:tcBorders>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44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昼间</w:t>
                  </w:r>
                </w:p>
              </w:tc>
              <w:tc>
                <w:tcPr>
                  <w:tcW w:w="66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25</w:t>
                  </w:r>
                </w:p>
              </w:tc>
            </w:tr>
          </w:tbl>
          <w:p>
            <w:pPr>
              <w:spacing w:line="360" w:lineRule="auto"/>
              <w:rPr>
                <w:rFonts w:hint="default"/>
                <w:b/>
                <w:bCs w:val="0"/>
                <w:sz w:val="24"/>
                <w:szCs w:val="24"/>
                <w:highlight w:val="none"/>
                <w:lang w:val="en-US" w:eastAsia="zh-CN"/>
              </w:rPr>
            </w:pPr>
            <w:r>
              <w:rPr>
                <w:rFonts w:hint="eastAsia"/>
                <w:b/>
                <w:bCs w:val="0"/>
                <w:sz w:val="24"/>
                <w:szCs w:val="24"/>
                <w:highlight w:val="none"/>
                <w:lang w:val="en-US" w:eastAsia="zh-CN"/>
              </w:rPr>
              <w:t>4.2评价方法</w:t>
            </w:r>
          </w:p>
          <w:p>
            <w:pPr>
              <w:spacing w:line="360" w:lineRule="auto"/>
              <w:ind w:firstLine="480" w:firstLineChars="200"/>
              <w:rPr>
                <w:rFonts w:hint="eastAsia"/>
                <w:b w:val="0"/>
                <w:bCs/>
                <w:sz w:val="24"/>
                <w:szCs w:val="24"/>
                <w:highlight w:val="none"/>
                <w:lang w:val="en-US" w:eastAsia="zh-CN"/>
              </w:rPr>
            </w:pPr>
            <w:r>
              <w:rPr>
                <w:rFonts w:hint="eastAsia"/>
                <w:b w:val="0"/>
                <w:bCs/>
                <w:sz w:val="24"/>
                <w:szCs w:val="24"/>
                <w:highlight w:val="none"/>
                <w:lang w:val="en-US" w:eastAsia="zh-CN"/>
              </w:rPr>
              <w:t>噪声源对厂界外的声环境影响采取《环境影响评价技术导则 声环境》（HJ2.4-2021）中的噪声预测模式。</w:t>
            </w:r>
          </w:p>
          <w:p>
            <w:pPr>
              <w:spacing w:line="360" w:lineRule="auto"/>
              <w:ind w:firstLine="480" w:firstLineChars="200"/>
              <w:rPr>
                <w:rFonts w:hint="eastAsia"/>
                <w:b w:val="0"/>
                <w:bCs/>
                <w:sz w:val="24"/>
                <w:szCs w:val="24"/>
                <w:highlight w:val="none"/>
                <w:lang w:val="en-US" w:eastAsia="zh-CN"/>
              </w:rPr>
            </w:pPr>
            <w:r>
              <w:rPr>
                <w:rFonts w:hint="eastAsia"/>
                <w:b w:val="0"/>
                <w:bCs/>
                <w:sz w:val="24"/>
                <w:szCs w:val="24"/>
                <w:highlight w:val="none"/>
                <w:lang w:val="en-US" w:eastAsia="zh-CN"/>
              </w:rPr>
              <w:t>由于在声波传播的过程中，通过距离衰减、空气吸收衰减到达厂界外，故实际衰减量要低于其预测衰减量，即实际噪声值将略低于其预测值。</w:t>
            </w:r>
          </w:p>
          <w:p>
            <w:pPr>
              <w:spacing w:line="360" w:lineRule="auto"/>
              <w:rPr>
                <w:rFonts w:hint="default"/>
                <w:lang w:val="en-US" w:eastAsia="zh-CN"/>
              </w:rPr>
            </w:pPr>
            <w:r>
              <w:rPr>
                <w:rFonts w:hint="eastAsia"/>
                <w:b/>
                <w:bCs w:val="0"/>
                <w:sz w:val="24"/>
                <w:szCs w:val="24"/>
                <w:highlight w:val="none"/>
                <w:lang w:val="en-US" w:eastAsia="zh-CN"/>
              </w:rPr>
              <w:t>4.3噪声</w:t>
            </w:r>
            <w:r>
              <w:rPr>
                <w:rFonts w:hint="eastAsia" w:ascii="Times New Roman" w:hAnsi="Times New Roman" w:eastAsia="宋体" w:cs="Times New Roman"/>
                <w:b/>
                <w:bCs/>
                <w:sz w:val="24"/>
                <w:lang w:val="en-US" w:eastAsia="zh-CN"/>
              </w:rPr>
              <w:t>预测</w:t>
            </w:r>
          </w:p>
        </w:tc>
      </w:tr>
    </w:tbl>
    <w:p>
      <w:pPr>
        <w:rPr>
          <w:rFonts w:hint="eastAsia" w:ascii="黑体" w:hAnsi="黑体" w:eastAsia="黑体"/>
          <w:snapToGrid w:val="0"/>
          <w:sz w:val="30"/>
          <w:szCs w:val="30"/>
        </w:r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720" w:num="1"/>
          <w:docGrid w:linePitch="312" w:charSpace="0"/>
        </w:sectPr>
      </w:pPr>
    </w:p>
    <w:p>
      <w:pPr>
        <w:rPr>
          <w:rFonts w:hint="eastAsia" w:ascii="黑体" w:hAnsi="黑体" w:eastAsia="黑体"/>
          <w:snapToGrid w:val="0"/>
          <w:sz w:val="30"/>
          <w:szCs w:val="3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6" w:hRule="atLeast"/>
        </w:trPr>
        <w:tc>
          <w:tcPr>
            <w:tcW w:w="591" w:type="dxa"/>
          </w:tcPr>
          <w:p>
            <w:pPr>
              <w:rPr>
                <w:rFonts w:hint="eastAsia" w:ascii="黑体" w:hAnsi="黑体" w:eastAsia="黑体"/>
                <w:snapToGrid w:val="0"/>
                <w:sz w:val="30"/>
                <w:szCs w:val="30"/>
                <w:vertAlign w:val="baseline"/>
              </w:rPr>
            </w:pPr>
          </w:p>
        </w:tc>
        <w:tc>
          <w:tcPr>
            <w:tcW w:w="13585" w:type="dxa"/>
          </w:tcPr>
          <w:p>
            <w:pPr>
              <w:keepLines w:val="0"/>
              <w:pageBreakBefore w:val="0"/>
              <w:kinsoku/>
              <w:topLinePunct w:val="0"/>
              <w:bidi w:val="0"/>
              <w:jc w:val="center"/>
              <w:rPr>
                <w:rFonts w:hint="eastAsia"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表4-</w:t>
            </w:r>
            <w:r>
              <w:rPr>
                <w:rFonts w:hint="eastAsia" w:hAnsi="宋体" w:cs="Times New Roman"/>
                <w:b/>
                <w:bCs/>
                <w:color w:val="000000"/>
                <w:sz w:val="22"/>
                <w:szCs w:val="28"/>
                <w:lang w:val="en-US" w:eastAsia="zh-CN"/>
              </w:rPr>
              <w:t>9</w:t>
            </w:r>
            <w:r>
              <w:rPr>
                <w:rFonts w:hint="eastAsia" w:ascii="Times New Roman" w:hAnsi="宋体" w:eastAsia="宋体" w:cs="Times New Roman"/>
                <w:b/>
                <w:bCs/>
                <w:color w:val="000000"/>
                <w:sz w:val="22"/>
                <w:szCs w:val="28"/>
                <w:lang w:val="en-US" w:eastAsia="zh-CN"/>
              </w:rPr>
              <w:t xml:space="preserve">  工业企业噪声源强调查清单（室内声源）</w:t>
            </w:r>
          </w:p>
          <w:tbl>
            <w:tblPr>
              <w:tblStyle w:val="23"/>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519"/>
              <w:gridCol w:w="495"/>
              <w:gridCol w:w="607"/>
              <w:gridCol w:w="601"/>
              <w:gridCol w:w="575"/>
              <w:gridCol w:w="575"/>
              <w:gridCol w:w="583"/>
              <w:gridCol w:w="535"/>
              <w:gridCol w:w="466"/>
              <w:gridCol w:w="535"/>
              <w:gridCol w:w="522"/>
              <w:gridCol w:w="461"/>
              <w:gridCol w:w="461"/>
              <w:gridCol w:w="461"/>
              <w:gridCol w:w="495"/>
              <w:gridCol w:w="450"/>
              <w:gridCol w:w="440"/>
              <w:gridCol w:w="440"/>
              <w:gridCol w:w="440"/>
              <w:gridCol w:w="495"/>
              <w:gridCol w:w="477"/>
              <w:gridCol w:w="477"/>
              <w:gridCol w:w="477"/>
              <w:gridCol w:w="477"/>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exact"/>
                <w:jc w:val="center"/>
              </w:trPr>
              <w:tc>
                <w:tcPr>
                  <w:tcW w:w="165" w:type="pct"/>
                  <w:vMerge w:val="restart"/>
                  <w:noWrap w:val="0"/>
                  <w:vAlign w:val="center"/>
                </w:tcPr>
                <w:p>
                  <w:pPr>
                    <w:jc w:val="center"/>
                    <w:rPr>
                      <w:rFonts w:ascii="Times New Roman" w:hAnsi="Times New Roman" w:eastAsia="宋体" w:cs="Times New Roman"/>
                      <w:sz w:val="21"/>
                      <w:szCs w:val="21"/>
                    </w:rPr>
                  </w:pPr>
                  <w:r>
                    <w:rPr>
                      <w:rFonts w:ascii="Times New Roman" w:hAnsi="Times New Roman" w:eastAsia="宋体" w:cs="Times New Roman"/>
                      <w:b/>
                      <w:sz w:val="21"/>
                      <w:szCs w:val="21"/>
                    </w:rPr>
                    <w:t>序号</w:t>
                  </w:r>
                </w:p>
              </w:tc>
              <w:tc>
                <w:tcPr>
                  <w:tcW w:w="196" w:type="pct"/>
                  <w:vMerge w:val="restart"/>
                  <w:noWrap w:val="0"/>
                  <w:vAlign w:val="center"/>
                </w:tcPr>
                <w:p>
                  <w:pPr>
                    <w:jc w:val="center"/>
                    <w:rPr>
                      <w:rFonts w:ascii="Times New Roman" w:hAnsi="Times New Roman" w:eastAsia="宋体" w:cs="Times New Roman"/>
                      <w:sz w:val="21"/>
                      <w:szCs w:val="21"/>
                    </w:rPr>
                  </w:pPr>
                  <w:r>
                    <w:rPr>
                      <w:rFonts w:ascii="Times New Roman" w:hAnsi="Times New Roman" w:eastAsia="宋体" w:cs="Times New Roman"/>
                      <w:b/>
                      <w:sz w:val="21"/>
                      <w:szCs w:val="21"/>
                    </w:rPr>
                    <w:t>建筑物名称</w:t>
                  </w:r>
                </w:p>
              </w:tc>
              <w:tc>
                <w:tcPr>
                  <w:tcW w:w="187" w:type="pct"/>
                  <w:vMerge w:val="restart"/>
                  <w:noWrap w:val="0"/>
                  <w:vAlign w:val="center"/>
                </w:tcPr>
                <w:p>
                  <w:pPr>
                    <w:jc w:val="center"/>
                    <w:rPr>
                      <w:rFonts w:ascii="Times New Roman" w:hAnsi="Times New Roman" w:eastAsia="宋体" w:cs="Times New Roman"/>
                      <w:sz w:val="21"/>
                      <w:szCs w:val="21"/>
                    </w:rPr>
                  </w:pPr>
                  <w:r>
                    <w:rPr>
                      <w:rFonts w:ascii="Times New Roman" w:hAnsi="Times New Roman" w:eastAsia="宋体" w:cs="Times New Roman"/>
                      <w:b/>
                      <w:sz w:val="21"/>
                      <w:szCs w:val="21"/>
                    </w:rPr>
                    <w:t>声源名称</w:t>
                  </w:r>
                </w:p>
              </w:tc>
              <w:tc>
                <w:tcPr>
                  <w:tcW w:w="229" w:type="pct"/>
                  <w:noWrap w:val="0"/>
                  <w:vAlign w:val="center"/>
                </w:tcPr>
                <w:p>
                  <w:pPr>
                    <w:jc w:val="center"/>
                    <w:rPr>
                      <w:rFonts w:ascii="Times New Roman" w:hAnsi="Times New Roman" w:eastAsia="宋体" w:cs="Times New Roman"/>
                      <w:sz w:val="21"/>
                      <w:szCs w:val="21"/>
                      <w:lang w:eastAsia="zh-CN"/>
                    </w:rPr>
                  </w:pPr>
                  <w:r>
                    <w:rPr>
                      <w:rFonts w:ascii="Times New Roman" w:hAnsi="Times New Roman" w:eastAsia="宋体" w:cs="Times New Roman"/>
                      <w:b/>
                      <w:sz w:val="21"/>
                      <w:szCs w:val="21"/>
                      <w:lang w:eastAsia="zh-CN"/>
                    </w:rPr>
                    <w:t>声源源强</w:t>
                  </w:r>
                </w:p>
              </w:tc>
              <w:tc>
                <w:tcPr>
                  <w:tcW w:w="227" w:type="pct"/>
                  <w:vMerge w:val="restart"/>
                  <w:noWrap w:val="0"/>
                  <w:vAlign w:val="center"/>
                </w:tcPr>
                <w:p>
                  <w:pPr>
                    <w:jc w:val="center"/>
                    <w:rPr>
                      <w:rFonts w:ascii="Times New Roman" w:hAnsi="Times New Roman" w:eastAsia="宋体" w:cs="Times New Roman"/>
                      <w:sz w:val="21"/>
                      <w:szCs w:val="21"/>
                    </w:rPr>
                  </w:pPr>
                  <w:r>
                    <w:rPr>
                      <w:rFonts w:ascii="Times New Roman" w:hAnsi="Times New Roman" w:eastAsia="宋体" w:cs="Times New Roman"/>
                      <w:b/>
                      <w:sz w:val="21"/>
                      <w:szCs w:val="21"/>
                    </w:rPr>
                    <w:t>声源控制措施</w:t>
                  </w:r>
                </w:p>
              </w:tc>
              <w:tc>
                <w:tcPr>
                  <w:tcW w:w="654" w:type="pct"/>
                  <w:gridSpan w:val="3"/>
                  <w:noWrap w:val="0"/>
                  <w:vAlign w:val="center"/>
                </w:tcPr>
                <w:p>
                  <w:pPr>
                    <w:jc w:val="center"/>
                    <w:rPr>
                      <w:rFonts w:ascii="Times New Roman" w:hAnsi="Times New Roman" w:eastAsia="宋体" w:cs="Times New Roman"/>
                      <w:sz w:val="21"/>
                      <w:szCs w:val="21"/>
                    </w:rPr>
                  </w:pPr>
                  <w:r>
                    <w:rPr>
                      <w:rFonts w:ascii="Times New Roman" w:hAnsi="Times New Roman" w:eastAsia="宋体" w:cs="Times New Roman"/>
                      <w:b/>
                      <w:sz w:val="21"/>
                      <w:szCs w:val="21"/>
                    </w:rPr>
                    <w:t>空间相对位置/m</w:t>
                  </w:r>
                </w:p>
              </w:tc>
              <w:tc>
                <w:tcPr>
                  <w:tcW w:w="777" w:type="pct"/>
                  <w:gridSpan w:val="4"/>
                  <w:noWrap w:val="0"/>
                  <w:vAlign w:val="center"/>
                </w:tcPr>
                <w:p>
                  <w:pPr>
                    <w:jc w:val="center"/>
                    <w:rPr>
                      <w:rFonts w:ascii="Times New Roman" w:hAnsi="Times New Roman" w:eastAsia="宋体" w:cs="Times New Roman"/>
                      <w:b/>
                      <w:sz w:val="21"/>
                      <w:szCs w:val="21"/>
                    </w:rPr>
                  </w:pPr>
                  <w:r>
                    <w:rPr>
                      <w:rFonts w:ascii="Times New Roman" w:hAnsi="Times New Roman" w:eastAsia="宋体" w:cs="Times New Roman"/>
                      <w:b/>
                      <w:sz w:val="21"/>
                      <w:szCs w:val="21"/>
                    </w:rPr>
                    <w:t>距室内边界距离/m</w:t>
                  </w:r>
                </w:p>
              </w:tc>
              <w:tc>
                <w:tcPr>
                  <w:tcW w:w="709" w:type="pct"/>
                  <w:gridSpan w:val="4"/>
                  <w:noWrap w:val="0"/>
                  <w:vAlign w:val="center"/>
                </w:tcPr>
                <w:p>
                  <w:pPr>
                    <w:jc w:val="center"/>
                    <w:rPr>
                      <w:rFonts w:ascii="Times New Roman" w:hAnsi="Times New Roman" w:eastAsia="宋体" w:cs="Times New Roman"/>
                      <w:b/>
                      <w:sz w:val="21"/>
                      <w:szCs w:val="21"/>
                    </w:rPr>
                  </w:pPr>
                  <w:r>
                    <w:rPr>
                      <w:rFonts w:ascii="Times New Roman" w:hAnsi="Times New Roman" w:eastAsia="宋体" w:cs="Times New Roman"/>
                      <w:b/>
                      <w:sz w:val="21"/>
                      <w:szCs w:val="21"/>
                    </w:rPr>
                    <w:t>室内边界声级/dB(A)</w:t>
                  </w:r>
                </w:p>
              </w:tc>
              <w:tc>
                <w:tcPr>
                  <w:tcW w:w="170" w:type="pct"/>
                  <w:vMerge w:val="restart"/>
                  <w:noWrap w:val="0"/>
                  <w:vAlign w:val="center"/>
                </w:tcPr>
                <w:p>
                  <w:pPr>
                    <w:jc w:val="center"/>
                    <w:rPr>
                      <w:rFonts w:ascii="Times New Roman" w:hAnsi="Times New Roman" w:eastAsia="宋体" w:cs="Times New Roman"/>
                      <w:sz w:val="21"/>
                      <w:szCs w:val="21"/>
                    </w:rPr>
                  </w:pPr>
                  <w:r>
                    <w:rPr>
                      <w:rFonts w:ascii="Times New Roman" w:hAnsi="Times New Roman" w:eastAsia="宋体" w:cs="Times New Roman"/>
                      <w:b/>
                      <w:sz w:val="21"/>
                      <w:szCs w:val="21"/>
                    </w:rPr>
                    <w:t>运行时段</w:t>
                  </w:r>
                </w:p>
              </w:tc>
              <w:tc>
                <w:tcPr>
                  <w:tcW w:w="685" w:type="pct"/>
                  <w:gridSpan w:val="4"/>
                  <w:noWrap w:val="0"/>
                  <w:vAlign w:val="center"/>
                </w:tcPr>
                <w:p>
                  <w:pPr>
                    <w:jc w:val="center"/>
                    <w:rPr>
                      <w:rFonts w:ascii="Times New Roman" w:hAnsi="Times New Roman" w:eastAsia="宋体" w:cs="Times New Roman"/>
                      <w:b/>
                      <w:sz w:val="21"/>
                      <w:szCs w:val="21"/>
                    </w:rPr>
                  </w:pPr>
                  <w:r>
                    <w:rPr>
                      <w:rFonts w:ascii="Times New Roman" w:hAnsi="Times New Roman" w:eastAsia="宋体" w:cs="Times New Roman"/>
                      <w:b/>
                      <w:sz w:val="21"/>
                      <w:szCs w:val="21"/>
                    </w:rPr>
                    <w:t>建筑物插入损失 / dB(A)</w:t>
                  </w:r>
                  <w:bookmarkStart w:id="10" w:name="PT_10"/>
                  <w:bookmarkEnd w:id="10"/>
                </w:p>
              </w:tc>
              <w:tc>
                <w:tcPr>
                  <w:tcW w:w="996" w:type="pct"/>
                  <w:gridSpan w:val="5"/>
                  <w:noWrap w:val="0"/>
                  <w:vAlign w:val="center"/>
                </w:tcPr>
                <w:p>
                  <w:pPr>
                    <w:jc w:val="center"/>
                    <w:rPr>
                      <w:rFonts w:ascii="Times New Roman" w:hAnsi="Times New Roman" w:eastAsia="宋体" w:cs="Times New Roman"/>
                      <w:b/>
                      <w:bCs w:val="0"/>
                      <w:sz w:val="21"/>
                      <w:szCs w:val="21"/>
                    </w:rPr>
                  </w:pPr>
                  <w:r>
                    <w:rPr>
                      <w:rFonts w:ascii="Times New Roman" w:hAnsi="Times New Roman" w:eastAsia="宋体" w:cs="Times New Roman"/>
                      <w:b/>
                      <w:bCs w:val="0"/>
                      <w:sz w:val="21"/>
                      <w:szCs w:val="21"/>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9" w:hRule="atLeast"/>
                <w:jc w:val="center"/>
              </w:trPr>
              <w:tc>
                <w:tcPr>
                  <w:tcW w:w="165" w:type="pct"/>
                  <w:vMerge w:val="continue"/>
                  <w:shd w:val="clear" w:color="auto" w:fill="FFFFFF"/>
                  <w:noWrap w:val="0"/>
                  <w:tcMar>
                    <w:top w:w="0" w:type="dxa"/>
                    <w:left w:w="0" w:type="dxa"/>
                    <w:bottom w:w="0" w:type="dxa"/>
                    <w:right w:w="0" w:type="dxa"/>
                  </w:tcMar>
                  <w:vAlign w:val="center"/>
                </w:tcPr>
                <w:p>
                  <w:pPr>
                    <w:jc w:val="center"/>
                    <w:rPr>
                      <w:rFonts w:hint="default" w:ascii="Times New Roman" w:hAnsi="Times New Roman" w:eastAsia="宋体" w:cs="Times New Roman"/>
                      <w:sz w:val="21"/>
                      <w:szCs w:val="21"/>
                      <w:lang w:val="en-US" w:eastAsia="zh-CN"/>
                    </w:rPr>
                  </w:pPr>
                </w:p>
              </w:tc>
              <w:tc>
                <w:tcPr>
                  <w:tcW w:w="196" w:type="pct"/>
                  <w:vMerge w:val="continue"/>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p>
              </w:tc>
              <w:tc>
                <w:tcPr>
                  <w:tcW w:w="187" w:type="pct"/>
                  <w:vMerge w:val="continue"/>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p>
              </w:tc>
              <w:tc>
                <w:tcPr>
                  <w:tcW w:w="229"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声功率级/dB(A)</w:t>
                  </w:r>
                </w:p>
              </w:tc>
              <w:tc>
                <w:tcPr>
                  <w:tcW w:w="227" w:type="pct"/>
                  <w:vMerge w:val="continue"/>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p>
              </w:tc>
              <w:tc>
                <w:tcPr>
                  <w:tcW w:w="21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X</w:t>
                  </w:r>
                </w:p>
              </w:tc>
              <w:tc>
                <w:tcPr>
                  <w:tcW w:w="21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Y</w:t>
                  </w:r>
                </w:p>
              </w:tc>
              <w:tc>
                <w:tcPr>
                  <w:tcW w:w="22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Z</w:t>
                  </w:r>
                </w:p>
              </w:tc>
              <w:tc>
                <w:tcPr>
                  <w:tcW w:w="202"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东</w:t>
                  </w:r>
                </w:p>
              </w:tc>
              <w:tc>
                <w:tcPr>
                  <w:tcW w:w="17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南</w:t>
                  </w:r>
                </w:p>
              </w:tc>
              <w:tc>
                <w:tcPr>
                  <w:tcW w:w="202"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西</w:t>
                  </w:r>
                </w:p>
              </w:tc>
              <w:tc>
                <w:tcPr>
                  <w:tcW w:w="19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北</w:t>
                  </w:r>
                </w:p>
              </w:tc>
              <w:tc>
                <w:tcPr>
                  <w:tcW w:w="174"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东</w:t>
                  </w:r>
                </w:p>
              </w:tc>
              <w:tc>
                <w:tcPr>
                  <w:tcW w:w="174"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南</w:t>
                  </w:r>
                </w:p>
              </w:tc>
              <w:tc>
                <w:tcPr>
                  <w:tcW w:w="174"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西</w:t>
                  </w:r>
                </w:p>
              </w:tc>
              <w:tc>
                <w:tcPr>
                  <w:tcW w:w="18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北</w:t>
                  </w:r>
                </w:p>
              </w:tc>
              <w:tc>
                <w:tcPr>
                  <w:tcW w:w="170" w:type="pct"/>
                  <w:vMerge w:val="continue"/>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p>
              </w:tc>
              <w:tc>
                <w:tcPr>
                  <w:tcW w:w="16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东</w:t>
                  </w:r>
                </w:p>
              </w:tc>
              <w:tc>
                <w:tcPr>
                  <w:tcW w:w="16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南</w:t>
                  </w:r>
                </w:p>
              </w:tc>
              <w:tc>
                <w:tcPr>
                  <w:tcW w:w="16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西</w:t>
                  </w:r>
                </w:p>
              </w:tc>
              <w:tc>
                <w:tcPr>
                  <w:tcW w:w="18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北</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东</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南</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西</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北</w:t>
                  </w:r>
                </w:p>
              </w:tc>
              <w:tc>
                <w:tcPr>
                  <w:tcW w:w="275"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2" w:hRule="atLeast"/>
                <w:jc w:val="center"/>
              </w:trPr>
              <w:tc>
                <w:tcPr>
                  <w:tcW w:w="16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w:t>
                  </w:r>
                </w:p>
              </w:tc>
              <w:tc>
                <w:tcPr>
                  <w:tcW w:w="196" w:type="pct"/>
                  <w:vMerge w:val="restart"/>
                  <w:shd w:val="clear" w:color="auto" w:fill="FFFFFF"/>
                  <w:noWrap w:val="0"/>
                  <w:tcMar>
                    <w:top w:w="0" w:type="dxa"/>
                    <w:left w:w="0" w:type="dxa"/>
                    <w:bottom w:w="0" w:type="dxa"/>
                    <w:right w:w="0" w:type="dxa"/>
                  </w:tcMar>
                  <w:vAlign w:val="center"/>
                </w:tcPr>
                <w:p>
                  <w:pPr>
                    <w:jc w:val="center"/>
                    <w:rPr>
                      <w:rFonts w:hint="eastAsia" w:eastAsia="宋体"/>
                      <w:lang w:val="en-US" w:eastAsia="zh-CN"/>
                    </w:rPr>
                  </w:pPr>
                  <w:r>
                    <w:rPr>
                      <w:rFonts w:hint="eastAsia"/>
                      <w:lang w:val="en-US" w:eastAsia="zh-CN"/>
                    </w:rPr>
                    <w:t>厂房</w:t>
                  </w:r>
                </w:p>
              </w:tc>
              <w:tc>
                <w:tcPr>
                  <w:tcW w:w="187" w:type="pct"/>
                  <w:shd w:val="clear" w:color="auto" w:fill="FFFFFF"/>
                  <w:noWrap w:val="0"/>
                  <w:tcMar>
                    <w:top w:w="0" w:type="dxa"/>
                    <w:left w:w="0" w:type="dxa"/>
                    <w:bottom w:w="0" w:type="dxa"/>
                    <w:right w:w="0" w:type="dxa"/>
                  </w:tcMar>
                  <w:vAlign w:val="center"/>
                </w:tcPr>
                <w:p>
                  <w:pPr>
                    <w:widowControl/>
                    <w:jc w:val="center"/>
                  </w:pPr>
                  <w:r>
                    <w:rPr>
                      <w:rFonts w:hint="eastAsia" w:ascii="Times New Roman" w:hAnsi="Times New Roman" w:cs="Times New Roman"/>
                      <w:color w:val="auto"/>
                      <w:kern w:val="0"/>
                      <w:szCs w:val="21"/>
                      <w:lang w:val="en-US" w:eastAsia="zh-CN"/>
                    </w:rPr>
                    <w:t>给料机</w:t>
                  </w:r>
                </w:p>
              </w:tc>
              <w:tc>
                <w:tcPr>
                  <w:tcW w:w="229" w:type="pct"/>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100</w:t>
                  </w:r>
                </w:p>
              </w:tc>
              <w:tc>
                <w:tcPr>
                  <w:tcW w:w="227" w:type="pct"/>
                  <w:vMerge w:val="restart"/>
                  <w:shd w:val="clear" w:color="auto" w:fill="FFFFFF"/>
                  <w:noWrap w:val="0"/>
                  <w:tcMar>
                    <w:top w:w="0" w:type="dxa"/>
                    <w:left w:w="0" w:type="dxa"/>
                    <w:bottom w:w="0" w:type="dxa"/>
                    <w:right w:w="0" w:type="dxa"/>
                  </w:tcMar>
                  <w:vAlign w:val="center"/>
                </w:tcPr>
                <w:p>
                  <w:pPr>
                    <w:jc w:val="center"/>
                    <w:rPr>
                      <w:rFonts w:hint="default" w:eastAsia="宋体"/>
                      <w:lang w:val="en-US" w:eastAsia="zh-CN"/>
                    </w:rPr>
                  </w:pPr>
                  <w:r>
                    <w:rPr>
                      <w:rFonts w:hint="eastAsia"/>
                      <w:lang w:val="en-US" w:eastAsia="zh-CN"/>
                    </w:rPr>
                    <w:t>厂房封闭、基础减震</w:t>
                  </w: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-26.5</w:t>
                  </w: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9.3</w:t>
                  </w:r>
                </w:p>
              </w:tc>
              <w:tc>
                <w:tcPr>
                  <w:tcW w:w="22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1.2</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183.1</w:t>
                  </w:r>
                </w:p>
              </w:tc>
              <w:tc>
                <w:tcPr>
                  <w:tcW w:w="17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55.5</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154.4</w:t>
                  </w:r>
                </w:p>
              </w:tc>
              <w:tc>
                <w:tcPr>
                  <w:tcW w:w="19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67.2</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72.6</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无</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46.6</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27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1" w:hRule="atLeast"/>
                <w:jc w:val="center"/>
              </w:trPr>
              <w:tc>
                <w:tcPr>
                  <w:tcW w:w="16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w:t>
                  </w:r>
                </w:p>
              </w:tc>
              <w:tc>
                <w:tcPr>
                  <w:tcW w:w="196" w:type="pct"/>
                  <w:vMerge w:val="continue"/>
                  <w:shd w:val="clear" w:color="auto" w:fill="FFFFFF"/>
                  <w:noWrap w:val="0"/>
                  <w:tcMar>
                    <w:top w:w="0" w:type="dxa"/>
                    <w:left w:w="0" w:type="dxa"/>
                    <w:bottom w:w="0" w:type="dxa"/>
                    <w:right w:w="0" w:type="dxa"/>
                  </w:tcMar>
                  <w:vAlign w:val="center"/>
                </w:tcPr>
                <w:p>
                  <w:pPr>
                    <w:jc w:val="center"/>
                  </w:pPr>
                </w:p>
              </w:tc>
              <w:tc>
                <w:tcPr>
                  <w:tcW w:w="187" w:type="pct"/>
                  <w:shd w:val="clear" w:color="auto" w:fill="FFFFFF"/>
                  <w:noWrap w:val="0"/>
                  <w:tcMar>
                    <w:top w:w="0" w:type="dxa"/>
                    <w:left w:w="0" w:type="dxa"/>
                    <w:bottom w:w="0" w:type="dxa"/>
                    <w:right w:w="0" w:type="dxa"/>
                  </w:tcMar>
                  <w:vAlign w:val="center"/>
                </w:tcPr>
                <w:p>
                  <w:pPr>
                    <w:widowControl/>
                    <w:jc w:val="center"/>
                  </w:pPr>
                  <w:r>
                    <w:rPr>
                      <w:rFonts w:hint="eastAsia" w:cs="Times New Roman"/>
                      <w:color w:val="auto"/>
                      <w:kern w:val="0"/>
                      <w:szCs w:val="21"/>
                      <w:lang w:val="en-US" w:eastAsia="zh-CN"/>
                    </w:rPr>
                    <w:t>颚式破碎机</w:t>
                  </w:r>
                </w:p>
              </w:tc>
              <w:tc>
                <w:tcPr>
                  <w:tcW w:w="229" w:type="pct"/>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bidi="ar-SA"/>
                    </w:rPr>
                  </w:pPr>
                  <w:r>
                    <w:rPr>
                      <w:rFonts w:hint="eastAsia" w:cs="Times New Roman"/>
                      <w:color w:val="auto"/>
                      <w:spacing w:val="0"/>
                      <w:kern w:val="0"/>
                      <w:position w:val="0"/>
                      <w:sz w:val="21"/>
                      <w:szCs w:val="21"/>
                      <w:highlight w:val="none"/>
                      <w:lang w:val="en-US" w:eastAsia="zh-CN"/>
                    </w:rPr>
                    <w:t>85</w:t>
                  </w:r>
                </w:p>
              </w:tc>
              <w:tc>
                <w:tcPr>
                  <w:tcW w:w="227" w:type="pct"/>
                  <w:vMerge w:val="continue"/>
                  <w:shd w:val="clear" w:color="auto" w:fill="FFFFFF"/>
                  <w:noWrap w:val="0"/>
                  <w:tcMar>
                    <w:top w:w="0" w:type="dxa"/>
                    <w:left w:w="0" w:type="dxa"/>
                    <w:bottom w:w="0" w:type="dxa"/>
                    <w:right w:w="0" w:type="dxa"/>
                  </w:tcMar>
                  <w:vAlign w:val="center"/>
                </w:tcPr>
                <w:p>
                  <w:pPr>
                    <w:jc w:val="center"/>
                  </w:pP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57.4</w:t>
                  </w: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10.9</w:t>
                  </w:r>
                </w:p>
              </w:tc>
              <w:tc>
                <w:tcPr>
                  <w:tcW w:w="22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1.2</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99.4</w:t>
                  </w:r>
                </w:p>
              </w:tc>
              <w:tc>
                <w:tcPr>
                  <w:tcW w:w="17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57.6</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238.0</w:t>
                  </w:r>
                </w:p>
              </w:tc>
              <w:tc>
                <w:tcPr>
                  <w:tcW w:w="19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65.1</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72.6</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87" w:type="pct"/>
                  <w:shd w:val="clear" w:color="auto" w:fill="FFFFFF"/>
                  <w:noWrap w:val="0"/>
                  <w:tcMar>
                    <w:top w:w="0" w:type="dxa"/>
                    <w:left w:w="0" w:type="dxa"/>
                    <w:bottom w:w="0" w:type="dxa"/>
                    <w:right w:w="0" w:type="dxa"/>
                  </w:tcMar>
                  <w:vAlign w:val="center"/>
                </w:tcPr>
                <w:p>
                  <w:pPr>
                    <w:jc w:val="center"/>
                    <w:rPr>
                      <w:rFonts w:hint="eastAsia" w:eastAsia="宋体"/>
                      <w:lang w:eastAsia="zh-CN"/>
                    </w:rPr>
                  </w:pPr>
                  <w:r>
                    <w:rPr>
                      <w:rFonts w:ascii="Arial" w:hAnsi="Arial" w:eastAsia="Arial" w:cs="Arial"/>
                      <w:sz w:val="20"/>
                    </w:rPr>
                    <w:t>72.</w:t>
                  </w:r>
                  <w:r>
                    <w:rPr>
                      <w:rFonts w:hint="eastAsia" w:ascii="Arial" w:hAnsi="Arial" w:eastAsia="宋体" w:cs="Arial"/>
                      <w:sz w:val="20"/>
                      <w:lang w:val="en-US" w:eastAsia="zh-CN"/>
                    </w:rPr>
                    <w:t>6</w:t>
                  </w:r>
                </w:p>
              </w:tc>
              <w:tc>
                <w:tcPr>
                  <w:tcW w:w="17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无</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46.6</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rPr>
                      <w:rFonts w:hint="eastAsia" w:eastAsia="宋体"/>
                      <w:lang w:eastAsia="zh-CN"/>
                    </w:rPr>
                  </w:pPr>
                  <w:r>
                    <w:rPr>
                      <w:rFonts w:ascii="Arial" w:hAnsi="Arial" w:eastAsia="Arial" w:cs="Arial"/>
                      <w:sz w:val="20"/>
                    </w:rPr>
                    <w:t>46.</w:t>
                  </w:r>
                  <w:r>
                    <w:rPr>
                      <w:rFonts w:hint="eastAsia" w:ascii="Arial" w:hAnsi="Arial" w:eastAsia="宋体" w:cs="Arial"/>
                      <w:sz w:val="20"/>
                      <w:lang w:val="en-US" w:eastAsia="zh-CN"/>
                    </w:rPr>
                    <w:t>6</w:t>
                  </w:r>
                </w:p>
              </w:tc>
              <w:tc>
                <w:tcPr>
                  <w:tcW w:w="27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4" w:hRule="atLeast"/>
                <w:jc w:val="center"/>
              </w:trPr>
              <w:tc>
                <w:tcPr>
                  <w:tcW w:w="16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3</w:t>
                  </w:r>
                </w:p>
              </w:tc>
              <w:tc>
                <w:tcPr>
                  <w:tcW w:w="196" w:type="pct"/>
                  <w:vMerge w:val="continue"/>
                  <w:shd w:val="clear" w:color="auto" w:fill="FFFFFF"/>
                  <w:noWrap w:val="0"/>
                  <w:tcMar>
                    <w:top w:w="0" w:type="dxa"/>
                    <w:left w:w="0" w:type="dxa"/>
                    <w:bottom w:w="0" w:type="dxa"/>
                    <w:right w:w="0" w:type="dxa"/>
                  </w:tcMar>
                  <w:vAlign w:val="center"/>
                </w:tcPr>
                <w:p>
                  <w:pPr>
                    <w:jc w:val="center"/>
                  </w:pPr>
                </w:p>
              </w:tc>
              <w:tc>
                <w:tcPr>
                  <w:tcW w:w="187" w:type="pct"/>
                  <w:shd w:val="clear" w:color="auto" w:fill="FFFFFF"/>
                  <w:noWrap w:val="0"/>
                  <w:tcMar>
                    <w:top w:w="0" w:type="dxa"/>
                    <w:left w:w="0" w:type="dxa"/>
                    <w:bottom w:w="0" w:type="dxa"/>
                    <w:right w:w="0" w:type="dxa"/>
                  </w:tcMar>
                  <w:vAlign w:val="center"/>
                </w:tcPr>
                <w:p>
                  <w:pPr>
                    <w:widowControl/>
                    <w:jc w:val="center"/>
                  </w:pPr>
                  <w:r>
                    <w:rPr>
                      <w:rFonts w:hint="eastAsia" w:cs="Times New Roman"/>
                      <w:color w:val="auto"/>
                      <w:kern w:val="0"/>
                      <w:sz w:val="21"/>
                      <w:szCs w:val="21"/>
                      <w:lang w:val="en-US" w:eastAsia="zh-CN"/>
                    </w:rPr>
                    <w:t>圆锥破</w:t>
                  </w:r>
                </w:p>
              </w:tc>
              <w:tc>
                <w:tcPr>
                  <w:tcW w:w="229" w:type="pct"/>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bidi="ar-SA"/>
                    </w:rPr>
                  </w:pPr>
                  <w:r>
                    <w:rPr>
                      <w:rFonts w:hint="eastAsia" w:ascii="Times New Roman" w:hAnsi="Times New Roman" w:eastAsia="宋体" w:cs="Times New Roman"/>
                      <w:color w:val="auto"/>
                      <w:spacing w:val="0"/>
                      <w:kern w:val="0"/>
                      <w:position w:val="0"/>
                      <w:sz w:val="21"/>
                      <w:szCs w:val="21"/>
                      <w:highlight w:val="none"/>
                      <w:lang w:val="en-US" w:eastAsia="zh-CN"/>
                    </w:rPr>
                    <w:t>85</w:t>
                  </w:r>
                </w:p>
              </w:tc>
              <w:tc>
                <w:tcPr>
                  <w:tcW w:w="227" w:type="pct"/>
                  <w:vMerge w:val="continue"/>
                  <w:shd w:val="clear" w:color="auto" w:fill="FFFFFF"/>
                  <w:noWrap w:val="0"/>
                  <w:tcMar>
                    <w:top w:w="0" w:type="dxa"/>
                    <w:left w:w="0" w:type="dxa"/>
                    <w:bottom w:w="0" w:type="dxa"/>
                    <w:right w:w="0" w:type="dxa"/>
                  </w:tcMar>
                  <w:vAlign w:val="center"/>
                </w:tcPr>
                <w:p>
                  <w:pPr>
                    <w:jc w:val="center"/>
                  </w:pP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23.9</w:t>
                  </w: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17</w:t>
                  </w:r>
                </w:p>
              </w:tc>
              <w:tc>
                <w:tcPr>
                  <w:tcW w:w="22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1.2</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133.1</w:t>
                  </w:r>
                </w:p>
              </w:tc>
              <w:tc>
                <w:tcPr>
                  <w:tcW w:w="17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63.5</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204.3</w:t>
                  </w:r>
                </w:p>
              </w:tc>
              <w:tc>
                <w:tcPr>
                  <w:tcW w:w="19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59.2</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72.6</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72.6</w:t>
                  </w:r>
                </w:p>
              </w:tc>
              <w:tc>
                <w:tcPr>
                  <w:tcW w:w="17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无</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46.6</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46.6</w:t>
                  </w:r>
                </w:p>
              </w:tc>
              <w:tc>
                <w:tcPr>
                  <w:tcW w:w="27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1" w:hRule="atLeast"/>
                <w:jc w:val="center"/>
              </w:trPr>
              <w:tc>
                <w:tcPr>
                  <w:tcW w:w="16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w:t>
                  </w:r>
                </w:p>
              </w:tc>
              <w:tc>
                <w:tcPr>
                  <w:tcW w:w="196" w:type="pct"/>
                  <w:vMerge w:val="continue"/>
                  <w:shd w:val="clear" w:color="auto" w:fill="FFFFFF"/>
                  <w:noWrap w:val="0"/>
                  <w:tcMar>
                    <w:top w:w="0" w:type="dxa"/>
                    <w:left w:w="0" w:type="dxa"/>
                    <w:bottom w:w="0" w:type="dxa"/>
                    <w:right w:w="0" w:type="dxa"/>
                  </w:tcMar>
                  <w:vAlign w:val="center"/>
                </w:tcPr>
                <w:p>
                  <w:pPr>
                    <w:jc w:val="center"/>
                  </w:pPr>
                </w:p>
              </w:tc>
              <w:tc>
                <w:tcPr>
                  <w:tcW w:w="187" w:type="pct"/>
                  <w:shd w:val="clear" w:color="auto" w:fill="FFFFFF"/>
                  <w:noWrap w:val="0"/>
                  <w:tcMar>
                    <w:top w:w="0" w:type="dxa"/>
                    <w:left w:w="0" w:type="dxa"/>
                    <w:bottom w:w="0" w:type="dxa"/>
                    <w:right w:w="0" w:type="dxa"/>
                  </w:tcMar>
                  <w:vAlign w:val="center"/>
                </w:tcPr>
                <w:p>
                  <w:pPr>
                    <w:widowControl/>
                    <w:jc w:val="center"/>
                  </w:pPr>
                  <w:r>
                    <w:rPr>
                      <w:rFonts w:hint="eastAsia" w:cs="Times New Roman"/>
                      <w:color w:val="auto"/>
                      <w:kern w:val="0"/>
                      <w:sz w:val="21"/>
                      <w:szCs w:val="21"/>
                      <w:lang w:val="en-US" w:eastAsia="zh-CN"/>
                    </w:rPr>
                    <w:t>高效冲击破</w:t>
                  </w:r>
                </w:p>
              </w:tc>
              <w:tc>
                <w:tcPr>
                  <w:tcW w:w="229" w:type="pct"/>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bidi="ar-SA"/>
                    </w:rPr>
                  </w:pPr>
                  <w:r>
                    <w:rPr>
                      <w:rFonts w:hint="eastAsia" w:ascii="Times New Roman" w:hAnsi="Times New Roman" w:eastAsia="宋体" w:cs="Times New Roman"/>
                      <w:color w:val="auto"/>
                      <w:spacing w:val="0"/>
                      <w:kern w:val="0"/>
                      <w:position w:val="0"/>
                      <w:sz w:val="21"/>
                      <w:szCs w:val="21"/>
                      <w:highlight w:val="none"/>
                      <w:lang w:val="en-US" w:eastAsia="zh-CN"/>
                    </w:rPr>
                    <w:t>85</w:t>
                  </w:r>
                </w:p>
              </w:tc>
              <w:tc>
                <w:tcPr>
                  <w:tcW w:w="227" w:type="pct"/>
                  <w:vMerge w:val="continue"/>
                  <w:shd w:val="clear" w:color="auto" w:fill="FFFFFF"/>
                  <w:noWrap w:val="0"/>
                  <w:tcMar>
                    <w:top w:w="0" w:type="dxa"/>
                    <w:left w:w="0" w:type="dxa"/>
                    <w:bottom w:w="0" w:type="dxa"/>
                    <w:right w:w="0" w:type="dxa"/>
                  </w:tcMar>
                  <w:vAlign w:val="center"/>
                </w:tcPr>
                <w:p>
                  <w:pPr>
                    <w:jc w:val="center"/>
                  </w:pP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-36</w:t>
                  </w: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29.3</w:t>
                  </w:r>
                </w:p>
              </w:tc>
              <w:tc>
                <w:tcPr>
                  <w:tcW w:w="22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1.2</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193.5</w:t>
                  </w:r>
                </w:p>
              </w:tc>
              <w:tc>
                <w:tcPr>
                  <w:tcW w:w="17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75.4</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143.8</w:t>
                  </w:r>
                </w:p>
              </w:tc>
              <w:tc>
                <w:tcPr>
                  <w:tcW w:w="19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47.2</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72.6</w:t>
                  </w:r>
                </w:p>
              </w:tc>
              <w:tc>
                <w:tcPr>
                  <w:tcW w:w="17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无</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46.6</w:t>
                  </w:r>
                </w:p>
              </w:tc>
              <w:tc>
                <w:tcPr>
                  <w:tcW w:w="27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7" w:hRule="atLeast"/>
                <w:jc w:val="center"/>
              </w:trPr>
              <w:tc>
                <w:tcPr>
                  <w:tcW w:w="16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5</w:t>
                  </w:r>
                </w:p>
              </w:tc>
              <w:tc>
                <w:tcPr>
                  <w:tcW w:w="196" w:type="pct"/>
                  <w:vMerge w:val="continue"/>
                  <w:shd w:val="clear" w:color="auto" w:fill="FFFFFF"/>
                  <w:noWrap w:val="0"/>
                  <w:tcMar>
                    <w:top w:w="0" w:type="dxa"/>
                    <w:left w:w="0" w:type="dxa"/>
                    <w:bottom w:w="0" w:type="dxa"/>
                    <w:right w:w="0" w:type="dxa"/>
                  </w:tcMar>
                  <w:vAlign w:val="center"/>
                </w:tcPr>
                <w:p>
                  <w:pPr>
                    <w:jc w:val="center"/>
                  </w:pPr>
                </w:p>
              </w:tc>
              <w:tc>
                <w:tcPr>
                  <w:tcW w:w="187" w:type="pct"/>
                  <w:shd w:val="clear" w:color="auto" w:fill="FFFFFF"/>
                  <w:noWrap w:val="0"/>
                  <w:tcMar>
                    <w:top w:w="0" w:type="dxa"/>
                    <w:left w:w="0" w:type="dxa"/>
                    <w:bottom w:w="0" w:type="dxa"/>
                    <w:right w:w="0" w:type="dxa"/>
                  </w:tcMar>
                  <w:vAlign w:val="center"/>
                </w:tcPr>
                <w:p>
                  <w:pPr>
                    <w:widowControl/>
                    <w:jc w:val="center"/>
                  </w:pPr>
                  <w:r>
                    <w:rPr>
                      <w:rFonts w:hint="eastAsia" w:cs="Times New Roman"/>
                      <w:color w:val="auto"/>
                      <w:kern w:val="0"/>
                      <w:sz w:val="21"/>
                      <w:szCs w:val="21"/>
                      <w:lang w:val="en-US" w:eastAsia="zh-CN"/>
                    </w:rPr>
                    <w:t>振动筛</w:t>
                  </w:r>
                </w:p>
              </w:tc>
              <w:tc>
                <w:tcPr>
                  <w:tcW w:w="229" w:type="pct"/>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bidi="ar-SA"/>
                    </w:rPr>
                  </w:pPr>
                  <w:r>
                    <w:rPr>
                      <w:rFonts w:hint="eastAsia" w:ascii="Times New Roman" w:hAnsi="Times New Roman" w:eastAsia="宋体" w:cs="Times New Roman"/>
                      <w:color w:val="auto"/>
                      <w:spacing w:val="0"/>
                      <w:kern w:val="0"/>
                      <w:position w:val="0"/>
                      <w:sz w:val="21"/>
                      <w:szCs w:val="21"/>
                      <w:highlight w:val="none"/>
                      <w:lang w:val="en-US" w:eastAsia="zh-CN"/>
                    </w:rPr>
                    <w:t>80</w:t>
                  </w:r>
                </w:p>
              </w:tc>
              <w:tc>
                <w:tcPr>
                  <w:tcW w:w="227" w:type="pct"/>
                  <w:vMerge w:val="continue"/>
                  <w:shd w:val="clear" w:color="auto" w:fill="FFFFFF"/>
                  <w:noWrap w:val="0"/>
                  <w:tcMar>
                    <w:top w:w="0" w:type="dxa"/>
                    <w:left w:w="0" w:type="dxa"/>
                    <w:bottom w:w="0" w:type="dxa"/>
                    <w:right w:w="0" w:type="dxa"/>
                  </w:tcMar>
                  <w:vAlign w:val="center"/>
                </w:tcPr>
                <w:p>
                  <w:pPr>
                    <w:jc w:val="center"/>
                  </w:pP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-0.7</w:t>
                  </w: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41.6</w:t>
                  </w:r>
                </w:p>
              </w:tc>
              <w:tc>
                <w:tcPr>
                  <w:tcW w:w="22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1.2</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158.8</w:t>
                  </w:r>
                </w:p>
              </w:tc>
              <w:tc>
                <w:tcPr>
                  <w:tcW w:w="17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87.9</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178.4</w:t>
                  </w:r>
                </w:p>
              </w:tc>
              <w:tc>
                <w:tcPr>
                  <w:tcW w:w="19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34.8</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72.6</w:t>
                  </w:r>
                </w:p>
              </w:tc>
              <w:tc>
                <w:tcPr>
                  <w:tcW w:w="17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无</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46.6</w:t>
                  </w:r>
                </w:p>
              </w:tc>
              <w:tc>
                <w:tcPr>
                  <w:tcW w:w="27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9" w:hRule="atLeast"/>
                <w:jc w:val="center"/>
              </w:trPr>
              <w:tc>
                <w:tcPr>
                  <w:tcW w:w="16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6</w:t>
                  </w:r>
                </w:p>
              </w:tc>
              <w:tc>
                <w:tcPr>
                  <w:tcW w:w="196" w:type="pct"/>
                  <w:vMerge w:val="continue"/>
                  <w:shd w:val="clear" w:color="auto" w:fill="FFFFFF"/>
                  <w:noWrap w:val="0"/>
                  <w:tcMar>
                    <w:top w:w="0" w:type="dxa"/>
                    <w:left w:w="0" w:type="dxa"/>
                    <w:bottom w:w="0" w:type="dxa"/>
                    <w:right w:w="0" w:type="dxa"/>
                  </w:tcMar>
                  <w:vAlign w:val="center"/>
                </w:tcPr>
                <w:p>
                  <w:pPr>
                    <w:jc w:val="center"/>
                  </w:pPr>
                </w:p>
              </w:tc>
              <w:tc>
                <w:tcPr>
                  <w:tcW w:w="187" w:type="pct"/>
                  <w:shd w:val="clear" w:color="auto" w:fill="FFFFFF"/>
                  <w:noWrap w:val="0"/>
                  <w:tcMar>
                    <w:top w:w="0" w:type="dxa"/>
                    <w:left w:w="0" w:type="dxa"/>
                    <w:bottom w:w="0" w:type="dxa"/>
                    <w:right w:w="0" w:type="dxa"/>
                  </w:tcMar>
                  <w:vAlign w:val="center"/>
                </w:tcPr>
                <w:p>
                  <w:pPr>
                    <w:widowControl/>
                    <w:jc w:val="center"/>
                  </w:pPr>
                  <w:r>
                    <w:rPr>
                      <w:rFonts w:hint="default" w:ascii="Times New Roman" w:hAnsi="Times New Roman" w:eastAsia="宋体" w:cs="Times New Roman"/>
                      <w:color w:val="auto"/>
                      <w:kern w:val="0"/>
                      <w:szCs w:val="21"/>
                    </w:rPr>
                    <w:t>水泵</w:t>
                  </w:r>
                </w:p>
              </w:tc>
              <w:tc>
                <w:tcPr>
                  <w:tcW w:w="229" w:type="pct"/>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position w:val="0"/>
                      <w:sz w:val="21"/>
                      <w:szCs w:val="21"/>
                      <w:highlight w:val="none"/>
                      <w:lang w:val="en-US" w:eastAsia="zh-CN" w:bidi="ar-SA"/>
                    </w:rPr>
                  </w:pPr>
                  <w:r>
                    <w:rPr>
                      <w:rFonts w:hint="eastAsia" w:ascii="Times New Roman" w:hAnsi="Times New Roman" w:eastAsia="宋体" w:cs="Times New Roman"/>
                      <w:color w:val="auto"/>
                      <w:spacing w:val="0"/>
                      <w:kern w:val="0"/>
                      <w:position w:val="0"/>
                      <w:sz w:val="21"/>
                      <w:szCs w:val="21"/>
                      <w:highlight w:val="none"/>
                      <w:lang w:val="en-US" w:eastAsia="zh-CN"/>
                    </w:rPr>
                    <w:t>85</w:t>
                  </w:r>
                </w:p>
              </w:tc>
              <w:tc>
                <w:tcPr>
                  <w:tcW w:w="227" w:type="pct"/>
                  <w:vMerge w:val="continue"/>
                  <w:shd w:val="clear" w:color="auto" w:fill="FFFFFF"/>
                  <w:noWrap w:val="0"/>
                  <w:tcMar>
                    <w:top w:w="0" w:type="dxa"/>
                    <w:left w:w="0" w:type="dxa"/>
                    <w:bottom w:w="0" w:type="dxa"/>
                    <w:right w:w="0" w:type="dxa"/>
                  </w:tcMar>
                  <w:vAlign w:val="center"/>
                </w:tcPr>
                <w:p>
                  <w:pPr>
                    <w:jc w:val="center"/>
                  </w:pP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4.9</w:t>
                  </w:r>
                </w:p>
              </w:tc>
              <w:tc>
                <w:tcPr>
                  <w:tcW w:w="21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-10</w:t>
                  </w:r>
                </w:p>
              </w:tc>
              <w:tc>
                <w:tcPr>
                  <w:tcW w:w="22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1.2</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150.9</w:t>
                  </w:r>
                </w:p>
              </w:tc>
              <w:tc>
                <w:tcPr>
                  <w:tcW w:w="17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36.4</w:t>
                  </w:r>
                </w:p>
              </w:tc>
              <w:tc>
                <w:tcPr>
                  <w:tcW w:w="202"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186.7</w:t>
                  </w:r>
                </w:p>
              </w:tc>
              <w:tc>
                <w:tcPr>
                  <w:tcW w:w="19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86.3</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72.6</w:t>
                  </w:r>
                </w:p>
              </w:tc>
              <w:tc>
                <w:tcPr>
                  <w:tcW w:w="174"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72.5</w:t>
                  </w:r>
                </w:p>
              </w:tc>
              <w:tc>
                <w:tcPr>
                  <w:tcW w:w="17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无</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7"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26.0</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46.6</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46.5</w:t>
                  </w:r>
                </w:p>
              </w:tc>
              <w:tc>
                <w:tcPr>
                  <w:tcW w:w="275" w:type="pct"/>
                  <w:shd w:val="clear" w:color="auto" w:fill="FFFFFF"/>
                  <w:noWrap w:val="0"/>
                  <w:tcMar>
                    <w:top w:w="0" w:type="dxa"/>
                    <w:left w:w="0" w:type="dxa"/>
                    <w:bottom w:w="0" w:type="dxa"/>
                    <w:right w:w="0" w:type="dxa"/>
                  </w:tcMar>
                  <w:vAlign w:val="center"/>
                </w:tcPr>
                <w:p>
                  <w:pPr>
                    <w:jc w:val="center"/>
                  </w:pPr>
                  <w:r>
                    <w:rPr>
                      <w:rFonts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9" w:hRule="atLeast"/>
                <w:jc w:val="center"/>
              </w:trPr>
              <w:tc>
                <w:tcPr>
                  <w:tcW w:w="165" w:type="pct"/>
                  <w:shd w:val="clear" w:color="auto" w:fill="FFFFFF"/>
                  <w:noWrap w:val="0"/>
                  <w:tcMar>
                    <w:top w:w="0" w:type="dxa"/>
                    <w:left w:w="0" w:type="dxa"/>
                    <w:bottom w:w="0" w:type="dxa"/>
                    <w:right w:w="0" w:type="dxa"/>
                  </w:tcMar>
                  <w:vAlign w:val="center"/>
                </w:tcPr>
                <w:p>
                  <w:pPr>
                    <w:jc w:val="center"/>
                    <w:rPr>
                      <w:rFonts w:hint="eastAsia" w:ascii="Arial" w:hAnsi="Arial" w:eastAsia="宋体" w:cs="Arial"/>
                      <w:sz w:val="20"/>
                      <w:lang w:val="en-US" w:eastAsia="zh-CN"/>
                    </w:rPr>
                  </w:pPr>
                  <w:r>
                    <w:rPr>
                      <w:rFonts w:hint="eastAsia" w:ascii="Arial" w:hAnsi="Arial" w:eastAsia="宋体" w:cs="Arial"/>
                      <w:sz w:val="20"/>
                      <w:lang w:val="en-US" w:eastAsia="zh-CN"/>
                    </w:rPr>
                    <w:t>7</w:t>
                  </w:r>
                </w:p>
              </w:tc>
              <w:tc>
                <w:tcPr>
                  <w:tcW w:w="196" w:type="pct"/>
                  <w:vMerge w:val="continue"/>
                  <w:shd w:val="clear" w:color="auto" w:fill="FFFFFF"/>
                  <w:noWrap w:val="0"/>
                  <w:tcMar>
                    <w:top w:w="0" w:type="dxa"/>
                    <w:left w:w="0" w:type="dxa"/>
                    <w:bottom w:w="0" w:type="dxa"/>
                    <w:right w:w="0" w:type="dxa"/>
                  </w:tcMar>
                  <w:vAlign w:val="center"/>
                </w:tcPr>
                <w:p>
                  <w:pPr>
                    <w:jc w:val="center"/>
                    <w:rPr>
                      <w:rFonts w:hint="eastAsia"/>
                      <w:lang w:val="en-US" w:eastAsia="zh-CN"/>
                    </w:rPr>
                  </w:pPr>
                </w:p>
              </w:tc>
              <w:tc>
                <w:tcPr>
                  <w:tcW w:w="187" w:type="pct"/>
                  <w:shd w:val="clear" w:color="auto" w:fill="FFFFFF"/>
                  <w:noWrap w:val="0"/>
                  <w:tcMar>
                    <w:top w:w="0" w:type="dxa"/>
                    <w:left w:w="0" w:type="dxa"/>
                    <w:bottom w:w="0" w:type="dxa"/>
                    <w:right w:w="0" w:type="dxa"/>
                  </w:tcMar>
                  <w:vAlign w:val="center"/>
                </w:tcPr>
                <w:p>
                  <w:pPr>
                    <w:widowControl/>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搅拌机</w:t>
                  </w:r>
                </w:p>
              </w:tc>
              <w:tc>
                <w:tcPr>
                  <w:tcW w:w="229" w:type="pct"/>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pacing w:val="0"/>
                      <w:kern w:val="0"/>
                      <w:position w:val="0"/>
                      <w:sz w:val="21"/>
                      <w:szCs w:val="21"/>
                      <w:highlight w:val="none"/>
                      <w:lang w:val="en-US" w:eastAsia="zh-CN"/>
                    </w:rPr>
                  </w:pPr>
                  <w:r>
                    <w:rPr>
                      <w:rFonts w:hint="eastAsia" w:ascii="Times New Roman" w:hAnsi="Times New Roman" w:eastAsia="宋体" w:cs="Times New Roman"/>
                      <w:color w:val="auto"/>
                      <w:spacing w:val="0"/>
                      <w:kern w:val="0"/>
                      <w:position w:val="0"/>
                      <w:sz w:val="21"/>
                      <w:szCs w:val="21"/>
                      <w:highlight w:val="none"/>
                      <w:lang w:val="en-US" w:eastAsia="zh-CN"/>
                    </w:rPr>
                    <w:t>85</w:t>
                  </w:r>
                </w:p>
              </w:tc>
              <w:tc>
                <w:tcPr>
                  <w:tcW w:w="227" w:type="pct"/>
                  <w:vMerge w:val="continue"/>
                  <w:shd w:val="clear" w:color="auto" w:fill="FFFFFF"/>
                  <w:noWrap w:val="0"/>
                  <w:tcMar>
                    <w:top w:w="0" w:type="dxa"/>
                    <w:left w:w="0" w:type="dxa"/>
                    <w:bottom w:w="0" w:type="dxa"/>
                    <w:right w:w="0" w:type="dxa"/>
                  </w:tcMar>
                  <w:vAlign w:val="center"/>
                </w:tcPr>
                <w:p>
                  <w:pPr>
                    <w:jc w:val="center"/>
                  </w:pPr>
                </w:p>
              </w:tc>
              <w:tc>
                <w:tcPr>
                  <w:tcW w:w="21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4.9</w:t>
                  </w:r>
                </w:p>
              </w:tc>
              <w:tc>
                <w:tcPr>
                  <w:tcW w:w="217" w:type="pct"/>
                  <w:shd w:val="clear" w:color="auto" w:fill="FFFFFF"/>
                  <w:noWrap w:val="0"/>
                  <w:tcMar>
                    <w:top w:w="0" w:type="dxa"/>
                    <w:left w:w="0" w:type="dxa"/>
                    <w:bottom w:w="0" w:type="dxa"/>
                    <w:right w:w="0" w:type="dxa"/>
                  </w:tcMar>
                  <w:vAlign w:val="center"/>
                </w:tcPr>
                <w:p>
                  <w:pPr>
                    <w:jc w:val="center"/>
                    <w:rPr>
                      <w:rFonts w:hint="eastAsia" w:ascii="Times New Roman" w:hAnsi="Times New Roman" w:eastAsia="宋体" w:cs="Times New Roman"/>
                      <w:kern w:val="2"/>
                      <w:sz w:val="21"/>
                      <w:szCs w:val="24"/>
                      <w:lang w:val="en-US" w:eastAsia="zh-CN" w:bidi="ar-SA"/>
                    </w:rPr>
                  </w:pPr>
                  <w:r>
                    <w:rPr>
                      <w:rFonts w:ascii="Arial" w:hAnsi="Arial" w:eastAsia="Arial" w:cs="Arial"/>
                      <w:sz w:val="20"/>
                    </w:rPr>
                    <w:t>-1</w:t>
                  </w:r>
                  <w:r>
                    <w:rPr>
                      <w:rFonts w:hint="eastAsia" w:ascii="Arial" w:hAnsi="Arial" w:eastAsia="宋体" w:cs="Arial"/>
                      <w:sz w:val="20"/>
                      <w:lang w:val="en-US" w:eastAsia="zh-CN"/>
                    </w:rPr>
                    <w:t>5</w:t>
                  </w:r>
                </w:p>
              </w:tc>
              <w:tc>
                <w:tcPr>
                  <w:tcW w:w="22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1.2</w:t>
                  </w:r>
                </w:p>
              </w:tc>
              <w:tc>
                <w:tcPr>
                  <w:tcW w:w="202"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150.9</w:t>
                  </w:r>
                </w:p>
              </w:tc>
              <w:tc>
                <w:tcPr>
                  <w:tcW w:w="17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36.4</w:t>
                  </w:r>
                </w:p>
              </w:tc>
              <w:tc>
                <w:tcPr>
                  <w:tcW w:w="202"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186.7</w:t>
                  </w:r>
                </w:p>
              </w:tc>
              <w:tc>
                <w:tcPr>
                  <w:tcW w:w="19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86.3</w:t>
                  </w:r>
                </w:p>
              </w:tc>
              <w:tc>
                <w:tcPr>
                  <w:tcW w:w="174"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72.5</w:t>
                  </w:r>
                </w:p>
              </w:tc>
              <w:tc>
                <w:tcPr>
                  <w:tcW w:w="174"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72.6</w:t>
                  </w:r>
                </w:p>
              </w:tc>
              <w:tc>
                <w:tcPr>
                  <w:tcW w:w="174"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72.5</w:t>
                  </w:r>
                </w:p>
              </w:tc>
              <w:tc>
                <w:tcPr>
                  <w:tcW w:w="18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72.5</w:t>
                  </w:r>
                </w:p>
              </w:tc>
              <w:tc>
                <w:tcPr>
                  <w:tcW w:w="17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无</w:t>
                  </w:r>
                </w:p>
              </w:tc>
              <w:tc>
                <w:tcPr>
                  <w:tcW w:w="16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26.0</w:t>
                  </w:r>
                </w:p>
              </w:tc>
              <w:tc>
                <w:tcPr>
                  <w:tcW w:w="166"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26.0</w:t>
                  </w:r>
                </w:p>
              </w:tc>
              <w:tc>
                <w:tcPr>
                  <w:tcW w:w="187"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26.0</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46.6</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46.5</w:t>
                  </w:r>
                </w:p>
              </w:tc>
              <w:tc>
                <w:tcPr>
                  <w:tcW w:w="180"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46.5</w:t>
                  </w:r>
                </w:p>
              </w:tc>
              <w:tc>
                <w:tcPr>
                  <w:tcW w:w="275" w:type="pct"/>
                  <w:shd w:val="clear" w:color="auto" w:fill="FFFFFF"/>
                  <w:noWrap w:val="0"/>
                  <w:tcMar>
                    <w:top w:w="0" w:type="dxa"/>
                    <w:left w:w="0" w:type="dxa"/>
                    <w:bottom w:w="0" w:type="dxa"/>
                    <w:right w:w="0" w:type="dxa"/>
                  </w:tcMar>
                  <w:vAlign w:val="center"/>
                </w:tcPr>
                <w:p>
                  <w:pPr>
                    <w:jc w:val="center"/>
                    <w:rPr>
                      <w:rFonts w:ascii="Times New Roman" w:hAnsi="Times New Roman" w:eastAsia="宋体" w:cs="Times New Roman"/>
                      <w:kern w:val="2"/>
                      <w:sz w:val="21"/>
                      <w:szCs w:val="24"/>
                      <w:lang w:val="en-US" w:eastAsia="zh-CN" w:bidi="ar-SA"/>
                    </w:rPr>
                  </w:pPr>
                  <w:r>
                    <w:rPr>
                      <w:rFonts w:ascii="Arial" w:hAnsi="Arial" w:eastAsia="Arial" w:cs="Arial"/>
                      <w:sz w:val="20"/>
                    </w:rPr>
                    <w:t>1</w:t>
                  </w:r>
                </w:p>
              </w:tc>
            </w:tr>
          </w:tbl>
          <w:p>
            <w:pPr>
              <w:rPr>
                <w:rFonts w:hint="default" w:ascii="黑体" w:hAnsi="黑体" w:eastAsia="黑体"/>
                <w:snapToGrid w:val="0"/>
                <w:sz w:val="30"/>
                <w:szCs w:val="30"/>
                <w:vertAlign w:val="baseline"/>
                <w:lang w:val="en-US" w:eastAsia="zh-CN"/>
              </w:rPr>
            </w:pPr>
          </w:p>
        </w:tc>
      </w:tr>
    </w:tbl>
    <w:p>
      <w:pPr>
        <w:pStyle w:val="19"/>
        <w:jc w:val="both"/>
        <w:outlineLvl w:val="0"/>
        <w:rPr>
          <w:rFonts w:hint="eastAsia" w:ascii="黑体" w:hAnsi="黑体" w:eastAsia="黑体"/>
          <w:snapToGrid w:val="0"/>
          <w:sz w:val="30"/>
          <w:szCs w:val="30"/>
        </w:rPr>
        <w:sectPr>
          <w:pgSz w:w="16840" w:h="11907" w:orient="landscape"/>
          <w:pgMar w:top="1797" w:right="1440" w:bottom="1797" w:left="1440"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pPr>
              <w:rPr>
                <w:rFonts w:hint="eastAsia" w:ascii="黑体" w:hAnsi="黑体" w:eastAsia="黑体"/>
                <w:snapToGrid w:val="0"/>
                <w:sz w:val="30"/>
                <w:szCs w:val="30"/>
                <w:vertAlign w:val="baseline"/>
              </w:rPr>
            </w:pPr>
          </w:p>
        </w:tc>
        <w:tc>
          <w:tcPr>
            <w:tcW w:w="8047" w:type="dxa"/>
          </w:tcPr>
          <w:p>
            <w:pPr>
              <w:spacing w:line="360" w:lineRule="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4.4噪声预测结果</w:t>
            </w:r>
          </w:p>
          <w:p>
            <w:pPr>
              <w:keepLines w:val="0"/>
              <w:pageBreakBefore w:val="0"/>
              <w:kinsoku/>
              <w:topLinePunct w:val="0"/>
              <w:bidi w:val="0"/>
              <w:jc w:val="center"/>
              <w:rPr>
                <w:rFonts w:hint="eastAsia"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表4-1</w:t>
            </w:r>
            <w:r>
              <w:rPr>
                <w:rFonts w:hint="eastAsia" w:hAnsi="宋体" w:cs="Times New Roman"/>
                <w:b/>
                <w:bCs/>
                <w:color w:val="000000"/>
                <w:sz w:val="22"/>
                <w:szCs w:val="28"/>
                <w:lang w:val="en-US" w:eastAsia="zh-CN"/>
              </w:rPr>
              <w:t>0</w:t>
            </w:r>
            <w:r>
              <w:rPr>
                <w:rFonts w:hint="eastAsia" w:ascii="Times New Roman" w:hAnsi="宋体" w:eastAsia="宋体" w:cs="Times New Roman"/>
                <w:b/>
                <w:bCs/>
                <w:color w:val="000000"/>
                <w:sz w:val="22"/>
                <w:szCs w:val="28"/>
                <w:lang w:val="en-US" w:eastAsia="zh-CN"/>
              </w:rPr>
              <w:t xml:space="preserve">    厂界噪声预测结果    单位：dB（A）</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769"/>
              <w:gridCol w:w="769"/>
              <w:gridCol w:w="730"/>
              <w:gridCol w:w="864"/>
              <w:gridCol w:w="1362"/>
              <w:gridCol w:w="136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88" w:type="dxa"/>
                  <w:vMerge w:val="restart"/>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预测方位</w:t>
                  </w:r>
                </w:p>
              </w:tc>
              <w:tc>
                <w:tcPr>
                  <w:tcW w:w="2397" w:type="dxa"/>
                  <w:gridSpan w:val="3"/>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最大值点</w:t>
                  </w:r>
                  <w:r>
                    <w:rPr>
                      <w:rFonts w:hint="default" w:ascii="Times New Roman" w:hAnsi="Times New Roman" w:eastAsia="宋体" w:cs="Times New Roman"/>
                      <w:b w:val="0"/>
                      <w:bCs/>
                      <w:sz w:val="21"/>
                      <w:szCs w:val="21"/>
                    </w:rPr>
                    <w:t>空间相对位置/m</w:t>
                  </w:r>
                </w:p>
              </w:tc>
              <w:tc>
                <w:tcPr>
                  <w:tcW w:w="982" w:type="dxa"/>
                  <w:vMerge w:val="restart"/>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时段</w:t>
                  </w:r>
                </w:p>
              </w:tc>
              <w:tc>
                <w:tcPr>
                  <w:tcW w:w="1413" w:type="dxa"/>
                  <w:vMerge w:val="restart"/>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贡献值（dB(A)）</w:t>
                  </w:r>
                </w:p>
              </w:tc>
              <w:tc>
                <w:tcPr>
                  <w:tcW w:w="1414" w:type="dxa"/>
                  <w:vMerge w:val="restart"/>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标准限值（dB(A)）</w:t>
                  </w:r>
                </w:p>
              </w:tc>
              <w:tc>
                <w:tcPr>
                  <w:tcW w:w="1173" w:type="dxa"/>
                  <w:vMerge w:val="restart"/>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88" w:type="dxa"/>
                  <w:vMerge w:val="continue"/>
                  <w:shd w:val="clear" w:color="auto" w:fill="FFFFFF"/>
                  <w:noWrap w:val="0"/>
                  <w:vAlign w:val="center"/>
                </w:tcPr>
                <w:p>
                  <w:pPr>
                    <w:jc w:val="center"/>
                    <w:rPr>
                      <w:rFonts w:hint="default" w:ascii="Times New Roman" w:hAnsi="Times New Roman" w:eastAsia="宋体" w:cs="Times New Roman"/>
                      <w:b w:val="0"/>
                      <w:bCs/>
                      <w:sz w:val="21"/>
                      <w:szCs w:val="21"/>
                    </w:rPr>
                  </w:pPr>
                </w:p>
              </w:tc>
              <w:tc>
                <w:tcPr>
                  <w:tcW w:w="800" w:type="dxa"/>
                  <w:shd w:val="clear" w:color="auto" w:fill="FFFFFF"/>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X</w:t>
                  </w:r>
                </w:p>
              </w:tc>
              <w:tc>
                <w:tcPr>
                  <w:tcW w:w="800" w:type="dxa"/>
                  <w:shd w:val="clear" w:color="auto" w:fill="FFFFFF"/>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w:t>
                  </w:r>
                </w:p>
              </w:tc>
              <w:tc>
                <w:tcPr>
                  <w:tcW w:w="797" w:type="dxa"/>
                  <w:shd w:val="clear" w:color="auto" w:fill="FFFFFF"/>
                  <w:noWrap w:val="0"/>
                  <w:vAlign w:val="center"/>
                </w:tcPr>
                <w:p>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Z</w:t>
                  </w:r>
                </w:p>
              </w:tc>
              <w:tc>
                <w:tcPr>
                  <w:tcW w:w="982" w:type="dxa"/>
                  <w:vMerge w:val="continue"/>
                  <w:shd w:val="clear" w:color="auto" w:fill="FFFFFF"/>
                  <w:noWrap w:val="0"/>
                  <w:vAlign w:val="center"/>
                </w:tcPr>
                <w:p>
                  <w:pPr>
                    <w:jc w:val="center"/>
                    <w:rPr>
                      <w:rFonts w:hint="default" w:ascii="Times New Roman" w:hAnsi="Times New Roman" w:eastAsia="宋体" w:cs="Times New Roman"/>
                      <w:b w:val="0"/>
                      <w:bCs/>
                      <w:sz w:val="21"/>
                      <w:szCs w:val="21"/>
                    </w:rPr>
                  </w:pPr>
                </w:p>
              </w:tc>
              <w:tc>
                <w:tcPr>
                  <w:tcW w:w="1413" w:type="dxa"/>
                  <w:vMerge w:val="continue"/>
                  <w:shd w:val="clear" w:color="auto" w:fill="FFFFFF"/>
                  <w:noWrap w:val="0"/>
                  <w:vAlign w:val="center"/>
                </w:tcPr>
                <w:p>
                  <w:pPr>
                    <w:jc w:val="center"/>
                    <w:rPr>
                      <w:rFonts w:hint="default" w:ascii="Times New Roman" w:hAnsi="Times New Roman" w:eastAsia="宋体" w:cs="Times New Roman"/>
                      <w:b w:val="0"/>
                      <w:bCs/>
                      <w:sz w:val="21"/>
                      <w:szCs w:val="21"/>
                    </w:rPr>
                  </w:pPr>
                </w:p>
              </w:tc>
              <w:tc>
                <w:tcPr>
                  <w:tcW w:w="1414" w:type="dxa"/>
                  <w:vMerge w:val="continue"/>
                  <w:shd w:val="clear" w:color="auto" w:fill="FFFFFF"/>
                  <w:noWrap w:val="0"/>
                  <w:vAlign w:val="center"/>
                </w:tcPr>
                <w:p>
                  <w:pPr>
                    <w:jc w:val="center"/>
                    <w:rPr>
                      <w:rFonts w:hint="default" w:ascii="Times New Roman" w:hAnsi="Times New Roman" w:eastAsia="宋体" w:cs="Times New Roman"/>
                      <w:b w:val="0"/>
                      <w:bCs/>
                      <w:sz w:val="21"/>
                      <w:szCs w:val="21"/>
                    </w:rPr>
                  </w:pPr>
                </w:p>
              </w:tc>
              <w:tc>
                <w:tcPr>
                  <w:tcW w:w="1173" w:type="dxa"/>
                  <w:vMerge w:val="continue"/>
                  <w:shd w:val="clear" w:color="auto" w:fill="FFFFFF"/>
                  <w:noWrap w:val="0"/>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88"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东侧</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92.6</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-7.5</w:t>
                  </w:r>
                </w:p>
              </w:tc>
              <w:tc>
                <w:tcPr>
                  <w:tcW w:w="797"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982"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40.9</w:t>
                  </w:r>
                </w:p>
              </w:tc>
              <w:tc>
                <w:tcPr>
                  <w:tcW w:w="1414" w:type="dxa"/>
                  <w:shd w:val="clear" w:color="auto" w:fill="FFFFFF"/>
                  <w:noWrap w:val="0"/>
                  <w:vAlign w:val="center"/>
                </w:tcPr>
                <w:p>
                  <w:pPr>
                    <w:jc w:val="center"/>
                    <w:rPr>
                      <w:rFonts w:hint="default" w:ascii="Times New Roman" w:hAnsi="Times New Roman" w:eastAsia="宋体" w:cs="Times New Roman"/>
                      <w:b w:val="0"/>
                      <w:bCs/>
                      <w:sz w:val="21"/>
                      <w:szCs w:val="21"/>
                      <w:lang w:eastAsia="zh-CN"/>
                    </w:rPr>
                  </w:pPr>
                  <w:r>
                    <w:rPr>
                      <w:rFonts w:hint="default" w:ascii="Times New Roman" w:hAnsi="Times New Roman" w:eastAsia="Arial" w:cs="Times New Roman"/>
                      <w:b w:val="0"/>
                      <w:bCs/>
                      <w:sz w:val="21"/>
                      <w:szCs w:val="21"/>
                    </w:rPr>
                    <w:t>6</w:t>
                  </w:r>
                  <w:r>
                    <w:rPr>
                      <w:rFonts w:hint="default" w:ascii="Times New Roman" w:hAnsi="Times New Roman" w:eastAsia="宋体" w:cs="Times New Roman"/>
                      <w:b w:val="0"/>
                      <w:bCs/>
                      <w:sz w:val="21"/>
                      <w:szCs w:val="21"/>
                      <w:lang w:val="en-US" w:eastAsia="zh-CN"/>
                    </w:rPr>
                    <w:t>0</w:t>
                  </w:r>
                </w:p>
              </w:tc>
              <w:tc>
                <w:tcPr>
                  <w:tcW w:w="117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88"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南侧</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-15.8</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-75.7</w:t>
                  </w:r>
                </w:p>
              </w:tc>
              <w:tc>
                <w:tcPr>
                  <w:tcW w:w="797"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982"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5</w:t>
                  </w:r>
                  <w:r>
                    <w:rPr>
                      <w:rFonts w:hint="eastAsia" w:eastAsia="宋体" w:cs="Times New Roman"/>
                      <w:b w:val="0"/>
                      <w:bCs/>
                      <w:sz w:val="21"/>
                      <w:szCs w:val="21"/>
                      <w:lang w:val="en-US" w:eastAsia="zh-CN"/>
                    </w:rPr>
                    <w:t>5</w:t>
                  </w:r>
                  <w:r>
                    <w:rPr>
                      <w:rFonts w:hint="default" w:ascii="Times New Roman" w:hAnsi="Times New Roman" w:eastAsia="Arial" w:cs="Times New Roman"/>
                      <w:b w:val="0"/>
                      <w:bCs/>
                      <w:sz w:val="21"/>
                      <w:szCs w:val="21"/>
                    </w:rPr>
                    <w:t>.9</w:t>
                  </w:r>
                </w:p>
              </w:tc>
              <w:tc>
                <w:tcPr>
                  <w:tcW w:w="1414" w:type="dxa"/>
                  <w:shd w:val="clear" w:color="auto" w:fill="FFFFFF"/>
                  <w:noWrap w:val="0"/>
                  <w:vAlign w:val="center"/>
                </w:tcPr>
                <w:p>
                  <w:pPr>
                    <w:jc w:val="center"/>
                    <w:rPr>
                      <w:rFonts w:hint="default" w:ascii="Times New Roman" w:hAnsi="Times New Roman" w:eastAsia="宋体" w:cs="Times New Roman"/>
                      <w:b w:val="0"/>
                      <w:bCs/>
                      <w:sz w:val="21"/>
                      <w:szCs w:val="21"/>
                      <w:lang w:eastAsia="zh-CN"/>
                    </w:rPr>
                  </w:pPr>
                  <w:r>
                    <w:rPr>
                      <w:rFonts w:hint="default" w:ascii="Times New Roman" w:hAnsi="Times New Roman" w:eastAsia="Arial" w:cs="Times New Roman"/>
                      <w:b w:val="0"/>
                      <w:bCs/>
                      <w:sz w:val="21"/>
                      <w:szCs w:val="21"/>
                    </w:rPr>
                    <w:t>6</w:t>
                  </w:r>
                  <w:r>
                    <w:rPr>
                      <w:rFonts w:hint="default" w:ascii="Times New Roman" w:hAnsi="Times New Roman" w:eastAsia="宋体" w:cs="Times New Roman"/>
                      <w:b w:val="0"/>
                      <w:bCs/>
                      <w:sz w:val="21"/>
                      <w:szCs w:val="21"/>
                      <w:lang w:val="en-US" w:eastAsia="zh-CN"/>
                    </w:rPr>
                    <w:t>0</w:t>
                  </w:r>
                </w:p>
              </w:tc>
              <w:tc>
                <w:tcPr>
                  <w:tcW w:w="117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08" w:hRule="exact"/>
                <w:jc w:val="center"/>
              </w:trPr>
              <w:tc>
                <w:tcPr>
                  <w:tcW w:w="1088"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西侧</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-63.6</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-62.3</w:t>
                  </w:r>
                </w:p>
              </w:tc>
              <w:tc>
                <w:tcPr>
                  <w:tcW w:w="797"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982"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56.9</w:t>
                  </w:r>
                </w:p>
              </w:tc>
              <w:tc>
                <w:tcPr>
                  <w:tcW w:w="1414" w:type="dxa"/>
                  <w:shd w:val="clear" w:color="auto" w:fill="FFFFFF"/>
                  <w:noWrap w:val="0"/>
                  <w:vAlign w:val="center"/>
                </w:tcPr>
                <w:p>
                  <w:pPr>
                    <w:jc w:val="center"/>
                    <w:rPr>
                      <w:rFonts w:hint="default" w:ascii="Times New Roman" w:hAnsi="Times New Roman" w:eastAsia="宋体" w:cs="Times New Roman"/>
                      <w:b w:val="0"/>
                      <w:bCs/>
                      <w:sz w:val="21"/>
                      <w:szCs w:val="21"/>
                      <w:lang w:eastAsia="zh-CN"/>
                    </w:rPr>
                  </w:pPr>
                  <w:r>
                    <w:rPr>
                      <w:rFonts w:hint="default" w:ascii="Times New Roman" w:hAnsi="Times New Roman" w:eastAsia="Arial" w:cs="Times New Roman"/>
                      <w:b w:val="0"/>
                      <w:bCs/>
                      <w:sz w:val="21"/>
                      <w:szCs w:val="21"/>
                    </w:rPr>
                    <w:t>6</w:t>
                  </w:r>
                  <w:r>
                    <w:rPr>
                      <w:rFonts w:hint="default" w:ascii="Times New Roman" w:hAnsi="Times New Roman" w:eastAsia="宋体" w:cs="Times New Roman"/>
                      <w:b w:val="0"/>
                      <w:bCs/>
                      <w:sz w:val="21"/>
                      <w:szCs w:val="21"/>
                      <w:lang w:val="en-US" w:eastAsia="zh-CN"/>
                    </w:rPr>
                    <w:t>0</w:t>
                  </w:r>
                </w:p>
              </w:tc>
              <w:tc>
                <w:tcPr>
                  <w:tcW w:w="117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88"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北侧</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-63.4</w:t>
                  </w:r>
                </w:p>
              </w:tc>
              <w:tc>
                <w:tcPr>
                  <w:tcW w:w="800"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44.1</w:t>
                  </w:r>
                </w:p>
              </w:tc>
              <w:tc>
                <w:tcPr>
                  <w:tcW w:w="797"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982"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46</w:t>
                  </w:r>
                </w:p>
              </w:tc>
              <w:tc>
                <w:tcPr>
                  <w:tcW w:w="1414" w:type="dxa"/>
                  <w:shd w:val="clear" w:color="auto" w:fill="FFFFFF"/>
                  <w:noWrap w:val="0"/>
                  <w:vAlign w:val="center"/>
                </w:tcPr>
                <w:p>
                  <w:pPr>
                    <w:jc w:val="center"/>
                    <w:rPr>
                      <w:rFonts w:hint="default" w:ascii="Times New Roman" w:hAnsi="Times New Roman" w:eastAsia="宋体" w:cs="Times New Roman"/>
                      <w:b w:val="0"/>
                      <w:bCs/>
                      <w:sz w:val="21"/>
                      <w:szCs w:val="21"/>
                      <w:lang w:eastAsia="zh-CN"/>
                    </w:rPr>
                  </w:pPr>
                  <w:r>
                    <w:rPr>
                      <w:rFonts w:hint="default" w:ascii="Times New Roman" w:hAnsi="Times New Roman" w:eastAsia="Arial" w:cs="Times New Roman"/>
                      <w:b w:val="0"/>
                      <w:bCs/>
                      <w:sz w:val="21"/>
                      <w:szCs w:val="21"/>
                    </w:rPr>
                    <w:t>6</w:t>
                  </w:r>
                  <w:r>
                    <w:rPr>
                      <w:rFonts w:hint="default" w:ascii="Times New Roman" w:hAnsi="Times New Roman" w:eastAsia="宋体" w:cs="Times New Roman"/>
                      <w:b w:val="0"/>
                      <w:bCs/>
                      <w:sz w:val="21"/>
                      <w:szCs w:val="21"/>
                      <w:lang w:val="en-US" w:eastAsia="zh-CN"/>
                    </w:rPr>
                    <w:t>0</w:t>
                  </w:r>
                </w:p>
              </w:tc>
              <w:tc>
                <w:tcPr>
                  <w:tcW w:w="1173" w:type="dxa"/>
                  <w:shd w:val="clear" w:color="auto" w:fill="FFFFFF"/>
                  <w:noWrap w:val="0"/>
                  <w:vAlign w:val="center"/>
                </w:tcPr>
                <w:p>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bl>
          <w:p>
            <w:pPr>
              <w:keepLines w:val="0"/>
              <w:pageBreakBefore w:val="0"/>
              <w:kinsoku/>
              <w:topLinePunct w:val="0"/>
              <w:bidi w:val="0"/>
              <w:snapToGrid w:val="0"/>
              <w:spacing w:line="360" w:lineRule="auto"/>
              <w:ind w:firstLine="480" w:firstLineChars="200"/>
              <w:rPr>
                <w:rFonts w:hint="eastAsia" w:ascii="宋体" w:hAnsi="宋体" w:cs="宋体"/>
                <w:sz w:val="24"/>
                <w:szCs w:val="24"/>
              </w:rPr>
            </w:pPr>
            <w:r>
              <w:rPr>
                <w:rFonts w:hint="default" w:ascii="Times New Roman" w:hAnsi="Times New Roman" w:eastAsia="宋体" w:cs="Times New Roman"/>
                <w:color w:val="000000"/>
                <w:sz w:val="24"/>
                <w:szCs w:val="24"/>
                <w:lang w:val="en-US" w:eastAsia="zh-CN"/>
              </w:rPr>
              <w:t>表中坐标以厂界中心为坐标原点，正东向为X轴正方向，正北向为Y轴正方向</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由上表可知，正常工况下，项目厂界噪声满足《工业企业厂界环境噪声排放标准》(GB12348.2008)</w:t>
            </w: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lang w:eastAsia="zh-CN"/>
              </w:rPr>
              <w:t>类标准。</w:t>
            </w:r>
          </w:p>
          <w:p>
            <w:pPr>
              <w:keepLines w:val="0"/>
              <w:pageBreakBefore w:val="0"/>
              <w:kinsoku/>
              <w:topLinePunct w:val="0"/>
              <w:bidi w:val="0"/>
              <w:adjustRightInd w:val="0"/>
              <w:snapToGrid w:val="0"/>
              <w:spacing w:line="360" w:lineRule="auto"/>
              <w:ind w:firstLine="480" w:firstLineChars="200"/>
              <w:rPr>
                <w:rFonts w:hint="default" w:cs="Times New Roman"/>
                <w:b/>
                <w:bCs/>
                <w:sz w:val="24"/>
                <w:lang w:val="en-US" w:eastAsia="zh-CN"/>
              </w:rPr>
            </w:pPr>
            <w:r>
              <w:rPr>
                <w:sz w:val="24"/>
              </w:rPr>
              <w:t>本项目工作制为一班制，白天工作8小时，夜间不生产，由上表可知，厂界贡献值可以满足《工业企业厂界环境噪声排放标准》（GB12348–2008）中</w:t>
            </w:r>
            <w:r>
              <w:rPr>
                <w:rFonts w:hint="eastAsia"/>
                <w:sz w:val="24"/>
                <w:lang w:val="en-US" w:eastAsia="zh-CN"/>
              </w:rPr>
              <w:t>2</w:t>
            </w:r>
            <w:r>
              <w:rPr>
                <w:sz w:val="24"/>
              </w:rPr>
              <w:t>类标准，即昼间≤6</w:t>
            </w:r>
            <w:r>
              <w:rPr>
                <w:rFonts w:hint="eastAsia"/>
                <w:sz w:val="24"/>
                <w:lang w:val="en-US" w:eastAsia="zh-CN"/>
              </w:rPr>
              <w:t>0</w:t>
            </w:r>
            <w:r>
              <w:rPr>
                <w:sz w:val="24"/>
              </w:rPr>
              <w:t>dB(A)。</w:t>
            </w:r>
            <w:r>
              <w:rPr>
                <w:kern w:val="0"/>
                <w:sz w:val="24"/>
              </w:rPr>
              <w:t>因此经过采取合理布局，减振隔声等措施后，</w:t>
            </w:r>
            <w:r>
              <w:rPr>
                <w:rFonts w:hint="eastAsia"/>
                <w:kern w:val="0"/>
                <w:sz w:val="24"/>
              </w:rPr>
              <w:t>建设</w:t>
            </w:r>
            <w:r>
              <w:rPr>
                <w:kern w:val="0"/>
                <w:sz w:val="24"/>
              </w:rPr>
              <w:t>项目对周边的声环境影响较小。</w:t>
            </w:r>
          </w:p>
          <w:p>
            <w:pPr>
              <w:spacing w:line="360" w:lineRule="auto"/>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4.</w:t>
            </w:r>
            <w:r>
              <w:rPr>
                <w:rFonts w:hint="eastAsia" w:cs="Times New Roman"/>
                <w:b/>
                <w:bCs/>
                <w:sz w:val="24"/>
                <w:lang w:val="en-US" w:eastAsia="zh-CN"/>
              </w:rPr>
              <w:t>5</w:t>
            </w:r>
            <w:r>
              <w:rPr>
                <w:rFonts w:hint="eastAsia" w:ascii="Times New Roman" w:hAnsi="Times New Roman" w:eastAsia="宋体" w:cs="Times New Roman"/>
                <w:b/>
                <w:bCs/>
                <w:sz w:val="24"/>
                <w:lang w:val="en-US" w:eastAsia="zh-CN"/>
              </w:rPr>
              <w:t>声环境监测计划</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项目在运营期存在噪声污染问题，会对局部环境造成潜在的影响。为把建设项目对周围环境的不利影响减到最小，除选择适当的工艺外，还必须加强日常监测和严格管理，制定环境监测计划，才能达到预期目的。</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（1）监测目的</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环境监测是环境保护中最重要的环节和技术支持，其目的在于：</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①检查、跟踪项目投产后运行过程中减噪措施的实施情况和效果，掌握环境质量的变化动态；</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②了解项目环境工程设施的运行状况，确保设施的正常运行；</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③了解项目有关的环境质量监控实施情况；</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④为改善项目周围区域环境质量提供技术支持。</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（2）监测内容</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对项目运营过程中产生的污染物进行监测，监测点的选取、监测项目确定均按</w:t>
            </w:r>
            <w:r>
              <w:rPr>
                <w:rFonts w:hint="eastAsia" w:ascii="Times New Roman" w:hAnsi="Times New Roman" w:eastAsia="宋体" w:cs="Times New Roman"/>
                <w:b w:val="0"/>
                <w:bCs w:val="0"/>
                <w:sz w:val="24"/>
                <w:lang w:val="en-US" w:eastAsia="zh-CN"/>
              </w:rPr>
              <w:t>《排污单位自行监测技术指南 总则》（</w:t>
            </w:r>
            <w:r>
              <w:rPr>
                <w:rFonts w:hint="default" w:ascii="Times New Roman" w:hAnsi="Times New Roman" w:eastAsia="宋体" w:cs="Times New Roman"/>
                <w:b w:val="0"/>
                <w:bCs w:val="0"/>
                <w:sz w:val="24"/>
                <w:lang w:val="en-US" w:eastAsia="zh-CN"/>
              </w:rPr>
              <w:t>HJ819-2017</w:t>
            </w:r>
            <w:r>
              <w:rPr>
                <w:rFonts w:hint="eastAsia" w:ascii="Times New Roman" w:hAnsi="Times New Roman" w:eastAsia="宋体" w:cs="Times New Roman"/>
                <w:b w:val="0"/>
                <w:bCs w:val="0"/>
                <w:sz w:val="24"/>
                <w:lang w:val="en-US" w:eastAsia="zh-CN"/>
              </w:rPr>
              <w:t>）</w:t>
            </w:r>
            <w:r>
              <w:rPr>
                <w:rFonts w:hint="eastAsia"/>
                <w:b w:val="0"/>
                <w:bCs/>
                <w:sz w:val="24"/>
                <w:szCs w:val="24"/>
                <w:highlight w:val="none"/>
                <w:lang w:val="en-US" w:eastAsia="zh-CN"/>
              </w:rPr>
              <w:t>执行。建设单位现在不具备单独进行环境监测的能力，委托有资质的环境监测机构进行监测工作。</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1"/>
              <w:rPr>
                <w:rFonts w:hint="eastAsia"/>
                <w:b w:val="0"/>
                <w:bCs/>
                <w:sz w:val="24"/>
                <w:szCs w:val="24"/>
                <w:highlight w:val="none"/>
                <w:lang w:val="en-US" w:eastAsia="zh-CN"/>
              </w:rPr>
            </w:pPr>
            <w:r>
              <w:rPr>
                <w:rFonts w:hint="eastAsia"/>
                <w:b w:val="0"/>
                <w:bCs/>
                <w:sz w:val="24"/>
                <w:szCs w:val="24"/>
                <w:highlight w:val="none"/>
                <w:lang w:val="en-US" w:eastAsia="zh-CN"/>
              </w:rPr>
              <w:t>依据《排污许可证申请与核发技术规范 总则》（HJ942-2018）和项目内容、企业实际情况，制定相应的监测方案。噪声监测计划详见下表。</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w:t>
            </w:r>
            <w:r>
              <w:rPr>
                <w:rFonts w:hint="default" w:ascii="Times New Roman" w:hAnsi="宋体" w:eastAsia="宋体" w:cs="Times New Roman"/>
                <w:b/>
                <w:bCs/>
                <w:color w:val="000000"/>
                <w:sz w:val="22"/>
                <w:szCs w:val="28"/>
                <w:lang w:val="en-US" w:eastAsia="zh-CN"/>
              </w:rPr>
              <w:t>4-1</w:t>
            </w:r>
            <w:r>
              <w:rPr>
                <w:rFonts w:hint="eastAsia" w:hAnsi="宋体" w:cs="Times New Roman"/>
                <w:b/>
                <w:bCs/>
                <w:color w:val="000000"/>
                <w:sz w:val="22"/>
                <w:szCs w:val="28"/>
                <w:lang w:val="en-US" w:eastAsia="zh-CN"/>
              </w:rPr>
              <w:t>1</w:t>
            </w:r>
            <w:r>
              <w:rPr>
                <w:rFonts w:hint="eastAsia" w:ascii="Times New Roman" w:hAnsi="宋体" w:eastAsia="宋体" w:cs="Times New Roman"/>
                <w:b/>
                <w:bCs/>
                <w:color w:val="000000"/>
                <w:sz w:val="22"/>
                <w:szCs w:val="28"/>
                <w:lang w:val="en-US" w:eastAsia="zh-CN"/>
              </w:rPr>
              <w:t xml:space="preserve">    项目环境监测计划表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4"/>
              <w:gridCol w:w="1672"/>
              <w:gridCol w:w="1703"/>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1009"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监测点</w:t>
                  </w:r>
                </w:p>
              </w:tc>
              <w:tc>
                <w:tcPr>
                  <w:tcW w:w="1728"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监测频次</w:t>
                  </w:r>
                </w:p>
              </w:tc>
              <w:tc>
                <w:tcPr>
                  <w:tcW w:w="1761"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监测项目</w:t>
                  </w:r>
                </w:p>
              </w:tc>
              <w:tc>
                <w:tcPr>
                  <w:tcW w:w="3527"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9"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厂界</w:t>
                  </w:r>
                </w:p>
              </w:tc>
              <w:tc>
                <w:tcPr>
                  <w:tcW w:w="1728"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1次/季度</w:t>
                  </w:r>
                </w:p>
              </w:tc>
              <w:tc>
                <w:tcPr>
                  <w:tcW w:w="1761"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等效连续</w:t>
                  </w: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eastAsia="宋体" w:cs="Times New Roman"/>
                      <w:color w:val="auto"/>
                      <w:sz w:val="21"/>
                      <w:szCs w:val="21"/>
                      <w:highlight w:val="none"/>
                      <w:lang w:val="en-US" w:eastAsia="zh-CN"/>
                    </w:rPr>
                    <w:t>声级</w:t>
                  </w:r>
                </w:p>
              </w:tc>
              <w:tc>
                <w:tcPr>
                  <w:tcW w:w="3527" w:type="dxa"/>
                  <w:shd w:val="clear" w:color="auto" w:fill="auto"/>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《工业企业厂界环境噪声排放标准》（</w:t>
                  </w:r>
                  <w:r>
                    <w:rPr>
                      <w:rFonts w:hint="default" w:ascii="Times New Roman" w:hAnsi="Times New Roman" w:eastAsia="宋体" w:cs="Times New Roman"/>
                      <w:color w:val="auto"/>
                      <w:sz w:val="21"/>
                      <w:szCs w:val="21"/>
                      <w:highlight w:val="none"/>
                      <w:lang w:val="en-US" w:eastAsia="zh-CN"/>
                    </w:rPr>
                    <w:t>GB12348-2008</w:t>
                  </w:r>
                  <w:r>
                    <w:rPr>
                      <w:rFonts w:hint="eastAsia" w:ascii="Times New Roman" w:hAnsi="Times New Roman" w:eastAsia="宋体" w:cs="Times New Roman"/>
                      <w:color w:val="auto"/>
                      <w:sz w:val="21"/>
                      <w:szCs w:val="21"/>
                      <w:highlight w:val="none"/>
                      <w:lang w:val="en-US" w:eastAsia="zh-CN"/>
                    </w:rPr>
                    <w:t>）中2类标准</w:t>
                  </w:r>
                </w:p>
              </w:tc>
            </w:tr>
          </w:tbl>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textAlignment w:val="auto"/>
              <w:outlineLvl w:val="1"/>
              <w:rPr>
                <w:sz w:val="24"/>
              </w:rPr>
            </w:pPr>
            <w:r>
              <w:rPr>
                <w:rFonts w:hint="eastAsia"/>
                <w:b/>
                <w:bCs w:val="0"/>
                <w:sz w:val="24"/>
                <w:szCs w:val="24"/>
                <w:highlight w:val="none"/>
                <w:lang w:val="en-US" w:eastAsia="zh-CN"/>
              </w:rPr>
              <w:t>5</w:t>
            </w:r>
            <w:r>
              <w:rPr>
                <w:rFonts w:hint="eastAsia"/>
                <w:b/>
                <w:bCs w:val="0"/>
                <w:sz w:val="24"/>
                <w:szCs w:val="24"/>
                <w:highlight w:val="none"/>
              </w:rPr>
              <w:t>、</w:t>
            </w:r>
            <w:r>
              <w:rPr>
                <w:b/>
                <w:bCs w:val="0"/>
                <w:sz w:val="24"/>
                <w:szCs w:val="24"/>
                <w:highlight w:val="none"/>
              </w:rPr>
              <w:t>固体废物</w:t>
            </w:r>
            <w:r>
              <w:rPr>
                <w:rFonts w:hint="eastAsia" w:cs="宋体"/>
                <w:b/>
                <w:bCs w:val="0"/>
                <w:sz w:val="24"/>
                <w:lang w:val="en-US" w:eastAsia="zh-CN"/>
              </w:rPr>
              <w:t>环境影响分析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sz w:val="24"/>
                <w:szCs w:val="24"/>
                <w:highlight w:val="none"/>
                <w:lang w:val="en-US" w:eastAsia="zh-CN"/>
              </w:rPr>
            </w:pPr>
            <w:r>
              <w:rPr>
                <w:rFonts w:hint="eastAsia"/>
                <w:b/>
                <w:bCs/>
                <w:sz w:val="24"/>
                <w:szCs w:val="24"/>
                <w:highlight w:val="none"/>
                <w:lang w:val="en-US" w:eastAsia="zh-CN"/>
              </w:rPr>
              <w:t>5.1固体废物产生量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b/>
                <w:bCs/>
                <w:sz w:val="24"/>
                <w:szCs w:val="24"/>
                <w:highlight w:val="none"/>
                <w:lang w:val="en-US" w:eastAsia="zh-CN"/>
              </w:rPr>
            </w:pPr>
            <w:r>
              <w:rPr>
                <w:rFonts w:hint="eastAsia" w:ascii="Times New Roman" w:hAnsi="Times New Roman" w:eastAsia="宋体" w:cs="Times New Roman"/>
                <w:b/>
                <w:bCs/>
                <w:kern w:val="2"/>
                <w:sz w:val="24"/>
                <w:szCs w:val="24"/>
                <w:lang w:val="en-US" w:eastAsia="zh-CN" w:bidi="ar-SA"/>
              </w:rPr>
              <w:t>（1）</w:t>
            </w:r>
            <w:r>
              <w:rPr>
                <w:rFonts w:hint="eastAsia"/>
                <w:b/>
                <w:bCs/>
                <w:sz w:val="24"/>
                <w:szCs w:val="24"/>
                <w:highlight w:val="none"/>
                <w:lang w:val="en-US" w:eastAsia="zh-CN"/>
              </w:rPr>
              <w:t>生活垃圾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本项目运营期劳动定员共</w:t>
            </w:r>
            <w:r>
              <w:rPr>
                <w:rFonts w:hint="eastAsia" w:cs="Times New Roman"/>
                <w:b w:val="0"/>
                <w:bCs w:val="0"/>
                <w:kern w:val="2"/>
                <w:sz w:val="24"/>
                <w:szCs w:val="24"/>
                <w:lang w:val="en-US" w:eastAsia="zh-CN" w:bidi="ar-SA"/>
              </w:rPr>
              <w:t>20</w:t>
            </w:r>
            <w:r>
              <w:rPr>
                <w:rFonts w:hint="default" w:ascii="Times New Roman" w:hAnsi="Times New Roman" w:eastAsia="宋体" w:cs="Times New Roman"/>
                <w:b w:val="0"/>
                <w:bCs w:val="0"/>
                <w:kern w:val="2"/>
                <w:sz w:val="24"/>
                <w:szCs w:val="24"/>
                <w:lang w:val="en-US" w:eastAsia="zh-CN" w:bidi="ar-SA"/>
              </w:rPr>
              <w:t>人，生活垃圾产生量按1kg/人·d计算，年工作天数为240d，则本项目生活垃圾总产生量为</w:t>
            </w:r>
            <w:r>
              <w:rPr>
                <w:rFonts w:hint="eastAsia" w:cs="Times New Roman"/>
                <w:b w:val="0"/>
                <w:bCs w:val="0"/>
                <w:kern w:val="2"/>
                <w:sz w:val="24"/>
                <w:szCs w:val="24"/>
                <w:lang w:val="en-US" w:eastAsia="zh-CN" w:bidi="ar-SA"/>
              </w:rPr>
              <w:t>4.8</w:t>
            </w:r>
            <w:r>
              <w:rPr>
                <w:rFonts w:hint="default" w:ascii="Times New Roman" w:hAnsi="Times New Roman" w:eastAsia="宋体" w:cs="Times New Roman"/>
                <w:b w:val="0"/>
                <w:bCs w:val="0"/>
                <w:kern w:val="2"/>
                <w:sz w:val="24"/>
                <w:szCs w:val="24"/>
                <w:lang w:val="en-US" w:eastAsia="zh-CN" w:bidi="ar-SA"/>
              </w:rPr>
              <w:t>t/a。生活垃圾暂存于垃圾箱中，定期外运至环卫部门指定的垃圾堆放点，最终交由环卫部门统一清运处置。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b/>
                <w:bCs/>
                <w:sz w:val="24"/>
                <w:szCs w:val="24"/>
                <w:highlight w:val="none"/>
                <w:lang w:val="en-US" w:eastAsia="zh-CN"/>
              </w:rPr>
            </w:pPr>
            <w:r>
              <w:rPr>
                <w:rFonts w:hint="default" w:ascii="Times New Roman" w:hAnsi="Times New Roman" w:eastAsia="宋体" w:cs="Times New Roman"/>
                <w:b/>
                <w:bCs/>
                <w:kern w:val="2"/>
                <w:sz w:val="24"/>
                <w:szCs w:val="24"/>
                <w:lang w:val="en-US" w:eastAsia="zh-CN" w:bidi="ar-SA"/>
              </w:rPr>
              <w:t>（2）</w:t>
            </w:r>
            <w:r>
              <w:rPr>
                <w:rFonts w:hint="eastAsia"/>
                <w:b/>
                <w:bCs/>
                <w:sz w:val="24"/>
                <w:szCs w:val="24"/>
                <w:highlight w:val="none"/>
                <w:lang w:val="en-US" w:eastAsia="zh-CN"/>
              </w:rPr>
              <w:t>一般工业固废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①</w:t>
            </w:r>
            <w:r>
              <w:rPr>
                <w:rFonts w:hint="eastAsia" w:cs="Times New Roman"/>
                <w:b w:val="0"/>
                <w:bCs w:val="0"/>
                <w:kern w:val="2"/>
                <w:sz w:val="24"/>
                <w:szCs w:val="24"/>
                <w:lang w:val="en-US" w:eastAsia="zh-CN" w:bidi="ar-SA"/>
              </w:rPr>
              <w:t>废砂石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cs="Times New Roman"/>
                <w:b w:val="0"/>
                <w:bCs w:val="0"/>
                <w:sz w:val="24"/>
                <w:lang w:val="en-US" w:eastAsia="zh-CN"/>
              </w:rPr>
              <w:t>根据</w:t>
            </w:r>
            <w:r>
              <w:rPr>
                <w:rFonts w:hint="eastAsia" w:cs="Times New Roman"/>
                <w:b w:val="0"/>
                <w:bCs w:val="0"/>
                <w:kern w:val="2"/>
                <w:sz w:val="24"/>
                <w:szCs w:val="24"/>
                <w:lang w:val="en-US" w:eastAsia="zh-CN" w:bidi="ar-SA"/>
              </w:rPr>
              <w:t>，直径＞40毫米的占总量1.33%，作为废渣石处理，</w:t>
            </w:r>
            <w:r>
              <w:rPr>
                <w:rFonts w:hint="default" w:ascii="Times New Roman" w:hAnsi="Times New Roman" w:eastAsia="宋体" w:cs="Times New Roman"/>
                <w:b w:val="0"/>
                <w:bCs w:val="0"/>
                <w:kern w:val="2"/>
                <w:sz w:val="24"/>
                <w:szCs w:val="24"/>
                <w:lang w:val="en-US" w:eastAsia="zh-CN" w:bidi="ar-SA"/>
              </w:rPr>
              <w:t>本项目共产生废</w:t>
            </w:r>
            <w:r>
              <w:rPr>
                <w:rFonts w:hint="eastAsia" w:cs="Times New Roman"/>
                <w:b w:val="0"/>
                <w:bCs w:val="0"/>
                <w:kern w:val="2"/>
                <w:sz w:val="24"/>
                <w:szCs w:val="24"/>
                <w:lang w:val="en-US" w:eastAsia="zh-CN" w:bidi="ar-SA"/>
              </w:rPr>
              <w:t>石</w:t>
            </w:r>
            <w:r>
              <w:rPr>
                <w:rFonts w:hint="default" w:ascii="Times New Roman" w:hAnsi="Times New Roman" w:eastAsia="宋体" w:cs="Times New Roman"/>
                <w:b w:val="0"/>
                <w:bCs w:val="0"/>
                <w:kern w:val="2"/>
                <w:sz w:val="24"/>
                <w:szCs w:val="24"/>
                <w:lang w:val="en-US" w:eastAsia="zh-CN" w:bidi="ar-SA"/>
              </w:rPr>
              <w:t>量为</w:t>
            </w:r>
            <w:r>
              <w:rPr>
                <w:rFonts w:hint="eastAsia" w:cs="Times New Roman"/>
                <w:b w:val="0"/>
                <w:bCs w:val="0"/>
                <w:kern w:val="2"/>
                <w:sz w:val="24"/>
                <w:szCs w:val="24"/>
                <w:lang w:val="en-US" w:eastAsia="zh-CN" w:bidi="ar-SA"/>
              </w:rPr>
              <w:t>1396.5</w:t>
            </w:r>
            <w:r>
              <w:rPr>
                <w:rFonts w:hint="default" w:ascii="Times New Roman" w:hAnsi="Times New Roman" w:eastAsia="宋体" w:cs="Times New Roman"/>
                <w:b w:val="0"/>
                <w:bCs w:val="0"/>
                <w:kern w:val="2"/>
                <w:sz w:val="24"/>
                <w:szCs w:val="24"/>
                <w:lang w:val="en-US" w:eastAsia="zh-CN" w:bidi="ar-SA"/>
              </w:rPr>
              <w:t>t/a，暂时堆放在</w:t>
            </w:r>
            <w:r>
              <w:rPr>
                <w:rFonts w:hint="eastAsia" w:cs="Times New Roman"/>
                <w:b w:val="0"/>
                <w:bCs w:val="0"/>
                <w:kern w:val="2"/>
                <w:sz w:val="24"/>
                <w:szCs w:val="24"/>
                <w:lang w:val="en-US" w:eastAsia="zh-CN" w:bidi="ar-SA"/>
              </w:rPr>
              <w:t>废石堆场</w:t>
            </w:r>
            <w:r>
              <w:rPr>
                <w:rFonts w:hint="default" w:ascii="Times New Roman" w:hAnsi="Times New Roman" w:eastAsia="宋体" w:cs="Times New Roman"/>
                <w:b w:val="0"/>
                <w:bCs w:val="0"/>
                <w:kern w:val="2"/>
                <w:sz w:val="24"/>
                <w:szCs w:val="24"/>
                <w:lang w:val="en-US" w:eastAsia="zh-CN" w:bidi="ar-SA"/>
              </w:rPr>
              <w:t>，第二年全部回填采坑。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color w:val="auto"/>
                <w:sz w:val="24"/>
                <w:szCs w:val="24"/>
                <w:lang w:val="en-US" w:eastAsia="zh-CN"/>
              </w:rPr>
              <w:t>根据《固体废物分类与代码目录》（公告2024年第4号），固废代码为900-010-S17</w:t>
            </w:r>
            <w:r>
              <w:rPr>
                <w:rFonts w:hint="eastAsia" w:ascii="Calibri" w:hAnsi="Times New Roman" w:eastAsia="宋体" w:cs="Times New Roman"/>
                <w:color w:val="auto"/>
                <w:kern w:val="24"/>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②沉淀池泥渣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根据中，小于0.075毫米的泥土质成分作为废渣石处理，不可利用部分占3.2%，在筛分的过程中沉淀池</w:t>
            </w:r>
            <w:r>
              <w:rPr>
                <w:rFonts w:hint="default" w:ascii="Times New Roman" w:hAnsi="Times New Roman" w:eastAsia="宋体" w:cs="Times New Roman"/>
                <w:b w:val="0"/>
                <w:bCs w:val="0"/>
                <w:kern w:val="2"/>
                <w:sz w:val="24"/>
                <w:szCs w:val="24"/>
                <w:lang w:val="en-US" w:eastAsia="zh-CN" w:bidi="ar-SA"/>
              </w:rPr>
              <w:t>中含有泥沙、砾石，年产量约为</w:t>
            </w:r>
            <w:r>
              <w:rPr>
                <w:rFonts w:hint="eastAsia" w:cs="Times New Roman"/>
                <w:b w:val="0"/>
                <w:bCs w:val="0"/>
                <w:kern w:val="2"/>
                <w:sz w:val="24"/>
                <w:szCs w:val="24"/>
                <w:lang w:val="en-US" w:eastAsia="zh-CN" w:bidi="ar-SA"/>
              </w:rPr>
              <w:t>3360</w:t>
            </w:r>
            <w:r>
              <w:rPr>
                <w:rFonts w:hint="default" w:ascii="Times New Roman" w:hAnsi="Times New Roman" w:eastAsia="宋体" w:cs="Times New Roman"/>
                <w:b w:val="0"/>
                <w:bCs w:val="0"/>
                <w:kern w:val="2"/>
                <w:sz w:val="24"/>
                <w:szCs w:val="24"/>
                <w:lang w:val="en-US" w:eastAsia="zh-CN" w:bidi="ar-SA"/>
              </w:rPr>
              <w:t>t/a（计干重），需定期清运至堆放在</w:t>
            </w:r>
            <w:r>
              <w:rPr>
                <w:rFonts w:hint="eastAsia" w:cs="Times New Roman"/>
                <w:b w:val="0"/>
                <w:bCs w:val="0"/>
                <w:kern w:val="2"/>
                <w:sz w:val="24"/>
                <w:szCs w:val="24"/>
                <w:lang w:val="en-US" w:eastAsia="zh-CN" w:bidi="ar-SA"/>
              </w:rPr>
              <w:t>废石堆场</w:t>
            </w:r>
            <w:r>
              <w:rPr>
                <w:rFonts w:hint="default" w:ascii="Times New Roman" w:hAnsi="Times New Roman" w:eastAsia="宋体" w:cs="Times New Roman"/>
                <w:b w:val="0"/>
                <w:bCs w:val="0"/>
                <w:kern w:val="2"/>
                <w:sz w:val="24"/>
                <w:szCs w:val="24"/>
                <w:lang w:val="en-US" w:eastAsia="zh-CN" w:bidi="ar-SA"/>
              </w:rPr>
              <w:t>，第二年全部回填采坑。</w:t>
            </w:r>
            <w:r>
              <w:rPr>
                <w:rFonts w:hint="eastAsia" w:ascii="Times New Roman" w:hAnsi="Times New Roman" w:eastAsia="宋体" w:cs="Times New Roman"/>
                <w:b w:val="0"/>
                <w:bCs w:val="0"/>
                <w:color w:val="auto"/>
                <w:sz w:val="24"/>
                <w:szCs w:val="24"/>
                <w:lang w:val="en-US" w:eastAsia="zh-CN"/>
              </w:rPr>
              <w:t>根据《固体废物分类与代码目录》（公告2024年第4号），固废代码为900-099-S07</w:t>
            </w:r>
            <w:r>
              <w:rPr>
                <w:rFonts w:hint="eastAsia" w:ascii="Calibri" w:hAnsi="Times New Roman" w:eastAsia="宋体" w:cs="Times New Roman"/>
                <w:color w:val="auto"/>
                <w:kern w:val="24"/>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③除尘灰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本项目</w:t>
            </w:r>
            <w:r>
              <w:rPr>
                <w:rFonts w:hint="eastAsia" w:cs="Times New Roman"/>
                <w:b w:val="0"/>
                <w:bCs w:val="0"/>
                <w:kern w:val="2"/>
                <w:sz w:val="24"/>
                <w:szCs w:val="24"/>
                <w:lang w:val="en-US" w:eastAsia="zh-CN" w:bidi="ar-SA"/>
              </w:rPr>
              <w:t>布袋除尘灰约为53.14t/a，</w:t>
            </w:r>
            <w:r>
              <w:rPr>
                <w:rFonts w:hint="eastAsia" w:ascii="Times New Roman" w:hAnsi="Times New Roman" w:eastAsia="宋体" w:cs="Times New Roman"/>
                <w:b w:val="0"/>
                <w:bCs w:val="0"/>
                <w:kern w:val="2"/>
                <w:sz w:val="24"/>
                <w:szCs w:val="24"/>
                <w:lang w:val="en-US" w:eastAsia="zh-CN" w:bidi="ar-SA"/>
              </w:rPr>
              <w:t>集中收集后清运至</w:t>
            </w:r>
            <w:r>
              <w:rPr>
                <w:rFonts w:hint="default" w:ascii="Times New Roman" w:hAnsi="Times New Roman" w:eastAsia="宋体" w:cs="Times New Roman"/>
                <w:b w:val="0"/>
                <w:bCs w:val="0"/>
                <w:kern w:val="2"/>
                <w:sz w:val="24"/>
                <w:szCs w:val="24"/>
                <w:lang w:val="en-US" w:eastAsia="zh-CN" w:bidi="ar-SA"/>
              </w:rPr>
              <w:t>堆放在</w:t>
            </w:r>
            <w:r>
              <w:rPr>
                <w:rFonts w:hint="eastAsia" w:cs="Times New Roman"/>
                <w:b w:val="0"/>
                <w:bCs w:val="0"/>
                <w:kern w:val="2"/>
                <w:sz w:val="24"/>
                <w:szCs w:val="24"/>
                <w:lang w:val="en-US" w:eastAsia="zh-CN" w:bidi="ar-SA"/>
              </w:rPr>
              <w:t>废石堆场</w:t>
            </w:r>
            <w:r>
              <w:rPr>
                <w:rFonts w:hint="default" w:ascii="Times New Roman" w:hAnsi="Times New Roman" w:eastAsia="宋体" w:cs="Times New Roman"/>
                <w:b w:val="0"/>
                <w:bCs w:val="0"/>
                <w:kern w:val="2"/>
                <w:sz w:val="24"/>
                <w:szCs w:val="24"/>
                <w:lang w:val="en-US" w:eastAsia="zh-CN" w:bidi="ar-SA"/>
              </w:rPr>
              <w:t>，第二年全部回填采坑</w:t>
            </w:r>
            <w:r>
              <w:rPr>
                <w:rFonts w:hint="eastAsia" w:ascii="Times New Roman" w:hAnsi="Times New Roman" w:eastAsia="宋体" w:cs="Times New Roman"/>
                <w:b w:val="0"/>
                <w:bCs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color w:val="auto"/>
                <w:sz w:val="24"/>
                <w:szCs w:val="24"/>
                <w:lang w:val="en-US" w:eastAsia="zh-CN"/>
              </w:rPr>
              <w:t>根据《固体废物分类与代码目录》（公告2024年第4号），属于“其他工业生产过程中产生的固体废物”，固废代码为900-099-S59</w:t>
            </w:r>
            <w:r>
              <w:rPr>
                <w:rFonts w:hint="eastAsia" w:ascii="Calibri" w:hAnsi="Times New Roman" w:eastAsia="宋体" w:cs="Times New Roman"/>
                <w:color w:val="auto"/>
                <w:kern w:val="24"/>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kern w:val="2"/>
                <w:sz w:val="24"/>
                <w:szCs w:val="24"/>
                <w:lang w:val="en-US" w:eastAsia="zh-CN" w:bidi="ar-SA"/>
              </w:rPr>
            </w:pPr>
            <w:r>
              <w:rPr>
                <w:rFonts w:hint="eastAsia" w:cs="Times New Roman"/>
                <w:b w:val="0"/>
                <w:bCs w:val="0"/>
                <w:kern w:val="2"/>
                <w:sz w:val="24"/>
                <w:szCs w:val="24"/>
                <w:lang w:val="en-US" w:eastAsia="zh-CN" w:bidi="ar-SA"/>
              </w:rPr>
              <w:t>④废布袋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本项目布袋除尘器定期更换布袋，年产生废布袋0.2t/a，属于一般固废，由环卫部门定期清运。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根据《固体废物分类与代码目录》（生态环境部公告第24号），废布袋废物种类为SW59其他工业固体废物，固废代码为900-009-S59。</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b/>
                <w:bCs/>
                <w:sz w:val="24"/>
                <w:szCs w:val="24"/>
                <w:highlight w:val="none"/>
                <w:lang w:val="en-US" w:eastAsia="zh-CN"/>
              </w:rPr>
            </w:pPr>
            <w:r>
              <w:rPr>
                <w:rFonts w:hint="default" w:ascii="Times New Roman" w:hAnsi="Times New Roman" w:eastAsia="宋体" w:cs="Times New Roman"/>
                <w:b/>
                <w:bCs/>
                <w:kern w:val="2"/>
                <w:sz w:val="24"/>
                <w:szCs w:val="24"/>
                <w:lang w:val="en-US" w:eastAsia="zh-CN" w:bidi="ar-SA"/>
              </w:rPr>
              <w:t>（3）</w:t>
            </w:r>
            <w:r>
              <w:rPr>
                <w:rFonts w:hint="eastAsia"/>
                <w:b/>
                <w:bCs/>
                <w:sz w:val="24"/>
                <w:szCs w:val="24"/>
                <w:highlight w:val="none"/>
                <w:lang w:val="en-US" w:eastAsia="zh-CN"/>
              </w:rPr>
              <w:t>危险废物</w:t>
            </w:r>
          </w:p>
          <w:p>
            <w:pPr>
              <w:keepNext w:val="0"/>
              <w:keepLines w:val="0"/>
              <w:suppressLineNumbers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本项目的危险固废为废润滑油。</w:t>
            </w:r>
          </w:p>
          <w:p>
            <w:pPr>
              <w:keepNext w:val="0"/>
              <w:keepLines w:val="0"/>
              <w:suppressLineNumbers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rPr>
            </w:pPr>
            <w:r>
              <w:rPr>
                <w:rFonts w:hint="eastAsia" w:ascii="Times New Roman" w:hAnsi="Times New Roman" w:eastAsia="宋体" w:cs="Times New Roman"/>
                <w:color w:val="auto"/>
                <w:sz w:val="24"/>
                <w:highlight w:val="none"/>
                <w:lang w:val="en-US" w:eastAsia="zh-CN"/>
              </w:rPr>
              <w:t>本项目各类机械生产加工设备需要定期维护、保养，会产生废润滑油，收集、储存于</w:t>
            </w:r>
            <w:r>
              <w:rPr>
                <w:rFonts w:hint="eastAsia" w:cs="Times New Roman"/>
                <w:color w:val="auto"/>
                <w:sz w:val="24"/>
                <w:highlight w:val="none"/>
                <w:lang w:val="en-US" w:eastAsia="zh-CN"/>
              </w:rPr>
              <w:t>危险废物贮存点</w:t>
            </w:r>
            <w:r>
              <w:rPr>
                <w:rFonts w:hint="eastAsia" w:ascii="Times New Roman" w:hAnsi="Times New Roman" w:eastAsia="宋体" w:cs="Times New Roman"/>
                <w:color w:val="auto"/>
                <w:sz w:val="24"/>
                <w:highlight w:val="none"/>
                <w:lang w:val="en-US" w:eastAsia="zh-CN"/>
              </w:rPr>
              <w:t>，交由有资质的机构处理。对照《国家危险废物名录（</w:t>
            </w:r>
            <w:r>
              <w:rPr>
                <w:rFonts w:hint="default" w:ascii="Times New Roman" w:hAnsi="Times New Roman" w:eastAsia="宋体" w:cs="Times New Roman"/>
                <w:color w:val="auto"/>
                <w:sz w:val="24"/>
                <w:highlight w:val="none"/>
                <w:lang w:val="en-US" w:eastAsia="zh-CN"/>
              </w:rPr>
              <w:t>202</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年）》，废润滑油属于危险废物，废物代码为（</w:t>
            </w:r>
            <w:r>
              <w:rPr>
                <w:rFonts w:hint="default" w:ascii="Times New Roman" w:hAnsi="Times New Roman" w:eastAsia="宋体" w:cs="Times New Roman"/>
                <w:color w:val="auto"/>
                <w:sz w:val="24"/>
                <w:highlight w:val="none"/>
                <w:lang w:val="en-US" w:eastAsia="zh-CN"/>
              </w:rPr>
              <w:t>HW08</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lang w:val="en-US" w:eastAsia="zh-CN"/>
              </w:rPr>
              <w:t>900-214-08</w:t>
            </w:r>
            <w:r>
              <w:rPr>
                <w:rFonts w:hint="eastAsia" w:ascii="Times New Roman" w:hAnsi="Times New Roman" w:eastAsia="宋体" w:cs="Times New Roman"/>
                <w:color w:val="auto"/>
                <w:sz w:val="24"/>
                <w:highlight w:val="none"/>
                <w:lang w:val="en-US" w:eastAsia="zh-CN"/>
              </w:rPr>
              <w:t>），共计产生0.1t/a。</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表4-1</w:t>
            </w:r>
            <w:r>
              <w:rPr>
                <w:rFonts w:hint="eastAsia" w:hAnsi="宋体" w:cs="Times New Roman"/>
                <w:b/>
                <w:bCs/>
                <w:color w:val="000000"/>
                <w:sz w:val="22"/>
                <w:szCs w:val="28"/>
                <w:lang w:val="en-US" w:eastAsia="zh-CN"/>
              </w:rPr>
              <w:t>2</w:t>
            </w:r>
            <w:r>
              <w:rPr>
                <w:rFonts w:hint="default" w:ascii="Times New Roman" w:hAnsi="宋体" w:eastAsia="宋体" w:cs="Times New Roman"/>
                <w:b/>
                <w:bCs/>
                <w:color w:val="000000"/>
                <w:sz w:val="22"/>
                <w:szCs w:val="28"/>
                <w:lang w:val="en-US" w:eastAsia="zh-CN"/>
              </w:rPr>
              <w:t xml:space="preserve">    </w:t>
            </w:r>
            <w:r>
              <w:rPr>
                <w:rFonts w:hint="eastAsia" w:ascii="Times New Roman" w:hAnsi="宋体" w:eastAsia="宋体" w:cs="Times New Roman"/>
                <w:b/>
                <w:bCs/>
                <w:color w:val="000000"/>
                <w:sz w:val="22"/>
                <w:szCs w:val="28"/>
                <w:lang w:val="en-US" w:eastAsia="zh-CN"/>
              </w:rPr>
              <w:t>危险废物基本情况表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2"/>
              <w:gridCol w:w="1167"/>
              <w:gridCol w:w="867"/>
              <w:gridCol w:w="1361"/>
              <w:gridCol w:w="917"/>
              <w:gridCol w:w="914"/>
              <w:gridCol w:w="91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19"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贮存场所</w:t>
                  </w:r>
                </w:p>
              </w:tc>
              <w:tc>
                <w:tcPr>
                  <w:tcW w:w="746"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危险废物名称</w:t>
                  </w:r>
                </w:p>
              </w:tc>
              <w:tc>
                <w:tcPr>
                  <w:tcW w:w="554"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危险废物类别</w:t>
                  </w:r>
                </w:p>
              </w:tc>
              <w:tc>
                <w:tcPr>
                  <w:tcW w:w="870"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危险废物代码</w:t>
                  </w:r>
                </w:p>
              </w:tc>
              <w:tc>
                <w:tcPr>
                  <w:tcW w:w="586"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危险特性</w:t>
                  </w:r>
                </w:p>
              </w:tc>
              <w:tc>
                <w:tcPr>
                  <w:tcW w:w="584"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贮存方式</w:t>
                  </w:r>
                </w:p>
              </w:tc>
              <w:tc>
                <w:tcPr>
                  <w:tcW w:w="585"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贮存周期</w:t>
                  </w:r>
                </w:p>
              </w:tc>
              <w:tc>
                <w:tcPr>
                  <w:tcW w:w="551"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转移周期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19"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危险废物贮存点</w:t>
                  </w:r>
                </w:p>
              </w:tc>
              <w:tc>
                <w:tcPr>
                  <w:tcW w:w="746"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废润滑油</w:t>
                  </w:r>
                </w:p>
              </w:tc>
              <w:tc>
                <w:tcPr>
                  <w:tcW w:w="554"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HW08</w:t>
                  </w:r>
                </w:p>
              </w:tc>
              <w:tc>
                <w:tcPr>
                  <w:tcW w:w="870"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lang w:val="en-US" w:eastAsia="zh-CN"/>
                    </w:rPr>
                    <w:t>900-214-08</w:t>
                  </w:r>
                </w:p>
              </w:tc>
              <w:tc>
                <w:tcPr>
                  <w:tcW w:w="586"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T</w:t>
                  </w:r>
                  <w:r>
                    <w:rPr>
                      <w:rFonts w:hint="eastAsia"/>
                      <w:color w:val="auto"/>
                      <w:highlight w:val="none"/>
                      <w:lang w:val="en-US" w:eastAsia="zh-CN"/>
                    </w:rPr>
                    <w:t>，</w:t>
                  </w:r>
                  <w:r>
                    <w:rPr>
                      <w:rFonts w:hint="default"/>
                      <w:color w:val="auto"/>
                      <w:highlight w:val="none"/>
                      <w:lang w:val="en-US" w:eastAsia="zh-CN"/>
                    </w:rPr>
                    <w:t>I</w:t>
                  </w:r>
                </w:p>
              </w:tc>
              <w:tc>
                <w:tcPr>
                  <w:tcW w:w="584"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eastAsia"/>
                      <w:color w:val="auto"/>
                      <w:highlight w:val="none"/>
                      <w:lang w:val="en-US" w:eastAsia="zh-CN"/>
                    </w:rPr>
                  </w:pPr>
                  <w:r>
                    <w:rPr>
                      <w:rFonts w:hint="eastAsia"/>
                      <w:color w:val="auto"/>
                      <w:highlight w:val="none"/>
                      <w:lang w:val="en-US" w:eastAsia="zh-CN"/>
                    </w:rPr>
                    <w:t>桶装</w:t>
                  </w:r>
                </w:p>
              </w:tc>
              <w:tc>
                <w:tcPr>
                  <w:tcW w:w="585"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年</w:t>
                  </w:r>
                </w:p>
              </w:tc>
              <w:tc>
                <w:tcPr>
                  <w:tcW w:w="551"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半年一次</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pacing w:val="0"/>
                <w:kern w:val="0"/>
                <w:position w:val="0"/>
                <w:sz w:val="24"/>
                <w:szCs w:val="24"/>
                <w:highlight w:val="none"/>
                <w:lang w:val="en-US" w:eastAsia="zh-CN"/>
              </w:rPr>
            </w:pPr>
            <w:r>
              <w:rPr>
                <w:rFonts w:hint="eastAsia" w:cs="Times New Roman"/>
                <w:color w:val="auto"/>
                <w:spacing w:val="0"/>
                <w:kern w:val="0"/>
                <w:position w:val="0"/>
                <w:sz w:val="24"/>
                <w:szCs w:val="24"/>
                <w:highlight w:val="none"/>
                <w:lang w:val="en-US" w:eastAsia="zh-CN"/>
              </w:rPr>
              <w:t>由于本项目为用于同一生产经营场所专门贮存危险废物的场所;或产生危险废物的单位设置于生产线附近，用于暂时贮存以便于中转其产生的危险废物的场所，故本项目危险废物贮存点类型为贮存点。</w:t>
            </w:r>
            <w:r>
              <w:rPr>
                <w:rFonts w:hint="default" w:ascii="Times New Roman" w:hAnsi="Times New Roman" w:eastAsia="宋体" w:cs="Times New Roman"/>
                <w:color w:val="auto"/>
                <w:spacing w:val="0"/>
                <w:kern w:val="0"/>
                <w:position w:val="0"/>
                <w:sz w:val="24"/>
                <w:szCs w:val="24"/>
                <w:highlight w:val="none"/>
                <w:lang w:val="en-US" w:eastAsia="zh-CN"/>
              </w:rPr>
              <w:t>环评对危险废物的收集、暂存、运输及交接提出如下要求：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color w:val="auto"/>
                <w:kern w:val="0"/>
                <w:position w:val="0"/>
                <w:highlight w:val="none"/>
              </w:rPr>
            </w:pPr>
            <w:r>
              <w:rPr>
                <w:rFonts w:hint="eastAsia"/>
                <w:b/>
                <w:bCs/>
                <w:color w:val="auto"/>
                <w:spacing w:val="0"/>
                <w:kern w:val="0"/>
                <w:position w:val="0"/>
                <w:sz w:val="24"/>
                <w:highlight w:val="none"/>
                <w:lang w:eastAsia="zh-CN"/>
              </w:rPr>
              <w:t>危险废物贮存点</w:t>
            </w:r>
            <w:r>
              <w:rPr>
                <w:rFonts w:hint="default"/>
                <w:b/>
                <w:bCs/>
                <w:color w:val="auto"/>
                <w:spacing w:val="0"/>
                <w:kern w:val="0"/>
                <w:position w:val="0"/>
                <w:sz w:val="24"/>
                <w:highlight w:val="none"/>
              </w:rPr>
              <w:t>建设要求：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①</w:t>
            </w:r>
            <w:r>
              <w:rPr>
                <w:rFonts w:hint="eastAsia"/>
                <w:color w:val="auto"/>
                <w:spacing w:val="0"/>
                <w:kern w:val="0"/>
                <w:position w:val="0"/>
                <w:sz w:val="24"/>
                <w:highlight w:val="none"/>
                <w:lang w:val="en-US" w:eastAsia="zh-CN"/>
              </w:rPr>
              <w:t>贮存设施应根据危险废物的形态、物理化学性质、包装形式和污染物迁移途径，采取必要的防风、防晒、防雨、防漏、防渗、防腐以及其他环境污染防治措施，不应露天堆放危险废物。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pacing w:val="0"/>
                <w:kern w:val="0"/>
                <w:position w:val="0"/>
                <w:sz w:val="24"/>
                <w:highlight w:val="none"/>
                <w:lang w:val="en-US" w:eastAsia="zh-CN"/>
              </w:rPr>
            </w:pPr>
            <w:r>
              <w:rPr>
                <w:rFonts w:hint="default"/>
                <w:color w:val="auto"/>
                <w:spacing w:val="0"/>
                <w:kern w:val="0"/>
                <w:position w:val="0"/>
                <w:sz w:val="24"/>
                <w:highlight w:val="none"/>
              </w:rPr>
              <w:t>②</w:t>
            </w:r>
            <w:r>
              <w:rPr>
                <w:rFonts w:hint="eastAsia"/>
                <w:color w:val="auto"/>
                <w:spacing w:val="0"/>
                <w:kern w:val="0"/>
                <w:position w:val="0"/>
                <w:sz w:val="24"/>
                <w:highlight w:val="none"/>
                <w:lang w:val="en-US" w:eastAsia="zh-CN"/>
              </w:rPr>
              <w:t>贮存设施应根据危险废物的类别、数量、形态、物理化学性质和污染防治等要求设置必要的贮存分区，避免不相容的危险废物接触、混合。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③</w:t>
            </w:r>
            <w:r>
              <w:rPr>
                <w:rFonts w:hint="eastAsia"/>
                <w:color w:val="auto"/>
                <w:spacing w:val="0"/>
                <w:kern w:val="0"/>
                <w:position w:val="0"/>
                <w:sz w:val="24"/>
                <w:highlight w:val="none"/>
                <w:lang w:val="en-US" w:eastAsia="zh-CN"/>
              </w:rPr>
              <w:t>贮存设施或贮存分区内地面、墙面裙脚、堵截泄漏的围堰、接触危险废物的隔板和墙体等应采用坚固的材料建造，表面无裂缝。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④</w:t>
            </w:r>
            <w:r>
              <w:rPr>
                <w:rFonts w:hint="eastAsia"/>
                <w:color w:val="auto"/>
                <w:spacing w:val="0"/>
                <w:kern w:val="0"/>
                <w:position w:val="0"/>
                <w:sz w:val="24"/>
                <w:highlight w:val="none"/>
                <w:lang w:val="en-US" w:eastAsia="zh-CN"/>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color w:val="auto"/>
                <w:spacing w:val="0"/>
                <w:kern w:val="0"/>
                <w:position w:val="0"/>
                <w:sz w:val="24"/>
                <w:highlight w:val="none"/>
                <w:lang w:val="en-US" w:eastAsia="zh-CN"/>
              </w:rPr>
              <w:t>1m</w:t>
            </w:r>
            <w:r>
              <w:rPr>
                <w:rFonts w:hint="eastAsia"/>
                <w:color w:val="auto"/>
                <w:spacing w:val="0"/>
                <w:kern w:val="0"/>
                <w:position w:val="0"/>
                <w:sz w:val="24"/>
                <w:highlight w:val="none"/>
                <w:lang w:val="en-US" w:eastAsia="zh-CN"/>
              </w:rPr>
              <w:t>厚黏土层（渗透系数不大于</w:t>
            </w:r>
            <w:r>
              <w:rPr>
                <w:rFonts w:hint="default"/>
                <w:color w:val="auto"/>
                <w:spacing w:val="0"/>
                <w:kern w:val="0"/>
                <w:position w:val="0"/>
                <w:sz w:val="24"/>
                <w:highlight w:val="none"/>
                <w:lang w:val="en-US" w:eastAsia="zh-CN"/>
              </w:rPr>
              <w:t>10</w:t>
            </w:r>
            <w:r>
              <w:rPr>
                <w:rFonts w:hint="default"/>
                <w:color w:val="auto"/>
                <w:spacing w:val="0"/>
                <w:kern w:val="0"/>
                <w:position w:val="0"/>
                <w:sz w:val="24"/>
                <w:highlight w:val="none"/>
                <w:vertAlign w:val="superscript"/>
                <w:lang w:val="en-US" w:eastAsia="zh-CN"/>
              </w:rPr>
              <w:t>-7</w:t>
            </w:r>
            <w:r>
              <w:rPr>
                <w:rFonts w:hint="default"/>
                <w:color w:val="auto"/>
                <w:spacing w:val="0"/>
                <w:kern w:val="0"/>
                <w:position w:val="0"/>
                <w:sz w:val="24"/>
                <w:highlight w:val="none"/>
                <w:lang w:val="en-US" w:eastAsia="zh-CN"/>
              </w:rPr>
              <w:t>cm/s</w:t>
            </w:r>
            <w:r>
              <w:rPr>
                <w:rFonts w:hint="eastAsia"/>
                <w:color w:val="auto"/>
                <w:spacing w:val="0"/>
                <w:kern w:val="0"/>
                <w:position w:val="0"/>
                <w:sz w:val="24"/>
                <w:highlight w:val="none"/>
                <w:lang w:val="en-US" w:eastAsia="zh-CN"/>
              </w:rPr>
              <w:t>），或至少</w:t>
            </w:r>
            <w:r>
              <w:rPr>
                <w:rFonts w:hint="default"/>
                <w:color w:val="auto"/>
                <w:spacing w:val="0"/>
                <w:kern w:val="0"/>
                <w:position w:val="0"/>
                <w:sz w:val="24"/>
                <w:highlight w:val="none"/>
                <w:lang w:val="en-US" w:eastAsia="zh-CN"/>
              </w:rPr>
              <w:t>2mm</w:t>
            </w:r>
            <w:r>
              <w:rPr>
                <w:rFonts w:hint="eastAsia"/>
                <w:color w:val="auto"/>
                <w:spacing w:val="0"/>
                <w:kern w:val="0"/>
                <w:position w:val="0"/>
                <w:sz w:val="24"/>
                <w:highlight w:val="none"/>
                <w:lang w:val="en-US" w:eastAsia="zh-CN"/>
              </w:rPr>
              <w:t>厚高密度聚乙烯膜等人工防渗材料（渗透系数不大于</w:t>
            </w:r>
            <w:r>
              <w:rPr>
                <w:rFonts w:hint="default"/>
                <w:color w:val="auto"/>
                <w:spacing w:val="0"/>
                <w:kern w:val="0"/>
                <w:position w:val="0"/>
                <w:sz w:val="24"/>
                <w:highlight w:val="none"/>
                <w:lang w:val="en-US" w:eastAsia="zh-CN"/>
              </w:rPr>
              <w:t>10</w:t>
            </w:r>
            <w:r>
              <w:rPr>
                <w:rFonts w:hint="default"/>
                <w:color w:val="auto"/>
                <w:spacing w:val="0"/>
                <w:kern w:val="0"/>
                <w:position w:val="0"/>
                <w:sz w:val="24"/>
                <w:highlight w:val="none"/>
                <w:vertAlign w:val="superscript"/>
                <w:lang w:val="en-US" w:eastAsia="zh-CN"/>
              </w:rPr>
              <w:t>-10</w:t>
            </w:r>
            <w:r>
              <w:rPr>
                <w:rFonts w:hint="default"/>
                <w:color w:val="auto"/>
                <w:spacing w:val="0"/>
                <w:kern w:val="0"/>
                <w:position w:val="0"/>
                <w:sz w:val="24"/>
                <w:highlight w:val="none"/>
                <w:lang w:val="en-US" w:eastAsia="zh-CN"/>
              </w:rPr>
              <w:t>cm/s</w:t>
            </w:r>
            <w:r>
              <w:rPr>
                <w:rFonts w:hint="eastAsia"/>
                <w:color w:val="auto"/>
                <w:spacing w:val="0"/>
                <w:kern w:val="0"/>
                <w:position w:val="0"/>
                <w:sz w:val="24"/>
                <w:highlight w:val="none"/>
                <w:lang w:val="en-US" w:eastAsia="zh-CN"/>
              </w:rPr>
              <w:t>），或其他防渗性能等效的材料。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⑤</w:t>
            </w:r>
            <w:r>
              <w:rPr>
                <w:rFonts w:hint="eastAsia"/>
                <w:color w:val="auto"/>
                <w:spacing w:val="0"/>
                <w:kern w:val="0"/>
                <w:position w:val="0"/>
                <w:sz w:val="24"/>
                <w:highlight w:val="none"/>
                <w:lang w:val="en-US" w:eastAsia="zh-CN"/>
              </w:rPr>
              <w:t>同一贮存设施宜采用相同的防渗、防腐工艺（包括防渗、防腐结构或材料），防渗、防腐材料应覆盖所有可能与废物及其渗滤液、渗漏液等接触的构筑物表面；采用不同防渗、防腐工艺应分别建设贮存分区</w:t>
            </w:r>
            <w:r>
              <w:rPr>
                <w:rFonts w:hint="default"/>
                <w:color w:val="auto"/>
                <w:spacing w:val="0"/>
                <w:kern w:val="0"/>
                <w:position w:val="0"/>
                <w:sz w:val="24"/>
                <w:highlight w:val="non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⑥</w:t>
            </w:r>
            <w:r>
              <w:rPr>
                <w:rFonts w:hint="eastAsia"/>
                <w:color w:val="auto"/>
                <w:spacing w:val="0"/>
                <w:kern w:val="0"/>
                <w:position w:val="0"/>
                <w:sz w:val="24"/>
                <w:highlight w:val="none"/>
                <w:lang w:val="en-US" w:eastAsia="zh-CN"/>
              </w:rPr>
              <w:t>贮存设施应采取技术和管理措施防止无关人员进入</w:t>
            </w:r>
            <w:r>
              <w:rPr>
                <w:rFonts w:hint="default"/>
                <w:color w:val="auto"/>
                <w:spacing w:val="0"/>
                <w:kern w:val="0"/>
                <w:position w:val="0"/>
                <w:sz w:val="24"/>
                <w:highlight w:val="non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cs="Times New Roman"/>
                <w:b/>
                <w:bCs/>
                <w:color w:val="auto"/>
                <w:spacing w:val="0"/>
                <w:kern w:val="0"/>
                <w:position w:val="0"/>
                <w:sz w:val="24"/>
                <w:highlight w:val="none"/>
                <w:lang w:eastAsia="zh-CN" w:bidi="ar"/>
              </w:rPr>
            </w:pPr>
            <w:r>
              <w:rPr>
                <w:rFonts w:hint="eastAsia" w:ascii="Times New Roman" w:hAnsi="Times New Roman" w:cs="Times New Roman"/>
                <w:b/>
                <w:bCs/>
                <w:color w:val="auto"/>
                <w:spacing w:val="0"/>
                <w:kern w:val="0"/>
                <w:position w:val="0"/>
                <w:sz w:val="24"/>
                <w:highlight w:val="none"/>
                <w:lang w:val="en-US" w:eastAsia="zh-CN" w:bidi="ar"/>
              </w:rPr>
              <w:t>容器和包装物污染控制要求</w:t>
            </w:r>
            <w:r>
              <w:rPr>
                <w:rFonts w:hint="eastAsia" w:ascii="Times New Roman" w:hAnsi="Times New Roman" w:cs="Times New Roman"/>
                <w:b/>
                <w:bCs/>
                <w:color w:val="auto"/>
                <w:spacing w:val="0"/>
                <w:kern w:val="0"/>
                <w:position w:val="0"/>
                <w:sz w:val="24"/>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①</w:t>
            </w:r>
            <w:r>
              <w:rPr>
                <w:rFonts w:hint="eastAsia"/>
                <w:color w:val="auto"/>
                <w:spacing w:val="0"/>
                <w:kern w:val="0"/>
                <w:position w:val="0"/>
                <w:sz w:val="24"/>
                <w:highlight w:val="none"/>
                <w:lang w:val="en-US" w:eastAsia="zh-CN"/>
              </w:rPr>
              <w:t>容器和包装物材质、内衬应与盛装的危险废物相容。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②</w:t>
            </w:r>
            <w:r>
              <w:rPr>
                <w:rFonts w:hint="eastAsia"/>
                <w:color w:val="auto"/>
                <w:spacing w:val="0"/>
                <w:kern w:val="0"/>
                <w:position w:val="0"/>
                <w:sz w:val="24"/>
                <w:highlight w:val="none"/>
                <w:lang w:val="en-US" w:eastAsia="zh-CN"/>
              </w:rPr>
              <w:t>针对不同类别、形态、物理化学性质的危险废物，其容器和包装物应满足相应的防渗、防漏、防腐和强度等要求。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③</w:t>
            </w:r>
            <w:r>
              <w:rPr>
                <w:rFonts w:hint="eastAsia"/>
                <w:color w:val="auto"/>
                <w:spacing w:val="0"/>
                <w:kern w:val="0"/>
                <w:position w:val="0"/>
                <w:sz w:val="24"/>
                <w:highlight w:val="none"/>
                <w:lang w:val="en-US" w:eastAsia="zh-CN"/>
              </w:rPr>
              <w:t>硬质容器和包装物及其支护结构堆叠码放时不应有明显变形，无破损泄漏。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④</w:t>
            </w:r>
            <w:r>
              <w:rPr>
                <w:rFonts w:hint="eastAsia"/>
                <w:color w:val="auto"/>
                <w:spacing w:val="0"/>
                <w:kern w:val="0"/>
                <w:position w:val="0"/>
                <w:sz w:val="24"/>
                <w:highlight w:val="none"/>
                <w:lang w:val="en-US" w:eastAsia="zh-CN"/>
              </w:rPr>
              <w:t>柔性容器和包装物堆叠码放时应封口严密，无破损泄漏。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pacing w:val="0"/>
                <w:kern w:val="0"/>
                <w:position w:val="0"/>
                <w:sz w:val="24"/>
                <w:highlight w:val="none"/>
                <w:lang w:val="en-US" w:eastAsia="zh-CN"/>
              </w:rPr>
            </w:pPr>
            <w:r>
              <w:rPr>
                <w:rFonts w:hint="eastAsia"/>
                <w:color w:val="auto"/>
                <w:spacing w:val="0"/>
                <w:kern w:val="0"/>
                <w:position w:val="0"/>
                <w:sz w:val="24"/>
                <w:highlight w:val="none"/>
                <w:lang w:val="en-US" w:eastAsia="zh-CN"/>
              </w:rPr>
              <w:t>⑤使用容器盛装液态、半固态危险废物时，容器内部应留有适当的空间，以适应因温度变化等可能引发的收缩和膨胀，防止其导致容器渗漏或永久变形。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pacing w:val="0"/>
                <w:kern w:val="0"/>
                <w:position w:val="0"/>
                <w:sz w:val="24"/>
                <w:highlight w:val="none"/>
                <w:lang w:val="en-US" w:eastAsia="zh-CN"/>
              </w:rPr>
            </w:pPr>
            <w:r>
              <w:rPr>
                <w:rFonts w:hint="eastAsia"/>
                <w:color w:val="auto"/>
                <w:spacing w:val="0"/>
                <w:kern w:val="0"/>
                <w:position w:val="0"/>
                <w:sz w:val="24"/>
                <w:highlight w:val="none"/>
                <w:lang w:val="en-US" w:eastAsia="zh-CN"/>
              </w:rPr>
              <w:t>⑥容器和包装物外表面应保持清洁。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spacing w:val="0"/>
                <w:kern w:val="0"/>
                <w:position w:val="0"/>
                <w:sz w:val="24"/>
                <w:highlight w:val="none"/>
                <w:lang w:eastAsia="zh-CN" w:bidi="ar"/>
              </w:rPr>
            </w:pPr>
            <w:r>
              <w:rPr>
                <w:rFonts w:hint="default" w:ascii="Times New Roman" w:hAnsi="Times New Roman" w:cs="Times New Roman"/>
                <w:b/>
                <w:bCs/>
                <w:color w:val="auto"/>
                <w:spacing w:val="0"/>
                <w:kern w:val="0"/>
                <w:position w:val="0"/>
                <w:sz w:val="24"/>
                <w:highlight w:val="none"/>
                <w:lang w:bidi="ar"/>
              </w:rPr>
              <w:t>危险废物贮存设施的运行与管理要求</w:t>
            </w:r>
            <w:r>
              <w:rPr>
                <w:rFonts w:hint="eastAsia" w:ascii="Times New Roman" w:hAnsi="Times New Roman" w:cs="Times New Roman"/>
                <w:b/>
                <w:bCs/>
                <w:color w:val="auto"/>
                <w:spacing w:val="0"/>
                <w:kern w:val="0"/>
                <w:position w:val="0"/>
                <w:sz w:val="24"/>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①</w:t>
            </w:r>
            <w:r>
              <w:rPr>
                <w:rFonts w:hint="default" w:ascii="Times New Roman" w:hAnsi="Times New Roman" w:cs="Times New Roman"/>
                <w:color w:val="auto"/>
                <w:spacing w:val="0"/>
                <w:kern w:val="0"/>
                <w:position w:val="0"/>
                <w:sz w:val="24"/>
                <w:highlight w:val="none"/>
                <w:lang w:val="en-US" w:eastAsia="zh-CN" w:bidi="ar"/>
              </w:rPr>
              <w:t>危险废物存入贮存设施前应对危险废物类别和特性与危险废物标签等危险废物识别标志的一致性进行核验，不一致的或类别、特性不明的不应存入。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②</w:t>
            </w:r>
            <w:r>
              <w:rPr>
                <w:rFonts w:hint="default" w:ascii="Times New Roman" w:hAnsi="Times New Roman" w:cs="Times New Roman"/>
                <w:color w:val="auto"/>
                <w:spacing w:val="0"/>
                <w:kern w:val="0"/>
                <w:position w:val="0"/>
                <w:sz w:val="24"/>
                <w:highlight w:val="none"/>
                <w:lang w:val="en-US" w:eastAsia="zh-CN" w:bidi="ar"/>
              </w:rPr>
              <w:t>应定期检查危险废物的贮存状况，及时清理贮存设施地面，更换破损泄漏的危险废物贮存容器和包装物，保证堆存危险废物的防雨、防风、防扬尘等设施功能完好。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③</w:t>
            </w:r>
            <w:r>
              <w:rPr>
                <w:rFonts w:hint="default" w:ascii="Times New Roman" w:hAnsi="Times New Roman" w:cs="Times New Roman"/>
                <w:color w:val="auto"/>
                <w:spacing w:val="0"/>
                <w:kern w:val="0"/>
                <w:position w:val="0"/>
                <w:sz w:val="24"/>
                <w:highlight w:val="none"/>
                <w:lang w:val="en-US" w:eastAsia="zh-CN" w:bidi="ar"/>
              </w:rPr>
              <w:t>作业设备及车辆等结束作业离开贮存设施时，应对其残留的危险废物进行清理，清理的废物或清洗废水应收集处理。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④</w:t>
            </w:r>
            <w:r>
              <w:rPr>
                <w:rFonts w:hint="default" w:ascii="Times New Roman" w:hAnsi="Times New Roman" w:cs="Times New Roman"/>
                <w:color w:val="auto"/>
                <w:spacing w:val="0"/>
                <w:kern w:val="0"/>
                <w:position w:val="0"/>
                <w:sz w:val="24"/>
                <w:highlight w:val="none"/>
                <w:lang w:val="en-US" w:eastAsia="zh-CN" w:bidi="ar"/>
              </w:rPr>
              <w:t>贮存设施运行期间，应按国家有关标准和规定建立危险废物管理台账并保存。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⑤</w:t>
            </w:r>
            <w:r>
              <w:rPr>
                <w:rFonts w:hint="default" w:ascii="Times New Roman" w:hAnsi="Times New Roman" w:cs="Times New Roman"/>
                <w:color w:val="auto"/>
                <w:spacing w:val="0"/>
                <w:kern w:val="0"/>
                <w:position w:val="0"/>
                <w:sz w:val="24"/>
                <w:highlight w:val="none"/>
                <w:lang w:val="en-US" w:eastAsia="zh-CN" w:bidi="ar"/>
              </w:rPr>
              <w:t>贮存设施所有者或运营者应建立贮存设施环境管理制度、管理人员岗位职责制度、设施运行操作制度、人员岗位培训制度等。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⑥</w:t>
            </w:r>
            <w:r>
              <w:rPr>
                <w:rFonts w:hint="default" w:ascii="Times New Roman" w:hAnsi="Times New Roman" w:cs="Times New Roman"/>
                <w:color w:val="auto"/>
                <w:spacing w:val="0"/>
                <w:kern w:val="0"/>
                <w:position w:val="0"/>
                <w:sz w:val="24"/>
                <w:highlight w:val="none"/>
                <w:lang w:val="en-US" w:eastAsia="zh-CN" w:bidi="ar"/>
              </w:rPr>
              <w:t>贮存设施所有者或运营者应依据国家土壤和地下水污染防治的有关规定，结合贮存设施特点建立土壤和地下水污染隐患排查制度，并定期开展隐患排查；发现隐患应及时采取措施消除隐患，并建立档案。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⑦</w:t>
            </w:r>
            <w:r>
              <w:rPr>
                <w:rFonts w:hint="default" w:ascii="Times New Roman" w:hAnsi="Times New Roman" w:cs="Times New Roman"/>
                <w:color w:val="auto"/>
                <w:spacing w:val="0"/>
                <w:kern w:val="0"/>
                <w:position w:val="0"/>
                <w:sz w:val="24"/>
                <w:highlight w:val="none"/>
                <w:lang w:val="en-US" w:eastAsia="zh-CN" w:bidi="ar"/>
              </w:rPr>
              <w:t>贮存设施所有者或运营者应建立贮存设施全部档案，包括设计、施工、验收、运行、监测和环境应急等，应按国家有关档案管理的法律法规进行整理和归档。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spacing w:val="0"/>
                <w:kern w:val="0"/>
                <w:position w:val="0"/>
                <w:sz w:val="24"/>
                <w:highlight w:val="none"/>
                <w:lang w:eastAsia="zh-CN" w:bidi="ar"/>
              </w:rPr>
            </w:pPr>
            <w:r>
              <w:rPr>
                <w:rFonts w:hint="default" w:ascii="Times New Roman" w:hAnsi="Times New Roman" w:cs="Times New Roman"/>
                <w:b/>
                <w:bCs/>
                <w:color w:val="auto"/>
                <w:spacing w:val="0"/>
                <w:kern w:val="0"/>
                <w:position w:val="0"/>
                <w:sz w:val="24"/>
                <w:highlight w:val="none"/>
                <w:lang w:bidi="ar"/>
              </w:rPr>
              <w:t>危险废物贮存设施的安全防护要求</w:t>
            </w:r>
            <w:r>
              <w:rPr>
                <w:rFonts w:hint="eastAsia" w:ascii="Times New Roman" w:hAnsi="Times New Roman" w:cs="Times New Roman"/>
                <w:b/>
                <w:bCs/>
                <w:color w:val="auto"/>
                <w:spacing w:val="0"/>
                <w:kern w:val="0"/>
                <w:position w:val="0"/>
                <w:sz w:val="24"/>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①危险废物贮存设施都必须按GB15562.2的规定设置警示标志。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②危险废物贮存设施周围应设置围墙或其它防护栅栏。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③危险废物贮存设施应配备通讯设备、照明设施、安全防护服装及工具，并设有应急防护设施。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pacing w:val="0"/>
                <w:kern w:val="0"/>
                <w:position w:val="0"/>
                <w:sz w:val="24"/>
                <w:highlight w:val="none"/>
                <w:lang w:bidi="ar"/>
              </w:rPr>
            </w:pPr>
            <w:r>
              <w:rPr>
                <w:rFonts w:hint="default" w:ascii="Times New Roman" w:hAnsi="Times New Roman" w:cs="Times New Roman"/>
                <w:color w:val="auto"/>
                <w:spacing w:val="0"/>
                <w:kern w:val="0"/>
                <w:position w:val="0"/>
                <w:sz w:val="24"/>
                <w:highlight w:val="none"/>
                <w:lang w:bidi="ar"/>
              </w:rPr>
              <w:t>④危险废物贮存设施内清理出来的泄漏物，一律按危险废物处理。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b/>
                <w:bCs/>
                <w:color w:val="auto"/>
                <w:spacing w:val="0"/>
                <w:kern w:val="0"/>
                <w:position w:val="0"/>
                <w:sz w:val="24"/>
                <w:highlight w:val="none"/>
              </w:rPr>
            </w:pPr>
            <w:r>
              <w:rPr>
                <w:rFonts w:hint="default"/>
                <w:b/>
                <w:bCs/>
                <w:color w:val="auto"/>
                <w:spacing w:val="0"/>
                <w:kern w:val="0"/>
                <w:position w:val="0"/>
                <w:sz w:val="24"/>
                <w:highlight w:val="none"/>
              </w:rPr>
              <w:t>危险废物的转运要求：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危险废物应按照国家有关规定向当地环境保护行政主管部门申报登记，接受当地环境保护行政主管部门监督管理。同时，根据国务院令第344号《危险化学品安全管理条例》、《危险废物收集贮存运输技术规范》（HJ2025-2012）和</w:t>
            </w:r>
            <w:r>
              <w:rPr>
                <w:rFonts w:hint="eastAsia"/>
                <w:color w:val="auto"/>
                <w:lang w:eastAsia="zh-CN"/>
              </w:rPr>
              <w:t>《</w:t>
            </w:r>
            <w:r>
              <w:rPr>
                <w:rFonts w:hint="eastAsia"/>
                <w:color w:val="auto"/>
                <w:spacing w:val="0"/>
                <w:kern w:val="0"/>
                <w:position w:val="0"/>
                <w:sz w:val="24"/>
                <w:highlight w:val="none"/>
                <w:lang w:val="en-US" w:eastAsia="zh-CN"/>
              </w:rPr>
              <w:t>危险废物转移管理办法》（2022年1月1日起施行）</w:t>
            </w:r>
            <w:r>
              <w:rPr>
                <w:rFonts w:hint="default"/>
                <w:color w:val="auto"/>
                <w:spacing w:val="0"/>
                <w:kern w:val="0"/>
                <w:position w:val="0"/>
                <w:sz w:val="24"/>
                <w:highlight w:val="none"/>
              </w:rPr>
              <w:t>的有关规定，在危险废物外运至处置单位时必须严格遵守以下要求：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①做好每次外运处置废弃物的运输登记，</w:t>
            </w:r>
            <w:r>
              <w:rPr>
                <w:rFonts w:hint="eastAsia"/>
                <w:color w:val="auto"/>
                <w:spacing w:val="0"/>
                <w:kern w:val="0"/>
                <w:position w:val="0"/>
                <w:sz w:val="24"/>
                <w:highlight w:val="none"/>
                <w:lang w:val="en-US" w:eastAsia="zh-CN"/>
              </w:rPr>
              <w:t>做好危险废物电子转移联单工作</w:t>
            </w:r>
            <w:r>
              <w:rPr>
                <w:rFonts w:hint="default"/>
                <w:color w:val="auto"/>
                <w:spacing w:val="0"/>
                <w:kern w:val="0"/>
                <w:position w:val="0"/>
                <w:sz w:val="24"/>
                <w:highlight w:val="non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②废弃物处置单位的运输人员必须掌握危险化学品运输的安全知识，化学品的性质、危害特性、包装容器的使用特性和发生意外时的应急措施了解所运载的危险。运输车辆必须具有车辆危险货物运输许可证。驾驶人员必须由取得驾驶执照的熟练人员担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③处置单位在运输危险废物时必须配备押运人员，并随时处于押运人员的监管之下，不得超装、超载，严格按照所在城市规定的行车时间和行车路线行驶，不得进入危险化学品运输车辆禁止通行的区域。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④危险废物在运输途中若发生被盗、丢失、流散、泄漏等情况时，公司及押运人员必须立即向当地公安部门报告，并采取一切可能的警示措施。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pacing w:val="0"/>
                <w:kern w:val="0"/>
                <w:position w:val="0"/>
                <w:sz w:val="24"/>
                <w:highlight w:val="none"/>
              </w:rPr>
            </w:pPr>
            <w:r>
              <w:rPr>
                <w:rFonts w:hint="default"/>
                <w:color w:val="auto"/>
                <w:spacing w:val="0"/>
                <w:kern w:val="0"/>
                <w:position w:val="0"/>
                <w:sz w:val="24"/>
                <w:highlight w:val="none"/>
              </w:rPr>
              <w:t>⑤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b/>
                <w:bCs/>
                <w:color w:val="auto"/>
                <w:spacing w:val="0"/>
                <w:kern w:val="0"/>
                <w:position w:val="0"/>
                <w:sz w:val="24"/>
                <w:highlight w:val="none"/>
              </w:rPr>
            </w:pPr>
            <w:r>
              <w:rPr>
                <w:rFonts w:hint="eastAsia"/>
                <w:b/>
                <w:bCs/>
                <w:color w:val="auto"/>
                <w:spacing w:val="0"/>
                <w:kern w:val="0"/>
                <w:position w:val="0"/>
                <w:sz w:val="24"/>
                <w:highlight w:val="none"/>
                <w:lang w:val="en-US" w:eastAsia="zh-CN"/>
              </w:rPr>
              <w:t>贮存点环境管理</w:t>
            </w:r>
            <w:r>
              <w:rPr>
                <w:rFonts w:hint="default"/>
                <w:b/>
                <w:bCs/>
                <w:color w:val="auto"/>
                <w:spacing w:val="0"/>
                <w:kern w:val="0"/>
                <w:position w:val="0"/>
                <w:sz w:val="24"/>
                <w:highlight w:val="none"/>
              </w:rPr>
              <w:t>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pacing w:val="0"/>
                <w:kern w:val="0"/>
                <w:position w:val="0"/>
                <w:sz w:val="24"/>
                <w:highlight w:val="none"/>
                <w:lang w:val="en-US" w:eastAsia="zh-CN"/>
              </w:rPr>
            </w:pPr>
            <w:r>
              <w:rPr>
                <w:rFonts w:hint="default"/>
                <w:color w:val="auto"/>
                <w:spacing w:val="0"/>
                <w:kern w:val="0"/>
                <w:position w:val="0"/>
                <w:sz w:val="24"/>
                <w:highlight w:val="none"/>
              </w:rPr>
              <w:t>①</w:t>
            </w:r>
            <w:r>
              <w:rPr>
                <w:rFonts w:hint="eastAsia"/>
                <w:color w:val="auto"/>
                <w:spacing w:val="0"/>
                <w:kern w:val="0"/>
                <w:position w:val="0"/>
                <w:sz w:val="24"/>
                <w:highlight w:val="none"/>
                <w:lang w:val="en-US" w:eastAsia="zh-CN"/>
              </w:rPr>
              <w:t>贮存点应具有固定的区域边界，并应采取与其他区域进行隔离的措施。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pacing w:val="0"/>
                <w:kern w:val="0"/>
                <w:position w:val="0"/>
                <w:sz w:val="24"/>
                <w:highlight w:val="none"/>
                <w:lang w:val="en-US" w:eastAsia="zh-CN"/>
              </w:rPr>
            </w:pPr>
            <w:r>
              <w:rPr>
                <w:rFonts w:hint="default"/>
                <w:color w:val="auto"/>
                <w:spacing w:val="0"/>
                <w:kern w:val="0"/>
                <w:position w:val="0"/>
                <w:sz w:val="24"/>
                <w:highlight w:val="none"/>
              </w:rPr>
              <w:t>②</w:t>
            </w:r>
            <w:r>
              <w:rPr>
                <w:rFonts w:hint="eastAsia"/>
                <w:color w:val="auto"/>
                <w:spacing w:val="0"/>
                <w:kern w:val="0"/>
                <w:position w:val="0"/>
                <w:sz w:val="24"/>
                <w:highlight w:val="none"/>
                <w:lang w:val="en-US" w:eastAsia="zh-CN"/>
              </w:rPr>
              <w:t>贮存点</w:t>
            </w:r>
            <w:r>
              <w:rPr>
                <w:rFonts w:hint="default"/>
                <w:color w:val="auto"/>
                <w:spacing w:val="0"/>
                <w:kern w:val="0"/>
                <w:position w:val="0"/>
                <w:sz w:val="24"/>
                <w:highlight w:val="none"/>
                <w:lang w:val="en-US" w:eastAsia="zh-CN"/>
              </w:rPr>
              <w:t>应采取防风、防雨、防晒和防止危险废物流失、扬散等措施。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pacing w:val="0"/>
                <w:kern w:val="0"/>
                <w:position w:val="0"/>
                <w:sz w:val="24"/>
                <w:highlight w:val="none"/>
                <w:lang w:val="en-US" w:eastAsia="zh-CN"/>
              </w:rPr>
            </w:pPr>
            <w:r>
              <w:rPr>
                <w:rFonts w:hint="default"/>
                <w:color w:val="auto"/>
                <w:spacing w:val="0"/>
                <w:kern w:val="0"/>
                <w:position w:val="0"/>
                <w:sz w:val="24"/>
                <w:highlight w:val="none"/>
              </w:rPr>
              <w:t>③</w:t>
            </w:r>
            <w:r>
              <w:rPr>
                <w:rFonts w:hint="default"/>
                <w:color w:val="auto"/>
                <w:spacing w:val="0"/>
                <w:kern w:val="0"/>
                <w:position w:val="0"/>
                <w:sz w:val="24"/>
                <w:highlight w:val="none"/>
                <w:lang w:val="en-US" w:eastAsia="zh-CN"/>
              </w:rPr>
              <w:t>贮存点贮存的危险废物应置于容器或包装物中，不应直接散堆。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pacing w:val="0"/>
                <w:kern w:val="0"/>
                <w:position w:val="0"/>
                <w:sz w:val="24"/>
                <w:highlight w:val="none"/>
                <w:lang w:val="en-US" w:eastAsia="zh-CN"/>
              </w:rPr>
            </w:pPr>
            <w:r>
              <w:rPr>
                <w:rFonts w:hint="default"/>
                <w:color w:val="auto"/>
                <w:spacing w:val="0"/>
                <w:kern w:val="0"/>
                <w:position w:val="0"/>
                <w:sz w:val="24"/>
                <w:highlight w:val="none"/>
              </w:rPr>
              <w:t>④</w:t>
            </w:r>
            <w:r>
              <w:rPr>
                <w:rFonts w:hint="default"/>
                <w:color w:val="auto"/>
                <w:spacing w:val="0"/>
                <w:kern w:val="0"/>
                <w:position w:val="0"/>
                <w:sz w:val="24"/>
                <w:highlight w:val="none"/>
                <w:lang w:val="en-US" w:eastAsia="zh-CN"/>
              </w:rPr>
              <w:t>贮存点应根据危险废物的形态、物理化学性质、包装形式等，采取防渗、防漏等污染防治措施或采用具有相应功能的装置。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pacing w:val="0"/>
                <w:kern w:val="0"/>
                <w:position w:val="0"/>
                <w:sz w:val="24"/>
                <w:highlight w:val="none"/>
                <w:lang w:val="en-US" w:eastAsia="zh-CN"/>
              </w:rPr>
            </w:pPr>
            <w:r>
              <w:rPr>
                <w:rFonts w:hint="default"/>
                <w:color w:val="auto"/>
                <w:spacing w:val="0"/>
                <w:kern w:val="0"/>
                <w:position w:val="0"/>
                <w:sz w:val="24"/>
                <w:highlight w:val="none"/>
              </w:rPr>
              <w:t>⑤</w:t>
            </w:r>
            <w:r>
              <w:rPr>
                <w:rFonts w:hint="default"/>
                <w:color w:val="auto"/>
                <w:spacing w:val="0"/>
                <w:kern w:val="0"/>
                <w:position w:val="0"/>
                <w:sz w:val="24"/>
                <w:highlight w:val="none"/>
                <w:lang w:val="en-US" w:eastAsia="zh-CN"/>
              </w:rPr>
              <w:t>贮存点应及时清运贮存的危险废物，实时贮存量不应超过3吨。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sz w:val="24"/>
                <w:szCs w:val="24"/>
                <w:highlight w:val="none"/>
                <w:lang w:val="en-US" w:eastAsia="zh-CN"/>
              </w:rPr>
            </w:pPr>
            <w:r>
              <w:rPr>
                <w:rFonts w:hint="eastAsia"/>
                <w:b/>
                <w:bCs/>
                <w:sz w:val="24"/>
                <w:szCs w:val="24"/>
                <w:highlight w:val="none"/>
                <w:lang w:val="en-US" w:eastAsia="zh-CN"/>
              </w:rPr>
              <w:t>5.2固体废物汇总</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right="0"/>
              <w:textAlignment w:val="auto"/>
              <w:rPr>
                <w:rFonts w:hint="eastAsia" w:ascii="Times New Roman" w:hAnsi="Times New Roman" w:eastAsia="宋体" w:cs="Times New Roman"/>
                <w:color w:val="auto"/>
                <w:spacing w:val="0"/>
                <w:kern w:val="0"/>
                <w:position w:val="0"/>
                <w:sz w:val="24"/>
                <w:szCs w:val="24"/>
                <w:highlight w:val="none"/>
                <w:lang w:val="en-US" w:eastAsia="zh-CN" w:bidi="ar-SA"/>
              </w:rPr>
            </w:pPr>
            <w:r>
              <w:rPr>
                <w:rFonts w:hint="eastAsia" w:ascii="Times New Roman" w:hAnsi="Times New Roman" w:eastAsia="宋体" w:cs="Times New Roman"/>
                <w:color w:val="auto"/>
                <w:spacing w:val="0"/>
                <w:kern w:val="0"/>
                <w:position w:val="0"/>
                <w:sz w:val="24"/>
                <w:szCs w:val="24"/>
                <w:highlight w:val="none"/>
                <w:lang w:val="en-US" w:eastAsia="zh-CN" w:bidi="ar-SA"/>
              </w:rPr>
              <w:t>本项目固体废物产生情况见下表。</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表4-1</w:t>
            </w:r>
            <w:r>
              <w:rPr>
                <w:rFonts w:hint="eastAsia" w:hAnsi="宋体" w:cs="Times New Roman"/>
                <w:b/>
                <w:bCs/>
                <w:color w:val="000000"/>
                <w:sz w:val="22"/>
                <w:szCs w:val="28"/>
                <w:lang w:val="en-US" w:eastAsia="zh-CN"/>
              </w:rPr>
              <w:t>3</w:t>
            </w:r>
            <w:r>
              <w:rPr>
                <w:rFonts w:hint="default" w:ascii="Times New Roman" w:hAnsi="宋体" w:eastAsia="宋体" w:cs="Times New Roman"/>
                <w:b/>
                <w:bCs/>
                <w:color w:val="000000"/>
                <w:sz w:val="22"/>
                <w:szCs w:val="28"/>
                <w:lang w:val="en-US" w:eastAsia="zh-CN"/>
              </w:rPr>
              <w:t xml:space="preserve">    </w:t>
            </w:r>
            <w:r>
              <w:rPr>
                <w:rFonts w:hint="eastAsia" w:ascii="Times New Roman" w:hAnsi="宋体" w:eastAsia="宋体" w:cs="Times New Roman"/>
                <w:b/>
                <w:bCs/>
                <w:color w:val="000000"/>
                <w:sz w:val="22"/>
                <w:szCs w:val="28"/>
                <w:lang w:val="en-US" w:eastAsia="zh-CN"/>
              </w:rPr>
              <w:t>本项目固体废物分析结果汇总表</w:t>
            </w:r>
          </w:p>
          <w:tbl>
            <w:tblPr>
              <w:tblStyle w:val="23"/>
              <w:tblW w:w="4879"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99"/>
              <w:gridCol w:w="1090"/>
              <w:gridCol w:w="796"/>
              <w:gridCol w:w="1313"/>
              <w:gridCol w:w="846"/>
              <w:gridCol w:w="208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7" w:hRule="atLeast"/>
                <w:jc w:val="center"/>
              </w:trPr>
              <w:tc>
                <w:tcPr>
                  <w:tcW w:w="154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名称</w:t>
                  </w:r>
                </w:p>
              </w:tc>
              <w:tc>
                <w:tcPr>
                  <w:tcW w:w="1117"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产生工序</w:t>
                  </w:r>
                </w:p>
              </w:tc>
              <w:tc>
                <w:tcPr>
                  <w:tcW w:w="81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形态</w:t>
                  </w:r>
                </w:p>
              </w:tc>
              <w:tc>
                <w:tcPr>
                  <w:tcW w:w="125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废物代码</w:t>
                  </w:r>
                </w:p>
              </w:tc>
              <w:tc>
                <w:tcPr>
                  <w:tcW w:w="788"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产生量（</w:t>
                  </w:r>
                  <w:r>
                    <w:rPr>
                      <w:rFonts w:hint="default"/>
                      <w:color w:val="auto"/>
                      <w:highlight w:val="none"/>
                      <w:lang w:val="en-US" w:eastAsia="zh-CN"/>
                    </w:rPr>
                    <w:t>t/a</w:t>
                  </w:r>
                  <w:r>
                    <w:rPr>
                      <w:rFonts w:hint="eastAsia"/>
                      <w:color w:val="auto"/>
                      <w:highlight w:val="none"/>
                      <w:lang w:val="en-US" w:eastAsia="zh-CN"/>
                    </w:rPr>
                    <w:t>）</w:t>
                  </w:r>
                </w:p>
              </w:tc>
              <w:tc>
                <w:tcPr>
                  <w:tcW w:w="21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处理处置方法</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 w:hRule="atLeast"/>
                <w:jc w:val="center"/>
              </w:trPr>
              <w:tc>
                <w:tcPr>
                  <w:tcW w:w="154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生活垃圾</w:t>
                  </w:r>
                </w:p>
              </w:tc>
              <w:tc>
                <w:tcPr>
                  <w:tcW w:w="1117"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员工生活</w:t>
                  </w:r>
                </w:p>
              </w:tc>
              <w:tc>
                <w:tcPr>
                  <w:tcW w:w="81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25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900-002-S61</w:t>
                  </w:r>
                </w:p>
              </w:tc>
              <w:tc>
                <w:tcPr>
                  <w:tcW w:w="788"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4.8</w:t>
                  </w:r>
                </w:p>
              </w:tc>
              <w:tc>
                <w:tcPr>
                  <w:tcW w:w="21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统一收集后运至县城交由环卫部门处置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3" w:hRule="atLeast"/>
                <w:jc w:val="center"/>
              </w:trPr>
              <w:tc>
                <w:tcPr>
                  <w:tcW w:w="154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废砂石</w:t>
                  </w:r>
                </w:p>
              </w:tc>
              <w:tc>
                <w:tcPr>
                  <w:tcW w:w="1117"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筛分</w:t>
                  </w:r>
                </w:p>
              </w:tc>
              <w:tc>
                <w:tcPr>
                  <w:tcW w:w="81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25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900-010-S17</w:t>
                  </w:r>
                </w:p>
              </w:tc>
              <w:tc>
                <w:tcPr>
                  <w:tcW w:w="788"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1396.5</w:t>
                  </w:r>
                </w:p>
              </w:tc>
              <w:tc>
                <w:tcPr>
                  <w:tcW w:w="2146" w:type="dxa"/>
                  <w:vMerge w:val="restar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暂时堆放在废石堆场，第二年全部回填采坑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6" w:hRule="atLeast"/>
                <w:jc w:val="center"/>
              </w:trPr>
              <w:tc>
                <w:tcPr>
                  <w:tcW w:w="154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沉淀池泥渣</w:t>
                  </w:r>
                </w:p>
              </w:tc>
              <w:tc>
                <w:tcPr>
                  <w:tcW w:w="1117"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沉淀池</w:t>
                  </w:r>
                </w:p>
              </w:tc>
              <w:tc>
                <w:tcPr>
                  <w:tcW w:w="81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25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900-099-S07</w:t>
                  </w:r>
                </w:p>
              </w:tc>
              <w:tc>
                <w:tcPr>
                  <w:tcW w:w="788"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3360</w:t>
                  </w:r>
                </w:p>
              </w:tc>
              <w:tc>
                <w:tcPr>
                  <w:tcW w:w="2146" w:type="dxa"/>
                  <w:vMerge w:val="continue"/>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154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除尘灰</w:t>
                  </w:r>
                </w:p>
              </w:tc>
              <w:tc>
                <w:tcPr>
                  <w:tcW w:w="1117"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除尘过程</w:t>
                  </w:r>
                </w:p>
              </w:tc>
              <w:tc>
                <w:tcPr>
                  <w:tcW w:w="81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25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szCs w:val="21"/>
                      <w:lang w:val="en-US" w:eastAsia="zh-CN"/>
                    </w:rPr>
                    <w:t>900-099-S59</w:t>
                  </w:r>
                </w:p>
              </w:tc>
              <w:tc>
                <w:tcPr>
                  <w:tcW w:w="788"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53.14</w:t>
                  </w:r>
                </w:p>
              </w:tc>
              <w:tc>
                <w:tcPr>
                  <w:tcW w:w="2146" w:type="dxa"/>
                  <w:vMerge w:val="continue"/>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154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废布袋</w:t>
                  </w:r>
                </w:p>
              </w:tc>
              <w:tc>
                <w:tcPr>
                  <w:tcW w:w="1117"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除尘过程</w:t>
                  </w:r>
                </w:p>
              </w:tc>
              <w:tc>
                <w:tcPr>
                  <w:tcW w:w="81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固态</w:t>
                  </w:r>
                </w:p>
              </w:tc>
              <w:tc>
                <w:tcPr>
                  <w:tcW w:w="125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900-009-S59</w:t>
                  </w:r>
                </w:p>
              </w:tc>
              <w:tc>
                <w:tcPr>
                  <w:tcW w:w="788"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0.2</w:t>
                  </w:r>
                </w:p>
              </w:tc>
              <w:tc>
                <w:tcPr>
                  <w:tcW w:w="21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统一收集后运至县城交由环卫部门处置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6" w:hRule="atLeast"/>
                <w:jc w:val="center"/>
              </w:trPr>
              <w:tc>
                <w:tcPr>
                  <w:tcW w:w="154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废润滑油</w:t>
                  </w:r>
                </w:p>
              </w:tc>
              <w:tc>
                <w:tcPr>
                  <w:tcW w:w="1117"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设备运维</w:t>
                  </w:r>
                </w:p>
              </w:tc>
              <w:tc>
                <w:tcPr>
                  <w:tcW w:w="81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液态</w:t>
                  </w:r>
                </w:p>
              </w:tc>
              <w:tc>
                <w:tcPr>
                  <w:tcW w:w="125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900-214-08</w:t>
                  </w:r>
                </w:p>
              </w:tc>
              <w:tc>
                <w:tcPr>
                  <w:tcW w:w="788"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0.1</w:t>
                  </w:r>
                </w:p>
              </w:tc>
              <w:tc>
                <w:tcPr>
                  <w:tcW w:w="21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暂存于危险废物贮存点，定期交由具有相关处理资质的单位处理</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eastAsia" w:ascii="Times New Roman" w:hAnsi="Times New Roman" w:eastAsia="宋体" w:cs="Times New Roman"/>
                <w:b w:val="0"/>
                <w:bCs w:val="0"/>
                <w:sz w:val="24"/>
                <w:szCs w:val="24"/>
                <w:highlight w:val="none"/>
                <w:lang w:val="en-US" w:eastAsia="zh-CN"/>
              </w:rPr>
              <w:t>综上所述，项目营运期产生的固体废物采取上述利用方式进行处置，对环境的影响较小。</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textAlignment w:val="auto"/>
              <w:outlineLvl w:val="1"/>
              <w:rPr>
                <w:sz w:val="24"/>
              </w:rPr>
            </w:pPr>
            <w:r>
              <w:rPr>
                <w:rFonts w:hint="eastAsia"/>
                <w:b/>
                <w:bCs w:val="0"/>
                <w:sz w:val="24"/>
                <w:szCs w:val="24"/>
                <w:highlight w:val="none"/>
                <w:lang w:val="en-US" w:eastAsia="zh-CN"/>
              </w:rPr>
              <w:t>6</w:t>
            </w:r>
            <w:r>
              <w:rPr>
                <w:rFonts w:hint="eastAsia"/>
                <w:b/>
                <w:bCs w:val="0"/>
                <w:sz w:val="24"/>
                <w:szCs w:val="24"/>
                <w:highlight w:val="none"/>
              </w:rPr>
              <w:t>、</w:t>
            </w:r>
            <w:r>
              <w:rPr>
                <w:rFonts w:hint="eastAsia"/>
                <w:b/>
                <w:bCs w:val="0"/>
                <w:sz w:val="24"/>
                <w:szCs w:val="24"/>
                <w:highlight w:val="none"/>
                <w:lang w:val="en-US" w:eastAsia="zh-CN"/>
              </w:rPr>
              <w:t>地下水</w:t>
            </w:r>
            <w:r>
              <w:rPr>
                <w:rFonts w:hint="eastAsia" w:cs="宋体"/>
                <w:b/>
                <w:bCs w:val="0"/>
                <w:sz w:val="24"/>
                <w:lang w:val="en-US" w:eastAsia="zh-CN"/>
              </w:rPr>
              <w:t>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根据《环境影响评价技术导则地下水环境》（HJ610-2016）一般性原则和附录A，确定本项目属于J非金属矿采选及制品制造中的第54项，属于V类项目，可不开展地下水环境影响评价。矿区内未见地表水系和地下水露头，根据相关资料，地下</w:t>
            </w:r>
            <w:r>
              <w:rPr>
                <w:rFonts w:hint="default" w:ascii="Times New Roman" w:hAnsi="Times New Roman" w:cs="Times New Roman"/>
                <w:color w:val="auto"/>
                <w:kern w:val="0"/>
                <w:sz w:val="24"/>
                <w:szCs w:val="24"/>
                <w:highlight w:val="none"/>
              </w:rPr>
              <w:t>水位埋藏较深，地下水位埋深在50～55m</w:t>
            </w:r>
            <w:r>
              <w:rPr>
                <w:rFonts w:hint="eastAsia" w:ascii="Times New Roman" w:hAnsi="Times New Roman" w:cs="Times New Roman"/>
                <w:color w:val="auto"/>
                <w:kern w:val="0"/>
                <w:sz w:val="24"/>
                <w:szCs w:val="24"/>
                <w:highlight w:val="none"/>
                <w:lang w:eastAsia="zh-CN"/>
              </w:rPr>
              <w:t>，</w:t>
            </w:r>
            <w:r>
              <w:rPr>
                <w:rFonts w:hint="eastAsia"/>
                <w:b w:val="0"/>
                <w:bCs w:val="0"/>
                <w:sz w:val="24"/>
                <w:szCs w:val="24"/>
                <w:highlight w:val="none"/>
                <w:lang w:val="en-US" w:eastAsia="zh-CN"/>
              </w:rPr>
              <w:t>矿区的浅井揭露最低标高为1177.00米，未揭露到地下水位。本项目服务期最低开采标高1177.00米，故只要按照采矿证规定合法开采，不会产生矿坑涌水，不会破坏含水层结构，不会引起地下水位的下降。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本项目对区域地下水环境产生的影响主要表现为生活污水排放渗入地下，如果缺少必要的地下水防护措施或者防护措施不到位，项目在长期的运营过程中，生活污水中的污染物势必会渗透至土壤，穿过包气带，渗入含水层污染地下水。为防止浅层地下水污染，生活污水处理过程中应采用严格的防渗措施，防止污水渗漏污染地下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b/>
                <w:bCs/>
                <w:sz w:val="24"/>
                <w:szCs w:val="24"/>
                <w:highlight w:val="none"/>
                <w:lang w:val="en-US" w:eastAsia="zh-CN"/>
              </w:rPr>
            </w:pPr>
            <w:r>
              <w:rPr>
                <w:rFonts w:hint="eastAsia"/>
                <w:b/>
                <w:bCs/>
                <w:sz w:val="24"/>
                <w:szCs w:val="24"/>
                <w:highlight w:val="none"/>
                <w:lang w:val="en-US" w:eastAsia="zh-CN"/>
              </w:rPr>
              <w:t>7</w:t>
            </w:r>
            <w:r>
              <w:rPr>
                <w:rFonts w:hint="eastAsia"/>
                <w:b/>
                <w:bCs/>
                <w:sz w:val="24"/>
                <w:szCs w:val="24"/>
                <w:highlight w:val="none"/>
              </w:rPr>
              <w:t>、环境风险</w:t>
            </w:r>
            <w:r>
              <w:rPr>
                <w:rFonts w:hint="eastAsia"/>
                <w:b/>
                <w:bCs/>
                <w:sz w:val="24"/>
                <w:szCs w:val="24"/>
                <w:highlight w:val="none"/>
                <w:lang w:val="en-US" w:eastAsia="zh-CN"/>
              </w:rPr>
              <w:t>分析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b/>
                <w:bCs/>
                <w:sz w:val="24"/>
                <w:szCs w:val="24"/>
                <w:highlight w:val="none"/>
              </w:rPr>
            </w:pPr>
            <w:r>
              <w:rPr>
                <w:rFonts w:hint="eastAsia"/>
                <w:b/>
                <w:bCs/>
                <w:sz w:val="24"/>
                <w:szCs w:val="24"/>
                <w:highlight w:val="none"/>
                <w:lang w:val="en-US" w:eastAsia="zh-CN"/>
              </w:rPr>
              <w:t>7.</w:t>
            </w:r>
            <w:r>
              <w:rPr>
                <w:b/>
                <w:bCs/>
                <w:sz w:val="24"/>
                <w:szCs w:val="24"/>
                <w:highlight w:val="none"/>
              </w:rPr>
              <w:t>1</w:t>
            </w:r>
            <w:r>
              <w:rPr>
                <w:rFonts w:hint="eastAsia"/>
                <w:b/>
                <w:bCs/>
                <w:sz w:val="24"/>
                <w:szCs w:val="24"/>
                <w:highlight w:val="none"/>
              </w:rPr>
              <w:t>风险识别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根据《建设项目环境风险评价技术导则》（HJ169-2018）附录B和《危险化学品重大危险源辨识》（GB18218-2018）目录，本项目的环境风险物质为废润滑油，均储存于危险废物暂存间内。</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表4-1</w:t>
            </w:r>
            <w:r>
              <w:rPr>
                <w:rFonts w:hint="eastAsia" w:hAnsi="宋体" w:cs="Times New Roman"/>
                <w:b/>
                <w:bCs/>
                <w:color w:val="000000"/>
                <w:sz w:val="22"/>
                <w:szCs w:val="28"/>
                <w:lang w:val="en-US" w:eastAsia="zh-CN"/>
              </w:rPr>
              <w:t>4</w:t>
            </w:r>
            <w:r>
              <w:rPr>
                <w:rFonts w:hint="default" w:ascii="Times New Roman" w:hAnsi="宋体" w:eastAsia="宋体" w:cs="Times New Roman"/>
                <w:b/>
                <w:bCs/>
                <w:color w:val="000000"/>
                <w:sz w:val="22"/>
                <w:szCs w:val="28"/>
                <w:lang w:val="en-US" w:eastAsia="zh-CN"/>
              </w:rPr>
              <w:t xml:space="preserve">    </w:t>
            </w:r>
            <w:r>
              <w:rPr>
                <w:rFonts w:hint="eastAsia" w:ascii="Times New Roman" w:hAnsi="宋体" w:eastAsia="宋体" w:cs="Times New Roman"/>
                <w:b/>
                <w:bCs/>
                <w:color w:val="000000"/>
                <w:sz w:val="22"/>
                <w:szCs w:val="28"/>
                <w:lang w:val="en-US" w:eastAsia="zh-CN"/>
              </w:rPr>
              <w:t>危险废物贮存场所基本情况表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825"/>
              <w:gridCol w:w="1817"/>
              <w:gridCol w:w="2498"/>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67"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危险废物名称</w:t>
                  </w:r>
                </w:p>
              </w:tc>
              <w:tc>
                <w:tcPr>
                  <w:tcW w:w="1162"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最大储存量（</w:t>
                  </w:r>
                  <w:r>
                    <w:rPr>
                      <w:rFonts w:hint="default"/>
                      <w:color w:val="auto"/>
                      <w:highlight w:val="none"/>
                      <w:lang w:val="en-US" w:eastAsia="zh-CN"/>
                    </w:rPr>
                    <w:t>t</w:t>
                  </w:r>
                  <w:r>
                    <w:rPr>
                      <w:rFonts w:hint="eastAsia"/>
                      <w:color w:val="auto"/>
                      <w:highlight w:val="none"/>
                      <w:lang w:val="en-US" w:eastAsia="zh-CN"/>
                    </w:rPr>
                    <w:t>）</w:t>
                  </w:r>
                </w:p>
              </w:tc>
              <w:tc>
                <w:tcPr>
                  <w:tcW w:w="1597"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临界量（</w:t>
                  </w:r>
                  <w:r>
                    <w:rPr>
                      <w:rFonts w:hint="default"/>
                      <w:color w:val="auto"/>
                      <w:highlight w:val="none"/>
                      <w:lang w:val="en-US" w:eastAsia="zh-CN"/>
                    </w:rPr>
                    <w:t>t</w:t>
                  </w:r>
                  <w:r>
                    <w:rPr>
                      <w:rFonts w:hint="eastAsia"/>
                      <w:color w:val="auto"/>
                      <w:highlight w:val="none"/>
                      <w:lang w:val="en-US" w:eastAsia="zh-CN"/>
                    </w:rPr>
                    <w:t>）</w:t>
                  </w:r>
                </w:p>
              </w:tc>
              <w:tc>
                <w:tcPr>
                  <w:tcW w:w="1073"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67"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废润滑油</w:t>
                  </w:r>
                </w:p>
              </w:tc>
              <w:tc>
                <w:tcPr>
                  <w:tcW w:w="1162"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0.1</w:t>
                  </w:r>
                </w:p>
              </w:tc>
              <w:tc>
                <w:tcPr>
                  <w:tcW w:w="1597"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2500</w:t>
                  </w:r>
                </w:p>
              </w:tc>
              <w:tc>
                <w:tcPr>
                  <w:tcW w:w="1073"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926" w:type="pct"/>
                  <w:gridSpan w:val="3"/>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eastAsia"/>
                      <w:color w:val="auto"/>
                      <w:highlight w:val="none"/>
                      <w:lang w:val="en-US" w:eastAsia="zh-CN"/>
                    </w:rPr>
                  </w:pPr>
                  <w:r>
                    <w:rPr>
                      <w:rFonts w:hint="eastAsia"/>
                      <w:color w:val="auto"/>
                      <w:highlight w:val="none"/>
                      <w:lang w:val="en-US" w:eastAsia="zh-CN"/>
                    </w:rPr>
                    <w:t>合计</w:t>
                  </w:r>
                </w:p>
              </w:tc>
              <w:tc>
                <w:tcPr>
                  <w:tcW w:w="1073" w:type="pc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default"/>
                      <w:color w:val="auto"/>
                      <w:highlight w:val="none"/>
                      <w:lang w:val="en-US" w:eastAsia="zh-CN"/>
                    </w:rPr>
                    <w:t>0.00</w:t>
                  </w:r>
                  <w:r>
                    <w:rPr>
                      <w:rFonts w:hint="eastAsia"/>
                      <w:color w:val="auto"/>
                      <w:highlight w:val="none"/>
                      <w:lang w:val="en-US" w:eastAsia="zh-CN"/>
                    </w:rPr>
                    <w:t>0</w:t>
                  </w:r>
                  <w:r>
                    <w:rPr>
                      <w:rFonts w:hint="default"/>
                      <w:color w:val="auto"/>
                      <w:highlight w:val="none"/>
                      <w:lang w:val="en-US" w:eastAsia="zh-CN"/>
                    </w:rPr>
                    <w:t>04</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根据上表可知，本项目</w:t>
            </w:r>
            <w:r>
              <w:rPr>
                <w:rFonts w:hint="default" w:ascii="Times New Roman" w:hAnsi="Times New Roman" w:eastAsia="宋体" w:cs="Times New Roman"/>
                <w:b w:val="0"/>
                <w:bCs w:val="0"/>
                <w:sz w:val="24"/>
                <w:szCs w:val="24"/>
                <w:highlight w:val="none"/>
                <w:lang w:val="en-US" w:eastAsia="zh-CN"/>
              </w:rPr>
              <w:t>Q</w:t>
            </w:r>
            <w:r>
              <w:rPr>
                <w:rFonts w:hint="eastAsia" w:ascii="Times New Roman" w:hAnsi="Times New Roman" w:eastAsia="宋体" w:cs="Times New Roman"/>
                <w:b w:val="0"/>
                <w:bCs w:val="0"/>
                <w:sz w:val="24"/>
                <w:szCs w:val="24"/>
                <w:highlight w:val="none"/>
                <w:lang w:val="en-US" w:eastAsia="zh-CN"/>
              </w:rPr>
              <w:t>值＜</w:t>
            </w:r>
            <w:r>
              <w:rPr>
                <w:rFonts w:hint="default" w:ascii="Times New Roman" w:hAnsi="Times New Roman" w:eastAsia="宋体" w:cs="Times New Roman"/>
                <w:b w:val="0"/>
                <w:bCs w:val="0"/>
                <w:sz w:val="24"/>
                <w:szCs w:val="24"/>
                <w:highlight w:val="none"/>
                <w:lang w:val="en-US" w:eastAsia="zh-CN"/>
              </w:rPr>
              <w:t>1</w:t>
            </w:r>
            <w:r>
              <w:rPr>
                <w:rFonts w:hint="eastAsia" w:ascii="Times New Roman" w:hAnsi="Times New Roman" w:eastAsia="宋体" w:cs="Times New Roman"/>
                <w:b w:val="0"/>
                <w:bCs w:val="0"/>
                <w:sz w:val="24"/>
                <w:szCs w:val="24"/>
                <w:highlight w:val="none"/>
                <w:lang w:val="en-US" w:eastAsia="zh-CN"/>
              </w:rPr>
              <w:t>，因此本项目环境风险潜势为</w:t>
            </w:r>
            <w:r>
              <w:rPr>
                <w:rFonts w:hint="default" w:ascii="Times New Roman" w:hAnsi="Times New Roman" w:eastAsia="宋体" w:cs="Times New Roman"/>
                <w:b w:val="0"/>
                <w:bCs w:val="0"/>
                <w:sz w:val="24"/>
                <w:szCs w:val="24"/>
                <w:highlight w:val="none"/>
                <w:lang w:val="en-US" w:eastAsia="zh-CN"/>
              </w:rPr>
              <w:t>I</w:t>
            </w:r>
            <w:r>
              <w:rPr>
                <w:rFonts w:hint="eastAsia" w:ascii="Times New Roman" w:hAnsi="Times New Roman" w:eastAsia="宋体" w:cs="Times New Roman"/>
                <w:b w:val="0"/>
                <w:bCs w:val="0"/>
                <w:sz w:val="24"/>
                <w:szCs w:val="24"/>
                <w:highlight w:val="none"/>
                <w:lang w:val="en-US" w:eastAsia="zh-CN"/>
              </w:rPr>
              <w:t>。根据《建设项目环境风险评价技术导则》（</w:t>
            </w:r>
            <w:r>
              <w:rPr>
                <w:rFonts w:hint="default" w:ascii="Times New Roman" w:hAnsi="Times New Roman" w:eastAsia="宋体" w:cs="Times New Roman"/>
                <w:b w:val="0"/>
                <w:bCs w:val="0"/>
                <w:sz w:val="24"/>
                <w:szCs w:val="24"/>
                <w:highlight w:val="none"/>
                <w:lang w:val="en-US" w:eastAsia="zh-CN"/>
              </w:rPr>
              <w:t>HJ169-2018</w:t>
            </w:r>
            <w:r>
              <w:rPr>
                <w:rFonts w:hint="eastAsia" w:ascii="Times New Roman" w:hAnsi="Times New Roman" w:eastAsia="宋体" w:cs="Times New Roman"/>
                <w:b w:val="0"/>
                <w:bCs w:val="0"/>
                <w:sz w:val="24"/>
                <w:szCs w:val="24"/>
                <w:highlight w:val="none"/>
                <w:lang w:val="en-US" w:eastAsia="zh-CN"/>
              </w:rPr>
              <w:t>），可进行简单分析。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本项目环境风险物质为废润滑油发生泄漏或遇明火引发火灾，从而污染大气环境、地下水和土壤。危险物质分布情况如下表。</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表4-1</w:t>
            </w:r>
            <w:r>
              <w:rPr>
                <w:rFonts w:hint="eastAsia" w:hAnsi="宋体" w:cs="Times New Roman"/>
                <w:b/>
                <w:bCs/>
                <w:color w:val="000000"/>
                <w:sz w:val="22"/>
                <w:szCs w:val="28"/>
                <w:lang w:val="en-US" w:eastAsia="zh-CN"/>
              </w:rPr>
              <w:t>5</w:t>
            </w:r>
            <w:r>
              <w:rPr>
                <w:rFonts w:hint="eastAsia" w:ascii="Times New Roman" w:hAnsi="宋体" w:eastAsia="宋体" w:cs="Times New Roman"/>
                <w:b/>
                <w:bCs/>
                <w:color w:val="000000"/>
                <w:sz w:val="22"/>
                <w:szCs w:val="28"/>
                <w:lang w:val="en-US" w:eastAsia="zh-CN"/>
              </w:rPr>
              <w:t xml:space="preserve">  </w:t>
            </w:r>
            <w:r>
              <w:rPr>
                <w:rFonts w:hint="default" w:ascii="Times New Roman" w:hAnsi="宋体" w:eastAsia="宋体" w:cs="Times New Roman"/>
                <w:b/>
                <w:bCs/>
                <w:color w:val="000000"/>
                <w:sz w:val="22"/>
                <w:szCs w:val="28"/>
                <w:lang w:val="en-US" w:eastAsia="zh-CN"/>
              </w:rPr>
              <w:t xml:space="preserve">  </w:t>
            </w:r>
            <w:r>
              <w:rPr>
                <w:rFonts w:hint="eastAsia" w:ascii="Times New Roman" w:hAnsi="宋体" w:eastAsia="宋体" w:cs="Times New Roman"/>
                <w:b/>
                <w:bCs/>
                <w:color w:val="000000"/>
                <w:sz w:val="22"/>
                <w:szCs w:val="28"/>
                <w:lang w:val="en-US" w:eastAsia="zh-CN"/>
              </w:rPr>
              <w:t>环境风险识别表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000000" w:sz="6" w:space="0"/>
              </w:tblBorders>
              <w:shd w:val="clear" w:color="auto" w:fill="auto"/>
              <w:tblLayout w:type="autofit"/>
              <w:tblCellMar>
                <w:top w:w="0" w:type="dxa"/>
                <w:left w:w="0" w:type="dxa"/>
                <w:bottom w:w="0" w:type="dxa"/>
                <w:right w:w="0" w:type="dxa"/>
              </w:tblCellMar>
            </w:tblPr>
            <w:tblGrid>
              <w:gridCol w:w="1827"/>
              <w:gridCol w:w="1233"/>
              <w:gridCol w:w="2376"/>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000000" w:sz="6" w:space="0"/>
                </w:tblBorders>
                <w:shd w:val="clear" w:color="auto" w:fill="auto"/>
                <w:tblCellMar>
                  <w:top w:w="0" w:type="dxa"/>
                  <w:left w:w="0" w:type="dxa"/>
                  <w:bottom w:w="0" w:type="dxa"/>
                  <w:right w:w="0" w:type="dxa"/>
                </w:tblCellMar>
              </w:tblPrEx>
              <w:trPr>
                <w:trHeight w:val="340" w:hRule="atLeast"/>
                <w:jc w:val="center"/>
              </w:trPr>
              <w:tc>
                <w:tcPr>
                  <w:tcW w:w="1168" w:type="pct"/>
                  <w:tcBorders>
                    <w:bottom w:val="single" w:color="auto" w:sz="4" w:space="0"/>
                    <w:right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危险废物名称</w:t>
                  </w:r>
                </w:p>
              </w:tc>
              <w:tc>
                <w:tcPr>
                  <w:tcW w:w="788" w:type="pct"/>
                  <w:tcBorders>
                    <w:left w:val="single" w:color="auto" w:sz="4" w:space="0"/>
                    <w:bottom w:val="single" w:color="auto" w:sz="4" w:space="0"/>
                    <w:right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分布情况</w:t>
                  </w:r>
                </w:p>
              </w:tc>
              <w:tc>
                <w:tcPr>
                  <w:tcW w:w="1519" w:type="pct"/>
                  <w:tcBorders>
                    <w:left w:val="single" w:color="auto" w:sz="4" w:space="0"/>
                    <w:bottom w:val="single" w:color="auto" w:sz="4" w:space="0"/>
                    <w:right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风险类型</w:t>
                  </w:r>
                </w:p>
              </w:tc>
              <w:tc>
                <w:tcPr>
                  <w:tcW w:w="1523" w:type="pct"/>
                  <w:tcBorders>
                    <w:left w:val="single" w:color="auto" w:sz="4" w:space="0"/>
                    <w:bottom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环境影响途径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6" w:space="0"/>
                </w:tblBorders>
                <w:tblCellMar>
                  <w:top w:w="0" w:type="dxa"/>
                  <w:left w:w="0" w:type="dxa"/>
                  <w:bottom w:w="0" w:type="dxa"/>
                  <w:right w:w="0" w:type="dxa"/>
                </w:tblCellMar>
              </w:tblPrEx>
              <w:trPr>
                <w:trHeight w:val="340" w:hRule="atLeast"/>
                <w:jc w:val="center"/>
              </w:trPr>
              <w:tc>
                <w:tcPr>
                  <w:tcW w:w="1168" w:type="pct"/>
                  <w:tcBorders>
                    <w:top w:val="single" w:color="auto" w:sz="4" w:space="0"/>
                    <w:bottom w:val="single" w:color="auto" w:sz="4" w:space="0"/>
                    <w:right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废润滑油</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危险废物贮存点</w:t>
                  </w:r>
                </w:p>
              </w:tc>
              <w:tc>
                <w:tcPr>
                  <w:tcW w:w="151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泄漏、火灾</w:t>
                  </w:r>
                </w:p>
              </w:tc>
              <w:tc>
                <w:tcPr>
                  <w:tcW w:w="1523" w:type="pct"/>
                  <w:tcBorders>
                    <w:top w:val="single" w:color="auto" w:sz="4" w:space="0"/>
                    <w:left w:val="single" w:color="auto" w:sz="4" w:space="0"/>
                    <w:bottom w:val="single" w:color="auto" w:sz="4" w:space="0"/>
                  </w:tcBorders>
                  <w:shd w:val="clear" w:color="auto" w:fill="auto"/>
                  <w:vAlign w:val="center"/>
                </w:tcPr>
                <w:p>
                  <w:pPr>
                    <w:pStyle w:val="5"/>
                    <w:keepNext w:val="0"/>
                    <w:keepLines w:val="0"/>
                    <w:suppressLineNumbers w:val="0"/>
                    <w:bidi w:val="0"/>
                    <w:spacing w:before="0" w:beforeAutospacing="0" w:after="0" w:afterAutospacing="0"/>
                    <w:ind w:left="0" w:right="0" w:firstLine="0"/>
                    <w:rPr>
                      <w:rFonts w:hint="default"/>
                      <w:color w:val="auto"/>
                      <w:highlight w:val="none"/>
                      <w:lang w:val="en-US" w:eastAsia="zh-CN"/>
                    </w:rPr>
                  </w:pPr>
                  <w:r>
                    <w:rPr>
                      <w:rFonts w:hint="eastAsia"/>
                      <w:color w:val="auto"/>
                      <w:highlight w:val="none"/>
                      <w:lang w:val="en-US" w:eastAsia="zh-CN"/>
                    </w:rPr>
                    <w:t>大气、地下水、土壤</w:t>
                  </w:r>
                </w:p>
              </w:tc>
            </w:tr>
          </w:tbl>
          <w:p>
            <w:pPr>
              <w:keepLines w:val="0"/>
              <w:pageBreakBefore w:val="0"/>
              <w:kinsoku/>
              <w:topLinePunct w:val="0"/>
              <w:bidi w:val="0"/>
              <w:spacing w:line="360" w:lineRule="auto"/>
              <w:rPr>
                <w:rFonts w:hint="default" w:eastAsia="宋体"/>
                <w:b/>
                <w:bCs/>
                <w:sz w:val="24"/>
                <w:lang w:val="en-US" w:eastAsia="zh-CN"/>
              </w:rPr>
            </w:pPr>
            <w:r>
              <w:rPr>
                <w:rFonts w:hint="eastAsia"/>
                <w:b/>
                <w:bCs/>
                <w:sz w:val="24"/>
                <w:lang w:val="en-US" w:eastAsia="zh-CN"/>
              </w:rPr>
              <w:t>7</w:t>
            </w:r>
            <w:r>
              <w:rPr>
                <w:rFonts w:hint="eastAsia" w:eastAsia="宋体"/>
                <w:b/>
                <w:bCs/>
                <w:sz w:val="24"/>
                <w:lang w:val="en-US" w:eastAsia="zh-CN"/>
              </w:rPr>
              <w:t>.2环境风险防范措施</w:t>
            </w:r>
          </w:p>
          <w:p>
            <w:pPr>
              <w:keepLines w:val="0"/>
              <w:pageBreakBefore w:val="0"/>
              <w:kinsoku/>
              <w:topLinePunct w:val="0"/>
              <w:bidi w:val="0"/>
              <w:spacing w:line="360" w:lineRule="auto"/>
              <w:ind w:firstLine="480" w:firstLineChars="200"/>
              <w:rPr>
                <w:rFonts w:hint="eastAsia"/>
                <w:sz w:val="24"/>
              </w:rPr>
            </w:pPr>
            <w:r>
              <w:rPr>
                <w:rFonts w:hint="eastAsia"/>
                <w:sz w:val="24"/>
              </w:rPr>
              <w:t>设置符合标准的灭火设备，设置明显的警示牌，告诫禁止明火、禁止吸烟。加强对</w:t>
            </w:r>
            <w:r>
              <w:rPr>
                <w:rFonts w:hint="eastAsia"/>
                <w:sz w:val="24"/>
                <w:lang w:val="en-US" w:eastAsia="zh-CN"/>
              </w:rPr>
              <w:t>管道、阀门</w:t>
            </w:r>
            <w:r>
              <w:rPr>
                <w:rFonts w:hint="eastAsia"/>
                <w:sz w:val="24"/>
              </w:rPr>
              <w:t>的防护，对</w:t>
            </w:r>
            <w:r>
              <w:rPr>
                <w:rFonts w:hint="eastAsia"/>
                <w:sz w:val="24"/>
                <w:lang w:val="en-US" w:eastAsia="zh-CN"/>
              </w:rPr>
              <w:t>管道</w:t>
            </w:r>
            <w:r>
              <w:rPr>
                <w:rFonts w:hint="eastAsia"/>
                <w:sz w:val="24"/>
              </w:rPr>
              <w:t>、阀门等进行定期检测，减少着火的机会，</w:t>
            </w:r>
            <w:r>
              <w:rPr>
                <w:rFonts w:hint="eastAsia"/>
                <w:sz w:val="24"/>
                <w:lang w:val="en-US" w:eastAsia="zh-CN"/>
              </w:rPr>
              <w:t>一旦</w:t>
            </w:r>
            <w:r>
              <w:rPr>
                <w:rFonts w:hint="eastAsia"/>
                <w:sz w:val="24"/>
              </w:rPr>
              <w:t>发生火灾事故，要尽快使用已有的消防设施扑救，疏散周围人群，远离事故区。</w:t>
            </w:r>
          </w:p>
          <w:p>
            <w:pPr>
              <w:keepLines w:val="0"/>
              <w:pageBreakBefore w:val="0"/>
              <w:kinsoku/>
              <w:topLinePunct w:val="0"/>
              <w:bidi w:val="0"/>
              <w:spacing w:line="360" w:lineRule="auto"/>
              <w:ind w:firstLine="480" w:firstLineChars="200"/>
              <w:rPr>
                <w:rFonts w:hint="eastAsia"/>
                <w:sz w:val="24"/>
              </w:rPr>
            </w:pPr>
            <w:r>
              <w:rPr>
                <w:rFonts w:hint="eastAsia"/>
                <w:sz w:val="24"/>
              </w:rPr>
              <w:t>站内设置视频监控系统，存储时间不少于90天。视频监控系统具备将实时图像传到主控室及公安部门（有需求时）的功能。针对站区内的非正常侵入做相应的预置位报警联动。</w:t>
            </w:r>
          </w:p>
          <w:p>
            <w:pPr>
              <w:keepLines w:val="0"/>
              <w:pageBreakBefore w:val="0"/>
              <w:kinsoku/>
              <w:topLinePunct w:val="0"/>
              <w:bidi w:val="0"/>
              <w:spacing w:line="360" w:lineRule="auto"/>
              <w:ind w:firstLine="480" w:firstLineChars="200"/>
              <w:rPr>
                <w:rFonts w:hint="eastAsia" w:eastAsia="宋体"/>
                <w:sz w:val="24"/>
                <w:lang w:eastAsia="zh-CN"/>
              </w:rPr>
            </w:pPr>
            <w:r>
              <w:rPr>
                <w:rFonts w:hint="eastAsia"/>
                <w:sz w:val="24"/>
              </w:rPr>
              <w:t>明确了各要害部位、重点岗位的管理责任，建立了一整套安全生产管理规定、安全生产操作规程和各种设备的运行操作规范，定期进行安全生产检查，并对查出问题认真整改，做好整改记录，通过加强安全管理消灭事故隐患。编制环境风险事故应急预案并进行演练</w:t>
            </w:r>
            <w:r>
              <w:rPr>
                <w:rFonts w:hint="eastAsia"/>
                <w:sz w:val="24"/>
                <w:lang w:eastAsia="zh-CN"/>
              </w:rPr>
              <w:t>。</w:t>
            </w:r>
          </w:p>
          <w:p>
            <w:pPr>
              <w:keepLines w:val="0"/>
              <w:pageBreakBefore w:val="0"/>
              <w:kinsoku/>
              <w:topLinePunct w:val="0"/>
              <w:bidi w:val="0"/>
              <w:spacing w:line="360" w:lineRule="auto"/>
              <w:ind w:firstLine="480" w:firstLineChars="200"/>
              <w:rPr>
                <w:rFonts w:hint="eastAsia"/>
                <w:sz w:val="24"/>
              </w:rPr>
            </w:pPr>
            <w:r>
              <w:rPr>
                <w:rFonts w:hint="eastAsia"/>
                <w:sz w:val="24"/>
              </w:rPr>
              <w:t>加强员工的责任心和</w:t>
            </w:r>
            <w:r>
              <w:rPr>
                <w:rFonts w:hint="eastAsia"/>
                <w:sz w:val="24"/>
                <w:lang w:eastAsia="zh-CN"/>
              </w:rPr>
              <w:t>主观</w:t>
            </w:r>
            <w:r>
              <w:rPr>
                <w:rFonts w:hint="eastAsia"/>
                <w:sz w:val="24"/>
              </w:rPr>
              <w:t>能动性；完善并严格遵守相关的操作规程，加强岗位培训，落实岗位责任制；加强设备管理，对易发生渗漏的部位加强检查；建立一套完善的安全管理制度，执行工业安全卫生、劳动保护、环保、消防等相关规定。</w:t>
            </w:r>
          </w:p>
          <w:p>
            <w:pPr>
              <w:keepLines w:val="0"/>
              <w:pageBreakBefore w:val="0"/>
              <w:kinsoku/>
              <w:topLinePunct w:val="0"/>
              <w:bidi w:val="0"/>
              <w:spacing w:line="360" w:lineRule="auto"/>
              <w:ind w:firstLine="480" w:firstLineChars="200"/>
              <w:rPr>
                <w:rFonts w:hint="eastAsia"/>
                <w:sz w:val="24"/>
              </w:rPr>
            </w:pPr>
            <w:r>
              <w:rPr>
                <w:rFonts w:hint="eastAsia"/>
                <w:sz w:val="24"/>
                <w:lang w:eastAsia="zh-CN"/>
              </w:rPr>
              <w:t>废润滑油</w:t>
            </w:r>
            <w:r>
              <w:rPr>
                <w:rFonts w:hint="eastAsia"/>
                <w:sz w:val="24"/>
              </w:rPr>
              <w:t>在厂区使用专用容器，并将收集容器贴上标签，存储于</w:t>
            </w:r>
            <w:r>
              <w:rPr>
                <w:rFonts w:hint="eastAsia"/>
                <w:sz w:val="24"/>
                <w:lang w:eastAsia="zh-CN"/>
              </w:rPr>
              <w:t>危险废物贮存点</w:t>
            </w:r>
            <w:r>
              <w:rPr>
                <w:rFonts w:hint="eastAsia"/>
                <w:sz w:val="24"/>
              </w:rPr>
              <w:t>内委托有资质的单位处理。在运输前到当地环保部门提交危废转移申请表，领取危险废物转移联单，在运输过程中严格按要求填写“五联单”，转移完成后将相应联单提交到相关单位，并且建立台账，并与有资质的单位</w:t>
            </w:r>
            <w:r>
              <w:rPr>
                <w:rFonts w:hint="eastAsia"/>
                <w:sz w:val="24"/>
                <w:lang w:eastAsia="zh-CN"/>
              </w:rPr>
              <w:t>签订</w:t>
            </w:r>
            <w:r>
              <w:rPr>
                <w:rFonts w:hint="eastAsia"/>
                <w:sz w:val="24"/>
              </w:rPr>
              <w:t>危险废物处理协议。</w:t>
            </w:r>
            <w:r>
              <w:rPr>
                <w:rFonts w:hint="eastAsia"/>
                <w:sz w:val="24"/>
                <w:lang w:eastAsia="zh-CN"/>
              </w:rPr>
              <w:t>危险废物贮存点</w:t>
            </w:r>
            <w:r>
              <w:rPr>
                <w:rFonts w:hint="eastAsia"/>
                <w:sz w:val="24"/>
              </w:rPr>
              <w:t>必须派专人进行管理，并严格执行</w:t>
            </w:r>
            <w:r>
              <w:rPr>
                <w:rFonts w:hint="eastAsia"/>
                <w:sz w:val="24"/>
                <w:lang w:eastAsia="zh-CN"/>
              </w:rPr>
              <w:t>危险废物贮存点</w:t>
            </w:r>
            <w:r>
              <w:rPr>
                <w:rFonts w:hint="eastAsia"/>
                <w:sz w:val="24"/>
              </w:rPr>
              <w:t>的管理制度，降低管理产生的风险。</w:t>
            </w:r>
          </w:p>
          <w:p>
            <w:pPr>
              <w:rPr>
                <w:rFonts w:hint="eastAsia" w:ascii="黑体" w:hAnsi="黑体" w:eastAsia="黑体"/>
                <w:snapToGrid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jc w:val="both"/>
              <w:rPr>
                <w:rFonts w:hint="eastAsia" w:ascii="黑体" w:hAnsi="黑体" w:eastAsia="黑体"/>
                <w:snapToGrid w:val="0"/>
                <w:sz w:val="30"/>
                <w:szCs w:val="30"/>
                <w:vertAlign w:val="baseline"/>
              </w:rPr>
            </w:pPr>
            <w:r>
              <w:rPr>
                <w:rFonts w:hint="eastAsia" w:cs="宋体"/>
                <w:bCs/>
                <w:kern w:val="2"/>
                <w:sz w:val="24"/>
                <w:szCs w:val="24"/>
              </w:rPr>
              <w:t>选址选线环境合理性分析</w:t>
            </w:r>
          </w:p>
        </w:tc>
        <w:tc>
          <w:tcPr>
            <w:tcW w:w="8047" w:type="dxa"/>
          </w:tcPr>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sz w:val="24"/>
                <w:lang w:eastAsia="zh-CN"/>
              </w:rPr>
            </w:pPr>
            <w:r>
              <w:rPr>
                <w:rFonts w:hint="eastAsia" w:cs="Times New Roman"/>
                <w:sz w:val="24"/>
                <w:lang w:val="zh-CN"/>
              </w:rPr>
              <w:t>和硕县曲惠北建筑用砂矿（年产10万立方米砂石料）建设项目</w:t>
            </w:r>
            <w:r>
              <w:rPr>
                <w:rFonts w:hint="default" w:ascii="Times New Roman" w:hAnsi="Times New Roman" w:cs="Times New Roman"/>
                <w:sz w:val="24"/>
                <w:lang w:val="zh-CN"/>
              </w:rPr>
              <w:t>属和硕县管辖，矿区位于和硕县</w:t>
            </w:r>
            <w:r>
              <w:rPr>
                <w:rFonts w:hint="eastAsia" w:cs="Times New Roman"/>
                <w:sz w:val="24"/>
                <w:lang w:val="en-US" w:eastAsia="zh-CN"/>
              </w:rPr>
              <w:t>曲慧镇</w:t>
            </w:r>
            <w:r>
              <w:rPr>
                <w:rFonts w:hint="default" w:ascii="Times New Roman" w:hAnsi="Times New Roman" w:cs="Times New Roman"/>
                <w:sz w:val="24"/>
                <w:lang w:val="zh-CN"/>
              </w:rPr>
              <w:t>。矿区中心地理坐标：</w:t>
            </w:r>
            <w:r>
              <w:rPr>
                <w:rFonts w:hint="default" w:ascii="Times New Roman" w:hAnsi="Times New Roman" w:cs="Times New Roman"/>
                <w:color w:val="auto"/>
                <w:sz w:val="24"/>
                <w:szCs w:val="24"/>
                <w:lang w:eastAsia="zh-CN"/>
              </w:rPr>
              <w:t>87°3′51.124″</w:t>
            </w:r>
            <w:r>
              <w:rPr>
                <w:rFonts w:hint="eastAsia" w:ascii="Times New Roman" w:hAnsi="Times New Roman" w:cs="Times New Roman"/>
                <w:color w:val="auto"/>
                <w:sz w:val="24"/>
                <w:szCs w:val="24"/>
                <w:lang w:val="en-US" w:eastAsia="zh-CN"/>
              </w:rPr>
              <w:t>E</w:t>
            </w:r>
            <w:r>
              <w:rPr>
                <w:rFonts w:hint="default" w:ascii="Times New Roman" w:hAnsi="Times New Roman" w:cs="Times New Roman"/>
                <w:color w:val="auto"/>
                <w:sz w:val="24"/>
                <w:szCs w:val="24"/>
                <w:lang w:eastAsia="zh-CN"/>
              </w:rPr>
              <w:t>，42°17′42.463″</w:t>
            </w:r>
            <w:r>
              <w:rPr>
                <w:rFonts w:hint="eastAsia" w:ascii="Times New Roman" w:hAnsi="Times New Roman" w:cs="Times New Roman"/>
                <w:color w:val="auto"/>
                <w:sz w:val="24"/>
                <w:szCs w:val="24"/>
                <w:lang w:val="en-US" w:eastAsia="zh-CN"/>
              </w:rPr>
              <w:t>N</w:t>
            </w:r>
            <w:r>
              <w:rPr>
                <w:rFonts w:hint="default" w:ascii="Times New Roman" w:hAnsi="Times New Roman" w:cs="Times New Roman"/>
                <w:sz w:val="24"/>
                <w:lang w:val="zh-CN"/>
              </w:rPr>
              <w:t>，面积</w:t>
            </w:r>
            <w:r>
              <w:rPr>
                <w:rFonts w:hint="eastAsia" w:cs="Times New Roman"/>
                <w:sz w:val="24"/>
                <w:lang w:val="en-US" w:eastAsia="zh-CN"/>
              </w:rPr>
              <w:t>351600</w:t>
            </w:r>
            <w:r>
              <w:rPr>
                <w:rFonts w:hint="default" w:ascii="Times New Roman" w:hAnsi="Times New Roman" w:cs="Times New Roman"/>
                <w:sz w:val="24"/>
                <w:lang w:val="zh-CN"/>
              </w:rPr>
              <w:t>平方米。</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eastAsia="宋体"/>
                <w:lang w:eastAsia="zh-CN"/>
              </w:rPr>
              <w:t>（</w:t>
            </w:r>
            <w:r>
              <w:rPr>
                <w:rFonts w:hint="eastAsia" w:eastAsia="宋体"/>
                <w:lang w:val="en-US" w:eastAsia="zh-CN"/>
              </w:rPr>
              <w:t>1</w:t>
            </w:r>
            <w:r>
              <w:rPr>
                <w:rFonts w:hint="eastAsia" w:eastAsia="宋体"/>
                <w:lang w:eastAsia="zh-CN"/>
              </w:rPr>
              <w:t>）采矿场选址符合性分析</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eastAsia="宋体"/>
                <w:lang w:val="en-US" w:eastAsia="zh-CN"/>
              </w:rPr>
              <w:t>①</w:t>
            </w:r>
            <w:r>
              <w:rPr>
                <w:rFonts w:hint="eastAsia" w:eastAsia="宋体"/>
                <w:lang w:eastAsia="zh-CN"/>
              </w:rPr>
              <w:t>本项目为</w:t>
            </w:r>
            <w:r>
              <w:rPr>
                <w:rFonts w:hint="eastAsia"/>
                <w:lang w:val="en-US" w:eastAsia="zh-CN"/>
              </w:rPr>
              <w:t>砂石料矿</w:t>
            </w:r>
            <w:r>
              <w:rPr>
                <w:rFonts w:hint="eastAsia" w:eastAsia="宋体"/>
                <w:lang w:val="en-US" w:eastAsia="zh-CN"/>
              </w:rPr>
              <w:t>开采</w:t>
            </w:r>
            <w:r>
              <w:rPr>
                <w:rFonts w:hint="eastAsia" w:eastAsia="宋体"/>
                <w:lang w:eastAsia="zh-CN"/>
              </w:rPr>
              <w:t>项目，项目区有大量的砾石、卵石、砂见砂质粘土资源，项目区土地为</w:t>
            </w:r>
            <w:r>
              <w:rPr>
                <w:rFonts w:hint="eastAsia" w:eastAsia="宋体"/>
                <w:lang w:val="en-US" w:eastAsia="zh-CN"/>
              </w:rPr>
              <w:t>裸岩石砾地</w:t>
            </w:r>
            <w:r>
              <w:rPr>
                <w:rFonts w:hint="eastAsia" w:eastAsia="宋体"/>
                <w:lang w:eastAsia="zh-CN"/>
              </w:rPr>
              <w:t>，相关手续基本完备。</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eastAsia="宋体"/>
                <w:lang w:val="en-US" w:eastAsia="zh-CN"/>
              </w:rPr>
              <w:t>②</w:t>
            </w:r>
            <w:r>
              <w:rPr>
                <w:rFonts w:hint="eastAsia" w:eastAsia="宋体"/>
                <w:lang w:eastAsia="zh-CN"/>
              </w:rPr>
              <w:t>项目区</w:t>
            </w:r>
            <w:r>
              <w:rPr>
                <w:rFonts w:hint="eastAsia" w:eastAsia="宋体"/>
                <w:lang w:val="en-US" w:eastAsia="zh-CN"/>
              </w:rPr>
              <w:t>地势平缓</w:t>
            </w:r>
            <w:r>
              <w:rPr>
                <w:rFonts w:hint="eastAsia" w:eastAsia="宋体"/>
                <w:lang w:eastAsia="zh-CN"/>
              </w:rPr>
              <w:t>，运输条件良好。</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eastAsia="宋体"/>
                <w:lang w:val="en-US" w:eastAsia="zh-CN"/>
              </w:rPr>
              <w:t>③</w:t>
            </w:r>
            <w:r>
              <w:rPr>
                <w:rFonts w:hint="eastAsia" w:eastAsia="宋体"/>
                <w:lang w:eastAsia="zh-CN"/>
              </w:rPr>
              <w:t>本项目区域常年主导风向为北风，项目区下风向无居民点等集中人群保护目标，因此，生产运营产生的扬尘对周围环境影响较小。</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eastAsia="宋体"/>
                <w:lang w:val="en-US" w:eastAsia="zh-CN"/>
              </w:rPr>
              <w:t>④</w:t>
            </w:r>
            <w:r>
              <w:rPr>
                <w:rFonts w:hint="eastAsia" w:eastAsia="宋体"/>
                <w:lang w:eastAsia="zh-CN"/>
              </w:rPr>
              <w:t>项目区所在地没有处在自然保护区、风景名胜区、饮用水水源地和其他需要特殊保护的地区等环境功能区划级别高的地区，从环境功能区划的角度看对建设项目的制约不大。</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eastAsia="宋体"/>
                <w:lang w:val="en-US" w:eastAsia="zh-CN"/>
              </w:rPr>
              <w:t>⑤</w:t>
            </w:r>
            <w:r>
              <w:rPr>
                <w:rFonts w:hint="eastAsia" w:eastAsia="宋体"/>
                <w:lang w:eastAsia="zh-CN"/>
              </w:rPr>
              <w:t>本项目不在和硕县的生态红线范围内。</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eastAsia" w:cs="Times New Roman"/>
                <w:lang w:val="en-US" w:eastAsia="zh-CN"/>
              </w:rPr>
              <w:t>成品堆场、废石堆场、料棚</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废石堆场、</w:t>
            </w:r>
            <w:r>
              <w:rPr>
                <w:rFonts w:hint="eastAsia" w:cs="Times New Roman"/>
                <w:lang w:eastAsia="zh-CN"/>
              </w:rPr>
              <w:t>表土堆场</w:t>
            </w:r>
            <w:r>
              <w:rPr>
                <w:rFonts w:hint="default" w:ascii="Times New Roman" w:hAnsi="Times New Roman" w:eastAsia="宋体" w:cs="Times New Roman"/>
                <w:lang w:eastAsia="zh-CN"/>
              </w:rPr>
              <w:t>的选址合理性分析</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根据选址所在位置和用地条件，项目建设区呈规则多边形。根据工艺及防火要求，总平面布置将生产协作密切的车间组织在一起，力求做到建筑布置合理，功能分区明确，人车分离，物流畅通。</w:t>
            </w:r>
            <w:r>
              <w:rPr>
                <w:rFonts w:hint="default" w:ascii="Times New Roman" w:hAnsi="Times New Roman" w:eastAsia="宋体" w:cs="Times New Roman"/>
                <w:lang w:val="en-US" w:eastAsia="zh-CN"/>
              </w:rPr>
              <w:t>本项目矿区土壤类型为砂质棕漠土，该土主要发育在粗骨母质，其剖面特征为：土体干燥，土壤腐殖质积累作用弱，有机质含量低，混有砾石和碎石，地面多沙化、砾殖化。分布在整个矿区范围，矿区土壤质地较粗，主要由砾石、砂及砂土组成，地表覆盖平均1.5米，砂砾石矿层平均厚度为2.5米，砂粒含量高，颗粒粗，土壤透水性好；砂砾石层以细砂、砾石、粗砂、粉砂母质为主，砂砾石含量20%-30%。透水性极强。</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矿区及附近地表大部分基岩裸露，植被发育程度弱。矿区内的植被以麻黄草为主要建群种，伴生种以短命植物和类短命植物以及针茅等禾本科植物。由于气候趋于更加干旱。植被的种类组成、生长高度、覆盖率及生长力均有所下降，植被的生态类型也有所变化。矿区所在地植被覆盖度低不足5%。矿区无人工植被。植被类型不涉及国家、自治区重点保护植物。</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矿区动物种类较</w:t>
            </w:r>
            <w:r>
              <w:rPr>
                <w:rFonts w:hint="eastAsia" w:cs="Times New Roman"/>
                <w:lang w:val="en-US" w:eastAsia="zh-CN"/>
              </w:rPr>
              <w:t>少</w:t>
            </w:r>
            <w:r>
              <w:rPr>
                <w:rFonts w:hint="default" w:ascii="Times New Roman" w:hAnsi="Times New Roman" w:eastAsia="宋体" w:cs="Times New Roman"/>
                <w:lang w:val="en-US" w:eastAsia="zh-CN"/>
              </w:rPr>
              <w:t>，较为单一，仅有少量的鸟类和爬行类</w:t>
            </w:r>
            <w:r>
              <w:rPr>
                <w:rFonts w:hint="eastAsia" w:ascii="Times New Roman" w:hAnsi="Times New Roman" w:eastAsia="宋体" w:cs="Times New Roman"/>
                <w:lang w:val="en-US" w:eastAsia="zh-CN"/>
              </w:rPr>
              <w:t>，无国家级重点保护动物</w:t>
            </w:r>
            <w:r>
              <w:rPr>
                <w:rFonts w:hint="default" w:ascii="Times New Roman" w:hAnsi="Times New Roman" w:eastAsia="宋体" w:cs="Times New Roman"/>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color w:val="auto"/>
                <w:kern w:val="2"/>
                <w:sz w:val="24"/>
                <w:szCs w:val="24"/>
                <w:lang w:val="en-US" w:eastAsia="zh-CN" w:bidi="ar"/>
              </w:rPr>
              <w:t>矿山所在区域原始土地利用类型为草地（04）--其他草地（0404），矿区规划主要各类矿建设施位于采矿范围内。矿山建设不涉及基本农田，土地归属国有。本项目用地范围内及周边无国家、自治区级野生珍稀动植物分布，不涉及沙化封禁区等自然保护目标。</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矿区地质构造简单，未见断裂构造及构造破碎带，岩（矿）体内无Ⅰ～Ⅲ级结构面，均属整体结构。矿区内崩塌、滑坡、泥石流、采空塌陷、岩溶塌陷、地面沉降、地裂缝以及不稳定性斜坡等地质灾害不发育，地质稳定性较好，危险性小。</w:t>
            </w:r>
          </w:p>
          <w:p>
            <w:pPr>
              <w:pStyle w:val="15"/>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eastAsia="宋体"/>
                <w:lang w:eastAsia="zh-CN"/>
              </w:rPr>
              <w:t>土地复垦结束后，在管护期内，应重视草种的补植，防止复垦土地的植被退化，直至形成具有自我恢复能力的群落，巩固复垦成果，以保证植被覆盖度达到</w:t>
            </w:r>
            <w:r>
              <w:rPr>
                <w:rFonts w:hint="eastAsia" w:eastAsia="宋体"/>
                <w:lang w:val="en-US" w:eastAsia="zh-CN"/>
              </w:rPr>
              <w:t>5</w:t>
            </w:r>
            <w:r>
              <w:rPr>
                <w:rFonts w:hint="eastAsia" w:eastAsia="宋体"/>
                <w:lang w:eastAsia="zh-CN"/>
              </w:rPr>
              <w:t>%以上的质量标准。</w:t>
            </w:r>
          </w:p>
          <w:p>
            <w:pPr>
              <w:spacing w:line="360" w:lineRule="auto"/>
              <w:ind w:firstLine="480" w:firstLineChars="200"/>
              <w:rPr>
                <w:rFonts w:hint="eastAsia" w:ascii="黑体" w:hAnsi="黑体" w:eastAsia="黑体"/>
                <w:snapToGrid w:val="0"/>
                <w:sz w:val="30"/>
                <w:szCs w:val="30"/>
                <w:vertAlign w:val="baseline"/>
              </w:rPr>
            </w:pPr>
            <w:r>
              <w:rPr>
                <w:rFonts w:hint="eastAsia" w:ascii="Times New Roman" w:hAnsi="Times New Roman" w:eastAsia="宋体" w:cs="Times New Roman"/>
                <w:kern w:val="2"/>
                <w:sz w:val="24"/>
                <w:szCs w:val="24"/>
                <w:lang w:val="en-US" w:eastAsia="zh-CN" w:bidi="ar-SA"/>
              </w:rPr>
              <w:t>综上所述，本项目选址较为合理，具备项目建设条件。</w:t>
            </w:r>
          </w:p>
        </w:tc>
      </w:tr>
    </w:tbl>
    <w:p>
      <w:pPr>
        <w:rPr>
          <w:rFonts w:hint="eastAsia" w:ascii="黑体" w:hAnsi="黑体" w:eastAsia="黑体"/>
          <w:snapToGrid w:val="0"/>
          <w:sz w:val="30"/>
          <w:szCs w:val="30"/>
        </w:rPr>
      </w:pPr>
      <w:r>
        <w:rPr>
          <w:rFonts w:hint="eastAsia" w:ascii="黑体" w:hAnsi="黑体" w:eastAsia="黑体"/>
          <w:snapToGrid w:val="0"/>
          <w:sz w:val="30"/>
          <w:szCs w:val="30"/>
        </w:rPr>
        <w:br w:type="page"/>
      </w:r>
    </w:p>
    <w:p>
      <w:pPr>
        <w:pStyle w:val="19"/>
        <w:jc w:val="center"/>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23"/>
        <w:tblW w:w="83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79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379" w:type="dxa"/>
            <w:noWrap w:val="0"/>
            <w:tcMar>
              <w:left w:w="28" w:type="dxa"/>
              <w:right w:w="28" w:type="dxa"/>
            </w:tcMar>
            <w:vAlign w:val="center"/>
          </w:tcPr>
          <w:p>
            <w:pPr>
              <w:keepNext w:val="0"/>
              <w:keepLines w:val="0"/>
              <w:pageBreakBefore w:val="0"/>
              <w:kinsoku/>
              <w:wordWrap/>
              <w:topLinePunct w:val="0"/>
              <w:bidi w:val="0"/>
              <w:adjustRightInd w:val="0"/>
              <w:snapToGrid w:val="0"/>
              <w:jc w:val="center"/>
              <w:rPr>
                <w:rFonts w:ascii="宋体" w:hAnsi="宋体"/>
                <w:bCs/>
                <w:sz w:val="24"/>
                <w:szCs w:val="24"/>
              </w:rPr>
            </w:pPr>
            <w:r>
              <w:rPr>
                <w:rFonts w:hint="eastAsia" w:ascii="宋体" w:hAnsi="宋体" w:cs="宋体"/>
                <w:bCs/>
                <w:spacing w:val="10"/>
                <w:sz w:val="24"/>
                <w:szCs w:val="24"/>
              </w:rPr>
              <w:t>施工期生态环境保护措施</w:t>
            </w:r>
          </w:p>
        </w:tc>
        <w:tc>
          <w:tcPr>
            <w:tcW w:w="7960" w:type="dxa"/>
            <w:noWrap w:val="0"/>
            <w:vAlign w:val="top"/>
          </w:tcPr>
          <w:p>
            <w:pPr>
              <w:pStyle w:val="3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b/>
                <w:bCs/>
                <w:color w:val="000000"/>
                <w:sz w:val="24"/>
                <w:szCs w:val="24"/>
                <w:highlight w:val="none"/>
              </w:rPr>
            </w:pPr>
            <w:r>
              <w:rPr>
                <w:rFonts w:hint="eastAsia"/>
                <w:b/>
                <w:bCs/>
                <w:color w:val="000000"/>
                <w:sz w:val="24"/>
                <w:szCs w:val="24"/>
                <w:highlight w:val="none"/>
                <w:lang w:val="en-US" w:eastAsia="zh-CN"/>
              </w:rPr>
              <w:t>1、</w:t>
            </w:r>
            <w:r>
              <w:rPr>
                <w:rFonts w:hint="eastAsia"/>
                <w:b/>
                <w:bCs/>
                <w:color w:val="000000"/>
                <w:sz w:val="24"/>
                <w:szCs w:val="24"/>
                <w:highlight w:val="none"/>
              </w:rPr>
              <w:t>施工期</w:t>
            </w:r>
            <w:r>
              <w:rPr>
                <w:rFonts w:hint="eastAsia"/>
                <w:b/>
                <w:bCs/>
                <w:color w:val="000000"/>
                <w:sz w:val="24"/>
                <w:szCs w:val="24"/>
                <w:highlight w:val="none"/>
                <w:lang w:val="en-US" w:eastAsia="zh-CN"/>
              </w:rPr>
              <w:t>生态</w:t>
            </w:r>
            <w:r>
              <w:rPr>
                <w:rFonts w:hint="eastAsia"/>
                <w:b/>
                <w:bCs/>
                <w:color w:val="000000"/>
                <w:sz w:val="24"/>
                <w:szCs w:val="24"/>
                <w:highlight w:val="none"/>
              </w:rPr>
              <w:t>环境</w:t>
            </w:r>
            <w:r>
              <w:rPr>
                <w:rFonts w:hint="eastAsia" w:ascii="宋体" w:hAnsi="宋体" w:eastAsia="宋体"/>
                <w:b/>
                <w:sz w:val="24"/>
                <w:szCs w:val="24"/>
                <w:lang w:val="en-US" w:eastAsia="zh-CN"/>
              </w:rPr>
              <w:t>保护措施</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szCs w:val="24"/>
                <w:highlight w:val="none"/>
                <w:lang w:val="en-US" w:eastAsia="zh-CN"/>
              </w:rPr>
              <w:t>1.1占地</w:t>
            </w:r>
          </w:p>
          <w:p>
            <w:pPr>
              <w:keepNext w:val="0"/>
              <w:keepLines w:val="0"/>
              <w:pageBreakBefore w:val="0"/>
              <w:kinsoku/>
              <w:wordWrap/>
              <w:topLinePunct w:val="0"/>
              <w:bidi w:val="0"/>
              <w:spacing w:line="360" w:lineRule="auto"/>
              <w:ind w:firstLine="480" w:firstLineChars="200"/>
              <w:rPr>
                <w:rFonts w:hint="eastAsia"/>
                <w:sz w:val="24"/>
                <w:lang w:val="en-US" w:eastAsia="zh-CN"/>
              </w:rPr>
            </w:pPr>
            <w:r>
              <w:rPr>
                <w:rFonts w:hint="eastAsia"/>
                <w:sz w:val="24"/>
                <w:highlight w:val="none"/>
              </w:rPr>
              <w:t>施工期内临时构筑物</w:t>
            </w:r>
            <w:r>
              <w:rPr>
                <w:rFonts w:hint="eastAsia"/>
                <w:sz w:val="24"/>
                <w:highlight w:val="none"/>
                <w:lang w:val="en-US" w:eastAsia="zh-CN"/>
              </w:rPr>
              <w:t>及堆土</w:t>
            </w:r>
            <w:r>
              <w:rPr>
                <w:rFonts w:hint="eastAsia"/>
                <w:sz w:val="24"/>
                <w:highlight w:val="none"/>
              </w:rPr>
              <w:t>的压占会造成剥离</w:t>
            </w:r>
            <w:r>
              <w:rPr>
                <w:rFonts w:hint="eastAsia"/>
                <w:sz w:val="24"/>
              </w:rPr>
              <w:t>后的表层土壤过于紧实，降低土壤的通透性和渗水性</w:t>
            </w:r>
            <w:r>
              <w:rPr>
                <w:rFonts w:hint="eastAsia"/>
                <w:sz w:val="24"/>
                <w:lang w:eastAsia="zh-CN"/>
              </w:rPr>
              <w:t>。</w:t>
            </w:r>
            <w:r>
              <w:rPr>
                <w:rFonts w:hint="eastAsia"/>
                <w:sz w:val="24"/>
                <w:lang w:val="en-US" w:eastAsia="zh-CN"/>
              </w:rPr>
              <w:t>应做到以下措施：</w:t>
            </w:r>
          </w:p>
          <w:p>
            <w:pPr>
              <w:keepNext w:val="0"/>
              <w:keepLines w:val="0"/>
              <w:pageBreakBefore w:val="0"/>
              <w:kinsoku/>
              <w:wordWrap/>
              <w:topLinePunct w:val="0"/>
              <w:bidi w:val="0"/>
              <w:spacing w:line="360" w:lineRule="auto"/>
              <w:ind w:firstLine="480" w:firstLineChars="200"/>
              <w:rPr>
                <w:rFonts w:hint="eastAsia" w:ascii="Times New Roman" w:hAnsi="Times New Roman" w:eastAsia="宋体" w:cs="Arial"/>
                <w:sz w:val="24"/>
              </w:rPr>
            </w:pPr>
            <w:r>
              <w:rPr>
                <w:rFonts w:hint="eastAsia"/>
                <w:sz w:val="24"/>
                <w:lang w:val="en-US" w:eastAsia="zh-CN"/>
              </w:rPr>
              <w:t>①</w:t>
            </w:r>
            <w:r>
              <w:rPr>
                <w:rFonts w:hint="eastAsia" w:ascii="宋体" w:hAnsi="宋体" w:eastAsia="宋体"/>
                <w:sz w:val="24"/>
                <w:szCs w:val="24"/>
                <w:highlight w:val="none"/>
                <w:lang w:val="en-US" w:eastAsia="zh-CN"/>
              </w:rPr>
              <w:t>施工期结束后及时</w:t>
            </w:r>
            <w:r>
              <w:rPr>
                <w:rFonts w:hint="eastAsia" w:ascii="Times New Roman" w:hAnsi="Times New Roman" w:eastAsia="宋体" w:cs="Arial"/>
                <w:sz w:val="24"/>
                <w:lang w:val="en-US" w:eastAsia="zh-CN"/>
              </w:rPr>
              <w:t>拆除临时施工营地，对原来有植被的表土进行复垦复绿，恢复原有地貌</w:t>
            </w:r>
            <w:r>
              <w:rPr>
                <w:rFonts w:hint="eastAsia" w:ascii="Times New Roman" w:hAnsi="Times New Roman" w:eastAsia="宋体" w:cs="Arial"/>
                <w:sz w:val="24"/>
              </w:rPr>
              <w:t>。</w:t>
            </w:r>
          </w:p>
          <w:p>
            <w:pPr>
              <w:keepNext w:val="0"/>
              <w:keepLines w:val="0"/>
              <w:pageBreakBefore w:val="0"/>
              <w:kinsoku/>
              <w:wordWrap/>
              <w:topLinePunct w:val="0"/>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Arial"/>
                <w:sz w:val="24"/>
                <w:lang w:val="en-US" w:eastAsia="zh-CN"/>
              </w:rPr>
              <w:t>②尽量优化选择施工道路的选址，尽可能保留土地原有的生物生产功能和生态服务功能。</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1.2土壤环境</w:t>
            </w:r>
          </w:p>
          <w:p>
            <w:pPr>
              <w:keepNext w:val="0"/>
              <w:keepLines w:val="0"/>
              <w:pageBreakBefore w:val="0"/>
              <w:kinsoku/>
              <w:wordWrap/>
              <w:topLinePunct w:val="0"/>
              <w:bidi w:val="0"/>
              <w:spacing w:line="360" w:lineRule="auto"/>
              <w:ind w:firstLine="480" w:firstLineChars="200"/>
              <w:rPr>
                <w:rFonts w:hint="eastAsia"/>
                <w:sz w:val="24"/>
                <w:lang w:val="en-US" w:eastAsia="zh-CN"/>
              </w:rPr>
            </w:pPr>
            <w:r>
              <w:rPr>
                <w:rFonts w:hint="eastAsia"/>
                <w:sz w:val="24"/>
                <w:highlight w:val="none"/>
              </w:rPr>
              <w:t>施工期内临时构筑物</w:t>
            </w:r>
            <w:r>
              <w:rPr>
                <w:rFonts w:hint="eastAsia"/>
                <w:sz w:val="24"/>
                <w:highlight w:val="none"/>
                <w:lang w:val="en-US" w:eastAsia="zh-CN"/>
              </w:rPr>
              <w:t>及堆土</w:t>
            </w:r>
            <w:r>
              <w:rPr>
                <w:rFonts w:hint="eastAsia"/>
                <w:sz w:val="24"/>
                <w:highlight w:val="none"/>
              </w:rPr>
              <w:t>的压占会造成剥离</w:t>
            </w:r>
            <w:r>
              <w:rPr>
                <w:rFonts w:hint="eastAsia"/>
                <w:sz w:val="24"/>
              </w:rPr>
              <w:t>后的表层土壤过于紧实，降低土壤的通透性和渗水性，</w:t>
            </w:r>
            <w:r>
              <w:rPr>
                <w:rFonts w:hint="eastAsia"/>
                <w:sz w:val="24"/>
                <w:lang w:val="en-US" w:eastAsia="zh-CN"/>
              </w:rPr>
              <w:t>工程建设临时压占土地，主要是使这些土地失去原有的生物生产功能和生态服务功能，会对局部的土地利用产生一定的影响。应做到以下措施：</w:t>
            </w:r>
          </w:p>
          <w:p>
            <w:pPr>
              <w:keepNext w:val="0"/>
              <w:keepLines w:val="0"/>
              <w:pageBreakBefore w:val="0"/>
              <w:kinsoku/>
              <w:wordWrap/>
              <w:topLinePunct w:val="0"/>
              <w:bidi w:val="0"/>
              <w:adjustRightInd w:val="0"/>
              <w:snapToGrid w:val="0"/>
              <w:spacing w:line="360" w:lineRule="auto"/>
              <w:ind w:firstLine="480" w:firstLineChars="200"/>
              <w:rPr>
                <w:rFonts w:hint="default" w:ascii="Times New Roman" w:hAnsi="Times New Roman" w:eastAsia="宋体" w:cs="Times New Roman"/>
                <w:bCs/>
                <w:color w:val="000000"/>
                <w:spacing w:val="10"/>
                <w:sz w:val="24"/>
              </w:rPr>
            </w:pPr>
            <w:r>
              <w:rPr>
                <w:rFonts w:hint="eastAsia" w:cs="Arial"/>
                <w:sz w:val="24"/>
                <w:szCs w:val="24"/>
                <w:highlight w:val="none"/>
                <w:lang w:val="en-US" w:eastAsia="zh-CN"/>
              </w:rPr>
              <w:t>①</w:t>
            </w:r>
            <w:r>
              <w:rPr>
                <w:rFonts w:hint="default" w:ascii="Times New Roman" w:hAnsi="Times New Roman" w:eastAsia="宋体" w:cs="Times New Roman"/>
                <w:bCs/>
                <w:color w:val="000000"/>
                <w:spacing w:val="10"/>
                <w:sz w:val="24"/>
              </w:rPr>
              <w:t>优化</w:t>
            </w:r>
            <w:r>
              <w:rPr>
                <w:rFonts w:hint="eastAsia" w:ascii="Times New Roman" w:hAnsi="Times New Roman" w:eastAsia="宋体" w:cs="Times New Roman"/>
                <w:bCs/>
                <w:color w:val="000000"/>
                <w:spacing w:val="10"/>
                <w:sz w:val="24"/>
                <w:lang w:val="en-US" w:eastAsia="zh-CN"/>
              </w:rPr>
              <w:t>施工</w:t>
            </w:r>
            <w:r>
              <w:rPr>
                <w:rFonts w:hint="default" w:ascii="Times New Roman" w:hAnsi="Times New Roman" w:eastAsia="宋体" w:cs="Times New Roman"/>
                <w:bCs/>
                <w:color w:val="000000"/>
                <w:spacing w:val="10"/>
                <w:sz w:val="24"/>
              </w:rPr>
              <w:t>道路的布设，</w:t>
            </w:r>
            <w:r>
              <w:rPr>
                <w:rFonts w:hint="eastAsia" w:ascii="Times New Roman" w:hAnsi="Times New Roman" w:eastAsia="宋体" w:cs="Times New Roman"/>
                <w:bCs/>
                <w:color w:val="000000"/>
                <w:spacing w:val="10"/>
                <w:sz w:val="24"/>
                <w:lang w:val="en-US" w:eastAsia="zh-CN"/>
              </w:rPr>
              <w:t>施工</w:t>
            </w:r>
            <w:r>
              <w:rPr>
                <w:rFonts w:hint="default" w:ascii="Times New Roman" w:hAnsi="Times New Roman" w:eastAsia="宋体" w:cs="Times New Roman"/>
                <w:bCs/>
                <w:color w:val="000000"/>
                <w:spacing w:val="10"/>
                <w:sz w:val="24"/>
              </w:rPr>
              <w:t>道路应尽量利用已有简易道路</w:t>
            </w:r>
            <w:r>
              <w:rPr>
                <w:rFonts w:hint="eastAsia" w:cs="Times New Roman"/>
                <w:bCs/>
                <w:color w:val="000000"/>
                <w:spacing w:val="10"/>
                <w:sz w:val="24"/>
                <w:lang w:eastAsia="zh-CN"/>
              </w:rPr>
              <w:t>，</w:t>
            </w:r>
            <w:r>
              <w:rPr>
                <w:rFonts w:hint="default" w:ascii="Times New Roman" w:hAnsi="Times New Roman" w:eastAsia="宋体" w:cs="Times New Roman"/>
                <w:bCs/>
                <w:color w:val="000000"/>
                <w:spacing w:val="10"/>
                <w:sz w:val="24"/>
              </w:rPr>
              <w:t>减少土地的占用，</w:t>
            </w:r>
            <w:r>
              <w:rPr>
                <w:rFonts w:hint="eastAsia" w:cs="Times New Roman"/>
                <w:bCs/>
                <w:color w:val="000000"/>
                <w:spacing w:val="10"/>
                <w:sz w:val="24"/>
                <w:lang w:val="en-US" w:eastAsia="zh-CN"/>
              </w:rPr>
              <w:t>优化</w:t>
            </w:r>
            <w:r>
              <w:rPr>
                <w:rFonts w:hint="default" w:ascii="Times New Roman" w:hAnsi="Times New Roman" w:eastAsia="宋体" w:cs="Times New Roman"/>
                <w:bCs/>
                <w:color w:val="000000"/>
                <w:spacing w:val="10"/>
                <w:sz w:val="24"/>
              </w:rPr>
              <w:t>设计标高以减少开挖、回填土石方量的设计；场内施工道路，尽量以半挖半填方式施工，减少施工土石方量和弃渣量，从而减少地面扰动面积。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eastAsia" w:cs="Arial"/>
                <w:sz w:val="24"/>
                <w:szCs w:val="24"/>
                <w:highlight w:val="none"/>
                <w:lang w:val="en-US" w:eastAsia="zh-CN"/>
              </w:rPr>
              <w:t>②</w:t>
            </w:r>
            <w:r>
              <w:rPr>
                <w:rFonts w:hint="default" w:ascii="Times New Roman" w:hAnsi="Times New Roman" w:eastAsia="宋体" w:cs="Times New Roman"/>
                <w:bCs/>
                <w:color w:val="000000"/>
                <w:spacing w:val="10"/>
                <w:sz w:val="24"/>
              </w:rPr>
              <w:t>优化临时</w:t>
            </w:r>
            <w:r>
              <w:rPr>
                <w:rFonts w:hint="eastAsia" w:ascii="Times New Roman" w:hAnsi="Times New Roman" w:eastAsia="宋体" w:cs="Times New Roman"/>
                <w:bCs/>
                <w:color w:val="000000"/>
                <w:spacing w:val="10"/>
                <w:sz w:val="24"/>
                <w:lang w:val="en-US" w:eastAsia="zh-CN"/>
              </w:rPr>
              <w:t>堆场</w:t>
            </w:r>
            <w:r>
              <w:rPr>
                <w:rFonts w:hint="default" w:ascii="Times New Roman" w:hAnsi="Times New Roman" w:eastAsia="宋体" w:cs="Times New Roman"/>
                <w:bCs/>
                <w:color w:val="000000"/>
                <w:spacing w:val="10"/>
                <w:sz w:val="24"/>
              </w:rPr>
              <w:t>的选址，本工程临时占地区主要有</w:t>
            </w:r>
            <w:r>
              <w:rPr>
                <w:rFonts w:hint="eastAsia" w:ascii="Times New Roman" w:hAnsi="Times New Roman" w:eastAsia="宋体" w:cs="Times New Roman"/>
                <w:bCs/>
                <w:color w:val="000000"/>
                <w:spacing w:val="10"/>
                <w:sz w:val="24"/>
                <w:lang w:val="en-US" w:eastAsia="zh-CN"/>
              </w:rPr>
              <w:t>修筑的简易道路</w:t>
            </w:r>
            <w:r>
              <w:rPr>
                <w:rFonts w:hint="default" w:ascii="Times New Roman" w:hAnsi="Times New Roman" w:eastAsia="宋体" w:cs="Times New Roman"/>
                <w:bCs/>
                <w:color w:val="000000"/>
                <w:spacing w:val="10"/>
                <w:sz w:val="24"/>
              </w:rPr>
              <w:t>、</w:t>
            </w:r>
            <w:r>
              <w:rPr>
                <w:rFonts w:hint="eastAsia" w:ascii="Times New Roman" w:hAnsi="Times New Roman" w:eastAsia="宋体" w:cs="Times New Roman"/>
                <w:bCs/>
                <w:color w:val="000000"/>
                <w:spacing w:val="10"/>
                <w:sz w:val="24"/>
                <w:lang w:val="en-US" w:eastAsia="zh-CN"/>
              </w:rPr>
              <w:t>临时</w:t>
            </w:r>
            <w:r>
              <w:rPr>
                <w:rFonts w:hint="default" w:ascii="Times New Roman" w:hAnsi="Times New Roman" w:eastAsia="宋体" w:cs="Times New Roman"/>
                <w:bCs/>
                <w:color w:val="000000"/>
                <w:spacing w:val="10"/>
                <w:sz w:val="24"/>
              </w:rPr>
              <w:t>堆</w:t>
            </w:r>
            <w:r>
              <w:rPr>
                <w:rFonts w:hint="eastAsia" w:ascii="Times New Roman" w:hAnsi="Times New Roman" w:eastAsia="宋体" w:cs="Times New Roman"/>
                <w:bCs/>
                <w:color w:val="000000"/>
                <w:spacing w:val="10"/>
                <w:sz w:val="24"/>
                <w:lang w:val="en-US" w:eastAsia="zh-CN"/>
              </w:rPr>
              <w:t>场</w:t>
            </w:r>
            <w:r>
              <w:rPr>
                <w:rFonts w:hint="default" w:ascii="Times New Roman" w:hAnsi="Times New Roman" w:eastAsia="宋体" w:cs="Times New Roman"/>
                <w:bCs/>
                <w:color w:val="000000"/>
                <w:spacing w:val="10"/>
                <w:sz w:val="24"/>
              </w:rPr>
              <w:t>等，</w:t>
            </w:r>
            <w:r>
              <w:rPr>
                <w:rFonts w:hint="eastAsia" w:cs="Times New Roman"/>
                <w:bCs/>
                <w:color w:val="000000"/>
                <w:spacing w:val="10"/>
                <w:sz w:val="24"/>
                <w:lang w:eastAsia="zh-CN"/>
              </w:rPr>
              <w:t>尽量减少</w:t>
            </w:r>
            <w:r>
              <w:rPr>
                <w:rFonts w:hint="default" w:ascii="Times New Roman" w:hAnsi="Times New Roman" w:eastAsia="宋体" w:cs="Times New Roman"/>
                <w:bCs/>
                <w:color w:val="000000"/>
                <w:spacing w:val="10"/>
                <w:sz w:val="24"/>
              </w:rPr>
              <w:t>本工程地面扰动面积。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1.3植物</w:t>
            </w:r>
          </w:p>
          <w:p>
            <w:pPr>
              <w:pStyle w:val="22"/>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left"/>
              <w:textAlignment w:val="auto"/>
              <w:rPr>
                <w:rFonts w:hint="eastAsia" w:ascii="宋体" w:hAnsi="宋体" w:eastAsia="宋体" w:cs="宋体"/>
                <w:snapToGrid/>
                <w:spacing w:val="0"/>
                <w:kern w:val="2"/>
                <w:sz w:val="24"/>
                <w:szCs w:val="24"/>
                <w:lang w:val="en-US" w:eastAsia="zh-CN" w:bidi="ar-SA"/>
              </w:rPr>
            </w:pPr>
            <w:r>
              <w:rPr>
                <w:rFonts w:hint="eastAsia" w:ascii="宋体" w:hAnsi="宋体" w:eastAsia="宋体" w:cs="宋体"/>
                <w:snapToGrid/>
                <w:spacing w:val="0"/>
                <w:kern w:val="2"/>
                <w:sz w:val="24"/>
                <w:szCs w:val="24"/>
                <w:lang w:val="en-US" w:eastAsia="zh-CN" w:bidi="ar-SA"/>
              </w:rPr>
              <w:t>本次工程施工场地的布置将临时改变占地区土地利用状况，同样对一些植被造成损坏。所以施工期应做到以下保护措施：</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28" w:firstLineChars="200"/>
              <w:jc w:val="left"/>
              <w:textAlignment w:val="auto"/>
              <w:rPr>
                <w:rFonts w:hint="eastAsia" w:ascii="宋体" w:hAnsi="宋体" w:eastAsia="宋体" w:cs="宋体"/>
                <w:snapToGrid w:val="0"/>
                <w:spacing w:val="0"/>
                <w:kern w:val="0"/>
                <w:sz w:val="24"/>
                <w:szCs w:val="24"/>
                <w:highlight w:val="none"/>
                <w:lang w:val="en-US" w:eastAsia="zh-CN" w:bidi="ar-SA"/>
              </w:rPr>
            </w:pPr>
            <w:r>
              <w:rPr>
                <w:rFonts w:hint="eastAsia" w:ascii="宋体" w:hAnsi="宋体" w:eastAsia="宋体" w:cs="宋体"/>
                <w:sz w:val="24"/>
                <w:szCs w:val="24"/>
                <w:highlight w:val="none"/>
              </w:rPr>
              <w:t>①</w:t>
            </w:r>
            <w:r>
              <w:rPr>
                <w:rFonts w:hint="eastAsia" w:ascii="宋体" w:hAnsi="宋体" w:eastAsia="宋体" w:cs="宋体"/>
                <w:snapToGrid w:val="0"/>
                <w:spacing w:val="0"/>
                <w:kern w:val="0"/>
                <w:sz w:val="24"/>
                <w:szCs w:val="24"/>
                <w:highlight w:val="none"/>
                <w:lang w:val="en-US" w:eastAsia="zh-CN" w:bidi="ar-SA"/>
              </w:rPr>
              <w:t>施工期间应严格规划行驶道路，尽可能减少对野生植物的扰动，尽量使用当地已有道路、牧道、不开辟新路线。</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jc w:val="left"/>
              <w:textAlignment w:val="auto"/>
              <w:rPr>
                <w:rFonts w:hint="eastAsia" w:ascii="宋体" w:hAnsi="宋体" w:eastAsia="宋体" w:cs="宋体"/>
                <w:snapToGrid w:val="0"/>
                <w:spacing w:val="0"/>
                <w:kern w:val="0"/>
                <w:sz w:val="24"/>
                <w:szCs w:val="24"/>
                <w:highlight w:val="none"/>
                <w:lang w:val="en-US" w:eastAsia="zh-CN" w:bidi="ar-SA"/>
              </w:rPr>
            </w:pPr>
            <w:r>
              <w:rPr>
                <w:rFonts w:hint="eastAsia" w:ascii="宋体" w:hAnsi="宋体" w:eastAsia="宋体" w:cs="宋体"/>
                <w:snapToGrid w:val="0"/>
                <w:spacing w:val="0"/>
                <w:kern w:val="0"/>
                <w:sz w:val="24"/>
                <w:szCs w:val="24"/>
                <w:highlight w:val="none"/>
                <w:lang w:val="en-US" w:eastAsia="zh-CN" w:bidi="ar-SA"/>
              </w:rPr>
              <w:t>②对确需碾压地段，及时进行迹地的恢复治理，尽早对裸露地表进行复垦。</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cs="Times New Roman"/>
                <w:sz w:val="24"/>
                <w:szCs w:val="24"/>
                <w:highlight w:val="none"/>
                <w:lang w:val="en-US" w:eastAsia="zh-CN"/>
              </w:rPr>
            </w:pPr>
            <w:r>
              <w:rPr>
                <w:rFonts w:hint="eastAsia" w:ascii="宋体" w:hAnsi="宋体" w:eastAsia="宋体" w:cs="宋体"/>
                <w:sz w:val="24"/>
                <w:szCs w:val="24"/>
                <w:lang w:val="en-US" w:eastAsia="zh-CN"/>
              </w:rPr>
              <w:t>③加强员工对野生植物的保护意识，</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过程中应注意</w:t>
            </w:r>
            <w:r>
              <w:rPr>
                <w:rFonts w:hint="eastAsia" w:ascii="宋体" w:hAnsi="宋体" w:eastAsia="宋体" w:cs="宋体"/>
                <w:sz w:val="24"/>
                <w:szCs w:val="24"/>
                <w:highlight w:val="none"/>
                <w:lang w:eastAsia="zh-CN"/>
              </w:rPr>
              <w:t>避让</w:t>
            </w:r>
            <w:r>
              <w:rPr>
                <w:rFonts w:hint="eastAsia" w:ascii="宋体" w:hAnsi="宋体" w:eastAsia="宋体" w:cs="宋体"/>
                <w:sz w:val="24"/>
                <w:szCs w:val="24"/>
                <w:highlight w:val="none"/>
              </w:rPr>
              <w:t>保护植物，不因项目建设对其生境造成破坏影响</w:t>
            </w:r>
            <w:r>
              <w:rPr>
                <w:rFonts w:hint="eastAsia" w:ascii="宋体" w:hAnsi="宋体" w:eastAsia="宋体" w:cs="宋体"/>
                <w:sz w:val="24"/>
                <w:szCs w:val="24"/>
                <w:highlight w:val="none"/>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1.4动物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lang w:val="en-US" w:eastAsia="zh-CN"/>
              </w:rPr>
            </w:pPr>
            <w:r>
              <w:rPr>
                <w:rFonts w:hint="eastAsia"/>
                <w:sz w:val="24"/>
                <w:highlight w:val="none"/>
              </w:rPr>
              <w:t>区域内各种野生动物经过长期的适应已形成较稳定的取</w:t>
            </w:r>
            <w:r>
              <w:rPr>
                <w:rFonts w:hint="eastAsia"/>
                <w:sz w:val="24"/>
              </w:rPr>
              <w:t>食、饮水、栖息活动范围和分布，</w:t>
            </w:r>
            <w:r>
              <w:rPr>
                <w:rFonts w:hint="eastAsia"/>
                <w:sz w:val="24"/>
                <w:lang w:val="en-US" w:eastAsia="zh-CN"/>
              </w:rPr>
              <w:t>施工</w:t>
            </w:r>
            <w:r>
              <w:rPr>
                <w:rFonts w:hint="eastAsia"/>
                <w:sz w:val="24"/>
              </w:rPr>
              <w:t>过程中</w:t>
            </w:r>
            <w:r>
              <w:rPr>
                <w:rFonts w:hint="eastAsia"/>
                <w:sz w:val="24"/>
                <w:lang w:val="en-US" w:eastAsia="zh-CN"/>
              </w:rPr>
              <w:t>道路</w:t>
            </w:r>
            <w:r>
              <w:rPr>
                <w:rFonts w:hint="eastAsia"/>
                <w:sz w:val="24"/>
              </w:rPr>
              <w:t>建设</w:t>
            </w:r>
            <w:r>
              <w:rPr>
                <w:rFonts w:hint="eastAsia"/>
                <w:sz w:val="24"/>
                <w:lang w:val="en-US" w:eastAsia="zh-CN"/>
              </w:rPr>
              <w:t>与施工营地的建设</w:t>
            </w:r>
            <w:r>
              <w:rPr>
                <w:rFonts w:hint="eastAsia"/>
                <w:sz w:val="24"/>
              </w:rPr>
              <w:t>占地将使原有的野生动物的分布、栖息活动范围受到压缩。</w:t>
            </w:r>
            <w:r>
              <w:rPr>
                <w:rFonts w:hint="eastAsia"/>
                <w:sz w:val="24"/>
                <w:lang w:val="en-US" w:eastAsia="zh-CN"/>
              </w:rPr>
              <w:t>所以施工期应做到以下保护措施：</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ascii="Times New Roman" w:hAnsi="Times New Roman" w:eastAsia="宋体" w:cs="Arial"/>
                <w:snapToGrid w:val="0"/>
                <w:spacing w:val="0"/>
                <w:kern w:val="0"/>
                <w:sz w:val="24"/>
                <w:szCs w:val="24"/>
                <w:highlight w:val="none"/>
                <w:lang w:val="en-US" w:eastAsia="zh-CN" w:bidi="ar-SA"/>
              </w:rPr>
            </w:pPr>
            <w:r>
              <w:rPr>
                <w:rFonts w:hint="default" w:ascii="Times New Roman" w:hAnsi="Times New Roman" w:eastAsia="宋体" w:cs="Times New Roman"/>
                <w:sz w:val="24"/>
                <w:szCs w:val="24"/>
                <w:highlight w:val="none"/>
              </w:rPr>
              <w:t>①</w:t>
            </w:r>
            <w:r>
              <w:rPr>
                <w:rFonts w:hint="eastAsia" w:ascii="Times New Roman" w:hAnsi="Times New Roman" w:eastAsia="宋体" w:cs="Arial"/>
                <w:snapToGrid w:val="0"/>
                <w:spacing w:val="0"/>
                <w:kern w:val="0"/>
                <w:sz w:val="24"/>
                <w:szCs w:val="24"/>
                <w:highlight w:val="none"/>
                <w:lang w:val="en-US" w:eastAsia="zh-CN" w:bidi="ar-SA"/>
              </w:rPr>
              <w:t>施工</w:t>
            </w:r>
            <w:r>
              <w:rPr>
                <w:rFonts w:hint="default" w:ascii="Times New Roman" w:hAnsi="Times New Roman" w:eastAsia="宋体" w:cs="Arial"/>
                <w:snapToGrid w:val="0"/>
                <w:spacing w:val="0"/>
                <w:kern w:val="0"/>
                <w:sz w:val="24"/>
                <w:szCs w:val="24"/>
                <w:highlight w:val="none"/>
                <w:lang w:val="en-US" w:eastAsia="zh-CN" w:bidi="ar-SA"/>
              </w:rPr>
              <w:t>期间应严格规划</w:t>
            </w:r>
            <w:r>
              <w:rPr>
                <w:rFonts w:hint="eastAsia" w:ascii="Times New Roman" w:hAnsi="Times New Roman" w:eastAsia="宋体" w:cs="Arial"/>
                <w:snapToGrid w:val="0"/>
                <w:spacing w:val="0"/>
                <w:kern w:val="0"/>
                <w:sz w:val="24"/>
                <w:szCs w:val="24"/>
                <w:highlight w:val="none"/>
                <w:lang w:val="en-US" w:eastAsia="zh-CN" w:bidi="ar-SA"/>
              </w:rPr>
              <w:t>施工</w:t>
            </w:r>
            <w:r>
              <w:rPr>
                <w:rFonts w:hint="default" w:ascii="Times New Roman" w:hAnsi="Times New Roman" w:eastAsia="宋体" w:cs="Arial"/>
                <w:snapToGrid w:val="0"/>
                <w:spacing w:val="0"/>
                <w:kern w:val="0"/>
                <w:sz w:val="24"/>
                <w:szCs w:val="24"/>
                <w:highlight w:val="none"/>
                <w:lang w:val="en-US" w:eastAsia="zh-CN" w:bidi="ar-SA"/>
              </w:rPr>
              <w:t>道路，尽可能减少对野生动物的扰动，尽量使用当地已有道路、牧道、不开辟新路线。</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ascii="Times New Roman" w:hAnsi="Times New Roman" w:eastAsia="宋体" w:cs="Arial"/>
                <w:snapToGrid w:val="0"/>
                <w:spacing w:val="0"/>
                <w:kern w:val="0"/>
                <w:sz w:val="24"/>
                <w:szCs w:val="24"/>
                <w:highlight w:val="none"/>
                <w:lang w:val="en-US" w:eastAsia="zh-CN" w:bidi="ar-SA"/>
              </w:rPr>
            </w:pPr>
            <w:r>
              <w:rPr>
                <w:rFonts w:hint="eastAsia" w:ascii="Times New Roman" w:hAnsi="Times New Roman" w:eastAsia="宋体" w:cs="Arial"/>
                <w:snapToGrid w:val="0"/>
                <w:spacing w:val="0"/>
                <w:kern w:val="0"/>
                <w:sz w:val="24"/>
                <w:szCs w:val="24"/>
                <w:highlight w:val="none"/>
                <w:lang w:val="en-US" w:eastAsia="zh-CN" w:bidi="ar-SA"/>
              </w:rPr>
              <w:t>②</w:t>
            </w:r>
            <w:r>
              <w:rPr>
                <w:rFonts w:hint="default" w:ascii="Times New Roman" w:hAnsi="Times New Roman" w:eastAsia="宋体" w:cs="Arial"/>
                <w:snapToGrid w:val="0"/>
                <w:spacing w:val="0"/>
                <w:kern w:val="0"/>
                <w:sz w:val="24"/>
                <w:szCs w:val="24"/>
                <w:highlight w:val="none"/>
                <w:lang w:val="en-US" w:eastAsia="zh-CN" w:bidi="ar-SA"/>
              </w:rPr>
              <w:t>对确需碾压地段，及时进行迹地的恢复治理，</w:t>
            </w:r>
            <w:r>
              <w:rPr>
                <w:rFonts w:hint="eastAsia" w:ascii="Times New Roman" w:hAnsi="Times New Roman" w:eastAsia="宋体" w:cs="Arial"/>
                <w:snapToGrid w:val="0"/>
                <w:spacing w:val="0"/>
                <w:kern w:val="0"/>
                <w:sz w:val="24"/>
                <w:szCs w:val="24"/>
                <w:highlight w:val="none"/>
                <w:lang w:val="en-US" w:eastAsia="zh-CN" w:bidi="ar-SA"/>
              </w:rPr>
              <w:t>施工</w:t>
            </w:r>
            <w:r>
              <w:rPr>
                <w:rFonts w:hint="default" w:ascii="Times New Roman" w:hAnsi="Times New Roman" w:eastAsia="宋体" w:cs="Arial"/>
                <w:snapToGrid w:val="0"/>
                <w:spacing w:val="0"/>
                <w:kern w:val="0"/>
                <w:sz w:val="24"/>
                <w:szCs w:val="24"/>
                <w:highlight w:val="none"/>
                <w:lang w:val="en-US" w:eastAsia="zh-CN" w:bidi="ar-SA"/>
              </w:rPr>
              <w:t>时避让野生动物，不追逐，不惊吓。</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ascii="Times New Roman" w:hAnsi="Times New Roman" w:eastAsia="宋体" w:cs="Arial"/>
                <w:snapToGrid w:val="0"/>
                <w:spacing w:val="0"/>
                <w:kern w:val="0"/>
                <w:sz w:val="24"/>
                <w:szCs w:val="24"/>
                <w:highlight w:val="none"/>
                <w:lang w:val="en-US" w:eastAsia="zh-CN" w:bidi="ar-SA"/>
              </w:rPr>
            </w:pPr>
            <w:r>
              <w:rPr>
                <w:rFonts w:hint="eastAsia" w:ascii="Times New Roman" w:hAnsi="Times New Roman" w:eastAsia="宋体" w:cs="Arial"/>
                <w:snapToGrid w:val="0"/>
                <w:spacing w:val="0"/>
                <w:kern w:val="0"/>
                <w:sz w:val="24"/>
                <w:szCs w:val="24"/>
                <w:highlight w:val="none"/>
                <w:lang w:val="en-US" w:eastAsia="zh-CN" w:bidi="ar-SA"/>
              </w:rPr>
              <w:t>③</w:t>
            </w:r>
            <w:r>
              <w:rPr>
                <w:rFonts w:hint="default" w:ascii="Times New Roman" w:hAnsi="Times New Roman" w:eastAsia="宋体" w:cs="Arial"/>
                <w:snapToGrid w:val="0"/>
                <w:spacing w:val="0"/>
                <w:kern w:val="0"/>
                <w:sz w:val="24"/>
                <w:szCs w:val="24"/>
                <w:highlight w:val="none"/>
                <w:lang w:val="en-US" w:eastAsia="zh-CN" w:bidi="ar-SA"/>
              </w:rPr>
              <w:t>应尽量将</w:t>
            </w:r>
            <w:r>
              <w:rPr>
                <w:rFonts w:hint="eastAsia" w:ascii="Times New Roman" w:hAnsi="Times New Roman" w:eastAsia="宋体" w:cs="Arial"/>
                <w:snapToGrid w:val="0"/>
                <w:spacing w:val="0"/>
                <w:kern w:val="0"/>
                <w:sz w:val="24"/>
                <w:szCs w:val="24"/>
                <w:highlight w:val="none"/>
                <w:lang w:val="en-US" w:eastAsia="zh-CN" w:bidi="ar-SA"/>
              </w:rPr>
              <w:t>施工</w:t>
            </w:r>
            <w:r>
              <w:rPr>
                <w:rFonts w:hint="default" w:ascii="Times New Roman" w:hAnsi="Times New Roman" w:eastAsia="宋体" w:cs="Arial"/>
                <w:snapToGrid w:val="0"/>
                <w:spacing w:val="0"/>
                <w:kern w:val="0"/>
                <w:sz w:val="24"/>
                <w:szCs w:val="24"/>
                <w:highlight w:val="none"/>
                <w:lang w:val="en-US" w:eastAsia="zh-CN" w:bidi="ar-SA"/>
              </w:rPr>
              <w:t>作业安排在白天，避免夜间</w:t>
            </w:r>
            <w:r>
              <w:rPr>
                <w:rFonts w:hint="eastAsia" w:ascii="Times New Roman" w:hAnsi="Times New Roman" w:eastAsia="宋体" w:cs="Arial"/>
                <w:snapToGrid w:val="0"/>
                <w:spacing w:val="0"/>
                <w:kern w:val="0"/>
                <w:sz w:val="24"/>
                <w:szCs w:val="24"/>
                <w:highlight w:val="none"/>
                <w:lang w:val="en-US" w:eastAsia="zh-CN" w:bidi="ar-SA"/>
              </w:rPr>
              <w:t>施工</w:t>
            </w:r>
            <w:r>
              <w:rPr>
                <w:rFonts w:hint="default" w:ascii="Times New Roman" w:hAnsi="Times New Roman" w:eastAsia="宋体" w:cs="Arial"/>
                <w:snapToGrid w:val="0"/>
                <w:spacing w:val="0"/>
                <w:kern w:val="0"/>
                <w:sz w:val="24"/>
                <w:szCs w:val="24"/>
                <w:highlight w:val="none"/>
                <w:lang w:val="en-US" w:eastAsia="zh-CN" w:bidi="ar-SA"/>
              </w:rPr>
              <w:t>对野生动物的影响。</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eastAsia" w:ascii="Times New Roman" w:hAnsi="Times New Roman" w:eastAsia="宋体" w:cs="Arial"/>
                <w:snapToGrid w:val="0"/>
                <w:spacing w:val="0"/>
                <w:kern w:val="0"/>
                <w:sz w:val="24"/>
                <w:szCs w:val="24"/>
                <w:highlight w:val="none"/>
                <w:lang w:val="en-US" w:eastAsia="zh-CN" w:bidi="ar-SA"/>
              </w:rPr>
              <w:t>④</w:t>
            </w:r>
            <w:r>
              <w:rPr>
                <w:rFonts w:hint="default" w:ascii="Times New Roman" w:hAnsi="Times New Roman" w:eastAsia="宋体" w:cs="Arial"/>
                <w:snapToGrid w:val="0"/>
                <w:spacing w:val="0"/>
                <w:kern w:val="0"/>
                <w:sz w:val="24"/>
                <w:szCs w:val="24"/>
                <w:highlight w:val="none"/>
                <w:lang w:val="en-US" w:eastAsia="zh-CN" w:bidi="ar-SA"/>
              </w:rPr>
              <w:t>加强</w:t>
            </w:r>
            <w:r>
              <w:rPr>
                <w:rFonts w:hint="eastAsia" w:ascii="Times New Roman" w:hAnsi="Times New Roman" w:eastAsia="宋体" w:cs="Arial"/>
                <w:snapToGrid w:val="0"/>
                <w:spacing w:val="0"/>
                <w:kern w:val="0"/>
                <w:sz w:val="24"/>
                <w:szCs w:val="24"/>
                <w:highlight w:val="none"/>
                <w:lang w:val="en-US" w:eastAsia="zh-CN" w:bidi="ar-SA"/>
              </w:rPr>
              <w:t>工作人员</w:t>
            </w:r>
            <w:r>
              <w:rPr>
                <w:rFonts w:hint="default" w:ascii="Times New Roman" w:hAnsi="Times New Roman" w:eastAsia="宋体" w:cs="Arial"/>
                <w:snapToGrid w:val="0"/>
                <w:spacing w:val="0"/>
                <w:kern w:val="0"/>
                <w:sz w:val="24"/>
                <w:szCs w:val="24"/>
                <w:highlight w:val="none"/>
                <w:lang w:val="en-US" w:eastAsia="zh-CN" w:bidi="ar-SA"/>
              </w:rPr>
              <w:t>对野生动物的保护意识，禁止捕捉野生动物，减少作业人员在矿区作业区以外活动区域，避免惊吓野生动物。</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napToGrid w:val="0"/>
                <w:kern w:val="0"/>
                <w:sz w:val="24"/>
                <w:szCs w:val="24"/>
                <w:lang w:val="en-US" w:eastAsia="zh-CN" w:bidi="ar-SA"/>
              </w:rPr>
              <w:t>1.5</w:t>
            </w:r>
            <w:r>
              <w:rPr>
                <w:rFonts w:hint="default" w:ascii="Times New Roman" w:hAnsi="Times New Roman" w:cs="Times New Roman"/>
                <w:sz w:val="24"/>
                <w:szCs w:val="24"/>
                <w:highlight w:val="none"/>
                <w:lang w:val="en-US" w:eastAsia="zh-CN"/>
              </w:rPr>
              <w:t>自然景观</w:t>
            </w:r>
          </w:p>
          <w:p>
            <w:pPr>
              <w:keepNext w:val="0"/>
              <w:keepLines w:val="0"/>
              <w:pageBreakBefore w:val="0"/>
              <w:kinsoku/>
              <w:wordWrap/>
              <w:topLinePunct w:val="0"/>
              <w:bidi w:val="0"/>
              <w:adjustRightInd w:val="0"/>
              <w:snapToGrid w:val="0"/>
              <w:spacing w:line="360" w:lineRule="auto"/>
              <w:ind w:left="0" w:firstLine="480" w:firstLineChars="200"/>
              <w:jc w:val="left"/>
              <w:textAlignment w:val="auto"/>
              <w:rPr>
                <w:rFonts w:hint="default" w:ascii="Times New Roman" w:hAnsi="Times New Roman" w:cs="Times New Roman"/>
                <w:snapToGrid w:val="0"/>
                <w:kern w:val="0"/>
                <w:sz w:val="24"/>
                <w:szCs w:val="24"/>
                <w:lang w:val="en-US" w:eastAsia="zh-CN" w:bidi="ar-SA"/>
              </w:rPr>
            </w:pPr>
            <w:r>
              <w:rPr>
                <w:rFonts w:hint="eastAsia" w:ascii="Times New Roman" w:hAnsi="Times New Roman" w:eastAsia="宋体" w:cs="Times New Roman"/>
                <w:bCs/>
                <w:sz w:val="24"/>
                <w:highlight w:val="none"/>
              </w:rPr>
              <w:t>项目实施阶段，工程施工行为会对区域自然景观产生一定不利影响，项目实施过程中的开挖、弃渣堆放、营地设置，行车道路、施工迹地等若不能全面处理，则</w:t>
            </w:r>
            <w:r>
              <w:rPr>
                <w:rFonts w:hint="eastAsia" w:cs="Times New Roman"/>
                <w:bCs/>
                <w:sz w:val="24"/>
                <w:highlight w:val="none"/>
                <w:lang w:eastAsia="zh-CN"/>
              </w:rPr>
              <w:t>可能</w:t>
            </w:r>
            <w:r>
              <w:rPr>
                <w:rFonts w:hint="eastAsia" w:ascii="Times New Roman" w:hAnsi="Times New Roman" w:eastAsia="宋体" w:cs="Times New Roman"/>
                <w:bCs/>
                <w:sz w:val="24"/>
                <w:highlight w:val="none"/>
              </w:rPr>
              <w:t>出现渣土、生活垃圾及造成的植被枯死的景象，进而引发斑块状和条带状地形地貌使自然景观的整体性美感遭受破坏。</w:t>
            </w:r>
            <w:r>
              <w:rPr>
                <w:rFonts w:hint="default" w:ascii="Times New Roman" w:hAnsi="Times New Roman" w:eastAsia="宋体" w:cs="Times New Roman"/>
                <w:sz w:val="24"/>
                <w:szCs w:val="24"/>
                <w:highlight w:val="none"/>
              </w:rPr>
              <w:t>项目已制定具体的复垦方案，预留了复垦保障资金，采取边</w:t>
            </w:r>
            <w:r>
              <w:rPr>
                <w:rFonts w:hint="eastAsia" w:cs="Times New Roman"/>
                <w:sz w:val="24"/>
                <w:szCs w:val="24"/>
                <w:highlight w:val="none"/>
                <w:lang w:val="en-US" w:eastAsia="zh-CN"/>
              </w:rPr>
              <w:t>开挖</w:t>
            </w:r>
            <w:r>
              <w:rPr>
                <w:rFonts w:hint="default" w:ascii="Times New Roman" w:hAnsi="Times New Roman" w:eastAsia="宋体" w:cs="Times New Roman"/>
                <w:sz w:val="24"/>
                <w:szCs w:val="24"/>
                <w:highlight w:val="none"/>
              </w:rPr>
              <w:t>边恢复</w:t>
            </w:r>
            <w:r>
              <w:rPr>
                <w:rFonts w:hint="eastAsia" w:cs="Times New Roman"/>
                <w:sz w:val="24"/>
                <w:szCs w:val="24"/>
                <w:highlight w:val="none"/>
                <w:lang w:val="en-US" w:eastAsia="zh-CN"/>
              </w:rPr>
              <w:t>开挖</w:t>
            </w:r>
            <w:r>
              <w:rPr>
                <w:rFonts w:hint="default" w:ascii="Times New Roman" w:hAnsi="Times New Roman" w:eastAsia="宋体" w:cs="Times New Roman"/>
                <w:sz w:val="24"/>
                <w:szCs w:val="24"/>
                <w:highlight w:val="none"/>
              </w:rPr>
              <w:t>迹地的方法，</w:t>
            </w:r>
            <w:r>
              <w:rPr>
                <w:rFonts w:hint="eastAsia" w:cs="Times New Roman"/>
                <w:sz w:val="24"/>
                <w:szCs w:val="24"/>
                <w:highlight w:val="none"/>
                <w:lang w:val="en-US" w:eastAsia="zh-CN"/>
              </w:rPr>
              <w:t>对施工迹地</w:t>
            </w:r>
            <w:r>
              <w:rPr>
                <w:rFonts w:hint="default" w:ascii="Times New Roman" w:hAnsi="Times New Roman" w:eastAsia="宋体" w:cs="Times New Roman"/>
                <w:sz w:val="24"/>
                <w:szCs w:val="24"/>
                <w:highlight w:val="none"/>
              </w:rPr>
              <w:t>进行恢复，</w:t>
            </w:r>
            <w:r>
              <w:rPr>
                <w:rFonts w:hint="eastAsia" w:cs="Times New Roman"/>
                <w:sz w:val="24"/>
                <w:szCs w:val="24"/>
                <w:highlight w:val="none"/>
                <w:lang w:val="en-US" w:eastAsia="zh-CN"/>
              </w:rPr>
              <w:t>确保项目区占地区域基本恢复到采矿前地貌。</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napToGrid w:val="0"/>
                <w:kern w:val="0"/>
                <w:sz w:val="24"/>
                <w:szCs w:val="24"/>
                <w:lang w:val="en-US" w:eastAsia="zh-CN" w:bidi="ar-SA"/>
              </w:rPr>
              <w:t>1.6</w:t>
            </w:r>
            <w:r>
              <w:rPr>
                <w:rFonts w:hint="default" w:ascii="Times New Roman" w:hAnsi="Times New Roman" w:cs="Times New Roman"/>
                <w:sz w:val="24"/>
                <w:szCs w:val="24"/>
                <w:highlight w:val="none"/>
              </w:rPr>
              <w:t>水土流失</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eastAsia" w:cs="Arial"/>
                <w:sz w:val="24"/>
                <w:szCs w:val="24"/>
                <w:highlight w:val="none"/>
                <w:lang w:val="en-US" w:eastAsia="zh-CN"/>
              </w:rPr>
            </w:pPr>
            <w:r>
              <w:rPr>
                <w:rFonts w:hint="eastAsia" w:cs="Arial"/>
                <w:sz w:val="24"/>
                <w:szCs w:val="24"/>
                <w:highlight w:val="none"/>
                <w:lang w:val="en-US" w:eastAsia="zh-CN"/>
              </w:rPr>
              <w:t>本项目施工过程中</w:t>
            </w:r>
            <w:r>
              <w:rPr>
                <w:rFonts w:hint="eastAsia" w:cs="Arial"/>
                <w:sz w:val="24"/>
                <w:szCs w:val="24"/>
                <w:highlight w:val="none"/>
              </w:rPr>
              <w:t>要进行开挖和地面建设，施工活动对实施区域的地表造成局地性和扰动，不同程度的破坏施工区域的土壤结构，扰动地表土壤层，导致土壤中水分的损失，易引起水土流失。此外，施工中机械碾压、人员践踏、土方堆放等等，也将扰动原有相对稳定的地表，使土壤松动，产生一定面积的裸露地面，地表植被覆盖率</w:t>
            </w:r>
            <w:r>
              <w:rPr>
                <w:rFonts w:hint="eastAsia" w:cs="Arial"/>
                <w:sz w:val="24"/>
                <w:szCs w:val="24"/>
                <w:highlight w:val="none"/>
                <w:lang w:val="en-US" w:eastAsia="zh-CN"/>
              </w:rPr>
              <w:t>高</w:t>
            </w:r>
            <w:r>
              <w:rPr>
                <w:rFonts w:hint="eastAsia" w:cs="Arial"/>
                <w:sz w:val="24"/>
                <w:szCs w:val="24"/>
                <w:highlight w:val="none"/>
              </w:rPr>
              <w:t>，土壤肥力降低，</w:t>
            </w:r>
            <w:r>
              <w:rPr>
                <w:rFonts w:hint="eastAsia" w:cs="Arial"/>
                <w:sz w:val="24"/>
                <w:szCs w:val="24"/>
                <w:highlight w:val="none"/>
                <w:lang w:val="en-US" w:eastAsia="zh-CN"/>
              </w:rPr>
              <w:t>容</w:t>
            </w:r>
            <w:r>
              <w:rPr>
                <w:rFonts w:hint="eastAsia" w:cs="Arial"/>
                <w:sz w:val="24"/>
                <w:szCs w:val="24"/>
                <w:highlight w:val="none"/>
              </w:rPr>
              <w:t>易发生土壤侵蚀，造成水土流失。</w:t>
            </w:r>
            <w:r>
              <w:rPr>
                <w:rFonts w:hint="eastAsia" w:cs="Arial"/>
                <w:sz w:val="24"/>
                <w:szCs w:val="24"/>
                <w:highlight w:val="none"/>
                <w:lang w:val="en-US" w:eastAsia="zh-CN"/>
              </w:rPr>
              <w:t>应做到以下保护措施：</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eastAsia" w:eastAsia="宋体" w:cs="Arial"/>
                <w:sz w:val="24"/>
                <w:szCs w:val="24"/>
                <w:highlight w:val="none"/>
                <w:lang w:eastAsia="zh-CN"/>
              </w:rPr>
            </w:pPr>
            <w:r>
              <w:rPr>
                <w:rFonts w:hint="default" w:ascii="Times New Roman" w:hAnsi="Times New Roman" w:eastAsia="宋体" w:cs="Times New Roman"/>
                <w:sz w:val="24"/>
                <w:szCs w:val="24"/>
                <w:highlight w:val="none"/>
              </w:rPr>
              <w:t>①</w:t>
            </w:r>
            <w:r>
              <w:rPr>
                <w:rFonts w:hint="eastAsia" w:cs="Arial"/>
                <w:sz w:val="24"/>
                <w:szCs w:val="24"/>
                <w:highlight w:val="none"/>
              </w:rPr>
              <w:t>加强水土保持管理工作，严格控制和管理运输车辆及重型机械的运行范围；划定适宜的堆料场，严禁材料乱堆乱放，尽量减少对地表植被及地表形态的扰动和破坏，</w:t>
            </w:r>
            <w:r>
              <w:rPr>
                <w:rFonts w:hint="eastAsia" w:cs="Arial"/>
                <w:sz w:val="24"/>
                <w:szCs w:val="24"/>
                <w:highlight w:val="none"/>
                <w:lang w:eastAsia="zh-CN"/>
              </w:rPr>
              <w:t>边</w:t>
            </w:r>
            <w:r>
              <w:rPr>
                <w:rFonts w:hint="eastAsia" w:cs="Arial"/>
                <w:sz w:val="24"/>
                <w:szCs w:val="24"/>
                <w:highlight w:val="none"/>
                <w:lang w:val="en-US" w:eastAsia="zh-CN"/>
              </w:rPr>
              <w:t>施工</w:t>
            </w:r>
            <w:r>
              <w:rPr>
                <w:rFonts w:hint="eastAsia" w:cs="Arial"/>
                <w:sz w:val="24"/>
                <w:szCs w:val="24"/>
                <w:highlight w:val="none"/>
                <w:lang w:eastAsia="zh-CN"/>
              </w:rPr>
              <w:t>、边回填</w:t>
            </w:r>
            <w:r>
              <w:rPr>
                <w:rFonts w:hint="eastAsia" w:cs="Arial"/>
                <w:sz w:val="24"/>
                <w:szCs w:val="24"/>
                <w:highlight w:val="none"/>
              </w:rPr>
              <w:t>，</w:t>
            </w:r>
            <w:r>
              <w:rPr>
                <w:rFonts w:hint="eastAsia" w:cs="Arial"/>
                <w:sz w:val="24"/>
                <w:szCs w:val="24"/>
                <w:highlight w:val="none"/>
                <w:lang w:eastAsia="zh-CN"/>
              </w:rPr>
              <w:t>减少</w:t>
            </w:r>
            <w:r>
              <w:rPr>
                <w:rFonts w:hint="eastAsia" w:cs="Arial"/>
                <w:sz w:val="24"/>
                <w:szCs w:val="24"/>
                <w:highlight w:val="none"/>
              </w:rPr>
              <w:t>中间堆放量，减少水土流失</w:t>
            </w:r>
            <w:r>
              <w:rPr>
                <w:rFonts w:hint="eastAsia" w:cs="Arial"/>
                <w:sz w:val="24"/>
                <w:szCs w:val="24"/>
                <w:highlight w:val="none"/>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eastAsia="宋体" w:cs="Arial"/>
                <w:sz w:val="24"/>
                <w:szCs w:val="24"/>
                <w:highlight w:val="none"/>
                <w:lang w:eastAsia="zh-CN"/>
              </w:rPr>
            </w:pPr>
            <w:r>
              <w:rPr>
                <w:rFonts w:hint="default" w:ascii="Times New Roman" w:hAnsi="Times New Roman" w:eastAsia="宋体" w:cs="Times New Roman"/>
                <w:sz w:val="24"/>
                <w:szCs w:val="24"/>
                <w:highlight w:val="none"/>
              </w:rPr>
              <w:t>②</w:t>
            </w:r>
            <w:r>
              <w:rPr>
                <w:rFonts w:hint="eastAsia" w:cs="Arial"/>
                <w:sz w:val="24"/>
                <w:szCs w:val="24"/>
                <w:highlight w:val="none"/>
              </w:rPr>
              <w:t>加强管理，大风天气、雨季不得作业</w:t>
            </w:r>
            <w:r>
              <w:rPr>
                <w:rFonts w:hint="eastAsia" w:cs="Arial"/>
                <w:sz w:val="24"/>
                <w:szCs w:val="24"/>
                <w:highlight w:val="none"/>
                <w:lang w:eastAsia="zh-CN"/>
              </w:rPr>
              <w:t>。</w:t>
            </w:r>
          </w:p>
          <w:p>
            <w:pPr>
              <w:keepNext w:val="0"/>
              <w:keepLines w:val="0"/>
              <w:pageBreakBefore w:val="0"/>
              <w:kinsoku/>
              <w:wordWrap/>
              <w:topLinePunct w:val="0"/>
              <w:bidi w:val="0"/>
              <w:adjustRightInd w:val="0"/>
              <w:snapToGrid w:val="0"/>
              <w:spacing w:line="360" w:lineRule="auto"/>
              <w:ind w:firstLine="480" w:firstLineChars="200"/>
              <w:rPr>
                <w:rFonts w:hint="eastAsia" w:cs="Arial"/>
                <w:sz w:val="24"/>
                <w:szCs w:val="24"/>
                <w:highlight w:val="none"/>
              </w:rPr>
            </w:pPr>
            <w:r>
              <w:rPr>
                <w:rFonts w:hint="default" w:ascii="Times New Roman" w:hAnsi="Times New Roman" w:eastAsia="宋体" w:cs="Times New Roman"/>
                <w:sz w:val="24"/>
                <w:szCs w:val="24"/>
                <w:highlight w:val="none"/>
              </w:rPr>
              <w:t>③</w:t>
            </w:r>
            <w:r>
              <w:rPr>
                <w:rFonts w:hint="eastAsia" w:cs="Arial"/>
                <w:sz w:val="24"/>
                <w:szCs w:val="24"/>
                <w:highlight w:val="none"/>
                <w:lang w:val="en-US" w:eastAsia="zh-CN"/>
              </w:rPr>
              <w:t>施工</w:t>
            </w:r>
            <w:r>
              <w:rPr>
                <w:rFonts w:hint="eastAsia" w:cs="Arial"/>
                <w:sz w:val="24"/>
                <w:szCs w:val="24"/>
                <w:highlight w:val="none"/>
                <w:lang w:eastAsia="zh-CN"/>
              </w:rPr>
              <w:t>完成</w:t>
            </w:r>
            <w:r>
              <w:rPr>
                <w:rFonts w:hint="eastAsia" w:cs="Arial"/>
                <w:sz w:val="24"/>
                <w:szCs w:val="24"/>
                <w:highlight w:val="none"/>
              </w:rPr>
              <w:t>后，将其</w:t>
            </w:r>
            <w:r>
              <w:rPr>
                <w:rFonts w:hint="eastAsia" w:cs="Arial"/>
                <w:sz w:val="24"/>
                <w:szCs w:val="24"/>
                <w:highlight w:val="none"/>
                <w:lang w:val="en-US" w:eastAsia="zh-CN"/>
              </w:rPr>
              <w:t>施工</w:t>
            </w:r>
            <w:r>
              <w:rPr>
                <w:rFonts w:hint="eastAsia" w:cs="Arial"/>
                <w:sz w:val="24"/>
                <w:szCs w:val="24"/>
                <w:highlight w:val="none"/>
                <w:lang w:eastAsia="zh-CN"/>
              </w:rPr>
              <w:t>区</w:t>
            </w:r>
            <w:r>
              <w:rPr>
                <w:rFonts w:hint="eastAsia" w:cs="Arial"/>
                <w:sz w:val="24"/>
                <w:szCs w:val="24"/>
                <w:highlight w:val="none"/>
              </w:rPr>
              <w:t>土地进行复垦</w:t>
            </w:r>
            <w:r>
              <w:rPr>
                <w:rFonts w:hint="eastAsia" w:cs="Arial"/>
                <w:sz w:val="24"/>
                <w:szCs w:val="24"/>
                <w:highlight w:val="none"/>
                <w:lang w:eastAsia="zh-CN"/>
              </w:rPr>
              <w:t>，对</w:t>
            </w:r>
            <w:r>
              <w:rPr>
                <w:rFonts w:hint="eastAsia" w:cs="Arial"/>
                <w:sz w:val="24"/>
                <w:szCs w:val="24"/>
                <w:highlight w:val="none"/>
              </w:rPr>
              <w:t>周边进行表层回填和迹地覆土恢复，及时对周围生态植被进行修复，增加区域防冲和固土能力，减小水土流失的影响。</w:t>
            </w:r>
          </w:p>
          <w:p>
            <w:pPr>
              <w:keepNext w:val="0"/>
              <w:keepLines w:val="0"/>
              <w:pageBreakBefore w:val="0"/>
              <w:kinsoku/>
              <w:wordWrap/>
              <w:topLinePunct w:val="0"/>
              <w:bidi w:val="0"/>
              <w:adjustRightInd w:val="0"/>
              <w:snapToGrid w:val="0"/>
              <w:spacing w:line="360" w:lineRule="auto"/>
              <w:ind w:firstLine="480" w:firstLineChars="200"/>
              <w:rPr>
                <w:rFonts w:hint="default" w:ascii="Times New Roman" w:hAnsi="Times New Roman" w:eastAsia="宋体" w:cs="Times New Roman"/>
                <w:bCs/>
                <w:color w:val="000000"/>
                <w:spacing w:val="10"/>
                <w:sz w:val="24"/>
              </w:rPr>
            </w:pPr>
            <w:r>
              <w:rPr>
                <w:rFonts w:hint="eastAsia" w:cs="Arial"/>
                <w:sz w:val="24"/>
                <w:szCs w:val="24"/>
                <w:highlight w:val="none"/>
                <w:lang w:val="en-US" w:eastAsia="zh-CN"/>
              </w:rPr>
              <w:t>④</w:t>
            </w:r>
            <w:r>
              <w:rPr>
                <w:rFonts w:hint="default" w:ascii="Times New Roman" w:hAnsi="Times New Roman" w:eastAsia="宋体" w:cs="Times New Roman"/>
                <w:bCs/>
                <w:color w:val="000000"/>
                <w:spacing w:val="10"/>
                <w:sz w:val="24"/>
              </w:rPr>
              <w:t>施工期应避免在</w:t>
            </w:r>
            <w:r>
              <w:rPr>
                <w:rFonts w:hint="eastAsia" w:cs="Times New Roman"/>
                <w:bCs/>
                <w:color w:val="000000"/>
                <w:spacing w:val="10"/>
                <w:sz w:val="24"/>
                <w:lang w:val="en-US" w:eastAsia="zh-CN"/>
              </w:rPr>
              <w:t>风</w:t>
            </w:r>
            <w:r>
              <w:rPr>
                <w:rFonts w:hint="default" w:ascii="Times New Roman" w:hAnsi="Times New Roman" w:eastAsia="宋体" w:cs="Times New Roman"/>
                <w:bCs/>
                <w:color w:val="000000"/>
                <w:spacing w:val="10"/>
                <w:sz w:val="24"/>
              </w:rPr>
              <w:t>季施工，同时减少土石方的开挖，减少施工垃圾量的产生，及时清除多余的土方和石料，减少地面的压占，同时采取护坡、</w:t>
            </w:r>
            <w:r>
              <w:rPr>
                <w:rFonts w:hint="eastAsia" w:cs="Times New Roman"/>
                <w:bCs/>
                <w:color w:val="000000"/>
                <w:spacing w:val="10"/>
                <w:sz w:val="24"/>
                <w:lang w:val="en-US" w:eastAsia="zh-CN"/>
              </w:rPr>
              <w:t>拦挡</w:t>
            </w:r>
            <w:r>
              <w:rPr>
                <w:rFonts w:hint="default" w:ascii="Times New Roman" w:hAnsi="Times New Roman" w:eastAsia="宋体" w:cs="Times New Roman"/>
                <w:bCs/>
                <w:color w:val="000000"/>
                <w:spacing w:val="10"/>
                <w:sz w:val="24"/>
              </w:rPr>
              <w:t>等防护措施，避免水土流失。</w:t>
            </w:r>
          </w:p>
          <w:p>
            <w:pPr>
              <w:keepNext w:val="0"/>
              <w:keepLines w:val="0"/>
              <w:pageBreakBefore w:val="0"/>
              <w:kinsoku/>
              <w:wordWrap/>
              <w:topLinePunct w:val="0"/>
              <w:bidi w:val="0"/>
              <w:adjustRightInd w:val="0"/>
              <w:snapToGrid w:val="0"/>
              <w:spacing w:line="360" w:lineRule="auto"/>
              <w:ind w:firstLine="480" w:firstLineChars="200"/>
              <w:rPr>
                <w:rFonts w:hint="default" w:ascii="Times New Roman" w:hAnsi="Times New Roman" w:cs="Times New Roman"/>
                <w:snapToGrid w:val="0"/>
                <w:kern w:val="0"/>
                <w:sz w:val="24"/>
                <w:szCs w:val="24"/>
                <w:lang w:val="en-US" w:eastAsia="zh-CN" w:bidi="ar-SA"/>
              </w:rPr>
            </w:pPr>
            <w:r>
              <w:rPr>
                <w:rFonts w:hint="eastAsia" w:cs="Arial"/>
                <w:sz w:val="24"/>
                <w:szCs w:val="24"/>
                <w:highlight w:val="none"/>
                <w:lang w:val="en-US" w:eastAsia="zh-CN"/>
              </w:rPr>
              <w:t>⑤</w:t>
            </w:r>
            <w:r>
              <w:rPr>
                <w:rFonts w:hint="eastAsia" w:ascii="Times New Roman" w:hAnsi="Times New Roman" w:eastAsia="宋体" w:cs="Times New Roman"/>
                <w:color w:val="000000"/>
                <w:kern w:val="0"/>
                <w:sz w:val="24"/>
                <w:szCs w:val="24"/>
                <w:lang w:val="en-US" w:eastAsia="zh-CN"/>
              </w:rPr>
              <w:t>施工期应接受当地保护管理部门的监督、检查。开展环境监理工作，采用巡检监理的方式，对材料堆放、施工方式、施工机械和施工场地进行环境监控，检查生态保护措施的落实及施工人员的生态保护行为</w:t>
            </w:r>
            <w:r>
              <w:rPr>
                <w:rFonts w:hint="default" w:ascii="Times New Roman" w:hAnsi="Times New Roman" w:eastAsia="宋体" w:cs="Times New Roman"/>
                <w:bCs/>
                <w:color w:val="000000"/>
                <w:spacing w:val="10"/>
                <w:sz w:val="24"/>
              </w:rPr>
              <w:t>。</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eastAsia="宋体" w:cs="Arial"/>
                <w:sz w:val="24"/>
                <w:szCs w:val="24"/>
                <w:highlight w:val="none"/>
                <w:lang w:eastAsia="zh-CN"/>
              </w:rPr>
            </w:pPr>
            <w:r>
              <w:rPr>
                <w:rFonts w:hint="default" w:ascii="Times New Roman" w:hAnsi="Times New Roman" w:cs="Times New Roman"/>
                <w:snapToGrid w:val="0"/>
                <w:kern w:val="0"/>
                <w:sz w:val="24"/>
                <w:szCs w:val="24"/>
                <w:lang w:val="en-US" w:eastAsia="zh-CN" w:bidi="ar-SA"/>
              </w:rPr>
              <w:t>1.7</w:t>
            </w:r>
            <w:r>
              <w:rPr>
                <w:rFonts w:hint="default" w:ascii="Times New Roman" w:hAnsi="Times New Roman" w:cs="Times New Roman"/>
                <w:sz w:val="24"/>
                <w:szCs w:val="24"/>
                <w:highlight w:val="none"/>
                <w:lang w:val="en-US" w:eastAsia="zh-CN"/>
              </w:rPr>
              <w:t>防沙治</w:t>
            </w:r>
            <w:r>
              <w:rPr>
                <w:rFonts w:hint="eastAsia" w:cs="Arial"/>
                <w:sz w:val="24"/>
                <w:szCs w:val="24"/>
                <w:highlight w:val="none"/>
                <w:lang w:val="en-US" w:eastAsia="zh-CN"/>
              </w:rPr>
              <w:t>沙措施</w:t>
            </w:r>
          </w:p>
          <w:p>
            <w:pPr>
              <w:keepNext w:val="0"/>
              <w:keepLines w:val="0"/>
              <w:pageBreakBefore w:val="0"/>
              <w:kinsoku/>
              <w:wordWrap/>
              <w:topLinePunct w:val="0"/>
              <w:bidi w:val="0"/>
              <w:adjustRightInd w:val="0"/>
              <w:snapToGrid w:val="0"/>
              <w:spacing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Arial"/>
                <w:sz w:val="24"/>
                <w:szCs w:val="24"/>
                <w:highlight w:val="none"/>
              </w:rPr>
              <w:t>①土地临时使用过程中发现具有明显沙化趋势土地沙化的，应当及时报告当地人民政府。</w:t>
            </w:r>
          </w:p>
          <w:p>
            <w:pPr>
              <w:keepNext w:val="0"/>
              <w:keepLines w:val="0"/>
              <w:pageBreakBefore w:val="0"/>
              <w:kinsoku/>
              <w:wordWrap/>
              <w:topLinePunct w:val="0"/>
              <w:bidi w:val="0"/>
              <w:adjustRightInd w:val="0"/>
              <w:snapToGrid w:val="0"/>
              <w:spacing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Arial"/>
                <w:sz w:val="24"/>
                <w:szCs w:val="24"/>
                <w:highlight w:val="none"/>
              </w:rPr>
              <w:t>②严格控制施工活动范围，严禁乱碾乱轧，避免对占地范围外的区域造成扰动，保护地表原有稳定结皮不被破坏。</w:t>
            </w:r>
          </w:p>
          <w:p>
            <w:pPr>
              <w:keepNext w:val="0"/>
              <w:keepLines w:val="0"/>
              <w:pageBreakBefore w:val="0"/>
              <w:kinsoku/>
              <w:wordWrap/>
              <w:topLinePunct w:val="0"/>
              <w:bidi w:val="0"/>
              <w:adjustRightInd w:val="0"/>
              <w:snapToGrid w:val="0"/>
              <w:spacing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Arial"/>
                <w:sz w:val="24"/>
                <w:szCs w:val="24"/>
                <w:highlight w:val="none"/>
              </w:rPr>
              <w:t>③优化施工组织缩短工时，避免在大风天气作业，施工结束后对场地进行清理、平整并压实，以免地表土壤受到风力侵蚀。</w:t>
            </w:r>
          </w:p>
          <w:p>
            <w:pPr>
              <w:keepNext w:val="0"/>
              <w:keepLines w:val="0"/>
              <w:pageBreakBefore w:val="0"/>
              <w:kinsoku/>
              <w:wordWrap/>
              <w:topLinePunct w:val="0"/>
              <w:bidi w:val="0"/>
              <w:adjustRightInd w:val="0"/>
              <w:snapToGrid w:val="0"/>
              <w:spacing w:line="360" w:lineRule="auto"/>
              <w:ind w:firstLine="480" w:firstLineChars="200"/>
              <w:rPr>
                <w:rFonts w:hint="eastAsia"/>
                <w:b/>
                <w:bCs/>
                <w:color w:val="000000"/>
                <w:sz w:val="24"/>
                <w:szCs w:val="24"/>
                <w:highlight w:val="none"/>
                <w:lang w:val="en-US" w:eastAsia="zh-CN"/>
              </w:rPr>
            </w:pPr>
            <w:r>
              <w:rPr>
                <w:rFonts w:hint="eastAsia" w:ascii="Times New Roman" w:hAnsi="Times New Roman" w:eastAsia="宋体" w:cs="Arial"/>
                <w:sz w:val="24"/>
                <w:szCs w:val="24"/>
                <w:highlight w:val="none"/>
              </w:rPr>
              <w:t>④大力宣传《</w:t>
            </w:r>
            <w:r>
              <w:rPr>
                <w:rFonts w:hint="eastAsia" w:cs="Arial"/>
                <w:sz w:val="24"/>
                <w:szCs w:val="24"/>
                <w:highlight w:val="none"/>
                <w:lang w:val="en-US" w:eastAsia="zh-CN"/>
              </w:rPr>
              <w:t>中华人民共和国</w:t>
            </w:r>
            <w:r>
              <w:rPr>
                <w:rFonts w:hint="eastAsia" w:ascii="Times New Roman" w:hAnsi="Times New Roman" w:eastAsia="宋体" w:cs="Arial"/>
                <w:sz w:val="24"/>
                <w:szCs w:val="24"/>
                <w:highlight w:val="none"/>
              </w:rPr>
              <w:t>防沙治沙法》，使施工人员知法、懂法、守法，自觉保护林草植被，自觉履行防治义务。</w:t>
            </w:r>
          </w:p>
          <w:p>
            <w:pPr>
              <w:keepNext w:val="0"/>
              <w:keepLines w:val="0"/>
              <w:pageBreakBefore w:val="0"/>
              <w:kinsoku/>
              <w:wordWrap/>
              <w:topLinePunct w:val="0"/>
              <w:bidi w:val="0"/>
              <w:adjustRightInd w:val="0"/>
              <w:snapToGrid w:val="0"/>
              <w:spacing w:line="360" w:lineRule="auto"/>
              <w:rPr>
                <w:rFonts w:hint="eastAsia" w:cs="Arial"/>
                <w:sz w:val="24"/>
                <w:szCs w:val="24"/>
                <w:highlight w:val="none"/>
              </w:rPr>
            </w:pPr>
            <w:r>
              <w:rPr>
                <w:rFonts w:hint="eastAsia"/>
                <w:b/>
                <w:bCs/>
                <w:color w:val="000000"/>
                <w:sz w:val="24"/>
                <w:szCs w:val="24"/>
                <w:highlight w:val="none"/>
                <w:lang w:val="en-US" w:eastAsia="zh-CN"/>
              </w:rPr>
              <w:t>2、施工期大气环境保护措施</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（1）土石方及散装物料装卸应尽可能降低落差、轻装慢卸，并在背风面进行，车辆应覆盖篷布。车辆进入施工场地后，车速应控制在20km/h以内，减少车辆碾压起尘量。</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（2）施工场地、施工道路的每天洒水4～5次，并及时清扫道路，碾压或覆盖裸露地表。</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（3）易起尘物料应尽可能避免露天堆放，若露天堆放应加以覆盖。</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（4）对于开挖和回填区域应在作业完成后及时压实地面，临时性使用完毕后，应恢复植被，可以有效防止交通扬尘和自然扬尘。</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b/>
                <w:bCs/>
                <w:color w:val="000000"/>
                <w:sz w:val="24"/>
                <w:szCs w:val="24"/>
                <w:highlight w:val="none"/>
                <w:lang w:val="en-US" w:eastAsia="zh-CN"/>
              </w:rPr>
            </w:pPr>
            <w:r>
              <w:rPr>
                <w:rFonts w:hint="eastAsia"/>
                <w:b w:val="0"/>
                <w:bCs w:val="0"/>
                <w:color w:val="000000"/>
                <w:sz w:val="24"/>
                <w:szCs w:val="24"/>
                <w:highlight w:val="none"/>
                <w:lang w:val="en-US" w:eastAsia="zh-CN"/>
              </w:rPr>
              <w:t>（5）合理安排施工设备工作时间，并使用低硫清洁燃油，减少施工设备废气的影响。</w:t>
            </w:r>
          </w:p>
          <w:p>
            <w:pPr>
              <w:pStyle w:val="3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bCs/>
                <w:color w:val="000000"/>
                <w:sz w:val="24"/>
                <w:szCs w:val="24"/>
                <w:highlight w:val="none"/>
              </w:rPr>
            </w:pPr>
            <w:r>
              <w:rPr>
                <w:rFonts w:hint="eastAsia"/>
                <w:b/>
                <w:bCs/>
                <w:color w:val="000000"/>
                <w:sz w:val="24"/>
                <w:szCs w:val="24"/>
                <w:highlight w:val="none"/>
                <w:lang w:val="en-US" w:eastAsia="zh-CN"/>
              </w:rPr>
              <w:t>3、</w:t>
            </w:r>
            <w:r>
              <w:rPr>
                <w:rFonts w:hint="eastAsia"/>
                <w:b/>
                <w:bCs/>
                <w:color w:val="000000"/>
                <w:sz w:val="24"/>
                <w:szCs w:val="24"/>
                <w:highlight w:val="none"/>
              </w:rPr>
              <w:t>施工期水环境</w:t>
            </w:r>
            <w:r>
              <w:rPr>
                <w:rFonts w:hint="eastAsia" w:ascii="宋体" w:hAnsi="宋体" w:eastAsia="宋体"/>
                <w:b/>
                <w:sz w:val="24"/>
                <w:szCs w:val="24"/>
                <w:lang w:val="en-US" w:eastAsia="zh-CN"/>
              </w:rPr>
              <w:t>保护措施</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为防止施工废水对周围环境产生不利影响，本环评提出以下防治措施。</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1</w:t>
            </w:r>
            <w:r>
              <w:rPr>
                <w:rFonts w:hint="eastAsia" w:ascii="Times New Roman" w:hAnsi="Times New Roman" w:eastAsia="宋体" w:cs="Times New Roman"/>
                <w:b w:val="0"/>
                <w:bCs w:val="0"/>
                <w:color w:val="000000"/>
                <w:sz w:val="24"/>
                <w:szCs w:val="24"/>
                <w:highlight w:val="none"/>
                <w:lang w:val="en-US" w:eastAsia="zh-CN"/>
              </w:rPr>
              <w:t>）划定施工范围界限，禁止任何施工行为越过界限。</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2</w:t>
            </w:r>
            <w:r>
              <w:rPr>
                <w:rFonts w:hint="eastAsia" w:ascii="Times New Roman" w:hAnsi="Times New Roman" w:eastAsia="宋体" w:cs="Times New Roman"/>
                <w:b w:val="0"/>
                <w:bCs w:val="0"/>
                <w:color w:val="000000"/>
                <w:sz w:val="24"/>
                <w:szCs w:val="24"/>
                <w:highlight w:val="none"/>
                <w:lang w:val="en-US" w:eastAsia="zh-CN"/>
              </w:rPr>
              <w:t>）应根据其废水量在施工区域内就近空地设置相应简易的沉淀池，将施工废水集中在沉淀池内进行处理后用于工具清洗、养护和施工现场洒水降尘，沉淀物可清掏填于低洼处裸面。施工单位对施工场地用水应严格管理，贯彻“一水多用、重复利用、节约用水”的原则，尽量减少废水的排放量，尽可能避免施工用水过程中的</w:t>
            </w:r>
            <w:r>
              <w:rPr>
                <w:rFonts w:hint="default" w:ascii="Times New Roman" w:hAnsi="Times New Roman" w:eastAsia="宋体" w:cs="Times New Roman"/>
                <w:b w:val="0"/>
                <w:bCs w:val="0"/>
                <w:color w:val="000000"/>
                <w:sz w:val="24"/>
                <w:szCs w:val="24"/>
                <w:highlight w:val="none"/>
                <w:lang w:val="en-US" w:eastAsia="zh-CN"/>
              </w:rPr>
              <w:t>“</w:t>
            </w:r>
            <w:r>
              <w:rPr>
                <w:rFonts w:hint="eastAsia" w:ascii="Times New Roman" w:hAnsi="Times New Roman" w:eastAsia="宋体" w:cs="Times New Roman"/>
                <w:b w:val="0"/>
                <w:bCs w:val="0"/>
                <w:color w:val="000000"/>
                <w:sz w:val="24"/>
                <w:szCs w:val="24"/>
                <w:highlight w:val="none"/>
                <w:lang w:val="en-US" w:eastAsia="zh-CN"/>
              </w:rPr>
              <w:t>跑、冒、滴、漏</w:t>
            </w:r>
            <w:r>
              <w:rPr>
                <w:rFonts w:hint="default" w:ascii="Times New Roman" w:hAnsi="Times New Roman" w:eastAsia="宋体" w:cs="Times New Roman"/>
                <w:b w:val="0"/>
                <w:bCs w:val="0"/>
                <w:color w:val="000000"/>
                <w:sz w:val="24"/>
                <w:szCs w:val="24"/>
                <w:highlight w:val="none"/>
                <w:lang w:val="en-US" w:eastAsia="zh-CN"/>
              </w:rPr>
              <w:t>”</w:t>
            </w:r>
            <w:r>
              <w:rPr>
                <w:rFonts w:hint="eastAsia" w:ascii="Times New Roman" w:hAnsi="Times New Roman" w:eastAsia="宋体" w:cs="Times New Roman"/>
                <w:b w:val="0"/>
                <w:bCs w:val="0"/>
                <w:color w:val="000000"/>
                <w:sz w:val="24"/>
                <w:szCs w:val="24"/>
                <w:highlight w:val="none"/>
                <w:lang w:val="en-US" w:eastAsia="zh-CN"/>
              </w:rPr>
              <w:t>，减轻废水排放对周围环境的影响。工程完工后，尽快对周边进行土地平整，地面恢复。</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（3）施工结束后不得闲置土地，应尽快建设水土保持设施。</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（4）施工时应对地面水的排放进行组织设计，严禁乱排、乱流而污染区域水环境。</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本项目的施工期较短，这种影响会随着施工期的结束而消失，施工废水对区域水环境影响很小。</w:t>
            </w:r>
          </w:p>
          <w:p>
            <w:pPr>
              <w:pStyle w:val="3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eastAsia="宋体"/>
                <w:b/>
                <w:bCs/>
                <w:color w:val="000000"/>
                <w:sz w:val="24"/>
                <w:szCs w:val="24"/>
                <w:highlight w:val="none"/>
                <w:lang w:val="en-US" w:eastAsia="zh-CN"/>
              </w:rPr>
            </w:pPr>
            <w:r>
              <w:rPr>
                <w:rFonts w:hint="eastAsia"/>
                <w:b/>
                <w:bCs/>
                <w:color w:val="000000"/>
                <w:sz w:val="24"/>
                <w:szCs w:val="24"/>
                <w:highlight w:val="none"/>
                <w:lang w:val="en-US" w:eastAsia="zh-CN"/>
              </w:rPr>
              <w:t>4、</w:t>
            </w:r>
            <w:r>
              <w:rPr>
                <w:rFonts w:hint="eastAsia"/>
                <w:b/>
                <w:bCs/>
                <w:color w:val="000000"/>
                <w:sz w:val="24"/>
                <w:szCs w:val="24"/>
                <w:highlight w:val="none"/>
              </w:rPr>
              <w:t>施工期噪声环境</w:t>
            </w:r>
            <w:r>
              <w:rPr>
                <w:rFonts w:hint="eastAsia"/>
                <w:b/>
                <w:bCs/>
                <w:color w:val="000000"/>
                <w:sz w:val="24"/>
                <w:szCs w:val="24"/>
                <w:highlight w:val="none"/>
                <w:lang w:val="en-US" w:eastAsia="zh-CN"/>
              </w:rPr>
              <w:t>保护措施</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（1）设备选型上尽量采用低噪声设备，对动力机械要定期维护，有效降低机械设备运转的噪声源强。</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（2）在施工作业中必须合理安排各类施工机械的工作时间，对不同施工阶段，按《建筑施工场界环境噪声排放标准》（GB12523-2011）对施工场界进行噪声控制。</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（3）制定</w:t>
            </w:r>
            <w:r>
              <w:rPr>
                <w:rFonts w:hint="eastAsia" w:ascii="Times New Roman" w:hAnsi="Times New Roman" w:eastAsia="宋体" w:cs="Times New Roman"/>
                <w:b w:val="0"/>
                <w:bCs w:val="0"/>
                <w:color w:val="000000"/>
                <w:sz w:val="24"/>
                <w:szCs w:val="24"/>
                <w:highlight w:val="none"/>
                <w:lang w:val="en-US" w:eastAsia="zh-CN"/>
              </w:rPr>
              <w:t>科学</w:t>
            </w:r>
            <w:r>
              <w:rPr>
                <w:rFonts w:hint="default" w:ascii="Times New Roman" w:hAnsi="Times New Roman" w:eastAsia="宋体" w:cs="Times New Roman"/>
                <w:b w:val="0"/>
                <w:bCs w:val="0"/>
                <w:color w:val="000000"/>
                <w:sz w:val="24"/>
                <w:szCs w:val="24"/>
                <w:highlight w:val="none"/>
                <w:lang w:val="en-US" w:eastAsia="zh-CN"/>
              </w:rPr>
              <w:t>施工计划，节省施工时间，尽量缩短施工周期</w:t>
            </w:r>
            <w:r>
              <w:rPr>
                <w:rFonts w:hint="eastAsia" w:ascii="Times New Roman" w:hAnsi="Times New Roman" w:eastAsia="宋体" w:cs="Times New Roman"/>
                <w:b w:val="0"/>
                <w:bCs w:val="0"/>
                <w:color w:val="000000"/>
                <w:sz w:val="24"/>
                <w:szCs w:val="24"/>
                <w:highlight w:val="none"/>
                <w:lang w:val="en-US" w:eastAsia="zh-CN"/>
              </w:rPr>
              <w:t>。</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b/>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（4）合理安排施工时间，对施工机械操作人员应按照劳动卫生标准控制作业时间，并采取个人防护措施，如戴头盔、耳塞等。</w:t>
            </w:r>
          </w:p>
          <w:p>
            <w:pPr>
              <w:pStyle w:val="3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b/>
                <w:sz w:val="24"/>
                <w:szCs w:val="24"/>
                <w:lang w:val="en-US" w:eastAsia="zh-CN"/>
              </w:rPr>
            </w:pPr>
            <w:r>
              <w:rPr>
                <w:rFonts w:hint="eastAsia" w:ascii="宋体" w:hAnsi="宋体" w:eastAsia="宋体"/>
                <w:b/>
                <w:sz w:val="24"/>
                <w:szCs w:val="24"/>
                <w:highlight w:val="none"/>
                <w:lang w:val="en-US" w:eastAsia="zh-CN"/>
              </w:rPr>
              <w:t>5、</w:t>
            </w:r>
            <w:r>
              <w:rPr>
                <w:rFonts w:hint="eastAsia" w:ascii="宋体" w:hAnsi="宋体" w:eastAsia="宋体"/>
                <w:b/>
                <w:sz w:val="24"/>
                <w:szCs w:val="24"/>
                <w:highlight w:val="none"/>
              </w:rPr>
              <w:t>施工期固废</w:t>
            </w:r>
            <w:r>
              <w:rPr>
                <w:rFonts w:hint="eastAsia" w:ascii="宋体" w:hAnsi="宋体" w:eastAsia="宋体"/>
                <w:b/>
                <w:sz w:val="24"/>
                <w:szCs w:val="24"/>
                <w:lang w:val="en-US" w:eastAsia="zh-CN"/>
              </w:rPr>
              <w:t>保护措施</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施工过程中产生的土石方，待项目完毕后，项目区的土坑回填。残留的废建筑材料如混凝土块、弃渣等均为无机物，为确保建筑垃圾处置措施落实，建设单位在与建筑垃圾清运公司签订运输合同时，应要求</w:t>
            </w:r>
            <w:r>
              <w:rPr>
                <w:rFonts w:hint="eastAsia" w:ascii="Times New Roman" w:hAnsi="Times New Roman" w:eastAsia="宋体" w:cs="Times New Roman"/>
                <w:b w:val="0"/>
                <w:bCs w:val="0"/>
                <w:color w:val="000000"/>
                <w:sz w:val="24"/>
                <w:szCs w:val="24"/>
                <w:highlight w:val="none"/>
                <w:lang w:val="en-US" w:eastAsia="zh-CN"/>
              </w:rPr>
              <w:t>承包</w:t>
            </w:r>
            <w:r>
              <w:rPr>
                <w:rFonts w:hint="default" w:ascii="Times New Roman" w:hAnsi="Times New Roman" w:eastAsia="宋体" w:cs="Times New Roman"/>
                <w:b w:val="0"/>
                <w:bCs w:val="0"/>
                <w:color w:val="000000"/>
                <w:sz w:val="24"/>
                <w:szCs w:val="24"/>
                <w:highlight w:val="none"/>
                <w:lang w:val="en-US" w:eastAsia="zh-CN"/>
              </w:rPr>
              <w:t>公司提供废弃物去向的证明材料，严禁随意倾倒、填埋，造成二次污染。</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施工期施工人员将会产生一定量的生活垃圾，应集中收集到指定垃圾箱内，施工期结束后清运至生活垃圾收集点统一处置。</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b/>
                <w:sz w:val="24"/>
                <w:szCs w:val="24"/>
                <w:lang w:val="en-US" w:eastAsia="zh-CN"/>
              </w:rPr>
            </w:pPr>
            <w:r>
              <w:rPr>
                <w:rFonts w:hint="default" w:ascii="Times New Roman" w:hAnsi="Times New Roman" w:eastAsia="宋体" w:cs="Times New Roman"/>
                <w:b w:val="0"/>
                <w:bCs w:val="0"/>
                <w:color w:val="000000"/>
                <w:sz w:val="24"/>
                <w:szCs w:val="24"/>
                <w:highlight w:val="none"/>
                <w:lang w:val="en-US" w:eastAsia="zh-CN"/>
              </w:rPr>
              <w:t>因此只要项目加强管理，妥善处置各种施工期固体废物，则项目施工期固体废物不会对环境造成</w:t>
            </w:r>
            <w:r>
              <w:rPr>
                <w:rFonts w:hint="eastAsia" w:ascii="Times New Roman" w:hAnsi="Times New Roman" w:eastAsia="宋体" w:cs="Times New Roman"/>
                <w:b w:val="0"/>
                <w:bCs w:val="0"/>
                <w:color w:val="000000"/>
                <w:sz w:val="24"/>
                <w:szCs w:val="24"/>
                <w:highlight w:val="none"/>
                <w:lang w:val="en-US" w:eastAsia="zh-CN"/>
              </w:rPr>
              <w:t>很大</w:t>
            </w:r>
            <w:r>
              <w:rPr>
                <w:rFonts w:hint="default" w:ascii="Times New Roman" w:hAnsi="Times New Roman" w:eastAsia="宋体" w:cs="Times New Roman"/>
                <w:b w:val="0"/>
                <w:bCs w:val="0"/>
                <w:color w:val="000000"/>
                <w:sz w:val="24"/>
                <w:szCs w:val="24"/>
                <w:highlight w:val="none"/>
                <w:lang w:val="en-US" w:eastAsia="zh-CN"/>
              </w:rPr>
              <w:t>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379" w:type="dxa"/>
            <w:noWrap w:val="0"/>
            <w:tcMar>
              <w:left w:w="28" w:type="dxa"/>
              <w:right w:w="28" w:type="dxa"/>
            </w:tcMar>
            <w:vAlign w:val="center"/>
          </w:tcPr>
          <w:p>
            <w:pPr>
              <w:keepNext w:val="0"/>
              <w:keepLines w:val="0"/>
              <w:pageBreakBefore w:val="0"/>
              <w:kinsoku/>
              <w:wordWrap/>
              <w:topLinePunct w:val="0"/>
              <w:bidi w:val="0"/>
              <w:adjustRightInd w:val="0"/>
              <w:snapToGrid w:val="0"/>
              <w:jc w:val="center"/>
              <w:rPr>
                <w:rFonts w:ascii="宋体" w:hAnsi="宋体" w:cs="宋体"/>
                <w:bCs/>
                <w:spacing w:val="10"/>
                <w:sz w:val="24"/>
                <w:szCs w:val="24"/>
              </w:rPr>
            </w:pPr>
            <w:r>
              <w:rPr>
                <w:rFonts w:hint="eastAsia" w:ascii="宋体" w:hAnsi="宋体" w:cs="宋体"/>
                <w:bCs/>
                <w:spacing w:val="10"/>
                <w:sz w:val="24"/>
                <w:szCs w:val="24"/>
                <w:lang w:val="en-US" w:eastAsia="zh-CN"/>
              </w:rPr>
              <w:t>运营期</w:t>
            </w:r>
            <w:r>
              <w:rPr>
                <w:rFonts w:hint="eastAsia" w:ascii="宋体" w:hAnsi="宋体" w:cs="宋体"/>
                <w:bCs/>
                <w:spacing w:val="10"/>
                <w:sz w:val="24"/>
                <w:szCs w:val="24"/>
              </w:rPr>
              <w:t>生态环境保护措施</w:t>
            </w:r>
          </w:p>
        </w:tc>
        <w:tc>
          <w:tcPr>
            <w:tcW w:w="7960" w:type="dxa"/>
            <w:noWrap w:val="0"/>
            <w:vAlign w:val="top"/>
          </w:tcPr>
          <w:p>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1、</w:t>
            </w:r>
            <w:r>
              <w:rPr>
                <w:rFonts w:hint="default" w:ascii="Times New Roman" w:hAnsi="Times New Roman" w:cs="Times New Roman"/>
                <w:b/>
                <w:bCs/>
                <w:color w:val="000000"/>
                <w:sz w:val="24"/>
                <w:szCs w:val="24"/>
                <w:highlight w:val="none"/>
                <w:lang w:val="en-US" w:eastAsia="zh-CN"/>
              </w:rPr>
              <w:t>运营期</w:t>
            </w:r>
            <w:r>
              <w:rPr>
                <w:rFonts w:hint="default" w:ascii="Times New Roman" w:hAnsi="Times New Roman" w:eastAsia="宋体" w:cs="Times New Roman"/>
                <w:b/>
                <w:sz w:val="24"/>
                <w:szCs w:val="24"/>
                <w:highlight w:val="none"/>
              </w:rPr>
              <w:t>生态环境</w:t>
            </w:r>
            <w:r>
              <w:rPr>
                <w:rFonts w:hint="default" w:ascii="Times New Roman" w:hAnsi="Times New Roman" w:eastAsia="宋体" w:cs="Times New Roman"/>
                <w:b/>
                <w:sz w:val="24"/>
                <w:szCs w:val="24"/>
                <w:highlight w:val="none"/>
                <w:lang w:val="en-US" w:eastAsia="zh-CN"/>
              </w:rPr>
              <w:t>保护措施</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szCs w:val="24"/>
                <w:highlight w:val="none"/>
                <w:lang w:val="en-US" w:eastAsia="zh-CN"/>
              </w:rPr>
              <w:t>1.1占地</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永久占地由于项目区域内自然条件的限制，植被的自然恢复极其困难，</w:t>
            </w:r>
            <w:r>
              <w:rPr>
                <w:rFonts w:hint="default" w:ascii="Times New Roman" w:hAnsi="Times New Roman" w:eastAsia="宋体" w:cs="Times New Roman"/>
                <w:color w:val="auto"/>
                <w:kern w:val="2"/>
                <w:sz w:val="24"/>
                <w:szCs w:val="24"/>
                <w:lang w:val="en-US" w:eastAsia="zh-CN" w:bidi="ar"/>
              </w:rPr>
              <w:t>矿山所在区域原始土地利用类型为草地（04）--其他草地（0404），矿区规划主要各类矿建设施位于采矿范围内</w:t>
            </w:r>
            <w:r>
              <w:rPr>
                <w:rFonts w:hint="default" w:ascii="Times New Roman" w:hAnsi="Times New Roman" w:eastAsia="宋体" w:cs="Times New Roman"/>
                <w:sz w:val="24"/>
                <w:szCs w:val="24"/>
                <w:highlight w:val="none"/>
                <w:lang w:val="en-US" w:eastAsia="zh-CN"/>
              </w:rPr>
              <w:t>；根据矿产资源开发利用与生态保护修复方案可知，项目区内道路全部为砂石路面，减少风蚀量。</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①保护方案</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采用露天开采方式，开采区边坡需进行边坡灾害防治工作。要求在开采期间，边开采边恢复、终止采矿活动时必须完成恢复治理。</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②开采区生态保护</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A.开采区应进行生态环境影响和经济损益评估，按评估结果及相关规定进行控制性开采，减少对生态空间的占用，不影响区域主导生态功能。</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B.开采区开采前应在区域范围及砂石矿开采活动的可能影响区进行生物多样性现状调查，保护项目区生物多样性。</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C.设置堆场时，应严格控制临时施工场地与施工道路面积和范围，减少对地表植被的破坏。</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D.应科学设置堆场，并采取边坡防护、工程拦挡等水土保持措施。</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E.开采过</w:t>
            </w:r>
            <w:r>
              <w:rPr>
                <w:rFonts w:hint="eastAsia" w:cs="Times New Roman"/>
                <w:sz w:val="24"/>
                <w:szCs w:val="24"/>
                <w:highlight w:val="none"/>
                <w:lang w:val="en-US" w:eastAsia="zh-CN"/>
              </w:rPr>
              <w:t>程中</w:t>
            </w:r>
            <w:r>
              <w:rPr>
                <w:rFonts w:hint="default" w:ascii="Times New Roman" w:hAnsi="Times New Roman" w:eastAsia="宋体" w:cs="Times New Roman"/>
                <w:sz w:val="24"/>
                <w:szCs w:val="24"/>
                <w:highlight w:val="none"/>
                <w:lang w:val="en-US" w:eastAsia="zh-CN"/>
              </w:rPr>
              <w:t>产生的固体废物，应在专用场所堆放，并采取措施防止二次污染。</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F.开采结束后应平整后进行生态恢复，并与周边地表景观相协调。</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开采结束后应加强对开采矿坑的生态治理恢复，及时清运废料，使全场趋于平缓，为自然生态环境恢复提供条件，减轻水土流失造成的影响。</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恢复后的露天采矿场进行土地资源再利用时，在坡度、土层厚度、稳定性土壤环境安全性等方面应满足相关用地要求。本项目严格遵守国家和地方有关野生动植物保护和水土保持等法律法规。主要采取以下生态保护措施，这些措施对于减少植被破坏，减缓水土流失，抵制沙漠化发展起到了一定的积极作用。</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1.2土壤环境</w:t>
            </w:r>
          </w:p>
          <w:p>
            <w:pPr>
              <w:pStyle w:val="33"/>
              <w:keepNext w:val="0"/>
              <w:keepLines w:val="0"/>
              <w:pageBreakBefore w:val="0"/>
              <w:kinsoku/>
              <w:wordWrap/>
              <w:overflowPunct/>
              <w:topLinePunct w:val="0"/>
              <w:autoSpaceDE/>
              <w:autoSpaceDN/>
              <w:bidi w:val="0"/>
              <w:adjustRightInd/>
              <w:snapToGrid/>
              <w:spacing w:line="360" w:lineRule="auto"/>
              <w:ind w:left="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①按照设计合理建设、生产及堆放矿石等，按照设计堆放在对应场地内，堆放边坡不超过</w:t>
            </w:r>
            <w:r>
              <w:rPr>
                <w:rFonts w:hint="default" w:ascii="Times New Roman" w:hAnsi="Times New Roman" w:eastAsia="宋体" w:cs="Times New Roman"/>
                <w:sz w:val="24"/>
                <w:szCs w:val="24"/>
                <w:highlight w:val="none"/>
                <w:lang w:val="en-US" w:eastAsia="zh-CN"/>
              </w:rPr>
              <w:t>30°</w:t>
            </w:r>
            <w:r>
              <w:rPr>
                <w:rFonts w:hint="eastAsia" w:ascii="Times New Roman" w:hAnsi="Times New Roman" w:eastAsia="宋体" w:cs="Times New Roman"/>
                <w:sz w:val="24"/>
                <w:szCs w:val="24"/>
                <w:highlight w:val="none"/>
                <w:lang w:val="en-US" w:eastAsia="zh-CN"/>
              </w:rPr>
              <w:t>，减少对原生土壤的损毁。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Arial"/>
                <w:sz w:val="24"/>
                <w:szCs w:val="24"/>
                <w:highlight w:val="none"/>
                <w:lang w:val="en-US" w:eastAsia="zh-CN"/>
              </w:rPr>
            </w:pPr>
            <w:r>
              <w:rPr>
                <w:rFonts w:hint="eastAsia" w:cs="Arial"/>
                <w:sz w:val="24"/>
                <w:szCs w:val="24"/>
                <w:highlight w:val="none"/>
                <w:lang w:val="en-US" w:eastAsia="zh-CN"/>
              </w:rPr>
              <w:t>②应加强运输车辆行驶路线的管理，划定明确的作业范围和行驶路线，严禁越界和偏离简易便道进行无监管活动，减少作业人员在矿区作业区以外活动区域。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highlight w:val="none"/>
                <w:lang w:val="en-US" w:eastAsia="zh-CN"/>
              </w:rPr>
              <w:t>③</w:t>
            </w:r>
            <w:r>
              <w:rPr>
                <w:rFonts w:hint="default" w:ascii="Times New Roman" w:hAnsi="Times New Roman" w:eastAsia="宋体" w:cs="Times New Roman"/>
                <w:sz w:val="24"/>
                <w:szCs w:val="24"/>
                <w:highlight w:val="none"/>
                <w:lang w:val="en-US" w:eastAsia="zh-CN"/>
              </w:rPr>
              <w:t>应严格控制施工区域，尽可能缩小施工范围，减少开挖量和生态破</w:t>
            </w:r>
            <w:r>
              <w:rPr>
                <w:rFonts w:hint="eastAsia" w:ascii="Times New Roman" w:hAnsi="Times New Roman" w:eastAsia="宋体" w:cs="Times New Roman"/>
                <w:sz w:val="24"/>
                <w:szCs w:val="24"/>
                <w:highlight w:val="none"/>
                <w:lang w:val="en-US" w:eastAsia="zh-CN"/>
              </w:rPr>
              <w:t>坏</w:t>
            </w:r>
            <w:r>
              <w:rPr>
                <w:rFonts w:hint="default" w:ascii="Times New Roman" w:hAnsi="Times New Roman" w:eastAsia="宋体" w:cs="Times New Roman"/>
                <w:sz w:val="24"/>
                <w:szCs w:val="24"/>
                <w:highlight w:val="none"/>
                <w:lang w:val="en-US" w:eastAsia="zh-CN"/>
              </w:rPr>
              <w:t>面积，从而减少开挖和恢复面积；优化土石方平衡，减少水土流失。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1.3植物</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为尽可能地减小项目对当地动植物的影响，建议采取以下措施：</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①建设单位需加强管理，对项目周围坍塌面采取防护设施，严格控制活动范围，严禁项目对矿区及评价区内零星分布的植被进行随意碾压等破坏活动。</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②道路布设须避开植被，严禁运输车辆超载行驶，车辆必须覆盖，防止运送物料沿途</w:t>
            </w:r>
            <w:r>
              <w:rPr>
                <w:rFonts w:hint="eastAsia" w:cs="Times New Roman"/>
                <w:sz w:val="24"/>
                <w:szCs w:val="24"/>
                <w:highlight w:val="none"/>
                <w:lang w:val="en-US" w:eastAsia="zh-CN"/>
              </w:rPr>
              <w:t>撒落</w:t>
            </w:r>
            <w:r>
              <w:rPr>
                <w:rFonts w:hint="default" w:ascii="Times New Roman" w:hAnsi="Times New Roman" w:cs="Times New Roman"/>
                <w:sz w:val="24"/>
                <w:szCs w:val="24"/>
                <w:highlight w:val="none"/>
                <w:lang w:val="en-US" w:eastAsia="zh-CN"/>
              </w:rPr>
              <w:t>，占压道路沿线植被。</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③加强职工的环境保护意识，尽量将生产活动限制在矿区范围内，避免对周边植物造成人为损害，尽量减小因项目建设方面导致的生态环境影响程度和范围。</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④矿区范围内的非开采区，尽量保留原有生态，防止人为破坏行为，禁止乱砍滥伐；露天开采区及时进行植被恢复；矿区范围外禁止越界开采，杜绝压覆占用界限外的林地。严格控制地表剥离，加强地表剥离后对破坏植被的恢复。</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⑤加强工作人员宣传工作，项目区设置关于保护野生动物的警示牌；加强对工作人员及外来人员的管理工作，禁止捕杀野生动物；在施工、开采过程中注意保护野生动物的栖息地，如不破坏鸟巢、爬行类动物的巢穴等。</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⑥加强对施工人员的教育，强化保护野生动植物的观念，严禁捕杀任何野生动物；遇到受伤、病残饥饿、受困、迷途的野生动物及野生动物的幼崽和繁殖场所，应立即采取保护措施，并上报相关主管部门。</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通过采取上述控制措施，可有效降低项目生产活动对周边动植物的影响程度。</w:t>
            </w:r>
          </w:p>
          <w:p>
            <w:pPr>
              <w:pStyle w:val="3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1.4动物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lang w:val="en-US" w:eastAsia="zh-CN"/>
              </w:rPr>
            </w:pPr>
            <w:r>
              <w:rPr>
                <w:rFonts w:hint="eastAsia"/>
                <w:sz w:val="24"/>
                <w:highlight w:val="none"/>
              </w:rPr>
              <w:t>区域内各种野生动物经过长期的适应已形成较稳定的取</w:t>
            </w:r>
            <w:r>
              <w:rPr>
                <w:rFonts w:hint="eastAsia"/>
                <w:sz w:val="24"/>
              </w:rPr>
              <w:t>食、饮水、栖息活动范围和分布，</w:t>
            </w:r>
            <w:r>
              <w:rPr>
                <w:rFonts w:hint="eastAsia"/>
                <w:sz w:val="24"/>
                <w:lang w:val="en-US" w:eastAsia="zh-CN"/>
              </w:rPr>
              <w:t>运营过程</w:t>
            </w:r>
            <w:r>
              <w:rPr>
                <w:rFonts w:hint="eastAsia"/>
                <w:sz w:val="24"/>
              </w:rPr>
              <w:t>将使原有的野生动物的分布、栖息活动范围受到压缩。</w:t>
            </w:r>
            <w:r>
              <w:rPr>
                <w:rFonts w:hint="eastAsia"/>
                <w:sz w:val="24"/>
                <w:lang w:val="en-US" w:eastAsia="zh-CN"/>
              </w:rPr>
              <w:t>所以运营期应做到以下保护措施：</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ascii="Times New Roman" w:hAnsi="Times New Roman" w:eastAsia="宋体" w:cs="Arial"/>
                <w:snapToGrid w:val="0"/>
                <w:spacing w:val="0"/>
                <w:kern w:val="0"/>
                <w:sz w:val="24"/>
                <w:szCs w:val="24"/>
                <w:highlight w:val="none"/>
                <w:lang w:val="en-US" w:eastAsia="zh-CN" w:bidi="ar-SA"/>
              </w:rPr>
            </w:pPr>
            <w:r>
              <w:rPr>
                <w:rFonts w:hint="default" w:ascii="Times New Roman" w:hAnsi="Times New Roman" w:eastAsia="宋体" w:cs="Times New Roman"/>
                <w:sz w:val="24"/>
                <w:szCs w:val="24"/>
                <w:highlight w:val="none"/>
              </w:rPr>
              <w:t>①</w:t>
            </w:r>
            <w:r>
              <w:rPr>
                <w:rFonts w:hint="eastAsia" w:ascii="Times New Roman" w:hAnsi="Times New Roman" w:eastAsia="宋体" w:cs="Times New Roman"/>
                <w:sz w:val="24"/>
                <w:szCs w:val="24"/>
                <w:highlight w:val="none"/>
                <w:lang w:val="en-US" w:eastAsia="zh-CN"/>
              </w:rPr>
              <w:t>运营</w:t>
            </w:r>
            <w:r>
              <w:rPr>
                <w:rFonts w:hint="eastAsia" w:ascii="Times New Roman" w:hAnsi="Times New Roman" w:eastAsia="宋体" w:cs="Arial"/>
                <w:snapToGrid w:val="0"/>
                <w:spacing w:val="0"/>
                <w:kern w:val="0"/>
                <w:sz w:val="24"/>
                <w:szCs w:val="24"/>
                <w:highlight w:val="none"/>
                <w:lang w:val="en-US" w:eastAsia="zh-CN" w:bidi="ar-SA"/>
              </w:rPr>
              <w:t>期</w:t>
            </w:r>
            <w:r>
              <w:rPr>
                <w:rFonts w:hint="default" w:ascii="Times New Roman" w:hAnsi="Times New Roman" w:eastAsia="宋体" w:cs="Arial"/>
                <w:snapToGrid w:val="0"/>
                <w:spacing w:val="0"/>
                <w:kern w:val="0"/>
                <w:sz w:val="24"/>
                <w:szCs w:val="24"/>
                <w:highlight w:val="none"/>
                <w:lang w:val="en-US" w:eastAsia="zh-CN" w:bidi="ar-SA"/>
              </w:rPr>
              <w:t>间应严格规划行驶道路，尽可能减少对野生动物的扰动，尽量使用当地已有道路、牧道、不开辟新路线。</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ascii="Times New Roman" w:hAnsi="Times New Roman" w:eastAsia="宋体" w:cs="Arial"/>
                <w:snapToGrid w:val="0"/>
                <w:spacing w:val="0"/>
                <w:kern w:val="0"/>
                <w:sz w:val="24"/>
                <w:szCs w:val="24"/>
                <w:highlight w:val="none"/>
                <w:lang w:val="en-US" w:eastAsia="zh-CN" w:bidi="ar-SA"/>
              </w:rPr>
            </w:pPr>
            <w:r>
              <w:rPr>
                <w:rFonts w:hint="eastAsia" w:ascii="Times New Roman" w:hAnsi="Times New Roman" w:eastAsia="宋体" w:cs="Arial"/>
                <w:snapToGrid w:val="0"/>
                <w:spacing w:val="0"/>
                <w:kern w:val="0"/>
                <w:sz w:val="24"/>
                <w:szCs w:val="24"/>
                <w:highlight w:val="none"/>
                <w:lang w:val="en-US" w:eastAsia="zh-CN" w:bidi="ar-SA"/>
              </w:rPr>
              <w:t>②</w:t>
            </w:r>
            <w:r>
              <w:rPr>
                <w:rFonts w:hint="default" w:ascii="Times New Roman" w:hAnsi="Times New Roman" w:eastAsia="宋体" w:cs="Arial"/>
                <w:snapToGrid w:val="0"/>
                <w:spacing w:val="0"/>
                <w:kern w:val="0"/>
                <w:sz w:val="24"/>
                <w:szCs w:val="24"/>
                <w:highlight w:val="none"/>
                <w:lang w:val="en-US" w:eastAsia="zh-CN" w:bidi="ar-SA"/>
              </w:rPr>
              <w:t>对确需碾压地段，及时进行迹地的恢复治理，行驶时避让野生动物，不追逐，不惊吓。</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ascii="Times New Roman" w:hAnsi="Times New Roman" w:eastAsia="宋体" w:cs="Arial"/>
                <w:snapToGrid w:val="0"/>
                <w:spacing w:val="0"/>
                <w:kern w:val="0"/>
                <w:sz w:val="24"/>
                <w:szCs w:val="24"/>
                <w:highlight w:val="none"/>
                <w:lang w:val="en-US" w:eastAsia="zh-CN" w:bidi="ar-SA"/>
              </w:rPr>
            </w:pPr>
            <w:r>
              <w:rPr>
                <w:rFonts w:hint="eastAsia" w:ascii="Times New Roman" w:hAnsi="Times New Roman" w:eastAsia="宋体" w:cs="Arial"/>
                <w:snapToGrid w:val="0"/>
                <w:spacing w:val="0"/>
                <w:kern w:val="0"/>
                <w:sz w:val="24"/>
                <w:szCs w:val="24"/>
                <w:highlight w:val="none"/>
                <w:lang w:val="en-US" w:eastAsia="zh-CN" w:bidi="ar-SA"/>
              </w:rPr>
              <w:t>③</w:t>
            </w:r>
            <w:r>
              <w:rPr>
                <w:rFonts w:hint="default" w:ascii="Times New Roman" w:hAnsi="Times New Roman" w:eastAsia="宋体" w:cs="Arial"/>
                <w:snapToGrid w:val="0"/>
                <w:spacing w:val="0"/>
                <w:kern w:val="0"/>
                <w:sz w:val="24"/>
                <w:szCs w:val="24"/>
                <w:highlight w:val="none"/>
                <w:lang w:val="en-US" w:eastAsia="zh-CN" w:bidi="ar-SA"/>
              </w:rPr>
              <w:t>应尽量将</w:t>
            </w:r>
            <w:r>
              <w:rPr>
                <w:rFonts w:hint="eastAsia" w:ascii="Times New Roman" w:hAnsi="Times New Roman" w:eastAsia="宋体" w:cs="Arial"/>
                <w:snapToGrid w:val="0"/>
                <w:spacing w:val="0"/>
                <w:kern w:val="0"/>
                <w:sz w:val="24"/>
                <w:szCs w:val="24"/>
                <w:highlight w:val="none"/>
                <w:lang w:val="en-US" w:eastAsia="zh-CN" w:bidi="ar-SA"/>
              </w:rPr>
              <w:t>采矿</w:t>
            </w:r>
            <w:r>
              <w:rPr>
                <w:rFonts w:hint="default" w:ascii="Times New Roman" w:hAnsi="Times New Roman" w:eastAsia="宋体" w:cs="Arial"/>
                <w:snapToGrid w:val="0"/>
                <w:spacing w:val="0"/>
                <w:kern w:val="0"/>
                <w:sz w:val="24"/>
                <w:szCs w:val="24"/>
                <w:highlight w:val="none"/>
                <w:lang w:val="en-US" w:eastAsia="zh-CN" w:bidi="ar-SA"/>
              </w:rPr>
              <w:t>作业安排在白天，避免夜间</w:t>
            </w:r>
            <w:r>
              <w:rPr>
                <w:rFonts w:hint="eastAsia" w:ascii="Times New Roman" w:hAnsi="Times New Roman" w:eastAsia="宋体" w:cs="Arial"/>
                <w:snapToGrid w:val="0"/>
                <w:spacing w:val="0"/>
                <w:kern w:val="0"/>
                <w:sz w:val="24"/>
                <w:szCs w:val="24"/>
                <w:highlight w:val="none"/>
                <w:lang w:val="en-US" w:eastAsia="zh-CN" w:bidi="ar-SA"/>
              </w:rPr>
              <w:t>工作</w:t>
            </w:r>
            <w:r>
              <w:rPr>
                <w:rFonts w:hint="default" w:ascii="Times New Roman" w:hAnsi="Times New Roman" w:eastAsia="宋体" w:cs="Arial"/>
                <w:snapToGrid w:val="0"/>
                <w:spacing w:val="0"/>
                <w:kern w:val="0"/>
                <w:sz w:val="24"/>
                <w:szCs w:val="24"/>
                <w:highlight w:val="none"/>
                <w:lang w:val="en-US" w:eastAsia="zh-CN" w:bidi="ar-SA"/>
              </w:rPr>
              <w:t>对野生动物的影响。</w:t>
            </w:r>
          </w:p>
          <w:p>
            <w:pPr>
              <w:pStyle w:val="2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eastAsia" w:ascii="Times New Roman" w:hAnsi="Times New Roman" w:eastAsia="宋体" w:cs="Arial"/>
                <w:snapToGrid w:val="0"/>
                <w:spacing w:val="0"/>
                <w:kern w:val="0"/>
                <w:sz w:val="24"/>
                <w:szCs w:val="24"/>
                <w:highlight w:val="none"/>
                <w:lang w:val="en-US" w:eastAsia="zh-CN" w:bidi="ar-SA"/>
              </w:rPr>
              <w:t>④</w:t>
            </w:r>
            <w:r>
              <w:rPr>
                <w:rFonts w:hint="default" w:ascii="Times New Roman" w:hAnsi="Times New Roman" w:eastAsia="宋体" w:cs="Arial"/>
                <w:snapToGrid w:val="0"/>
                <w:spacing w:val="0"/>
                <w:kern w:val="0"/>
                <w:sz w:val="24"/>
                <w:szCs w:val="24"/>
                <w:highlight w:val="none"/>
                <w:lang w:val="en-US" w:eastAsia="zh-CN" w:bidi="ar-SA"/>
              </w:rPr>
              <w:t>加强员工对野生动物的保护意识，禁止捕捉野生动物，</w:t>
            </w:r>
            <w:r>
              <w:rPr>
                <w:rFonts w:hint="eastAsia" w:ascii="Times New Roman" w:hAnsi="Times New Roman" w:eastAsia="宋体" w:cs="Arial"/>
                <w:snapToGrid w:val="0"/>
                <w:spacing w:val="0"/>
                <w:kern w:val="0"/>
                <w:sz w:val="24"/>
                <w:szCs w:val="24"/>
                <w:highlight w:val="none"/>
                <w:lang w:val="en-US" w:eastAsia="zh-CN" w:bidi="ar-SA"/>
              </w:rPr>
              <w:t>不得越界勘察，</w:t>
            </w:r>
            <w:r>
              <w:rPr>
                <w:rFonts w:hint="default" w:ascii="Times New Roman" w:hAnsi="Times New Roman" w:eastAsia="宋体" w:cs="Arial"/>
                <w:snapToGrid w:val="0"/>
                <w:spacing w:val="0"/>
                <w:kern w:val="0"/>
                <w:sz w:val="24"/>
                <w:szCs w:val="24"/>
                <w:highlight w:val="none"/>
                <w:lang w:val="en-US" w:eastAsia="zh-CN" w:bidi="ar-SA"/>
              </w:rPr>
              <w:t>减少作业人员在矿区作业区以外活动区域，避免惊吓野生动物。</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napToGrid w:val="0"/>
                <w:kern w:val="0"/>
                <w:sz w:val="24"/>
                <w:szCs w:val="24"/>
                <w:lang w:val="en-US" w:eastAsia="zh-CN" w:bidi="ar-SA"/>
              </w:rPr>
              <w:t>1.5</w:t>
            </w:r>
            <w:r>
              <w:rPr>
                <w:rFonts w:hint="default" w:ascii="Times New Roman" w:hAnsi="Times New Roman" w:cs="Times New Roman"/>
                <w:sz w:val="24"/>
                <w:szCs w:val="24"/>
                <w:highlight w:val="none"/>
                <w:lang w:val="en-US" w:eastAsia="zh-CN"/>
              </w:rPr>
              <w:t>自然景观</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矿区地形地貌景观破坏主要为建筑工程施工破坏和露天采矿场地面挖损破坏，其中建筑用地随着施工期结束而停止，且随着自然恢复将逐渐减少其影响程度。主要预防措施如下：</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①露天采矿场：对矿山开采形成的露天采坑边坡，应建立监测机制，针对露天采坑边坡上的危岩体及时进行清理，禁止越界开采，从而降低对矿区地形地貌景观的破坏。</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②矿区道路：矿区道路尽量利用现有道路，</w:t>
            </w:r>
            <w:r>
              <w:rPr>
                <w:rFonts w:hint="default" w:ascii="Times New Roman" w:hAnsi="Times New Roman" w:eastAsia="宋体" w:cs="Arial"/>
                <w:snapToGrid w:val="0"/>
                <w:spacing w:val="0"/>
                <w:kern w:val="0"/>
                <w:sz w:val="24"/>
                <w:szCs w:val="24"/>
                <w:highlight w:val="none"/>
                <w:lang w:val="en-US" w:eastAsia="zh-CN" w:bidi="ar-SA"/>
              </w:rPr>
              <w:t>严格规划行驶道路，尽可能减少对野生动物的扰动，尽量使用当地已有道路、牧道、不开辟新路线。对确需碾压地段，及时进行迹地的恢复治理，行驶时避让野生动物，不追逐，不惊吓</w:t>
            </w:r>
            <w:r>
              <w:rPr>
                <w:rFonts w:hint="default" w:ascii="Times New Roman" w:hAnsi="Times New Roman" w:cs="Times New Roman"/>
                <w:snapToGrid w:val="0"/>
                <w:kern w:val="0"/>
                <w:sz w:val="24"/>
                <w:szCs w:val="24"/>
                <w:lang w:val="en-US" w:eastAsia="zh-CN" w:bidi="ar-SA"/>
              </w:rPr>
              <w:t>。</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③</w:t>
            </w:r>
            <w:r>
              <w:rPr>
                <w:rFonts w:hint="eastAsia" w:cs="Times New Roman"/>
                <w:snapToGrid w:val="0"/>
                <w:kern w:val="0"/>
                <w:sz w:val="24"/>
                <w:szCs w:val="24"/>
                <w:lang w:val="en-US" w:eastAsia="zh-CN" w:bidi="ar-SA"/>
              </w:rPr>
              <w:t>成品堆场、废石堆</w:t>
            </w:r>
            <w:r>
              <w:rPr>
                <w:rFonts w:hint="default" w:ascii="Times New Roman" w:hAnsi="Times New Roman" w:cs="Times New Roman"/>
                <w:snapToGrid w:val="0"/>
                <w:kern w:val="0"/>
                <w:sz w:val="24"/>
                <w:szCs w:val="24"/>
                <w:lang w:val="en-US" w:eastAsia="zh-CN" w:bidi="ar-SA"/>
              </w:rPr>
              <w:t>场、</w:t>
            </w:r>
            <w:r>
              <w:rPr>
                <w:rFonts w:hint="eastAsia" w:cs="Times New Roman"/>
                <w:snapToGrid w:val="0"/>
                <w:kern w:val="0"/>
                <w:sz w:val="24"/>
                <w:szCs w:val="24"/>
                <w:lang w:val="en-US" w:eastAsia="zh-CN" w:bidi="ar-SA"/>
              </w:rPr>
              <w:t>表土</w:t>
            </w:r>
            <w:r>
              <w:rPr>
                <w:rFonts w:hint="default" w:ascii="Times New Roman" w:hAnsi="Times New Roman" w:cs="Times New Roman"/>
                <w:snapToGrid w:val="0"/>
                <w:kern w:val="0"/>
                <w:sz w:val="24"/>
                <w:szCs w:val="24"/>
                <w:lang w:val="en-US" w:eastAsia="zh-CN" w:bidi="ar-SA"/>
              </w:rPr>
              <w:t>堆场：为废料堆放对地形地貌的影响及次级灾害，在矿山生产期，控制废料堆放坡角小于30°，尽量减少对地形地貌景观的破坏。</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napToGrid w:val="0"/>
                <w:kern w:val="0"/>
                <w:sz w:val="24"/>
                <w:szCs w:val="24"/>
                <w:lang w:val="en-US" w:eastAsia="zh-CN" w:bidi="ar-SA"/>
              </w:rPr>
              <w:t>1.6</w:t>
            </w:r>
            <w:r>
              <w:rPr>
                <w:rFonts w:hint="default" w:ascii="Times New Roman" w:hAnsi="Times New Roman" w:cs="Times New Roman"/>
                <w:sz w:val="24"/>
                <w:szCs w:val="24"/>
                <w:highlight w:val="none"/>
              </w:rPr>
              <w:t>水土流失</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土壤流失主要发生在矿石的开采期。土壤流失发生的重点区域为露天采坑，一般区域为生活区等辅助生产系统，按国家相关政策应编制水土保持方案，并严格按照要求做好水土保持设施设计、施工和监理。</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为了尽量减轻由于项目建设造成的水土流失，建设单位在开采过程中应采取以下控制措施：</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①地表开挖或回填施工区域，施工前应采取表土剥离措施。</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②施工结束后，应将表土回覆到复耕区域；有剩余表土时，应明确其利用方向。</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③临时占地范围内扰动深度小于20cm的表土可不剥离，宜采取铺垫等保护措施。</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④应初步明确剥离表土的范围、厚度、数量和堆存位置，以及铺垫保护表土的位置和面积。</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⑤建设单位预计停止采矿前1个月，应做相关准备工作，包括施工准备器材、设备、施工方案等。</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⑥闭矿后的第二天，施工开始，浮土清理-边坡修筑-边坡加固-建设排土墙、覆土回填等。</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napToGrid w:val="0"/>
                <w:kern w:val="0"/>
                <w:sz w:val="24"/>
                <w:szCs w:val="24"/>
                <w:lang w:val="en-US" w:eastAsia="zh-CN" w:bidi="ar-SA"/>
              </w:rPr>
            </w:pPr>
            <w:r>
              <w:rPr>
                <w:rFonts w:hint="default" w:ascii="Times New Roman" w:hAnsi="Times New Roman" w:cs="Times New Roman"/>
                <w:snapToGrid w:val="0"/>
                <w:kern w:val="0"/>
                <w:sz w:val="24"/>
                <w:szCs w:val="24"/>
                <w:lang w:val="en-US" w:eastAsia="zh-CN" w:bidi="ar-SA"/>
              </w:rPr>
              <w:t>⑦来年开春查看治理效果，恢复效果等，若未达到预期，应再次治理。</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napToGrid w:val="0"/>
                <w:kern w:val="0"/>
                <w:sz w:val="24"/>
                <w:szCs w:val="24"/>
                <w:lang w:val="en-US" w:eastAsia="zh-CN" w:bidi="ar-SA"/>
              </w:rPr>
              <w:t>1.7</w:t>
            </w:r>
            <w:r>
              <w:rPr>
                <w:rFonts w:hint="default" w:ascii="Times New Roman" w:hAnsi="Times New Roman" w:cs="Times New Roman"/>
                <w:sz w:val="24"/>
                <w:szCs w:val="24"/>
                <w:highlight w:val="none"/>
                <w:lang w:val="en-US" w:eastAsia="zh-CN"/>
              </w:rPr>
              <w:t>防沙治沙措施</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
                <w:bCs/>
                <w:color w:val="000000"/>
                <w:sz w:val="24"/>
                <w:szCs w:val="24"/>
                <w:highlight w:val="none"/>
                <w:lang w:val="en-US" w:eastAsia="zh-CN"/>
              </w:rPr>
            </w:pPr>
            <w:r>
              <w:rPr>
                <w:rFonts w:hint="default" w:ascii="Times New Roman" w:hAnsi="Times New Roman" w:eastAsia="宋体" w:cs="Times New Roman"/>
                <w:snapToGrid w:val="0"/>
                <w:kern w:val="0"/>
                <w:sz w:val="24"/>
                <w:szCs w:val="24"/>
                <w:lang w:val="en-US" w:eastAsia="zh-CN" w:bidi="ar-SA"/>
              </w:rPr>
              <w:t>要求对开采区域采用洒水降尘措施，密封运输物料。采矿结束后，使用废料回填采坑，并覆盖剥离的表土后，播撒草籽，进行植被恢复，降低土地沙化影响。因此，本项目采矿结束后，通过采坑回填，植被恢复后，项目的建设将对区域防沙治沙起到部分改善作用。</w:t>
            </w:r>
          </w:p>
          <w:p>
            <w:pPr>
              <w:keepNext w:val="0"/>
              <w:keepLines w:val="0"/>
              <w:pageBreakBefore w:val="0"/>
              <w:kinsoku/>
              <w:wordWrap/>
              <w:topLinePunct w:val="0"/>
              <w:bidi w:val="0"/>
              <w:adjustRightInd w:val="0"/>
              <w:snapToGrid w:val="0"/>
              <w:spacing w:line="360" w:lineRule="auto"/>
              <w:rPr>
                <w:rFonts w:hint="default" w:ascii="Times New Roman" w:hAnsi="Times New Roman" w:cs="Times New Roman"/>
                <w:sz w:val="24"/>
                <w:szCs w:val="24"/>
                <w:highlight w:val="none"/>
              </w:rPr>
            </w:pPr>
            <w:r>
              <w:rPr>
                <w:rFonts w:hint="default" w:ascii="Times New Roman" w:hAnsi="Times New Roman" w:cs="Times New Roman"/>
                <w:b/>
                <w:bCs/>
                <w:color w:val="000000"/>
                <w:sz w:val="24"/>
                <w:szCs w:val="24"/>
                <w:highlight w:val="none"/>
                <w:lang w:val="en-US" w:eastAsia="zh-CN"/>
              </w:rPr>
              <w:t>2、运营期大气环境保护措施</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本项目建成后，大气污染源主要是采矿区、加工区和运输过程中产生的粉尘（扬尘），对矿区工作人员及空气环境质量将造成一定的伤害和影响，结合《新疆维吾尔自治区大气污染防治条例》（2019）扬尘污染防治相关要求，本项目大气环境保护措施如下</w:t>
            </w:r>
            <w:r>
              <w:rPr>
                <w:rFonts w:hint="eastAsia" w:ascii="Times New Roman" w:hAnsi="Times New Roman" w:eastAsia="宋体" w:cs="Times New Roman"/>
                <w:snapToGrid w:val="0"/>
                <w:kern w:val="0"/>
                <w:sz w:val="24"/>
                <w:szCs w:val="24"/>
                <w:lang w:val="en-US" w:eastAsia="zh-CN" w:bidi="ar-SA"/>
              </w:rPr>
              <w:t>：</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（1）采矿区开采过程采用洒水降尘措施，减少粉尘排放，保证施工过程与防尘措施同步进行。</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（2）运输车辆加盖篷布，采取遮盖、密闭措施，以防洒落，以减少起尘量；项目区车辆严禁超载，超速行驶，减少汽车尾气的排放；道路定时洒水降尘，保持道路清洁。</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（3）下料装卸时间尽量避免大风及下雨天气，加强运行管理和维护，保证喷淋设施运行平稳。</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（4）在开采过程中无间断进行喷淋，减少粉尘排放，保证达标排放。</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（5）加强工人的劳动保护措施，要求上岗戴防尘面罩，减少粉尘对工人身体的危害；施工现场出入口公示现场负责人、环保监督员、扬尘污染主要控制措施、举报电话等信息。</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（6）项目</w:t>
            </w:r>
            <w:r>
              <w:rPr>
                <w:rFonts w:hint="eastAsia" w:cs="Times New Roman"/>
                <w:snapToGrid w:val="0"/>
                <w:kern w:val="0"/>
                <w:sz w:val="24"/>
                <w:szCs w:val="24"/>
                <w:lang w:val="en-US" w:eastAsia="zh-CN" w:bidi="ar-SA"/>
              </w:rPr>
              <w:t>料棚</w:t>
            </w:r>
            <w:r>
              <w:rPr>
                <w:rFonts w:hint="default" w:ascii="Times New Roman" w:hAnsi="Times New Roman" w:eastAsia="宋体" w:cs="Times New Roman"/>
                <w:snapToGrid w:val="0"/>
                <w:kern w:val="0"/>
                <w:sz w:val="24"/>
                <w:szCs w:val="24"/>
                <w:lang w:val="en-US" w:eastAsia="zh-CN" w:bidi="ar-SA"/>
              </w:rPr>
              <w:t>、</w:t>
            </w:r>
            <w:r>
              <w:rPr>
                <w:rFonts w:hint="eastAsia" w:cs="Times New Roman"/>
                <w:snapToGrid w:val="0"/>
                <w:kern w:val="0"/>
                <w:sz w:val="24"/>
                <w:szCs w:val="24"/>
                <w:lang w:val="en-US" w:eastAsia="zh-CN" w:bidi="ar-SA"/>
              </w:rPr>
              <w:t>成品堆场、</w:t>
            </w:r>
            <w:r>
              <w:rPr>
                <w:rFonts w:hint="default" w:ascii="Times New Roman" w:hAnsi="Times New Roman" w:eastAsia="宋体" w:cs="Times New Roman"/>
                <w:snapToGrid w:val="0"/>
                <w:kern w:val="0"/>
                <w:sz w:val="24"/>
                <w:szCs w:val="24"/>
                <w:lang w:val="en-US" w:eastAsia="zh-CN" w:bidi="ar-SA"/>
              </w:rPr>
              <w:t>表土及废石堆场应该尽量减少储场积存量，开采掘进后第一时间回填采坑；成品、待回填物料应进行集中堆放，堆放过程中加盖防尘布，定时洒水，减少二次粉尘污染。</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napToGrid w:val="0"/>
                <w:kern w:val="0"/>
                <w:sz w:val="24"/>
                <w:szCs w:val="24"/>
                <w:lang w:val="en-US" w:eastAsia="zh-CN" w:bidi="ar-SA"/>
              </w:rPr>
            </w:pPr>
            <w:r>
              <w:rPr>
                <w:rFonts w:hint="default" w:ascii="Times New Roman" w:hAnsi="Times New Roman" w:eastAsia="宋体" w:cs="Times New Roman"/>
                <w:snapToGrid w:val="0"/>
                <w:kern w:val="0"/>
                <w:sz w:val="24"/>
                <w:szCs w:val="24"/>
                <w:lang w:val="en-US" w:eastAsia="zh-CN" w:bidi="ar-SA"/>
              </w:rPr>
              <w:t>（</w:t>
            </w:r>
            <w:r>
              <w:rPr>
                <w:rFonts w:hint="eastAsia" w:ascii="Times New Roman" w:hAnsi="Times New Roman" w:eastAsia="宋体" w:cs="Times New Roman"/>
                <w:snapToGrid w:val="0"/>
                <w:kern w:val="0"/>
                <w:sz w:val="24"/>
                <w:szCs w:val="24"/>
                <w:lang w:val="en-US" w:eastAsia="zh-CN" w:bidi="ar-SA"/>
              </w:rPr>
              <w:t>7</w:t>
            </w:r>
            <w:r>
              <w:rPr>
                <w:rFonts w:hint="default" w:ascii="Times New Roman" w:hAnsi="Times New Roman" w:eastAsia="宋体" w:cs="Times New Roman"/>
                <w:snapToGrid w:val="0"/>
                <w:kern w:val="0"/>
                <w:sz w:val="24"/>
                <w:szCs w:val="24"/>
                <w:lang w:val="en-US" w:eastAsia="zh-CN" w:bidi="ar-SA"/>
              </w:rPr>
              <w:t>）</w:t>
            </w:r>
            <w:r>
              <w:rPr>
                <w:rFonts w:hint="eastAsia" w:ascii="Times New Roman" w:hAnsi="Times New Roman" w:eastAsia="宋体" w:cs="Times New Roman"/>
                <w:snapToGrid w:val="0"/>
                <w:kern w:val="0"/>
                <w:sz w:val="24"/>
                <w:szCs w:val="24"/>
                <w:lang w:val="en-US" w:eastAsia="zh-CN" w:bidi="ar-SA"/>
              </w:rPr>
              <w:t>工业场地生产过程中产生的粉尘采用湿法作业的方式来抑制粉尘的产生，</w:t>
            </w:r>
            <w:r>
              <w:rPr>
                <w:rFonts w:hint="eastAsia" w:cs="Times New Roman"/>
                <w:snapToGrid w:val="0"/>
                <w:kern w:val="0"/>
                <w:sz w:val="24"/>
                <w:szCs w:val="24"/>
                <w:lang w:val="en-US" w:eastAsia="zh-CN" w:bidi="ar-SA"/>
              </w:rPr>
              <w:t>破碎</w:t>
            </w:r>
            <w:r>
              <w:rPr>
                <w:rFonts w:hint="eastAsia" w:ascii="Times New Roman" w:hAnsi="Times New Roman" w:eastAsia="宋体" w:cs="Times New Roman"/>
                <w:snapToGrid w:val="0"/>
                <w:kern w:val="0"/>
                <w:sz w:val="24"/>
                <w:szCs w:val="24"/>
                <w:lang w:val="en-US" w:eastAsia="zh-CN" w:bidi="ar-SA"/>
              </w:rPr>
              <w:t>过程采用集气罩+布袋除尘器的方式进行废气处理</w:t>
            </w:r>
            <w:r>
              <w:rPr>
                <w:rFonts w:hint="eastAsia" w:cs="Times New Roman"/>
                <w:snapToGrid w:val="0"/>
                <w:kern w:val="0"/>
                <w:sz w:val="24"/>
                <w:szCs w:val="24"/>
                <w:lang w:val="en-US" w:eastAsia="zh-CN" w:bidi="ar-SA"/>
              </w:rPr>
              <w:t>，搅拌过程采用</w:t>
            </w:r>
            <w:r>
              <w:rPr>
                <w:rFonts w:hint="eastAsia" w:ascii="Times New Roman" w:hAnsi="Times New Roman" w:eastAsia="宋体" w:cs="Times New Roman"/>
                <w:snapToGrid w:val="0"/>
                <w:kern w:val="0"/>
                <w:sz w:val="24"/>
                <w:szCs w:val="24"/>
                <w:lang w:val="en-US" w:eastAsia="zh-CN" w:bidi="ar-SA"/>
              </w:rPr>
              <w:t>布袋除尘器的方式进行废气处理。</w:t>
            </w:r>
          </w:p>
          <w:p>
            <w:pPr>
              <w:pStyle w:val="3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Cs/>
                <w:color w:val="000000"/>
                <w:sz w:val="24"/>
                <w:szCs w:val="24"/>
                <w:highlight w:val="none"/>
              </w:rPr>
            </w:pPr>
            <w:r>
              <w:rPr>
                <w:rFonts w:hint="default" w:ascii="Times New Roman" w:hAnsi="Times New Roman" w:cs="Times New Roman"/>
                <w:b/>
                <w:bCs/>
                <w:color w:val="000000"/>
                <w:sz w:val="24"/>
                <w:szCs w:val="24"/>
                <w:highlight w:val="none"/>
                <w:lang w:val="en-US" w:eastAsia="zh-CN"/>
              </w:rPr>
              <w:t>3、运营期</w:t>
            </w:r>
            <w:r>
              <w:rPr>
                <w:rFonts w:hint="default" w:ascii="Times New Roman" w:hAnsi="Times New Roman" w:cs="Times New Roman"/>
                <w:b/>
                <w:bCs/>
                <w:color w:val="000000"/>
                <w:sz w:val="24"/>
                <w:szCs w:val="24"/>
                <w:highlight w:val="none"/>
              </w:rPr>
              <w:t>水环境</w:t>
            </w:r>
            <w:r>
              <w:rPr>
                <w:rFonts w:hint="default" w:ascii="Times New Roman" w:hAnsi="Times New Roman" w:eastAsia="宋体" w:cs="Times New Roman"/>
                <w:b/>
                <w:sz w:val="24"/>
                <w:szCs w:val="24"/>
                <w:lang w:val="en-US" w:eastAsia="zh-CN"/>
              </w:rPr>
              <w:t>保护措施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（1）废水治理措施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b w:val="0"/>
                <w:bCs w:val="0"/>
                <w:color w:val="000000"/>
                <w:sz w:val="24"/>
                <w:szCs w:val="24"/>
                <w:highlight w:val="none"/>
                <w:lang w:val="en-US" w:eastAsia="zh-CN"/>
              </w:rPr>
            </w:pPr>
            <w:r>
              <w:rPr>
                <w:rFonts w:hint="default" w:ascii="Times New Roman" w:hAnsi="Times New Roman" w:cs="Times New Roman"/>
                <w:b w:val="0"/>
                <w:bCs w:val="0"/>
                <w:color w:val="000000"/>
                <w:sz w:val="24"/>
                <w:szCs w:val="24"/>
                <w:highlight w:val="none"/>
                <w:lang w:val="en-US" w:eastAsia="zh-CN"/>
              </w:rPr>
              <w:t>本项目用水主要为</w:t>
            </w:r>
            <w:r>
              <w:rPr>
                <w:rFonts w:hint="eastAsia" w:cs="Times New Roman"/>
                <w:b w:val="0"/>
                <w:bCs w:val="0"/>
                <w:color w:val="000000"/>
                <w:sz w:val="24"/>
                <w:szCs w:val="24"/>
                <w:highlight w:val="none"/>
                <w:lang w:val="en-US" w:eastAsia="zh-CN"/>
              </w:rPr>
              <w:t>生活用水、生产用水、清洗用水、搅拌机清洗用水、抑尘用水。</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①生活污水处理措施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default" w:cs="Times New Roman"/>
                <w:b w:val="0"/>
                <w:bCs w:val="0"/>
                <w:color w:val="000000"/>
                <w:sz w:val="24"/>
                <w:szCs w:val="24"/>
                <w:highlight w:val="none"/>
                <w:lang w:val="en-US" w:eastAsia="zh-CN"/>
              </w:rPr>
              <w:t>生活污水中成分简单，不含有毒害物质。其主要污染因子SS、COD、BOD</w:t>
            </w:r>
            <w:r>
              <w:rPr>
                <w:rFonts w:hint="default" w:cs="Times New Roman"/>
                <w:b w:val="0"/>
                <w:bCs w:val="0"/>
                <w:color w:val="000000"/>
                <w:sz w:val="24"/>
                <w:szCs w:val="24"/>
                <w:highlight w:val="none"/>
                <w:vertAlign w:val="subscript"/>
                <w:lang w:val="en-US" w:eastAsia="zh-CN"/>
              </w:rPr>
              <w:t>5</w:t>
            </w:r>
            <w:r>
              <w:rPr>
                <w:rFonts w:hint="default" w:cs="Times New Roman"/>
                <w:b w:val="0"/>
                <w:bCs w:val="0"/>
                <w:color w:val="000000"/>
                <w:sz w:val="24"/>
                <w:szCs w:val="24"/>
                <w:highlight w:val="none"/>
                <w:lang w:val="en-US" w:eastAsia="zh-CN"/>
              </w:rPr>
              <w:t>、NH</w:t>
            </w:r>
            <w:r>
              <w:rPr>
                <w:rFonts w:hint="default" w:cs="Times New Roman"/>
                <w:b w:val="0"/>
                <w:bCs w:val="0"/>
                <w:color w:val="000000"/>
                <w:sz w:val="24"/>
                <w:szCs w:val="24"/>
                <w:highlight w:val="none"/>
                <w:vertAlign w:val="subscript"/>
                <w:lang w:val="en-US" w:eastAsia="zh-CN"/>
              </w:rPr>
              <w:t>3</w:t>
            </w:r>
            <w:r>
              <w:rPr>
                <w:rFonts w:hint="default" w:cs="Times New Roman"/>
                <w:b w:val="0"/>
                <w:bCs w:val="0"/>
                <w:color w:val="000000"/>
                <w:sz w:val="24"/>
                <w:szCs w:val="24"/>
                <w:highlight w:val="none"/>
                <w:lang w:val="en-US" w:eastAsia="zh-CN"/>
              </w:rPr>
              <w:t>-N。项目产生的生活污水经</w:t>
            </w:r>
            <w:r>
              <w:rPr>
                <w:rFonts w:hint="eastAsia" w:cs="Times New Roman"/>
                <w:b w:val="0"/>
                <w:bCs w:val="0"/>
                <w:color w:val="000000"/>
                <w:sz w:val="24"/>
                <w:szCs w:val="24"/>
                <w:highlight w:val="none"/>
                <w:lang w:val="en-US" w:eastAsia="zh-CN"/>
              </w:rPr>
              <w:t>地埋式污水处理设施处理后</w:t>
            </w:r>
            <w:r>
              <w:rPr>
                <w:rFonts w:hint="default" w:cs="Times New Roman"/>
                <w:b w:val="0"/>
                <w:bCs w:val="0"/>
                <w:color w:val="000000"/>
                <w:sz w:val="24"/>
                <w:szCs w:val="24"/>
                <w:highlight w:val="none"/>
                <w:lang w:val="en-US" w:eastAsia="zh-CN"/>
              </w:rPr>
              <w:t>，</w:t>
            </w:r>
            <w:r>
              <w:rPr>
                <w:rFonts w:hint="eastAsia"/>
                <w:color w:val="auto"/>
                <w:sz w:val="24"/>
                <w:szCs w:val="32"/>
                <w:highlight w:val="none"/>
                <w:lang w:val="en-US" w:eastAsia="zh-CN"/>
              </w:rPr>
              <w:t>《农村生活污水处理排放标准》（DB 65 4275-2019）表2中C级标准（COD</w:t>
            </w:r>
            <w:r>
              <w:rPr>
                <w:rFonts w:hint="eastAsia"/>
                <w:color w:val="auto"/>
                <w:sz w:val="24"/>
                <w:szCs w:val="32"/>
                <w:highlight w:val="none"/>
                <w:vertAlign w:val="subscript"/>
                <w:lang w:val="en-US" w:eastAsia="zh-CN"/>
              </w:rPr>
              <w:t>Cr</w:t>
            </w:r>
            <w:r>
              <w:rPr>
                <w:rFonts w:hint="eastAsia"/>
                <w:color w:val="auto"/>
                <w:sz w:val="24"/>
                <w:szCs w:val="32"/>
                <w:highlight w:val="none"/>
                <w:lang w:val="en-US" w:eastAsia="zh-CN"/>
              </w:rPr>
              <w:t>：200mg/L、SS：100mg/L），用于项目区周边荒漠生态恢复的灌溉</w:t>
            </w:r>
            <w:r>
              <w:rPr>
                <w:rFonts w:hint="eastAsia" w:cs="Times New Roman"/>
                <w:b w:val="0"/>
                <w:bCs w:val="0"/>
                <w:color w:val="000000"/>
                <w:sz w:val="24"/>
                <w:szCs w:val="24"/>
                <w:highlight w:val="none"/>
                <w:lang w:val="en-US" w:eastAsia="zh-CN"/>
              </w:rPr>
              <w:t>。</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②生产用水处理措施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本项目拌合站、水稳站生产用水随产品带走，不外排。</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③清洗用水、搅拌机清洗用水处理措施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本项目砂石料清洗用水以及搅拌机清洗用水排入沉淀池中，经沉淀池处理后回用于生产车间，不外排。</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④降尘用水处理措施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采矿过程中的降尘用水，经矿石吸收，自然蒸发损耗，无废水产生。</w:t>
            </w:r>
          </w:p>
          <w:p>
            <w:pPr>
              <w:pStyle w:val="33"/>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b w:val="0"/>
                <w:bCs w:val="0"/>
                <w:color w:val="000000"/>
                <w:sz w:val="24"/>
                <w:szCs w:val="24"/>
                <w:highlight w:val="none"/>
                <w:lang w:val="en-US" w:eastAsia="zh-CN"/>
              </w:rPr>
            </w:pPr>
            <w:r>
              <w:rPr>
                <w:rFonts w:hint="eastAsia" w:ascii="Times New Roman" w:hAnsi="Times New Roman" w:eastAsia="宋体" w:cs="Times New Roman"/>
                <w:b w:val="0"/>
                <w:bCs w:val="0"/>
                <w:snapToGrid w:val="0"/>
                <w:color w:val="000000"/>
                <w:kern w:val="0"/>
                <w:sz w:val="24"/>
                <w:szCs w:val="24"/>
                <w:lang w:val="en-US" w:eastAsia="zh-CN" w:bidi="ar-SA"/>
              </w:rPr>
              <w:t>（2）</w:t>
            </w:r>
            <w:r>
              <w:rPr>
                <w:rFonts w:hint="eastAsia" w:cs="Times New Roman"/>
                <w:b w:val="0"/>
                <w:bCs w:val="0"/>
                <w:color w:val="000000"/>
                <w:sz w:val="24"/>
                <w:szCs w:val="24"/>
                <w:highlight w:val="none"/>
                <w:lang w:val="en-US" w:eastAsia="zh-CN"/>
              </w:rPr>
              <w:t>地下水环境保护措施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根据分区防治的原则本项目对污水处理设备、生产区及办公区等进行分区防渗，对照《环境影响技术导则 地下水环境》（</w:t>
            </w:r>
            <w:r>
              <w:rPr>
                <w:rFonts w:hint="default" w:ascii="Times New Roman" w:hAnsi="Times New Roman" w:eastAsia="宋体" w:cs="Times New Roman"/>
                <w:b w:val="0"/>
                <w:bCs w:val="0"/>
                <w:color w:val="000000"/>
                <w:sz w:val="24"/>
                <w:szCs w:val="24"/>
                <w:highlight w:val="none"/>
                <w:lang w:val="en-US" w:eastAsia="zh-CN"/>
              </w:rPr>
              <w:t>HJ610-2016</w:t>
            </w:r>
            <w:r>
              <w:rPr>
                <w:rFonts w:hint="eastAsia" w:ascii="Times New Roman" w:hAnsi="Times New Roman" w:eastAsia="宋体" w:cs="Times New Roman"/>
                <w:b w:val="0"/>
                <w:bCs w:val="0"/>
                <w:color w:val="000000"/>
                <w:sz w:val="24"/>
                <w:szCs w:val="24"/>
                <w:highlight w:val="none"/>
                <w:lang w:val="en-US" w:eastAsia="zh-CN"/>
              </w:rPr>
              <w:t>），地下水污染防渗分区参照表，项目各区采取的地下水防治措施如下。</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①重点防渗区</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项目</w:t>
            </w:r>
            <w:r>
              <w:rPr>
                <w:rFonts w:hint="eastAsia" w:cs="Times New Roman"/>
                <w:b w:val="0"/>
                <w:bCs w:val="0"/>
                <w:color w:val="000000"/>
                <w:sz w:val="24"/>
                <w:szCs w:val="24"/>
                <w:highlight w:val="none"/>
                <w:lang w:val="en-US" w:eastAsia="zh-CN"/>
              </w:rPr>
              <w:t>危险废物贮存点</w:t>
            </w:r>
            <w:r>
              <w:rPr>
                <w:rFonts w:hint="eastAsia" w:ascii="Times New Roman" w:hAnsi="Times New Roman" w:eastAsia="宋体" w:cs="Times New Roman"/>
                <w:b w:val="0"/>
                <w:bCs w:val="0"/>
                <w:color w:val="000000"/>
                <w:sz w:val="24"/>
                <w:szCs w:val="24"/>
                <w:highlight w:val="none"/>
                <w:lang w:val="en-US" w:eastAsia="zh-CN"/>
              </w:rPr>
              <w:t>为重点防渗区。表面防渗材料应与所接触的物料或污染物相容，可采用抗渗混凝土、高密度聚乙烯膜、钠基膨润土防水毯或其他防渗性能等效的材料。污水处理设备还应进行基础防渗，</w:t>
            </w:r>
            <w:r>
              <w:rPr>
                <w:rFonts w:hint="default" w:ascii="Times New Roman" w:hAnsi="Times New Roman" w:eastAsia="宋体" w:cs="Times New Roman"/>
                <w:b w:val="0"/>
                <w:bCs w:val="0"/>
                <w:color w:val="000000"/>
                <w:sz w:val="24"/>
                <w:szCs w:val="24"/>
                <w:highlight w:val="none"/>
                <w:lang w:val="en-US" w:eastAsia="zh-CN"/>
              </w:rPr>
              <w:t>防渗层为至少1m厚黏土层（渗透系数不大于10</w:t>
            </w:r>
            <w:r>
              <w:rPr>
                <w:rFonts w:hint="default" w:ascii="Times New Roman" w:hAnsi="Times New Roman" w:eastAsia="宋体" w:cs="Times New Roman"/>
                <w:b w:val="0"/>
                <w:bCs w:val="0"/>
                <w:color w:val="000000"/>
                <w:sz w:val="24"/>
                <w:szCs w:val="24"/>
                <w:highlight w:val="none"/>
                <w:vertAlign w:val="superscript"/>
                <w:lang w:val="en-US" w:eastAsia="zh-CN"/>
              </w:rPr>
              <w:t>-7</w:t>
            </w:r>
            <w:r>
              <w:rPr>
                <w:rFonts w:hint="default" w:ascii="Times New Roman" w:hAnsi="Times New Roman" w:eastAsia="宋体" w:cs="Times New Roman"/>
                <w:b w:val="0"/>
                <w:bCs w:val="0"/>
                <w:color w:val="000000"/>
                <w:sz w:val="24"/>
                <w:szCs w:val="24"/>
                <w:highlight w:val="none"/>
                <w:lang w:val="en-US" w:eastAsia="zh-CN"/>
              </w:rPr>
              <w:t>cm/s），或至少2mm厚高密度聚乙烯膜等人工防渗材料（渗透系数不大于10</w:t>
            </w:r>
            <w:r>
              <w:rPr>
                <w:rFonts w:hint="default" w:ascii="Times New Roman" w:hAnsi="Times New Roman" w:eastAsia="宋体" w:cs="Times New Roman"/>
                <w:b w:val="0"/>
                <w:bCs w:val="0"/>
                <w:color w:val="000000"/>
                <w:sz w:val="24"/>
                <w:szCs w:val="24"/>
                <w:highlight w:val="none"/>
                <w:vertAlign w:val="superscript"/>
                <w:lang w:val="en-US" w:eastAsia="zh-CN"/>
              </w:rPr>
              <w:t>-10</w:t>
            </w:r>
            <w:r>
              <w:rPr>
                <w:rFonts w:hint="default" w:ascii="Times New Roman" w:hAnsi="Times New Roman" w:eastAsia="宋体" w:cs="Times New Roman"/>
                <w:b w:val="0"/>
                <w:bCs w:val="0"/>
                <w:color w:val="000000"/>
                <w:sz w:val="24"/>
                <w:szCs w:val="24"/>
                <w:highlight w:val="none"/>
                <w:lang w:val="en-US" w:eastAsia="zh-CN"/>
              </w:rPr>
              <w:t>cm/s），或其他防渗性能等效的材料。</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②一般防渗区</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生产区与生活污水处理设施</w:t>
            </w:r>
            <w:r>
              <w:rPr>
                <w:rFonts w:hint="eastAsia" w:ascii="Times New Roman" w:hAnsi="Times New Roman" w:eastAsia="宋体" w:cs="Times New Roman"/>
                <w:b w:val="0"/>
                <w:bCs w:val="0"/>
                <w:color w:val="000000"/>
                <w:sz w:val="24"/>
                <w:szCs w:val="24"/>
                <w:highlight w:val="none"/>
                <w:lang w:val="en-US" w:eastAsia="zh-CN"/>
              </w:rPr>
              <w:t>为一般防渗区，主要进行一般地面硬化措施。在抗渗混凝土面层（包括钢筋混凝土、钢纤维混凝土）中掺水泥基渗透结晶型防水剂，其下铺砌砂石基层，原土夯实达到防渗的目的。对于混凝土中间的伸缩缝和实体基础的缝隙，通过填充柔性材料达到防渗目的。</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一般防渗区等效黏土防渗层渗透系数≤1×10</w:t>
            </w:r>
            <w:r>
              <w:rPr>
                <w:rFonts w:hint="eastAsia" w:ascii="Times New Roman" w:hAnsi="Times New Roman" w:eastAsia="宋体" w:cs="Times New Roman"/>
                <w:b w:val="0"/>
                <w:bCs w:val="0"/>
                <w:color w:val="000000"/>
                <w:sz w:val="24"/>
                <w:szCs w:val="24"/>
                <w:highlight w:val="none"/>
                <w:vertAlign w:val="superscript"/>
                <w:lang w:val="en-US" w:eastAsia="zh-CN"/>
              </w:rPr>
              <w:t>-7</w:t>
            </w:r>
            <w:r>
              <w:rPr>
                <w:rFonts w:hint="eastAsia" w:ascii="Times New Roman" w:hAnsi="Times New Roman" w:eastAsia="宋体" w:cs="Times New Roman"/>
                <w:b w:val="0"/>
                <w:bCs w:val="0"/>
                <w:color w:val="000000"/>
                <w:sz w:val="24"/>
                <w:szCs w:val="24"/>
                <w:highlight w:val="none"/>
                <w:lang w:val="en-US" w:eastAsia="zh-CN"/>
              </w:rPr>
              <w:t>cm/s，渗透系数≤渗透系数等效黏土防渗，与《环境影响评价技术导则地下水环境》（HJ610-2016）中的防渗技术要求相符。</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综上所述，在采取上述防渗、防腐处理措施后，可有效防止项目污染物渗漏污染地下水。</w:t>
            </w:r>
          </w:p>
          <w:p>
            <w:pPr>
              <w:pStyle w:val="3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cs="Times New Roman"/>
                <w:b/>
                <w:bCs/>
                <w:color w:val="000000"/>
                <w:sz w:val="24"/>
                <w:szCs w:val="24"/>
                <w:highlight w:val="none"/>
                <w:lang w:val="en-US" w:eastAsia="zh-CN"/>
              </w:rPr>
              <w:t>4、运营期</w:t>
            </w:r>
            <w:r>
              <w:rPr>
                <w:rFonts w:hint="default" w:ascii="Times New Roman" w:hAnsi="Times New Roman" w:cs="Times New Roman"/>
                <w:b/>
                <w:bCs/>
                <w:color w:val="000000"/>
                <w:sz w:val="24"/>
                <w:szCs w:val="24"/>
                <w:highlight w:val="none"/>
              </w:rPr>
              <w:t>噪声环境</w:t>
            </w:r>
            <w:r>
              <w:rPr>
                <w:rFonts w:hint="default" w:ascii="Times New Roman" w:hAnsi="Times New Roman" w:cs="Times New Roman"/>
                <w:b/>
                <w:bCs/>
                <w:color w:val="000000"/>
                <w:sz w:val="24"/>
                <w:szCs w:val="24"/>
                <w:highlight w:val="none"/>
                <w:lang w:val="en-US" w:eastAsia="zh-CN"/>
              </w:rPr>
              <w:t>保护措施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为有效减轻运营过程中噪声对工作人员的影响，建设单位应采取如下措施：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（1）加强车辆管理，避免车辆不必要的怠速、制动、启动以及鸣笛。</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（2）加强设备维护，对各机械设备及运输车辆进行定期检查，维护以及维修，及时更换一些破损零部件，确保机械设备正常运转，减少非正常生产噪声。</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（3）加强职工劳动保护，高噪声接触岗位要求职工佩戴耳罩，采用轮岗制度减少职工对高噪声接触时间。</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（4）高噪声设备采取集中控制，远离生活区布置，采取密闭隔离，减振等措施。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w:t>
            </w:r>
            <w:r>
              <w:rPr>
                <w:rFonts w:hint="eastAsia" w:cs="Times New Roman"/>
                <w:b w:val="0"/>
                <w:bCs w:val="0"/>
                <w:color w:val="000000"/>
                <w:sz w:val="24"/>
                <w:szCs w:val="24"/>
                <w:highlight w:val="none"/>
                <w:lang w:val="en-US" w:eastAsia="zh-CN"/>
              </w:rPr>
              <w:t>5</w:t>
            </w:r>
            <w:r>
              <w:rPr>
                <w:rFonts w:hint="eastAsia" w:ascii="Times New Roman" w:hAnsi="Times New Roman" w:eastAsia="宋体" w:cs="Times New Roman"/>
                <w:b w:val="0"/>
                <w:bCs w:val="0"/>
                <w:color w:val="000000"/>
                <w:sz w:val="24"/>
                <w:szCs w:val="24"/>
                <w:highlight w:val="none"/>
                <w:lang w:val="en-US" w:eastAsia="zh-CN"/>
              </w:rPr>
              <w:t>）</w:t>
            </w:r>
            <w:r>
              <w:rPr>
                <w:rFonts w:hint="eastAsia" w:cs="Times New Roman"/>
                <w:b w:val="0"/>
                <w:bCs w:val="0"/>
                <w:color w:val="000000"/>
                <w:sz w:val="24"/>
                <w:szCs w:val="24"/>
                <w:highlight w:val="none"/>
                <w:lang w:val="en-US" w:eastAsia="zh-CN"/>
              </w:rPr>
              <w:t>对于工业场地内的加工设备采取建设声屏蔽、</w:t>
            </w:r>
            <w:r>
              <w:rPr>
                <w:rFonts w:hint="eastAsia" w:ascii="Times New Roman" w:hAnsi="Times New Roman" w:eastAsia="宋体" w:cs="Times New Roman"/>
                <w:b w:val="0"/>
                <w:bCs w:val="0"/>
                <w:color w:val="000000"/>
                <w:sz w:val="24"/>
                <w:szCs w:val="24"/>
                <w:highlight w:val="none"/>
                <w:lang w:val="en-US" w:eastAsia="zh-CN"/>
              </w:rPr>
              <w:t>减振</w:t>
            </w:r>
            <w:r>
              <w:rPr>
                <w:rFonts w:hint="eastAsia" w:cs="Times New Roman"/>
                <w:b w:val="0"/>
                <w:bCs w:val="0"/>
                <w:color w:val="000000"/>
                <w:sz w:val="24"/>
                <w:szCs w:val="24"/>
                <w:highlight w:val="none"/>
                <w:lang w:val="en-US" w:eastAsia="zh-CN"/>
              </w:rPr>
              <w:t>等措施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经预测，各噪声源的叠加影响范围在</w:t>
            </w:r>
            <w:r>
              <w:rPr>
                <w:rFonts w:hint="default" w:ascii="Times New Roman" w:hAnsi="Times New Roman" w:eastAsia="宋体" w:cs="Times New Roman"/>
                <w:b w:val="0"/>
                <w:bCs w:val="0"/>
                <w:color w:val="000000"/>
                <w:sz w:val="24"/>
                <w:szCs w:val="24"/>
                <w:highlight w:val="none"/>
                <w:lang w:val="en-US" w:eastAsia="zh-CN"/>
              </w:rPr>
              <w:t>100m</w:t>
            </w:r>
            <w:r>
              <w:rPr>
                <w:rFonts w:hint="eastAsia" w:ascii="Times New Roman" w:hAnsi="Times New Roman" w:eastAsia="宋体" w:cs="Times New Roman"/>
                <w:b w:val="0"/>
                <w:bCs w:val="0"/>
                <w:color w:val="000000"/>
                <w:sz w:val="24"/>
                <w:szCs w:val="24"/>
                <w:highlight w:val="none"/>
                <w:lang w:val="en-US" w:eastAsia="zh-CN"/>
              </w:rPr>
              <w:t>之内，即在</w:t>
            </w:r>
            <w:r>
              <w:rPr>
                <w:rFonts w:hint="default" w:ascii="Times New Roman" w:hAnsi="Times New Roman" w:eastAsia="宋体" w:cs="Times New Roman"/>
                <w:b w:val="0"/>
                <w:bCs w:val="0"/>
                <w:color w:val="000000"/>
                <w:sz w:val="24"/>
                <w:szCs w:val="24"/>
                <w:highlight w:val="none"/>
                <w:lang w:val="en-US" w:eastAsia="zh-CN"/>
              </w:rPr>
              <w:t>100m</w:t>
            </w:r>
            <w:r>
              <w:rPr>
                <w:rFonts w:hint="eastAsia" w:ascii="Times New Roman" w:hAnsi="Times New Roman" w:eastAsia="宋体" w:cs="Times New Roman"/>
                <w:b w:val="0"/>
                <w:bCs w:val="0"/>
                <w:color w:val="000000"/>
                <w:sz w:val="24"/>
                <w:szCs w:val="24"/>
                <w:highlight w:val="none"/>
                <w:lang w:val="en-US" w:eastAsia="zh-CN"/>
              </w:rPr>
              <w:t>以外预测点噪声值低于《工业企业厂界环境噪声排放标准》（</w:t>
            </w:r>
            <w:r>
              <w:rPr>
                <w:rFonts w:hint="default" w:ascii="Times New Roman" w:hAnsi="Times New Roman" w:eastAsia="宋体" w:cs="Times New Roman"/>
                <w:b w:val="0"/>
                <w:bCs w:val="0"/>
                <w:color w:val="000000"/>
                <w:sz w:val="24"/>
                <w:szCs w:val="24"/>
                <w:highlight w:val="none"/>
                <w:lang w:val="en-US" w:eastAsia="zh-CN"/>
              </w:rPr>
              <w:t>GB</w:t>
            </w:r>
            <w:r>
              <w:rPr>
                <w:rFonts w:hint="eastAsia" w:ascii="Times New Roman" w:hAnsi="Times New Roman" w:eastAsia="宋体" w:cs="Times New Roman"/>
                <w:b w:val="0"/>
                <w:bCs w:val="0"/>
                <w:color w:val="000000"/>
                <w:sz w:val="24"/>
                <w:szCs w:val="24"/>
                <w:highlight w:val="none"/>
                <w:lang w:val="en-US" w:eastAsia="zh-CN"/>
              </w:rPr>
              <w:t>1</w:t>
            </w:r>
            <w:r>
              <w:rPr>
                <w:rFonts w:hint="default" w:ascii="Times New Roman" w:hAnsi="Times New Roman" w:eastAsia="宋体" w:cs="Times New Roman"/>
                <w:b w:val="0"/>
                <w:bCs w:val="0"/>
                <w:color w:val="000000"/>
                <w:sz w:val="24"/>
                <w:szCs w:val="24"/>
                <w:highlight w:val="none"/>
                <w:lang w:val="en-US" w:eastAsia="zh-CN"/>
              </w:rPr>
              <w:t>2348-2008</w:t>
            </w:r>
            <w:r>
              <w:rPr>
                <w:rFonts w:hint="eastAsia" w:ascii="Times New Roman" w:hAnsi="Times New Roman" w:eastAsia="宋体" w:cs="Times New Roman"/>
                <w:b w:val="0"/>
                <w:bCs w:val="0"/>
                <w:color w:val="000000"/>
                <w:sz w:val="24"/>
                <w:szCs w:val="24"/>
                <w:highlight w:val="none"/>
                <w:lang w:val="en-US" w:eastAsia="zh-CN"/>
              </w:rPr>
              <w:t>）2类功能区限值，由于矿区评价范围内无居住区，对周围环境影响甚微。</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highlight w:val="none"/>
                <w:lang w:val="en-US" w:eastAsia="zh-CN"/>
              </w:rPr>
              <w:t>5、</w:t>
            </w:r>
            <w:r>
              <w:rPr>
                <w:rFonts w:hint="default" w:ascii="Times New Roman" w:hAnsi="Times New Roman" w:cs="Times New Roman"/>
                <w:b/>
                <w:bCs/>
                <w:color w:val="000000"/>
                <w:sz w:val="24"/>
                <w:szCs w:val="24"/>
                <w:highlight w:val="none"/>
                <w:lang w:val="en-US" w:eastAsia="zh-CN"/>
              </w:rPr>
              <w:t>运营期</w:t>
            </w:r>
            <w:r>
              <w:rPr>
                <w:rFonts w:hint="default" w:ascii="Times New Roman" w:hAnsi="Times New Roman" w:eastAsia="宋体" w:cs="Times New Roman"/>
                <w:b/>
                <w:sz w:val="24"/>
                <w:szCs w:val="24"/>
                <w:highlight w:val="none"/>
              </w:rPr>
              <w:t>固废</w:t>
            </w:r>
            <w:r>
              <w:rPr>
                <w:rFonts w:hint="default" w:ascii="Times New Roman" w:hAnsi="Times New Roman" w:eastAsia="宋体" w:cs="Times New Roman"/>
                <w:b/>
                <w:sz w:val="24"/>
                <w:szCs w:val="24"/>
                <w:lang w:val="en-US" w:eastAsia="zh-CN"/>
              </w:rPr>
              <w:t>保护措施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1</w:t>
            </w:r>
            <w:r>
              <w:rPr>
                <w:rFonts w:hint="eastAsia" w:ascii="Times New Roman" w:hAnsi="Times New Roman" w:eastAsia="宋体" w:cs="Times New Roman"/>
                <w:b w:val="0"/>
                <w:bCs w:val="0"/>
                <w:color w:val="000000"/>
                <w:sz w:val="24"/>
                <w:szCs w:val="24"/>
                <w:highlight w:val="none"/>
                <w:lang w:val="en-US" w:eastAsia="zh-CN"/>
              </w:rPr>
              <w:t>）环评要求采矿过程中剥离废石定点堆放于废石堆场，做好防尘、防水措施并妥善储存，闭矿期回填矿坑。</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2</w:t>
            </w:r>
            <w:r>
              <w:rPr>
                <w:rFonts w:hint="eastAsia" w:ascii="Times New Roman" w:hAnsi="Times New Roman" w:eastAsia="宋体" w:cs="Times New Roman"/>
                <w:b w:val="0"/>
                <w:bCs w:val="0"/>
                <w:color w:val="000000"/>
                <w:sz w:val="24"/>
                <w:szCs w:val="24"/>
                <w:highlight w:val="none"/>
                <w:lang w:val="en-US" w:eastAsia="zh-CN"/>
              </w:rPr>
              <w:t>）</w:t>
            </w:r>
            <w:r>
              <w:rPr>
                <w:rFonts w:hint="eastAsia" w:cs="Times New Roman"/>
                <w:b w:val="0"/>
                <w:bCs w:val="0"/>
                <w:color w:val="000000"/>
                <w:sz w:val="24"/>
                <w:szCs w:val="24"/>
                <w:highlight w:val="none"/>
                <w:lang w:val="en-US" w:eastAsia="zh-CN"/>
              </w:rPr>
              <w:t>运营期生活垃圾</w:t>
            </w:r>
            <w:r>
              <w:rPr>
                <w:rFonts w:hint="eastAsia"/>
                <w:color w:val="auto"/>
                <w:highlight w:val="none"/>
                <w:lang w:val="en-US" w:eastAsia="zh-CN"/>
              </w:rPr>
              <w:t>统一收集后运至县城交由环卫部门处置</w:t>
            </w:r>
            <w:r>
              <w:rPr>
                <w:rFonts w:hint="eastAsia" w:ascii="Times New Roman" w:hAnsi="Times New Roman" w:eastAsia="宋体" w:cs="Times New Roman"/>
                <w:b w:val="0"/>
                <w:bCs w:val="0"/>
                <w:color w:val="000000"/>
                <w:sz w:val="24"/>
                <w:szCs w:val="24"/>
                <w:highlight w:val="none"/>
                <w:lang w:val="en-US" w:eastAsia="zh-CN"/>
              </w:rPr>
              <w:t>。</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（3）废润滑油收集、储存于</w:t>
            </w:r>
            <w:r>
              <w:rPr>
                <w:rFonts w:hint="eastAsia" w:cs="Times New Roman"/>
                <w:b w:val="0"/>
                <w:bCs w:val="0"/>
                <w:color w:val="000000"/>
                <w:sz w:val="24"/>
                <w:szCs w:val="24"/>
                <w:highlight w:val="none"/>
                <w:lang w:val="en-US" w:eastAsia="zh-CN"/>
              </w:rPr>
              <w:t>危险废物贮存点</w:t>
            </w:r>
            <w:r>
              <w:rPr>
                <w:rFonts w:hint="eastAsia" w:ascii="Times New Roman" w:hAnsi="Times New Roman" w:eastAsia="宋体" w:cs="Times New Roman"/>
                <w:b w:val="0"/>
                <w:bCs w:val="0"/>
                <w:color w:val="000000"/>
                <w:sz w:val="24"/>
                <w:szCs w:val="24"/>
                <w:highlight w:val="none"/>
                <w:lang w:val="en-US" w:eastAsia="zh-CN"/>
              </w:rPr>
              <w:t>，交由有资质的机构处理。</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本项目运营期产生的固废及处理措施如下表所示。</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eastAsia" w:ascii="Times New Roman" w:hAnsi="宋体" w:eastAsia="宋体" w:cs="Times New Roman"/>
                <w:b/>
                <w:bCs/>
                <w:color w:val="000000"/>
                <w:sz w:val="22"/>
                <w:szCs w:val="28"/>
                <w:lang w:val="en-US" w:eastAsia="zh-CN"/>
              </w:rPr>
              <w:t>表5-1</w:t>
            </w:r>
            <w:r>
              <w:rPr>
                <w:rFonts w:hint="default" w:ascii="Times New Roman" w:hAnsi="宋体" w:eastAsia="宋体" w:cs="Times New Roman"/>
                <w:b/>
                <w:bCs/>
                <w:color w:val="000000"/>
                <w:sz w:val="22"/>
                <w:szCs w:val="28"/>
                <w:lang w:val="en-US" w:eastAsia="zh-CN"/>
              </w:rPr>
              <w:t xml:space="preserve">    </w:t>
            </w:r>
            <w:r>
              <w:rPr>
                <w:rFonts w:hint="eastAsia" w:ascii="Times New Roman" w:hAnsi="宋体" w:eastAsia="宋体" w:cs="Times New Roman"/>
                <w:b/>
                <w:bCs/>
                <w:color w:val="000000"/>
                <w:sz w:val="22"/>
                <w:szCs w:val="28"/>
                <w:lang w:val="en-US" w:eastAsia="zh-CN"/>
              </w:rPr>
              <w:t>本项目固体废物分析结果汇总表</w:t>
            </w:r>
          </w:p>
          <w:tbl>
            <w:tblPr>
              <w:tblStyle w:val="23"/>
              <w:tblW w:w="4879"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65"/>
              <w:gridCol w:w="1300"/>
              <w:gridCol w:w="791"/>
              <w:gridCol w:w="1313"/>
              <w:gridCol w:w="846"/>
              <w:gridCol w:w="206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7" w:hRule="atLeast"/>
                <w:jc w:val="center"/>
              </w:trPr>
              <w:tc>
                <w:tcPr>
                  <w:tcW w:w="1265"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名称</w:t>
                  </w:r>
                </w:p>
              </w:tc>
              <w:tc>
                <w:tcPr>
                  <w:tcW w:w="1300"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产生工序</w:t>
                  </w:r>
                </w:p>
              </w:tc>
              <w:tc>
                <w:tcPr>
                  <w:tcW w:w="79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形态</w:t>
                  </w:r>
                </w:p>
              </w:tc>
              <w:tc>
                <w:tcPr>
                  <w:tcW w:w="1313"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废物代码</w:t>
                  </w:r>
                </w:p>
              </w:tc>
              <w:tc>
                <w:tcPr>
                  <w:tcW w:w="8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产生量（</w:t>
                  </w:r>
                  <w:r>
                    <w:rPr>
                      <w:rFonts w:hint="default"/>
                      <w:color w:val="auto"/>
                      <w:highlight w:val="none"/>
                      <w:lang w:val="en-US" w:eastAsia="zh-CN"/>
                    </w:rPr>
                    <w:t>t/a</w:t>
                  </w:r>
                  <w:r>
                    <w:rPr>
                      <w:rFonts w:hint="eastAsia"/>
                      <w:color w:val="auto"/>
                      <w:highlight w:val="none"/>
                      <w:lang w:val="en-US" w:eastAsia="zh-CN"/>
                    </w:rPr>
                    <w:t>）</w:t>
                  </w:r>
                </w:p>
              </w:tc>
              <w:tc>
                <w:tcPr>
                  <w:tcW w:w="2069"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处理处置方法</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 w:hRule="atLeast"/>
                <w:jc w:val="center"/>
              </w:trPr>
              <w:tc>
                <w:tcPr>
                  <w:tcW w:w="1265"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生活垃圾</w:t>
                  </w:r>
                </w:p>
              </w:tc>
              <w:tc>
                <w:tcPr>
                  <w:tcW w:w="1300"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员工生活</w:t>
                  </w:r>
                </w:p>
              </w:tc>
              <w:tc>
                <w:tcPr>
                  <w:tcW w:w="79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313"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900-002-S61</w:t>
                  </w:r>
                </w:p>
              </w:tc>
              <w:tc>
                <w:tcPr>
                  <w:tcW w:w="8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4.8</w:t>
                  </w:r>
                </w:p>
              </w:tc>
              <w:tc>
                <w:tcPr>
                  <w:tcW w:w="2069"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lang w:val="en-US" w:eastAsia="zh-CN"/>
                    </w:rPr>
                    <w:t>统一收集后运至当地生活垃圾转运站处置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3" w:hRule="atLeast"/>
                <w:jc w:val="center"/>
              </w:trPr>
              <w:tc>
                <w:tcPr>
                  <w:tcW w:w="1265"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废砂石</w:t>
                  </w:r>
                </w:p>
              </w:tc>
              <w:tc>
                <w:tcPr>
                  <w:tcW w:w="1300"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筛分</w:t>
                  </w:r>
                </w:p>
              </w:tc>
              <w:tc>
                <w:tcPr>
                  <w:tcW w:w="79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313"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900-010-S17</w:t>
                  </w:r>
                </w:p>
              </w:tc>
              <w:tc>
                <w:tcPr>
                  <w:tcW w:w="8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1396.5</w:t>
                  </w:r>
                </w:p>
              </w:tc>
              <w:tc>
                <w:tcPr>
                  <w:tcW w:w="2069" w:type="dxa"/>
                  <w:vMerge w:val="restart"/>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暂时堆放在废石堆场，第二年全部回填采坑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6" w:hRule="atLeast"/>
                <w:jc w:val="center"/>
              </w:trPr>
              <w:tc>
                <w:tcPr>
                  <w:tcW w:w="1265"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沉淀池泥渣</w:t>
                  </w:r>
                </w:p>
              </w:tc>
              <w:tc>
                <w:tcPr>
                  <w:tcW w:w="1300"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沉淀池</w:t>
                  </w:r>
                </w:p>
              </w:tc>
              <w:tc>
                <w:tcPr>
                  <w:tcW w:w="79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313"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900-099-S07</w:t>
                  </w:r>
                </w:p>
              </w:tc>
              <w:tc>
                <w:tcPr>
                  <w:tcW w:w="8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3360</w:t>
                  </w:r>
                </w:p>
              </w:tc>
              <w:tc>
                <w:tcPr>
                  <w:tcW w:w="2069" w:type="dxa"/>
                  <w:vMerge w:val="continue"/>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1265"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除尘灰</w:t>
                  </w:r>
                </w:p>
              </w:tc>
              <w:tc>
                <w:tcPr>
                  <w:tcW w:w="1300"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除尘过程</w:t>
                  </w:r>
                </w:p>
              </w:tc>
              <w:tc>
                <w:tcPr>
                  <w:tcW w:w="79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固态</w:t>
                  </w:r>
                </w:p>
              </w:tc>
              <w:tc>
                <w:tcPr>
                  <w:tcW w:w="1313"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szCs w:val="21"/>
                      <w:lang w:val="en-US" w:eastAsia="zh-CN"/>
                    </w:rPr>
                    <w:t>900-099-S59</w:t>
                  </w:r>
                </w:p>
              </w:tc>
              <w:tc>
                <w:tcPr>
                  <w:tcW w:w="8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53.14</w:t>
                  </w:r>
                </w:p>
              </w:tc>
              <w:tc>
                <w:tcPr>
                  <w:tcW w:w="2069" w:type="dxa"/>
                  <w:vMerge w:val="continue"/>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1265"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废布袋</w:t>
                  </w:r>
                </w:p>
              </w:tc>
              <w:tc>
                <w:tcPr>
                  <w:tcW w:w="1300"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除尘过程</w:t>
                  </w:r>
                </w:p>
              </w:tc>
              <w:tc>
                <w:tcPr>
                  <w:tcW w:w="79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固态</w:t>
                  </w:r>
                </w:p>
              </w:tc>
              <w:tc>
                <w:tcPr>
                  <w:tcW w:w="1313"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900-009-S59</w:t>
                  </w:r>
                </w:p>
              </w:tc>
              <w:tc>
                <w:tcPr>
                  <w:tcW w:w="8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0.2</w:t>
                  </w:r>
                </w:p>
              </w:tc>
              <w:tc>
                <w:tcPr>
                  <w:tcW w:w="2069"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lang w:val="en-US" w:eastAsia="zh-CN"/>
                    </w:rPr>
                    <w:t>统一收集后运至当地生活垃圾转运站处置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PrEx>
              <w:trPr>
                <w:trHeight w:val="496" w:hRule="atLeast"/>
                <w:jc w:val="center"/>
              </w:trPr>
              <w:tc>
                <w:tcPr>
                  <w:tcW w:w="1265"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废润滑油</w:t>
                  </w:r>
                </w:p>
              </w:tc>
              <w:tc>
                <w:tcPr>
                  <w:tcW w:w="1300"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设备运维</w:t>
                  </w:r>
                </w:p>
              </w:tc>
              <w:tc>
                <w:tcPr>
                  <w:tcW w:w="791"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液态</w:t>
                  </w:r>
                </w:p>
              </w:tc>
              <w:tc>
                <w:tcPr>
                  <w:tcW w:w="1313"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900-214-08</w:t>
                  </w:r>
                </w:p>
              </w:tc>
              <w:tc>
                <w:tcPr>
                  <w:tcW w:w="846"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0.1</w:t>
                  </w:r>
                </w:p>
              </w:tc>
              <w:tc>
                <w:tcPr>
                  <w:tcW w:w="2069"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暂存于危险废物贮存点，定期交由具有相关处理资质的单位处理</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6、运营期环境风险防范措施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（1）加强废润滑油及</w:t>
            </w:r>
            <w:r>
              <w:rPr>
                <w:rFonts w:hint="eastAsia" w:cs="Times New Roman"/>
                <w:b w:val="0"/>
                <w:bCs w:val="0"/>
                <w:color w:val="000000"/>
                <w:sz w:val="24"/>
                <w:szCs w:val="24"/>
                <w:highlight w:val="none"/>
                <w:lang w:val="en-US" w:eastAsia="zh-CN"/>
              </w:rPr>
              <w:t>危险废物贮存点</w:t>
            </w:r>
            <w:r>
              <w:rPr>
                <w:rFonts w:hint="eastAsia" w:ascii="Times New Roman" w:hAnsi="Times New Roman" w:eastAsia="宋体" w:cs="Times New Roman"/>
                <w:b w:val="0"/>
                <w:bCs w:val="0"/>
                <w:color w:val="000000"/>
                <w:sz w:val="24"/>
                <w:szCs w:val="24"/>
                <w:highlight w:val="none"/>
                <w:lang w:val="en-US" w:eastAsia="zh-CN"/>
              </w:rPr>
              <w:t>的管理，远离火源；</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（2）发生泄漏时，及时用吸油毡吸附并放置到密闭的容器中储存，防止接触火源引发火灾。</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（3）制定事故应急救援方案，发生事故时，及时采取应急行动，保护工作人员及周边人员安全，并防止事故扩大，最大限度地减少事故损失。</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
                <w:bCs/>
                <w:sz w:val="24"/>
                <w:szCs w:val="24"/>
                <w:lang w:val="en-US" w:eastAsia="zh-CN"/>
              </w:rPr>
            </w:pPr>
            <w:r>
              <w:rPr>
                <w:rFonts w:hint="eastAsia" w:ascii="Times New Roman" w:hAnsi="Times New Roman" w:eastAsia="宋体" w:cs="Times New Roman"/>
                <w:b w:val="0"/>
                <w:bCs w:val="0"/>
                <w:color w:val="000000"/>
                <w:sz w:val="24"/>
                <w:szCs w:val="24"/>
                <w:highlight w:val="none"/>
                <w:lang w:val="en-US" w:eastAsia="zh-CN"/>
              </w:rPr>
              <w:t>（4）废润滑油桶</w:t>
            </w:r>
            <w:r>
              <w:rPr>
                <w:rFonts w:hint="default" w:ascii="Times New Roman" w:hAnsi="Times New Roman" w:eastAsia="宋体" w:cs="Times New Roman"/>
                <w:b w:val="0"/>
                <w:bCs w:val="0"/>
                <w:color w:val="000000"/>
                <w:sz w:val="24"/>
                <w:szCs w:val="24"/>
                <w:highlight w:val="none"/>
                <w:lang w:val="en-US" w:eastAsia="zh-CN"/>
              </w:rPr>
              <w:t>收集后放置在铺设防渗地膜的暂存区暂存，</w:t>
            </w:r>
            <w:r>
              <w:rPr>
                <w:rFonts w:hint="eastAsia" w:ascii="Times New Roman" w:hAnsi="Times New Roman" w:eastAsia="宋体" w:cs="Times New Roman"/>
                <w:b w:val="0"/>
                <w:bCs w:val="0"/>
                <w:color w:val="000000"/>
                <w:sz w:val="24"/>
                <w:szCs w:val="24"/>
                <w:highlight w:val="none"/>
                <w:lang w:val="en-US" w:eastAsia="zh-CN"/>
              </w:rPr>
              <w:t>定期</w:t>
            </w:r>
            <w:r>
              <w:rPr>
                <w:rFonts w:hint="default" w:ascii="Times New Roman" w:hAnsi="Times New Roman" w:eastAsia="宋体" w:cs="Times New Roman"/>
                <w:b w:val="0"/>
                <w:bCs w:val="0"/>
                <w:color w:val="000000"/>
                <w:sz w:val="24"/>
                <w:szCs w:val="24"/>
                <w:highlight w:val="none"/>
                <w:lang w:val="en-US" w:eastAsia="zh-CN"/>
              </w:rPr>
              <w:t>委托有资质的处置单位处置</w:t>
            </w:r>
            <w:r>
              <w:rPr>
                <w:rFonts w:hint="eastAsia" w:ascii="Times New Roman" w:hAnsi="Times New Roman" w:eastAsia="宋体" w:cs="Times New Roman"/>
                <w:b w:val="0"/>
                <w:bCs w:val="0"/>
                <w:color w:val="000000"/>
                <w:sz w:val="24"/>
                <w:szCs w:val="24"/>
                <w:highlight w:val="none"/>
                <w:lang w:val="en-US" w:eastAsia="zh-CN"/>
              </w:rPr>
              <w:t>。</w:t>
            </w:r>
          </w:p>
          <w:p>
            <w:pPr>
              <w:pStyle w:val="15"/>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eastAsia="zh-CN"/>
              </w:rPr>
            </w:pPr>
            <w:r>
              <w:rPr>
                <w:rFonts w:hint="eastAsia" w:cs="Times New Roman"/>
                <w:b/>
                <w:bCs/>
                <w:sz w:val="24"/>
                <w:szCs w:val="24"/>
                <w:lang w:val="en-US" w:eastAsia="zh-CN"/>
              </w:rPr>
              <w:t>7</w:t>
            </w:r>
            <w:r>
              <w:rPr>
                <w:rFonts w:hint="default" w:ascii="Times New Roman" w:hAnsi="Times New Roman" w:cs="Times New Roman"/>
                <w:b/>
                <w:bCs/>
                <w:sz w:val="24"/>
                <w:szCs w:val="24"/>
                <w:lang w:val="en-US" w:eastAsia="zh-CN"/>
              </w:rPr>
              <w:t>、</w:t>
            </w:r>
            <w:r>
              <w:rPr>
                <w:rFonts w:hint="default" w:ascii="Times New Roman" w:hAnsi="Times New Roman" w:cs="Times New Roman"/>
                <w:b/>
                <w:bCs/>
                <w:sz w:val="24"/>
                <w:szCs w:val="24"/>
                <w:lang w:eastAsia="zh-CN"/>
              </w:rPr>
              <w:t>生态影响恢复措施的合理性和可行性分析</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根据《关于加快建设绿色矿山的实施意见》《关于印发〈新疆维吾尔自治区绿色矿山建设管理办法（试行）〉的通知》，《矿山生态环境保护与恢复治理技术规范》并结合《生产建设项目水土保持技术标准》（GB50433-2018），本项目生态恢复方案如下。</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本项目闭矿后生态恢复重点为开采引起的地质，灾害防治、地形与地貌恢复。</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矿山通过土地复垦改善当地生态环境，使损毁的土地得到恢复。对露天采矿场进行回填，消除采坑对地形地貌的影响；将地面建筑全部拆除；利用废石、清除危岩和浮石方量回填采坑；对各复垦单元进行地面平整，使其与周边环境相适宜；对各场地进行覆土和植被恢复工程，以达到恢复至裸岩石砾地的复垦标准。</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闭矿期开采工作不再进行，但是采矿期间遗留下对生态环境产生影响的因素主要有：长度、宽度、深度及其可能造成的影响，根据本项目的工程特点，生态恢复区主要涉及</w:t>
            </w:r>
            <w:r>
              <w:rPr>
                <w:rFonts w:hint="eastAsia" w:cs="Times New Roman"/>
                <w:b w:val="0"/>
                <w:bCs w:val="0"/>
                <w:color w:val="000000"/>
                <w:sz w:val="24"/>
                <w:szCs w:val="24"/>
                <w:highlight w:val="none"/>
                <w:lang w:val="en-US" w:eastAsia="zh-CN"/>
              </w:rPr>
              <w:t>成品堆场、</w:t>
            </w:r>
            <w:r>
              <w:rPr>
                <w:rFonts w:hint="default" w:ascii="Times New Roman" w:hAnsi="Times New Roman" w:eastAsia="宋体" w:cs="Times New Roman"/>
                <w:b w:val="0"/>
                <w:bCs w:val="0"/>
                <w:color w:val="000000"/>
                <w:sz w:val="24"/>
                <w:szCs w:val="24"/>
                <w:highlight w:val="none"/>
                <w:lang w:val="en-US" w:eastAsia="zh-CN"/>
              </w:rPr>
              <w:t>废石堆场</w:t>
            </w:r>
            <w:r>
              <w:rPr>
                <w:rFonts w:hint="eastAsia" w:cs="Times New Roman"/>
                <w:b w:val="0"/>
                <w:bCs w:val="0"/>
                <w:color w:val="000000"/>
                <w:sz w:val="24"/>
                <w:szCs w:val="24"/>
                <w:highlight w:val="none"/>
                <w:lang w:val="en-US" w:eastAsia="zh-CN"/>
              </w:rPr>
              <w:t>、表土堆场</w:t>
            </w:r>
            <w:r>
              <w:rPr>
                <w:rFonts w:hint="default" w:ascii="Times New Roman" w:hAnsi="Times New Roman" w:eastAsia="宋体" w:cs="Times New Roman"/>
                <w:b w:val="0"/>
                <w:bCs w:val="0"/>
                <w:color w:val="000000"/>
                <w:sz w:val="24"/>
                <w:szCs w:val="24"/>
                <w:highlight w:val="none"/>
                <w:lang w:val="en-US" w:eastAsia="zh-CN"/>
              </w:rPr>
              <w:t>、</w:t>
            </w:r>
            <w:r>
              <w:rPr>
                <w:rFonts w:hint="eastAsia" w:cs="Times New Roman"/>
                <w:b w:val="0"/>
                <w:bCs w:val="0"/>
                <w:color w:val="000000"/>
                <w:sz w:val="24"/>
                <w:szCs w:val="24"/>
                <w:highlight w:val="none"/>
                <w:lang w:val="en-US" w:eastAsia="zh-CN"/>
              </w:rPr>
              <w:t>综合管理用房</w:t>
            </w:r>
            <w:r>
              <w:rPr>
                <w:rFonts w:hint="default" w:ascii="Times New Roman" w:hAnsi="Times New Roman" w:eastAsia="宋体" w:cs="Times New Roman"/>
                <w:b w:val="0"/>
                <w:bCs w:val="0"/>
                <w:color w:val="000000"/>
                <w:sz w:val="24"/>
                <w:szCs w:val="24"/>
                <w:highlight w:val="none"/>
                <w:lang w:val="en-US" w:eastAsia="zh-CN"/>
              </w:rPr>
              <w:t>、矿区道路及工业区建筑物。针对以上防治重点，本项目主要应采取如下生态保护措施：</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按</w:t>
            </w:r>
            <w:r>
              <w:rPr>
                <w:rFonts w:hint="eastAsia" w:ascii="宋体" w:hAnsi="宋体" w:eastAsia="宋体" w:cs="宋体"/>
                <w:b w:val="0"/>
                <w:bCs w:val="0"/>
                <w:color w:val="000000"/>
                <w:sz w:val="24"/>
                <w:szCs w:val="24"/>
                <w:highlight w:val="none"/>
                <w:lang w:val="en-US" w:eastAsia="zh-CN"/>
              </w:rPr>
              <w:t>照“边开采，边治理”</w:t>
            </w:r>
            <w:r>
              <w:rPr>
                <w:rFonts w:hint="default" w:ascii="Times New Roman" w:hAnsi="Times New Roman" w:eastAsia="宋体" w:cs="Times New Roman"/>
                <w:b w:val="0"/>
                <w:bCs w:val="0"/>
                <w:color w:val="000000"/>
                <w:sz w:val="24"/>
                <w:szCs w:val="24"/>
                <w:highlight w:val="none"/>
                <w:lang w:val="en-US" w:eastAsia="zh-CN"/>
              </w:rPr>
              <w:t>的方针，制定详细的矿山生态环境治理恢复方案，并严格落实，从矿山生产收益中抽取一定比例作为矿山生态环境治理资金。</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露台采矿场回填方案：</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cs="Times New Roman"/>
                <w:b w:val="0"/>
                <w:bCs w:val="0"/>
                <w:color w:val="000000"/>
                <w:sz w:val="24"/>
                <w:szCs w:val="24"/>
                <w:highlight w:val="none"/>
                <w:lang w:val="en-US" w:eastAsia="zh-CN"/>
              </w:rPr>
            </w:pPr>
            <w:r>
              <w:rPr>
                <w:rFonts w:hint="eastAsia" w:eastAsia="宋体" w:cs="Times New Roman"/>
                <w:b w:val="0"/>
                <w:bCs w:val="0"/>
                <w:color w:val="000000"/>
                <w:sz w:val="24"/>
                <w:szCs w:val="24"/>
                <w:highlight w:val="none"/>
                <w:lang w:val="en-US" w:eastAsia="zh-CN"/>
              </w:rPr>
              <w:t>①首先应保证采坑边坡的稳定，严格按照开发利用方案设计放坡，杜绝地质灾害的发生。</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cs="Times New Roman"/>
                <w:b w:val="0"/>
                <w:bCs w:val="0"/>
                <w:color w:val="000000"/>
                <w:sz w:val="24"/>
                <w:szCs w:val="24"/>
                <w:highlight w:val="none"/>
                <w:lang w:val="en-US" w:eastAsia="zh-CN"/>
              </w:rPr>
            </w:pPr>
            <w:r>
              <w:rPr>
                <w:rFonts w:hint="eastAsia" w:eastAsia="宋体" w:cs="Times New Roman"/>
                <w:b w:val="0"/>
                <w:bCs w:val="0"/>
                <w:color w:val="000000"/>
                <w:sz w:val="24"/>
                <w:szCs w:val="24"/>
                <w:highlight w:val="none"/>
                <w:lang w:val="en-US" w:eastAsia="zh-CN"/>
              </w:rPr>
              <w:t>②露天采矿场最大采深为4.00米，边坡角45°，采场边坡逐渐向露天采矿场北部地形过渡。</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cs="Times New Roman"/>
                <w:b w:val="0"/>
                <w:bCs w:val="0"/>
                <w:color w:val="000000"/>
                <w:sz w:val="24"/>
                <w:szCs w:val="24"/>
                <w:highlight w:val="none"/>
                <w:lang w:val="en-US" w:eastAsia="zh-CN"/>
              </w:rPr>
            </w:pPr>
            <w:r>
              <w:rPr>
                <w:rFonts w:hint="eastAsia" w:eastAsia="宋体" w:cs="Times New Roman"/>
                <w:b w:val="0"/>
                <w:bCs w:val="0"/>
                <w:color w:val="000000"/>
                <w:sz w:val="24"/>
                <w:szCs w:val="24"/>
                <w:highlight w:val="none"/>
                <w:lang w:val="en-US" w:eastAsia="zh-CN"/>
              </w:rPr>
              <w:t>③主要对露天采坑四周边坡进行回填后分层压实，边坡回填后微地形地貌与周边环境相协调即可，采矿场四周边坡与原始地形逐渐过渡。基本满足露天采场回填需求。</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cs="Times New Roman"/>
                <w:b w:val="0"/>
                <w:bCs w:val="0"/>
                <w:color w:val="000000"/>
                <w:sz w:val="24"/>
                <w:szCs w:val="24"/>
                <w:highlight w:val="none"/>
                <w:lang w:val="en-US" w:eastAsia="zh-CN"/>
              </w:rPr>
            </w:pPr>
            <w:r>
              <w:rPr>
                <w:rFonts w:hint="eastAsia" w:eastAsia="宋体" w:cs="Times New Roman"/>
                <w:b w:val="0"/>
                <w:bCs w:val="0"/>
                <w:color w:val="000000"/>
                <w:sz w:val="24"/>
                <w:szCs w:val="24"/>
                <w:highlight w:val="none"/>
                <w:lang w:val="en-US" w:eastAsia="zh-CN"/>
              </w:rPr>
              <w:t>④均匀平整，以保证平整后的稳定性，复垦后的地貌与周边地形地貌相协调；防止后期地面大幅度沉降，禁止形成局部凸起或凹陷。</w:t>
            </w:r>
          </w:p>
          <w:p>
            <w:pPr>
              <w:pStyle w:val="3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eastAsia="宋体" w:cs="Times New Roman"/>
                <w:b w:val="0"/>
                <w:bCs w:val="0"/>
                <w:color w:val="000000"/>
                <w:sz w:val="24"/>
                <w:szCs w:val="24"/>
                <w:highlight w:val="none"/>
                <w:lang w:val="en-US" w:eastAsia="zh-CN"/>
              </w:rPr>
              <w:t>⑤对平整后的场地覆土、撒播草籽，恢复为其他草地，局部恢复成裸土地即可。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79" w:type="dxa"/>
            <w:noWrap w:val="0"/>
            <w:vAlign w:val="center"/>
          </w:tcPr>
          <w:p>
            <w:pPr>
              <w:keepNext w:val="0"/>
              <w:keepLines w:val="0"/>
              <w:pageBreakBefore w:val="0"/>
              <w:kinsoku/>
              <w:wordWrap/>
              <w:topLinePunct w:val="0"/>
              <w:bidi w:val="0"/>
              <w:adjustRightInd w:val="0"/>
              <w:snapToGrid w:val="0"/>
              <w:jc w:val="center"/>
              <w:rPr>
                <w:rFonts w:ascii="宋体" w:hAnsi="宋体" w:cs="宋体"/>
                <w:bCs/>
                <w:spacing w:val="10"/>
                <w:sz w:val="24"/>
                <w:szCs w:val="24"/>
              </w:rPr>
            </w:pPr>
            <w:r>
              <w:rPr>
                <w:rFonts w:hint="eastAsia" w:ascii="宋体" w:hAnsi="宋体"/>
                <w:bCs/>
                <w:sz w:val="24"/>
                <w:szCs w:val="24"/>
              </w:rPr>
              <w:t>其他</w:t>
            </w:r>
          </w:p>
        </w:tc>
        <w:tc>
          <w:tcPr>
            <w:tcW w:w="7960" w:type="dxa"/>
            <w:noWrap w:val="0"/>
            <w:vAlign w:val="center"/>
          </w:tcPr>
          <w:p>
            <w:pPr>
              <w:keepNext w:val="0"/>
              <w:keepLines w:val="0"/>
              <w:pageBreakBefore w:val="0"/>
              <w:widowControl w:val="0"/>
              <w:kinsoku/>
              <w:wordWrap/>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1</w:t>
            </w:r>
            <w:r>
              <w:rPr>
                <w:rFonts w:hint="default" w:ascii="Times New Roman" w:hAnsi="Times New Roman" w:cs="Times New Roman"/>
                <w:b/>
                <w:bCs/>
                <w:sz w:val="24"/>
                <w:szCs w:val="24"/>
                <w:lang w:val="en-US" w:eastAsia="zh-CN"/>
              </w:rPr>
              <w:t>、</w:t>
            </w:r>
            <w:r>
              <w:rPr>
                <w:rFonts w:hint="default" w:ascii="Times New Roman" w:hAnsi="Times New Roman" w:cs="Times New Roman"/>
                <w:b/>
                <w:bCs/>
                <w:sz w:val="24"/>
                <w:szCs w:val="24"/>
              </w:rPr>
              <w:t>环境管理计划</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default" w:ascii="Times New Roman" w:hAnsi="Times New Roman" w:cs="Times New Roman"/>
                <w:b/>
                <w:kern w:val="0"/>
                <w:sz w:val="24"/>
                <w:szCs w:val="24"/>
              </w:rPr>
            </w:pPr>
            <w:r>
              <w:rPr>
                <w:rFonts w:hint="eastAsia" w:cs="Times New Roman"/>
                <w:b/>
                <w:kern w:val="0"/>
                <w:sz w:val="24"/>
                <w:szCs w:val="24"/>
                <w:lang w:val="en-US" w:eastAsia="zh-CN"/>
              </w:rPr>
              <w:t>1</w:t>
            </w:r>
            <w:r>
              <w:rPr>
                <w:rFonts w:hint="default" w:ascii="Times New Roman" w:hAnsi="Times New Roman" w:cs="Times New Roman"/>
                <w:b/>
                <w:kern w:val="0"/>
                <w:sz w:val="24"/>
                <w:szCs w:val="24"/>
                <w:lang w:val="en-US" w:eastAsia="zh-CN"/>
              </w:rPr>
              <w:t>.1</w:t>
            </w:r>
            <w:r>
              <w:rPr>
                <w:rFonts w:hint="default" w:ascii="Times New Roman" w:hAnsi="Times New Roman" w:cs="Times New Roman"/>
                <w:b/>
                <w:kern w:val="0"/>
                <w:sz w:val="24"/>
                <w:szCs w:val="24"/>
              </w:rPr>
              <w:t>环境管理职责</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（1）最高管理者的职责</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根据国家、自治区及地方各项环保政策、法规、标准制定环境方针；明确规定管理者代表的作用、职责权限，为环境管理工作提供包括人力、财力、技术等方面资源。</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（2）管理者代表的职责</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在环境管理事务中代表了最高管理者行使职权，监督环境管理体系的实施。其职责主要包括：</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kern w:val="0"/>
                <w:sz w:val="24"/>
                <w:szCs w:val="24"/>
              </w:rPr>
            </w:pPr>
            <w:r>
              <w:rPr>
                <w:rFonts w:hint="default" w:ascii="Times New Roman" w:hAnsi="Times New Roman" w:cs="Times New Roman"/>
                <w:kern w:val="0"/>
                <w:sz w:val="24"/>
                <w:szCs w:val="24"/>
              </w:rPr>
              <w:t>①贯彻执行国</w:t>
            </w:r>
            <w:r>
              <w:rPr>
                <w:rFonts w:hint="eastAsia"/>
                <w:kern w:val="0"/>
                <w:sz w:val="24"/>
                <w:szCs w:val="24"/>
              </w:rPr>
              <w:t>家相关的法律法规，根据本企业实际，编制环境保护规划和实施细则，并组织实施，监督执行。</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kern w:val="0"/>
                <w:sz w:val="24"/>
                <w:szCs w:val="24"/>
              </w:rPr>
            </w:pPr>
            <w:r>
              <w:rPr>
                <w:rFonts w:hint="eastAsia" w:cs="宋体"/>
                <w:kern w:val="0"/>
                <w:sz w:val="24"/>
                <w:szCs w:val="24"/>
              </w:rPr>
              <w:t>②</w:t>
            </w:r>
            <w:r>
              <w:rPr>
                <w:rFonts w:hint="eastAsia"/>
                <w:kern w:val="0"/>
                <w:sz w:val="24"/>
                <w:szCs w:val="24"/>
              </w:rPr>
              <w:t>负责采矿区环境统计工作，污染源建档，定期进</w:t>
            </w:r>
            <w:r>
              <w:rPr>
                <w:rFonts w:hint="eastAsia" w:ascii="宋体" w:hAnsi="宋体" w:eastAsia="宋体" w:cs="宋体"/>
                <w:kern w:val="0"/>
                <w:sz w:val="24"/>
                <w:szCs w:val="24"/>
              </w:rPr>
              <w:t>行“三废”</w:t>
            </w:r>
            <w:r>
              <w:rPr>
                <w:rFonts w:hint="eastAsia"/>
                <w:kern w:val="0"/>
                <w:sz w:val="24"/>
                <w:szCs w:val="24"/>
              </w:rPr>
              <w:t>排放及噪声的监测，掌握厂内污染源</w:t>
            </w:r>
            <w:r>
              <w:rPr>
                <w:rFonts w:hint="eastAsia"/>
                <w:kern w:val="0"/>
                <w:sz w:val="24"/>
                <w:szCs w:val="24"/>
                <w:lang w:eastAsia="zh-CN"/>
              </w:rPr>
              <w:t>“</w:t>
            </w:r>
            <w:r>
              <w:rPr>
                <w:rFonts w:hint="eastAsia"/>
                <w:kern w:val="0"/>
                <w:sz w:val="24"/>
                <w:szCs w:val="24"/>
              </w:rPr>
              <w:t>三废</w:t>
            </w:r>
            <w:r>
              <w:rPr>
                <w:rFonts w:hint="eastAsia"/>
                <w:kern w:val="0"/>
                <w:sz w:val="24"/>
                <w:szCs w:val="24"/>
                <w:lang w:eastAsia="zh-CN"/>
              </w:rPr>
              <w:t>”</w:t>
            </w:r>
            <w:r>
              <w:rPr>
                <w:rFonts w:hint="eastAsia"/>
                <w:kern w:val="0"/>
                <w:sz w:val="24"/>
                <w:szCs w:val="24"/>
              </w:rPr>
              <w:t>排放动态，编制环境监测报告等，为环境管理和污染防治提供依据。</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kern w:val="0"/>
                <w:sz w:val="24"/>
                <w:szCs w:val="24"/>
              </w:rPr>
            </w:pPr>
            <w:r>
              <w:rPr>
                <w:rFonts w:hint="eastAsia" w:cs="宋体"/>
                <w:kern w:val="0"/>
                <w:sz w:val="24"/>
                <w:szCs w:val="24"/>
              </w:rPr>
              <w:t>③</w:t>
            </w:r>
            <w:r>
              <w:rPr>
                <w:rFonts w:hint="eastAsia"/>
                <w:kern w:val="0"/>
                <w:sz w:val="24"/>
                <w:szCs w:val="24"/>
              </w:rPr>
              <w:t>制定切实可行的</w:t>
            </w:r>
            <w:r>
              <w:rPr>
                <w:rFonts w:hint="eastAsia"/>
                <w:kern w:val="0"/>
                <w:sz w:val="24"/>
                <w:szCs w:val="24"/>
                <w:lang w:eastAsia="zh-CN"/>
              </w:rPr>
              <w:t>“</w:t>
            </w:r>
            <w:r>
              <w:rPr>
                <w:rFonts w:hint="eastAsia"/>
                <w:kern w:val="0"/>
                <w:sz w:val="24"/>
                <w:szCs w:val="24"/>
              </w:rPr>
              <w:t>三废</w:t>
            </w:r>
            <w:r>
              <w:rPr>
                <w:rFonts w:hint="eastAsia"/>
                <w:kern w:val="0"/>
                <w:sz w:val="24"/>
                <w:szCs w:val="24"/>
                <w:lang w:eastAsia="zh-CN"/>
              </w:rPr>
              <w:t>”</w:t>
            </w:r>
            <w:r>
              <w:rPr>
                <w:rFonts w:hint="eastAsia"/>
                <w:kern w:val="0"/>
                <w:sz w:val="24"/>
                <w:szCs w:val="24"/>
              </w:rPr>
              <w:t>排放控制指标，环保治理设施运行考核指标，组织落实实施，定期进行考核。</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kern w:val="0"/>
                <w:sz w:val="24"/>
                <w:szCs w:val="24"/>
              </w:rPr>
            </w:pPr>
            <w:r>
              <w:rPr>
                <w:rFonts w:hint="eastAsia" w:cs="宋体"/>
                <w:kern w:val="0"/>
                <w:sz w:val="24"/>
                <w:szCs w:val="24"/>
              </w:rPr>
              <w:t>④</w:t>
            </w:r>
            <w:r>
              <w:rPr>
                <w:rFonts w:hint="eastAsia"/>
                <w:kern w:val="0"/>
                <w:sz w:val="24"/>
                <w:szCs w:val="24"/>
              </w:rPr>
              <w:t>组织和管理采矿区污染治理工作，负责环保治理设施的运行及管理工作，建立污染物浓度和排放总量双项控制制度，做到达标排放。</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4"/>
              </w:rPr>
            </w:pPr>
            <w:r>
              <w:rPr>
                <w:rFonts w:hint="eastAsia" w:cs="宋体"/>
                <w:kern w:val="0"/>
                <w:sz w:val="24"/>
                <w:szCs w:val="24"/>
              </w:rPr>
              <w:t>⑤</w:t>
            </w:r>
            <w:r>
              <w:rPr>
                <w:rFonts w:hint="eastAsia"/>
                <w:kern w:val="0"/>
                <w:sz w:val="24"/>
                <w:szCs w:val="24"/>
              </w:rPr>
              <w:t>通过工程建设，不断提高治理设施的水平和可操作性。将在环境管理体系运行中所掌</w:t>
            </w:r>
            <w:r>
              <w:rPr>
                <w:rFonts w:hint="default" w:ascii="Times New Roman" w:hAnsi="Times New Roman" w:cs="Times New Roman"/>
                <w:kern w:val="0"/>
                <w:sz w:val="24"/>
                <w:szCs w:val="24"/>
              </w:rPr>
              <w:t>握的情况及时向最高管理者汇报，并提出建议。</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（3）全体员工职责</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全体员工应以对环境负责的态度和方式从事自己的工作，并在各自的岗位上承担有关环境责任。</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0"/>
                <w:sz w:val="24"/>
                <w:szCs w:val="24"/>
              </w:rPr>
            </w:pPr>
            <w:r>
              <w:rPr>
                <w:rFonts w:hint="eastAsia" w:cs="Times New Roman"/>
                <w:b/>
                <w:bCs/>
                <w:kern w:val="0"/>
                <w:sz w:val="24"/>
                <w:szCs w:val="24"/>
                <w:lang w:val="en-US" w:eastAsia="zh-CN"/>
              </w:rPr>
              <w:t>1.2</w:t>
            </w:r>
            <w:r>
              <w:rPr>
                <w:rFonts w:hint="default" w:ascii="Times New Roman" w:hAnsi="Times New Roman" w:eastAsia="宋体" w:cs="Times New Roman"/>
                <w:b/>
                <w:bCs/>
                <w:kern w:val="0"/>
                <w:sz w:val="24"/>
                <w:szCs w:val="24"/>
              </w:rPr>
              <w:t>环境管理的目标</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本项目环境管理的目标应达到国家规定的水、气、声、渣等的污染物排放标准，确保环境管理的持续改进。</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0"/>
                <w:sz w:val="24"/>
                <w:szCs w:val="24"/>
              </w:rPr>
            </w:pPr>
            <w:r>
              <w:rPr>
                <w:rFonts w:hint="eastAsia" w:cs="Times New Roman"/>
                <w:b/>
                <w:bCs/>
                <w:kern w:val="0"/>
                <w:sz w:val="24"/>
                <w:szCs w:val="24"/>
                <w:lang w:val="en-US" w:eastAsia="zh-CN"/>
              </w:rPr>
              <w:t>1.3</w:t>
            </w:r>
            <w:r>
              <w:rPr>
                <w:rFonts w:hint="default" w:ascii="Times New Roman" w:hAnsi="Times New Roman" w:eastAsia="宋体" w:cs="Times New Roman"/>
                <w:b/>
                <w:bCs/>
                <w:kern w:val="0"/>
                <w:sz w:val="24"/>
                <w:szCs w:val="24"/>
              </w:rPr>
              <w:t>环境管理的主要内容</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rPr>
            </w:pPr>
            <w:r>
              <w:rPr>
                <w:rFonts w:hint="default" w:ascii="Times New Roman" w:hAnsi="Times New Roman" w:eastAsia="宋体" w:cs="Times New Roman"/>
                <w:kern w:val="0"/>
                <w:sz w:val="24"/>
                <w:szCs w:val="24"/>
              </w:rPr>
              <w:t>本项目针对不同工作阶段，制定环境管理工作计划，项目建设管理工作计划见表</w:t>
            </w:r>
            <w:r>
              <w:rPr>
                <w:rFonts w:hint="default" w:ascii="Times New Roman" w:hAnsi="Times New Roman" w:eastAsia="宋体" w:cs="Times New Roman"/>
                <w:kern w:val="0"/>
                <w:sz w:val="24"/>
                <w:szCs w:val="24"/>
                <w:lang w:val="en-US" w:eastAsia="zh-CN"/>
              </w:rPr>
              <w:t>5-</w:t>
            </w:r>
            <w:r>
              <w:rPr>
                <w:rFonts w:hint="eastAsia" w:cs="Times New Roman"/>
                <w:kern w:val="0"/>
                <w:sz w:val="24"/>
                <w:szCs w:val="24"/>
                <w:lang w:val="en-US" w:eastAsia="zh-CN"/>
              </w:rPr>
              <w:t>2</w:t>
            </w:r>
            <w:r>
              <w:rPr>
                <w:rFonts w:hint="default" w:ascii="Times New Roman" w:hAnsi="Times New Roman" w:eastAsia="宋体" w:cs="Times New Roman"/>
                <w:kern w:val="0"/>
                <w:sz w:val="24"/>
                <w:szCs w:val="24"/>
              </w:rPr>
              <w:t>。</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default" w:ascii="Times New Roman" w:hAnsi="宋体" w:eastAsia="宋体" w:cs="Times New Roman"/>
                <w:b/>
                <w:bCs/>
                <w:color w:val="000000"/>
                <w:sz w:val="22"/>
                <w:szCs w:val="28"/>
                <w:lang w:val="en-US" w:eastAsia="zh-CN"/>
              </w:rPr>
              <w:t>表5-</w:t>
            </w:r>
            <w:r>
              <w:rPr>
                <w:rFonts w:hint="eastAsia" w:ascii="Times New Roman" w:hAnsi="宋体" w:eastAsia="宋体" w:cs="Times New Roman"/>
                <w:b/>
                <w:bCs/>
                <w:color w:val="000000"/>
                <w:sz w:val="22"/>
                <w:szCs w:val="28"/>
                <w:lang w:val="en-US" w:eastAsia="zh-CN"/>
              </w:rPr>
              <w:t>2</w:t>
            </w:r>
            <w:r>
              <w:rPr>
                <w:rFonts w:hint="default" w:ascii="Times New Roman" w:hAnsi="宋体" w:eastAsia="宋体" w:cs="Times New Roman"/>
                <w:b/>
                <w:bCs/>
                <w:color w:val="000000"/>
                <w:sz w:val="22"/>
                <w:szCs w:val="28"/>
                <w:lang w:val="en-US" w:eastAsia="zh-CN"/>
              </w:rPr>
              <w:t xml:space="preserve">    各阶段环境管理工作主要内容</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pct"/>
                  <w:noWrap w:val="0"/>
                  <w:vAlign w:val="center"/>
                </w:tcPr>
                <w:p>
                  <w:pPr>
                    <w:keepNext w:val="0"/>
                    <w:keepLines w:val="0"/>
                    <w:pageBreakBefore w:val="0"/>
                    <w:kinsoku/>
                    <w:wordWrap/>
                    <w:topLinePunct w:val="0"/>
                    <w:bidi w:val="0"/>
                    <w:spacing w:line="240" w:lineRule="auto"/>
                    <w:jc w:val="center"/>
                    <w:textAlignment w:val="baseline"/>
                    <w:rPr>
                      <w:rFonts w:hint="default" w:ascii="Times New Roman" w:hAnsi="Times New Roman" w:cs="Times New Roman"/>
                      <w:bCs/>
                      <w:szCs w:val="21"/>
                    </w:rPr>
                  </w:pPr>
                  <w:r>
                    <w:rPr>
                      <w:rFonts w:hint="default" w:ascii="Times New Roman" w:hAnsi="Times New Roman" w:cs="Times New Roman"/>
                      <w:bCs/>
                      <w:szCs w:val="21"/>
                    </w:rPr>
                    <w:t>阶段</w:t>
                  </w:r>
                </w:p>
              </w:tc>
              <w:tc>
                <w:tcPr>
                  <w:tcW w:w="4233" w:type="pct"/>
                  <w:noWrap w:val="0"/>
                  <w:vAlign w:val="center"/>
                </w:tcPr>
                <w:p>
                  <w:pPr>
                    <w:keepNext w:val="0"/>
                    <w:keepLines w:val="0"/>
                    <w:pageBreakBefore w:val="0"/>
                    <w:kinsoku/>
                    <w:wordWrap/>
                    <w:topLinePunct w:val="0"/>
                    <w:bidi w:val="0"/>
                    <w:spacing w:line="240" w:lineRule="auto"/>
                    <w:jc w:val="center"/>
                    <w:textAlignment w:val="baseline"/>
                    <w:rPr>
                      <w:rFonts w:hint="default" w:ascii="Times New Roman" w:hAnsi="Times New Roman" w:cs="Times New Roman"/>
                      <w:bCs/>
                      <w:szCs w:val="21"/>
                    </w:rPr>
                  </w:pPr>
                  <w:r>
                    <w:rPr>
                      <w:rFonts w:hint="default" w:ascii="Times New Roman" w:hAnsi="Times New Roman" w:cs="Times New Roman"/>
                      <w:bCs/>
                      <w:szCs w:val="21"/>
                    </w:rPr>
                    <w:t>环境管理工作计划的具体内容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pPr>
                    <w:keepNext w:val="0"/>
                    <w:keepLines w:val="0"/>
                    <w:pageBreakBefore w:val="0"/>
                    <w:kinsoku/>
                    <w:wordWrap/>
                    <w:topLinePunct w:val="0"/>
                    <w:bidi w:val="0"/>
                    <w:spacing w:line="240" w:lineRule="auto"/>
                    <w:jc w:val="center"/>
                    <w:textAlignment w:val="baseline"/>
                    <w:rPr>
                      <w:rFonts w:hint="default" w:ascii="Times New Roman" w:hAnsi="Times New Roman" w:cs="Times New Roman"/>
                      <w:szCs w:val="21"/>
                    </w:rPr>
                  </w:pPr>
                  <w:r>
                    <w:rPr>
                      <w:rFonts w:hint="default" w:ascii="Times New Roman" w:hAnsi="Times New Roman" w:cs="Times New Roman"/>
                      <w:szCs w:val="21"/>
                    </w:rPr>
                    <w:t>环境管理</w:t>
                  </w:r>
                </w:p>
                <w:p>
                  <w:pPr>
                    <w:keepNext w:val="0"/>
                    <w:keepLines w:val="0"/>
                    <w:pageBreakBefore w:val="0"/>
                    <w:kinsoku/>
                    <w:wordWrap/>
                    <w:topLinePunct w:val="0"/>
                    <w:bidi w:val="0"/>
                    <w:spacing w:line="240" w:lineRule="auto"/>
                    <w:jc w:val="center"/>
                    <w:textAlignment w:val="baseline"/>
                    <w:rPr>
                      <w:rFonts w:hint="default" w:ascii="Times New Roman" w:hAnsi="Times New Roman" w:cs="Times New Roman"/>
                      <w:szCs w:val="21"/>
                    </w:rPr>
                  </w:pPr>
                  <w:r>
                    <w:rPr>
                      <w:rFonts w:hint="default" w:ascii="Times New Roman" w:hAnsi="Times New Roman" w:cs="Times New Roman"/>
                      <w:szCs w:val="21"/>
                    </w:rPr>
                    <w:t>机构职能</w:t>
                  </w:r>
                </w:p>
              </w:tc>
              <w:tc>
                <w:tcPr>
                  <w:tcW w:w="4233" w:type="pct"/>
                  <w:noWrap w:val="0"/>
                  <w:vAlign w:val="center"/>
                </w:tcPr>
                <w:p>
                  <w:pPr>
                    <w:keepNext w:val="0"/>
                    <w:keepLines w:val="0"/>
                    <w:pageBreakBefore w:val="0"/>
                    <w:kinsoku/>
                    <w:wordWrap/>
                    <w:topLinePunct w:val="0"/>
                    <w:bidi w:val="0"/>
                    <w:spacing w:line="240" w:lineRule="auto"/>
                    <w:ind w:firstLine="420"/>
                    <w:jc w:val="left"/>
                    <w:textAlignment w:val="baseline"/>
                    <w:rPr>
                      <w:rFonts w:hint="default" w:ascii="Times New Roman" w:hAnsi="Times New Roman" w:cs="Times New Roman"/>
                      <w:szCs w:val="21"/>
                    </w:rPr>
                  </w:pPr>
                  <w:r>
                    <w:rPr>
                      <w:rFonts w:hint="default" w:ascii="Times New Roman" w:hAnsi="Times New Roman" w:cs="Times New Roman"/>
                      <w:szCs w:val="21"/>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pPr>
                    <w:keepNext w:val="0"/>
                    <w:keepLines w:val="0"/>
                    <w:pageBreakBefore w:val="0"/>
                    <w:kinsoku/>
                    <w:wordWrap/>
                    <w:topLinePunct w:val="0"/>
                    <w:bidi w:val="0"/>
                    <w:spacing w:line="240" w:lineRule="auto"/>
                    <w:jc w:val="center"/>
                    <w:textAlignment w:val="baseline"/>
                    <w:rPr>
                      <w:szCs w:val="21"/>
                    </w:rPr>
                  </w:pPr>
                  <w:r>
                    <w:rPr>
                      <w:rFonts w:hint="eastAsia"/>
                      <w:szCs w:val="21"/>
                    </w:rPr>
                    <w:t>准备阶段</w:t>
                  </w:r>
                </w:p>
              </w:tc>
              <w:tc>
                <w:tcPr>
                  <w:tcW w:w="4233" w:type="pct"/>
                  <w:noWrap w:val="0"/>
                  <w:vAlign w:val="center"/>
                </w:tcPr>
                <w:p>
                  <w:pPr>
                    <w:keepNext w:val="0"/>
                    <w:keepLines w:val="0"/>
                    <w:pageBreakBefore w:val="0"/>
                    <w:kinsoku/>
                    <w:wordWrap/>
                    <w:topLinePunct w:val="0"/>
                    <w:bidi w:val="0"/>
                    <w:spacing w:line="240" w:lineRule="auto"/>
                    <w:jc w:val="left"/>
                    <w:textAlignment w:val="baseline"/>
                    <w:rPr>
                      <w:szCs w:val="21"/>
                    </w:rPr>
                  </w:pPr>
                  <w:r>
                    <w:rPr>
                      <w:rFonts w:hint="eastAsia"/>
                      <w:szCs w:val="21"/>
                    </w:rPr>
                    <w:t>（</w:t>
                  </w:r>
                  <w:r>
                    <w:rPr>
                      <w:szCs w:val="21"/>
                    </w:rPr>
                    <w:t>1</w:t>
                  </w:r>
                  <w:r>
                    <w:rPr>
                      <w:rFonts w:hint="eastAsia"/>
                      <w:szCs w:val="21"/>
                    </w:rPr>
                    <w:t>）与项目可行性研究同期，委托持有</w:t>
                  </w:r>
                  <w:r>
                    <w:rPr>
                      <w:szCs w:val="21"/>
                    </w:rPr>
                    <w:t>“</w:t>
                  </w:r>
                  <w:r>
                    <w:rPr>
                      <w:rFonts w:hint="eastAsia"/>
                      <w:szCs w:val="21"/>
                    </w:rPr>
                    <w:t>建设项目环境影响评价资质证书</w:t>
                  </w:r>
                  <w:r>
                    <w:rPr>
                      <w:szCs w:val="21"/>
                    </w:rPr>
                    <w:t>”</w:t>
                  </w:r>
                  <w:r>
                    <w:rPr>
                      <w:rFonts w:hint="eastAsia"/>
                      <w:szCs w:val="21"/>
                    </w:rPr>
                    <w:t>的环评单位进行项目的环境影响评价工作；</w:t>
                  </w:r>
                </w:p>
                <w:p>
                  <w:pPr>
                    <w:keepNext w:val="0"/>
                    <w:keepLines w:val="0"/>
                    <w:pageBreakBefore w:val="0"/>
                    <w:kinsoku/>
                    <w:wordWrap/>
                    <w:topLinePunct w:val="0"/>
                    <w:bidi w:val="0"/>
                    <w:spacing w:line="240" w:lineRule="auto"/>
                    <w:jc w:val="left"/>
                    <w:textAlignment w:val="baseline"/>
                    <w:rPr>
                      <w:szCs w:val="21"/>
                    </w:rPr>
                  </w:pPr>
                  <w:r>
                    <w:rPr>
                      <w:rFonts w:hint="eastAsia"/>
                      <w:szCs w:val="21"/>
                    </w:rPr>
                    <w:t>（</w:t>
                  </w:r>
                  <w:r>
                    <w:rPr>
                      <w:szCs w:val="21"/>
                    </w:rPr>
                    <w:t>2</w:t>
                  </w:r>
                  <w:r>
                    <w:rPr>
                      <w:rFonts w:hint="eastAsia"/>
                      <w:szCs w:val="21"/>
                    </w:rPr>
                    <w:t>）积极配合可研和环评工作所需进行现场调研；</w:t>
                  </w:r>
                </w:p>
                <w:p>
                  <w:pPr>
                    <w:keepNext w:val="0"/>
                    <w:keepLines w:val="0"/>
                    <w:pageBreakBefore w:val="0"/>
                    <w:kinsoku/>
                    <w:wordWrap/>
                    <w:topLinePunct w:val="0"/>
                    <w:bidi w:val="0"/>
                    <w:spacing w:line="240" w:lineRule="auto"/>
                    <w:jc w:val="left"/>
                    <w:textAlignment w:val="baseline"/>
                    <w:rPr>
                      <w:szCs w:val="21"/>
                    </w:rPr>
                  </w:pPr>
                  <w:r>
                    <w:rPr>
                      <w:rFonts w:hint="eastAsia"/>
                      <w:szCs w:val="21"/>
                    </w:rPr>
                    <w:t>（</w:t>
                  </w:r>
                  <w:r>
                    <w:rPr>
                      <w:szCs w:val="21"/>
                    </w:rPr>
                    <w:t>3</w:t>
                  </w:r>
                  <w:r>
                    <w:rPr>
                      <w:rFonts w:hint="eastAsia"/>
                      <w:szCs w:val="21"/>
                    </w:rPr>
                    <w:t>）针对项目具体情况，制定本企业所必需的环境管理与监测制度；</w:t>
                  </w:r>
                </w:p>
                <w:p>
                  <w:pPr>
                    <w:keepNext w:val="0"/>
                    <w:keepLines w:val="0"/>
                    <w:pageBreakBefore w:val="0"/>
                    <w:kinsoku/>
                    <w:wordWrap/>
                    <w:topLinePunct w:val="0"/>
                    <w:bidi w:val="0"/>
                    <w:spacing w:line="240" w:lineRule="auto"/>
                    <w:jc w:val="left"/>
                    <w:textAlignment w:val="baseline"/>
                    <w:rPr>
                      <w:szCs w:val="21"/>
                    </w:rPr>
                  </w:pPr>
                  <w:r>
                    <w:rPr>
                      <w:rFonts w:hint="eastAsia"/>
                      <w:szCs w:val="21"/>
                    </w:rPr>
                    <w:t>（</w:t>
                  </w:r>
                  <w:r>
                    <w:rPr>
                      <w:szCs w:val="21"/>
                    </w:rPr>
                    <w:t>4</w:t>
                  </w:r>
                  <w:r>
                    <w:rPr>
                      <w:rFonts w:hint="eastAsia"/>
                      <w:szCs w:val="21"/>
                    </w:rPr>
                    <w:t>）对所聘生产方面的员工进行岗位培训。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pPr>
                    <w:keepNext w:val="0"/>
                    <w:keepLines w:val="0"/>
                    <w:pageBreakBefore w:val="0"/>
                    <w:kinsoku/>
                    <w:wordWrap/>
                    <w:topLinePunct w:val="0"/>
                    <w:bidi w:val="0"/>
                    <w:spacing w:line="240" w:lineRule="auto"/>
                    <w:jc w:val="center"/>
                    <w:textAlignment w:val="baseline"/>
                    <w:rPr>
                      <w:szCs w:val="21"/>
                    </w:rPr>
                  </w:pPr>
                  <w:r>
                    <w:rPr>
                      <w:rFonts w:hint="eastAsia"/>
                      <w:szCs w:val="21"/>
                    </w:rPr>
                    <w:t>施工阶段</w:t>
                  </w:r>
                </w:p>
              </w:tc>
              <w:tc>
                <w:tcPr>
                  <w:tcW w:w="4233" w:type="pct"/>
                  <w:noWrap w:val="0"/>
                  <w:vAlign w:val="center"/>
                </w:tcPr>
                <w:p>
                  <w:pPr>
                    <w:keepNext w:val="0"/>
                    <w:keepLines w:val="0"/>
                    <w:pageBreakBefore w:val="0"/>
                    <w:kinsoku/>
                    <w:wordWrap/>
                    <w:topLinePunct w:val="0"/>
                    <w:bidi w:val="0"/>
                    <w:spacing w:line="240" w:lineRule="auto"/>
                    <w:jc w:val="left"/>
                    <w:textAlignment w:val="baseline"/>
                  </w:pPr>
                  <w:r>
                    <w:rPr>
                      <w:rFonts w:hint="eastAsia"/>
                    </w:rPr>
                    <w:t>（</w:t>
                  </w:r>
                  <w:r>
                    <w:rPr>
                      <w:rFonts w:hint="eastAsia" w:ascii="Times New Roman" w:hAnsi="Times New Roman" w:eastAsia="宋体" w:cs="Times New Roman"/>
                    </w:rPr>
                    <w:t>1）严格执行各项生产及环境管理制度；</w:t>
                  </w:r>
                </w:p>
                <w:p>
                  <w:pPr>
                    <w:keepNext w:val="0"/>
                    <w:keepLines w:val="0"/>
                    <w:pageBreakBefore w:val="0"/>
                    <w:kinsoku/>
                    <w:wordWrap/>
                    <w:topLinePunct w:val="0"/>
                    <w:bidi w:val="0"/>
                    <w:spacing w:line="240" w:lineRule="auto"/>
                    <w:jc w:val="left"/>
                    <w:textAlignment w:val="baseline"/>
                  </w:pPr>
                  <w:r>
                    <w:rPr>
                      <w:rFonts w:hint="eastAsia"/>
                    </w:rPr>
                    <w:t>（</w:t>
                  </w:r>
                  <w:r>
                    <w:t>2</w:t>
                  </w:r>
                  <w:r>
                    <w:rPr>
                      <w:rFonts w:hint="eastAsia"/>
                    </w:rPr>
                    <w:t>）按照环评报告书中提出的要求，制定出建设项目施工措施实施计划表，并与当地环保部门签订落实计划内的目标责任书；</w:t>
                  </w:r>
                </w:p>
                <w:p>
                  <w:pPr>
                    <w:keepNext w:val="0"/>
                    <w:keepLines w:val="0"/>
                    <w:pageBreakBefore w:val="0"/>
                    <w:kinsoku/>
                    <w:wordWrap/>
                    <w:topLinePunct w:val="0"/>
                    <w:bidi w:val="0"/>
                    <w:spacing w:line="240" w:lineRule="auto"/>
                    <w:jc w:val="left"/>
                    <w:textAlignment w:val="baseline"/>
                  </w:pPr>
                  <w:r>
                    <w:rPr>
                      <w:rFonts w:hint="eastAsia"/>
                    </w:rPr>
                    <w:t>（</w:t>
                  </w:r>
                  <w:r>
                    <w:t>3</w:t>
                  </w:r>
                  <w:r>
                    <w:rPr>
                      <w:rFonts w:hint="eastAsia"/>
                    </w:rPr>
                    <w:t>）施工噪声与振动要符合有关噪声污染防治规定，不得干扰周围群众的正常生活和工作；</w:t>
                  </w:r>
                </w:p>
                <w:p>
                  <w:pPr>
                    <w:keepNext w:val="0"/>
                    <w:keepLines w:val="0"/>
                    <w:pageBreakBefore w:val="0"/>
                    <w:kinsoku/>
                    <w:wordWrap/>
                    <w:topLinePunct w:val="0"/>
                    <w:bidi w:val="0"/>
                    <w:spacing w:line="240" w:lineRule="auto"/>
                    <w:jc w:val="left"/>
                    <w:textAlignment w:val="baseline"/>
                    <w:rPr>
                      <w:rFonts w:hint="eastAsia" w:ascii="Times New Roman" w:hAnsi="Times New Roman" w:eastAsia="宋体" w:cs="Times New Roman"/>
                    </w:rPr>
                  </w:pPr>
                  <w:r>
                    <w:rPr>
                      <w:rFonts w:hint="eastAsia"/>
                    </w:rPr>
                    <w:t>（</w:t>
                  </w:r>
                  <w:r>
                    <w:t>4</w:t>
                  </w:r>
                  <w:r>
                    <w:rPr>
                      <w:rFonts w:hint="eastAsia"/>
                    </w:rPr>
                    <w:t>）建设项目竣工后，应督促施工单位及时恢复建设过程中受到破坏的环境</w:t>
                  </w:r>
                  <w:r>
                    <w:rPr>
                      <w:rFonts w:hint="eastAsia" w:ascii="Times New Roman" w:hAnsi="Times New Roman" w:eastAsia="宋体" w:cs="Times New Roman"/>
                    </w:rPr>
                    <w:t>。</w:t>
                  </w:r>
                </w:p>
                <w:p>
                  <w:pPr>
                    <w:keepNext w:val="0"/>
                    <w:keepLines w:val="0"/>
                    <w:pageBreakBefore w:val="0"/>
                    <w:kinsoku/>
                    <w:wordWrap/>
                    <w:topLinePunct w:val="0"/>
                    <w:bidi w:val="0"/>
                    <w:spacing w:line="240" w:lineRule="auto"/>
                    <w:jc w:val="left"/>
                    <w:textAlignment w:val="baseline"/>
                  </w:pPr>
                  <w:r>
                    <w:rPr>
                      <w:rFonts w:hint="eastAsia" w:ascii="Times New Roman" w:hAnsi="Times New Roman" w:eastAsia="宋体" w:cs="Times New Roman"/>
                    </w:rPr>
                    <w:t>（5）重视群众监督作用，提高企业职工环保意识，鼓励职工及外部人员对生产状况提出意见，并通过积极吸收宝贵意见，提高企业环境管理水平；（6）积极配合环保部门的检查、验收。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pPr>
                    <w:keepNext w:val="0"/>
                    <w:keepLines w:val="0"/>
                    <w:pageBreakBefore w:val="0"/>
                    <w:kinsoku/>
                    <w:wordWrap/>
                    <w:topLinePunct w:val="0"/>
                    <w:bidi w:val="0"/>
                    <w:spacing w:line="240" w:lineRule="auto"/>
                    <w:jc w:val="center"/>
                    <w:textAlignment w:val="baseline"/>
                    <w:rPr>
                      <w:szCs w:val="21"/>
                    </w:rPr>
                  </w:pPr>
                  <w:r>
                    <w:rPr>
                      <w:rFonts w:hint="eastAsia"/>
                      <w:szCs w:val="21"/>
                    </w:rPr>
                    <w:t>生产运</w:t>
                  </w:r>
                </w:p>
                <w:p>
                  <w:pPr>
                    <w:keepNext w:val="0"/>
                    <w:keepLines w:val="0"/>
                    <w:pageBreakBefore w:val="0"/>
                    <w:kinsoku/>
                    <w:wordWrap/>
                    <w:topLinePunct w:val="0"/>
                    <w:bidi w:val="0"/>
                    <w:spacing w:line="240" w:lineRule="auto"/>
                    <w:jc w:val="center"/>
                    <w:textAlignment w:val="baseline"/>
                    <w:rPr>
                      <w:szCs w:val="21"/>
                    </w:rPr>
                  </w:pPr>
                  <w:r>
                    <w:rPr>
                      <w:rFonts w:hint="eastAsia"/>
                      <w:szCs w:val="21"/>
                    </w:rPr>
                    <w:t>行阶段</w:t>
                  </w:r>
                </w:p>
              </w:tc>
              <w:tc>
                <w:tcPr>
                  <w:tcW w:w="4233" w:type="pct"/>
                  <w:noWrap w:val="0"/>
                  <w:vAlign w:val="center"/>
                </w:tcPr>
                <w:p>
                  <w:pPr>
                    <w:keepNext w:val="0"/>
                    <w:keepLines w:val="0"/>
                    <w:pageBreakBefore w:val="0"/>
                    <w:kinsoku/>
                    <w:wordWrap/>
                    <w:topLinePunct w:val="0"/>
                    <w:bidi w:val="0"/>
                    <w:spacing w:line="240" w:lineRule="auto"/>
                    <w:jc w:val="center"/>
                    <w:textAlignment w:val="baseline"/>
                    <w:rPr>
                      <w:rFonts w:hint="default" w:eastAsia="宋体"/>
                      <w:szCs w:val="21"/>
                      <w:lang w:val="en-US" w:eastAsia="zh-CN"/>
                    </w:rPr>
                  </w:pP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pPr>
                    <w:keepNext w:val="0"/>
                    <w:keepLines w:val="0"/>
                    <w:pageBreakBefore w:val="0"/>
                    <w:kinsoku/>
                    <w:wordWrap/>
                    <w:topLinePunct w:val="0"/>
                    <w:bidi w:val="0"/>
                    <w:spacing w:line="240" w:lineRule="auto"/>
                    <w:jc w:val="center"/>
                    <w:textAlignment w:val="baseline"/>
                    <w:rPr>
                      <w:szCs w:val="21"/>
                    </w:rPr>
                  </w:pPr>
                  <w:r>
                    <w:rPr>
                      <w:rFonts w:hint="eastAsia"/>
                      <w:szCs w:val="21"/>
                    </w:rPr>
                    <w:t>矿区封场</w:t>
                  </w:r>
                </w:p>
              </w:tc>
              <w:tc>
                <w:tcPr>
                  <w:tcW w:w="4233" w:type="pct"/>
                  <w:noWrap w:val="0"/>
                  <w:vAlign w:val="center"/>
                </w:tcPr>
                <w:p>
                  <w:pPr>
                    <w:keepNext w:val="0"/>
                    <w:keepLines w:val="0"/>
                    <w:pageBreakBefore w:val="0"/>
                    <w:kinsoku/>
                    <w:wordWrap/>
                    <w:topLinePunct w:val="0"/>
                    <w:bidi w:val="0"/>
                    <w:spacing w:line="240" w:lineRule="auto"/>
                    <w:jc w:val="left"/>
                    <w:textAlignment w:val="baseline"/>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eastAsia="zh-CN"/>
                    </w:rPr>
                    <w:t>勘探工作完成后</w:t>
                  </w:r>
                  <w:r>
                    <w:rPr>
                      <w:rFonts w:hint="eastAsia" w:ascii="Times New Roman" w:hAnsi="Times New Roman" w:eastAsia="宋体" w:cs="Times New Roman"/>
                    </w:rPr>
                    <w:t>，应</w:t>
                  </w:r>
                  <w:r>
                    <w:rPr>
                      <w:rFonts w:hint="eastAsia" w:ascii="Times New Roman" w:hAnsi="Times New Roman" w:eastAsia="宋体" w:cs="Times New Roman"/>
                      <w:lang w:eastAsia="zh-CN"/>
                    </w:rPr>
                    <w:t>及时回填并恢复原有地貌</w:t>
                  </w:r>
                  <w:r>
                    <w:rPr>
                      <w:rFonts w:hint="eastAsia" w:ascii="Times New Roman" w:hAnsi="Times New Roman" w:eastAsia="宋体" w:cs="Times New Roman"/>
                    </w:rPr>
                    <w:t>，及时进行生态恢复。</w:t>
                  </w:r>
                </w:p>
                <w:p>
                  <w:pPr>
                    <w:keepNext w:val="0"/>
                    <w:keepLines w:val="0"/>
                    <w:pageBreakBefore w:val="0"/>
                    <w:kinsoku/>
                    <w:wordWrap/>
                    <w:topLinePunct w:val="0"/>
                    <w:bidi w:val="0"/>
                    <w:spacing w:line="240" w:lineRule="auto"/>
                    <w:jc w:val="left"/>
                    <w:textAlignment w:val="baseline"/>
                    <w:rPr>
                      <w:rFonts w:hint="eastAsia" w:ascii="Times New Roman" w:hAnsi="Times New Roman" w:eastAsia="宋体" w:cs="Times New Roman"/>
                    </w:rPr>
                  </w:pPr>
                  <w:r>
                    <w:rPr>
                      <w:rFonts w:hint="eastAsia" w:ascii="Times New Roman" w:hAnsi="Times New Roman" w:eastAsia="宋体" w:cs="Times New Roman"/>
                    </w:rPr>
                    <w:t>（2）落实专项资金、加强监督管理</w:t>
                  </w:r>
                </w:p>
                <w:p>
                  <w:pPr>
                    <w:keepNext w:val="0"/>
                    <w:keepLines w:val="0"/>
                    <w:pageBreakBefore w:val="0"/>
                    <w:kinsoku/>
                    <w:wordWrap/>
                    <w:topLinePunct w:val="0"/>
                    <w:bidi w:val="0"/>
                    <w:spacing w:line="240" w:lineRule="auto"/>
                    <w:jc w:val="left"/>
                    <w:textAlignment w:val="baseline"/>
                    <w:rPr>
                      <w:rFonts w:hint="eastAsia" w:ascii="Times New Roman" w:hAnsi="Times New Roman" w:eastAsia="宋体" w:cs="Times New Roman"/>
                    </w:rPr>
                  </w:pPr>
                  <w:r>
                    <w:rPr>
                      <w:rFonts w:hint="eastAsia" w:ascii="Times New Roman" w:hAnsi="Times New Roman" w:eastAsia="宋体" w:cs="Times New Roman"/>
                    </w:rPr>
                    <w:t>①认真落实已编制的生态环境恢复治理方案，</w:t>
                  </w:r>
                  <w:r>
                    <w:rPr>
                      <w:rFonts w:hint="eastAsia" w:ascii="Times New Roman" w:hAnsi="Times New Roman" w:eastAsia="宋体" w:cs="Times New Roman"/>
                      <w:lang w:eastAsia="zh-CN"/>
                    </w:rPr>
                    <w:t>做好地质普查后</w:t>
                  </w:r>
                  <w:r>
                    <w:rPr>
                      <w:rFonts w:hint="eastAsia" w:ascii="Times New Roman" w:hAnsi="Times New Roman" w:eastAsia="宋体" w:cs="Times New Roman"/>
                    </w:rPr>
                    <w:t>环境整治及土地复垦等工作。</w:t>
                  </w:r>
                </w:p>
                <w:p>
                  <w:pPr>
                    <w:keepNext w:val="0"/>
                    <w:keepLines w:val="0"/>
                    <w:pageBreakBefore w:val="0"/>
                    <w:kinsoku/>
                    <w:wordWrap/>
                    <w:topLinePunct w:val="0"/>
                    <w:bidi w:val="0"/>
                    <w:spacing w:line="240" w:lineRule="auto"/>
                    <w:jc w:val="left"/>
                    <w:textAlignment w:val="baseline"/>
                    <w:rPr>
                      <w:szCs w:val="21"/>
                    </w:rPr>
                  </w:pPr>
                  <w:r>
                    <w:rPr>
                      <w:rFonts w:hint="eastAsia" w:ascii="Times New Roman" w:hAnsi="Times New Roman" w:eastAsia="宋体" w:cs="Times New Roman"/>
                    </w:rPr>
                    <w:t>②建立环保设施档案，主动接受环保部门监督，配合环保部门的检查、验收。</w:t>
                  </w:r>
                </w:p>
              </w:tc>
            </w:tr>
          </w:tbl>
          <w:p>
            <w:pPr>
              <w:keepNext w:val="0"/>
              <w:keepLines w:val="0"/>
              <w:pageBreakBefore w:val="0"/>
              <w:widowControl w:val="0"/>
              <w:kinsoku/>
              <w:wordWrap/>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lang w:val="en-US" w:eastAsia="zh-CN"/>
              </w:rPr>
              <w:t>排污许可证制度</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根据《固定污染源排污许可分类管理名录》（</w:t>
            </w:r>
            <w:r>
              <w:rPr>
                <w:rFonts w:hint="default" w:ascii="Times New Roman" w:hAnsi="Times New Roman" w:eastAsia="宋体" w:cs="Times New Roman"/>
                <w:kern w:val="0"/>
                <w:sz w:val="24"/>
                <w:szCs w:val="24"/>
                <w:lang w:val="en-US" w:eastAsia="zh-CN"/>
              </w:rPr>
              <w:t>2019</w:t>
            </w:r>
            <w:r>
              <w:rPr>
                <w:rFonts w:hint="eastAsia" w:ascii="Times New Roman" w:hAnsi="Times New Roman" w:eastAsia="宋体" w:cs="Times New Roman"/>
                <w:kern w:val="0"/>
                <w:sz w:val="24"/>
                <w:szCs w:val="24"/>
                <w:lang w:val="en-US" w:eastAsia="zh-CN"/>
              </w:rPr>
              <w:t>年版），本项目为“六、非金属矿采选业”中“</w:t>
            </w:r>
            <w:r>
              <w:rPr>
                <w:rFonts w:hint="default" w:ascii="Times New Roman" w:hAnsi="Times New Roman" w:eastAsia="宋体" w:cs="Times New Roman"/>
                <w:kern w:val="0"/>
                <w:sz w:val="24"/>
                <w:szCs w:val="24"/>
                <w:lang w:val="en-US" w:eastAsia="zh-CN"/>
              </w:rPr>
              <w:t>7.</w:t>
            </w:r>
            <w:r>
              <w:rPr>
                <w:rFonts w:hint="eastAsia" w:ascii="Times New Roman" w:hAnsi="Times New Roman" w:eastAsia="宋体" w:cs="Times New Roman"/>
                <w:kern w:val="0"/>
                <w:sz w:val="24"/>
                <w:szCs w:val="24"/>
                <w:lang w:val="en-US" w:eastAsia="zh-CN"/>
              </w:rPr>
              <w:t>土砂石开采”，由于本项目不涉及“通用工序重点管理的”以及“通用工序简化管理”，因此本项目属于“其他”类别，应实行排污登记管理，生产前应当在全国排污许可证管理信息平台填报排污登记表，登记基本信息，污染物排放去向、执行的污染物排放标准以及采取的污染防治措施等信息。</w:t>
            </w:r>
          </w:p>
          <w:p>
            <w:pPr>
              <w:keepNext w:val="0"/>
              <w:keepLines w:val="0"/>
              <w:pageBreakBefore w:val="0"/>
              <w:widowControl w:val="0"/>
              <w:kinsoku/>
              <w:wordWrap/>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3、环保竣工验收</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根据《建设项目环境保护管理条例》《建设项目竣工环境保护验收暂行办法》及《建设项目竣工环境保护验收技术规范生态影响类》的规定，该项目必须进行竣工环境保护验收，及时进行竣工环保验收，并进行环境质量及污染物排放情况的验收监测工作，验收监测的主要内容详见下表。</w:t>
            </w:r>
          </w:p>
          <w:p>
            <w:pPr>
              <w:keepLines w:val="0"/>
              <w:pageBreakBefore w:val="0"/>
              <w:kinsoku/>
              <w:topLinePunct w:val="0"/>
              <w:bidi w:val="0"/>
              <w:jc w:val="center"/>
              <w:rPr>
                <w:rFonts w:hint="default" w:ascii="Times New Roman" w:hAnsi="宋体" w:eastAsia="宋体" w:cs="Times New Roman"/>
                <w:b/>
                <w:bCs/>
                <w:color w:val="000000"/>
                <w:sz w:val="22"/>
                <w:szCs w:val="28"/>
                <w:lang w:val="en-US" w:eastAsia="zh-CN"/>
              </w:rPr>
            </w:pPr>
            <w:r>
              <w:rPr>
                <w:rFonts w:hint="default" w:ascii="Times New Roman" w:hAnsi="宋体" w:eastAsia="宋体" w:cs="Times New Roman"/>
                <w:b/>
                <w:bCs/>
                <w:color w:val="000000"/>
                <w:sz w:val="22"/>
                <w:szCs w:val="28"/>
                <w:lang w:val="en-US" w:eastAsia="zh-CN"/>
              </w:rPr>
              <w:t>表5-</w:t>
            </w:r>
            <w:r>
              <w:rPr>
                <w:rFonts w:hint="eastAsia" w:ascii="Times New Roman" w:hAnsi="宋体" w:eastAsia="宋体" w:cs="Times New Roman"/>
                <w:b/>
                <w:bCs/>
                <w:color w:val="000000"/>
                <w:sz w:val="22"/>
                <w:szCs w:val="28"/>
                <w:lang w:val="en-US" w:eastAsia="zh-CN"/>
              </w:rPr>
              <w:t xml:space="preserve">3  </w:t>
            </w:r>
            <w:r>
              <w:rPr>
                <w:rFonts w:hint="default" w:ascii="Times New Roman" w:hAnsi="宋体" w:eastAsia="宋体" w:cs="Times New Roman"/>
                <w:b/>
                <w:bCs/>
                <w:color w:val="000000"/>
                <w:sz w:val="22"/>
                <w:szCs w:val="28"/>
                <w:lang w:val="en-US" w:eastAsia="zh-CN"/>
              </w:rPr>
              <w:t>环保验</w:t>
            </w:r>
            <w:r>
              <w:rPr>
                <w:rFonts w:hint="eastAsia" w:ascii="Times New Roman" w:hAnsi="宋体" w:eastAsia="宋体" w:cs="Times New Roman"/>
                <w:b/>
                <w:bCs/>
                <w:color w:val="000000"/>
                <w:sz w:val="22"/>
                <w:szCs w:val="28"/>
                <w:lang w:val="en-US" w:eastAsia="zh-CN"/>
              </w:rPr>
              <w:t>收“三同时”计</w:t>
            </w:r>
            <w:r>
              <w:rPr>
                <w:rFonts w:hint="default" w:ascii="Times New Roman" w:hAnsi="宋体" w:eastAsia="宋体" w:cs="Times New Roman"/>
                <w:b/>
                <w:bCs/>
                <w:color w:val="000000"/>
                <w:sz w:val="22"/>
                <w:szCs w:val="28"/>
                <w:lang w:val="en-US" w:eastAsia="zh-CN"/>
              </w:rPr>
              <w:t>划一览表</w:t>
            </w:r>
          </w:p>
          <w:tbl>
            <w:tblPr>
              <w:tblStyle w:val="24"/>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512"/>
              <w:gridCol w:w="3044"/>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污染类别</w:t>
                  </w: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污染物</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环保措施</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742"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废气</w:t>
                  </w: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颗粒物</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开采</w:t>
                  </w:r>
                  <w:r>
                    <w:rPr>
                      <w:rFonts w:hint="eastAsia"/>
                      <w:color w:val="auto"/>
                      <w:sz w:val="21"/>
                      <w:szCs w:val="21"/>
                      <w:vertAlign w:val="baseline"/>
                    </w:rPr>
                    <w:t>粉尘采用洒水降尘；运输扬尘采取洒水车路面洒水抑尘、控制车速治理；堆场扬尘采取洒水抑尘；</w:t>
                  </w:r>
                  <w:r>
                    <w:rPr>
                      <w:rFonts w:hint="eastAsia"/>
                      <w:color w:val="auto"/>
                      <w:sz w:val="21"/>
                      <w:szCs w:val="21"/>
                      <w:vertAlign w:val="baseline"/>
                      <w:lang w:val="en-US" w:eastAsia="zh-CN"/>
                    </w:rPr>
                    <w:t>破碎</w:t>
                  </w:r>
                  <w:r>
                    <w:rPr>
                      <w:rFonts w:hint="default" w:ascii="Times New Roman" w:hAnsi="Times New Roman" w:eastAsia="宋体" w:cs="Times New Roman"/>
                      <w:b w:val="0"/>
                      <w:bCs w:val="0"/>
                      <w:color w:val="auto"/>
                      <w:kern w:val="2"/>
                      <w:sz w:val="21"/>
                      <w:szCs w:val="21"/>
                      <w:lang w:val="en-US" w:eastAsia="zh-CN"/>
                    </w:rPr>
                    <w:t>粉尘</w:t>
                  </w:r>
                  <w:r>
                    <w:rPr>
                      <w:rFonts w:hint="eastAsia"/>
                      <w:color w:val="auto"/>
                      <w:sz w:val="21"/>
                      <w:szCs w:val="21"/>
                      <w:vertAlign w:val="baseline"/>
                      <w:lang w:val="en-US" w:eastAsia="zh-CN"/>
                    </w:rPr>
                    <w:t>经集气罩收集通过布袋除尘器处理后经15m高排气筒（DA001）排放；搅拌</w:t>
                  </w:r>
                  <w:r>
                    <w:rPr>
                      <w:rFonts w:hint="default" w:ascii="Times New Roman" w:hAnsi="Times New Roman" w:eastAsia="宋体" w:cs="Times New Roman"/>
                      <w:b w:val="0"/>
                      <w:bCs w:val="0"/>
                      <w:color w:val="auto"/>
                      <w:kern w:val="2"/>
                      <w:sz w:val="21"/>
                      <w:szCs w:val="21"/>
                      <w:lang w:val="en-US" w:eastAsia="zh-CN"/>
                    </w:rPr>
                    <w:t>粉尘</w:t>
                  </w:r>
                  <w:r>
                    <w:rPr>
                      <w:rFonts w:hint="eastAsia" w:cs="Times New Roman"/>
                      <w:b w:val="0"/>
                      <w:bCs w:val="0"/>
                      <w:color w:val="auto"/>
                      <w:kern w:val="2"/>
                      <w:sz w:val="21"/>
                      <w:szCs w:val="21"/>
                      <w:lang w:val="en-US" w:eastAsia="zh-CN"/>
                    </w:rPr>
                    <w:t>1#</w:t>
                  </w:r>
                  <w:r>
                    <w:rPr>
                      <w:rFonts w:hint="eastAsia"/>
                      <w:color w:val="auto"/>
                      <w:sz w:val="21"/>
                      <w:szCs w:val="21"/>
                      <w:vertAlign w:val="baseline"/>
                      <w:lang w:val="en-US" w:eastAsia="zh-CN"/>
                    </w:rPr>
                    <w:t>通过布袋除尘器处理后经15m高排气筒（DA002）排放；搅拌</w:t>
                  </w:r>
                  <w:r>
                    <w:rPr>
                      <w:rFonts w:hint="default" w:ascii="Times New Roman" w:hAnsi="Times New Roman" w:eastAsia="宋体" w:cs="Times New Roman"/>
                      <w:b w:val="0"/>
                      <w:bCs w:val="0"/>
                      <w:color w:val="auto"/>
                      <w:kern w:val="2"/>
                      <w:sz w:val="21"/>
                      <w:szCs w:val="21"/>
                      <w:lang w:val="en-US" w:eastAsia="zh-CN"/>
                    </w:rPr>
                    <w:t>粉尘</w:t>
                  </w:r>
                  <w:r>
                    <w:rPr>
                      <w:rFonts w:hint="eastAsia" w:cs="Times New Roman"/>
                      <w:b w:val="0"/>
                      <w:bCs w:val="0"/>
                      <w:color w:val="auto"/>
                      <w:kern w:val="2"/>
                      <w:sz w:val="21"/>
                      <w:szCs w:val="21"/>
                      <w:lang w:val="en-US" w:eastAsia="zh-CN"/>
                    </w:rPr>
                    <w:t>2#</w:t>
                  </w:r>
                  <w:r>
                    <w:rPr>
                      <w:rFonts w:hint="eastAsia"/>
                      <w:color w:val="auto"/>
                      <w:sz w:val="21"/>
                      <w:szCs w:val="21"/>
                      <w:vertAlign w:val="baseline"/>
                      <w:lang w:val="en-US" w:eastAsia="zh-CN"/>
                    </w:rPr>
                    <w:t>通过布袋除尘器处理后经15m高排气筒（DA003）排放；筛分过程采用湿法作业</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《水泥工业大气污染物排放标准》（GB4915-2013）</w:t>
                  </w:r>
                  <w:r>
                    <w:rPr>
                      <w:rFonts w:hint="eastAsia"/>
                      <w:color w:val="auto"/>
                      <w:sz w:val="21"/>
                      <w:szCs w:val="21"/>
                      <w:vertAlign w:val="baseline"/>
                    </w:rPr>
                    <w:t>中</w:t>
                  </w:r>
                  <w:r>
                    <w:rPr>
                      <w:rFonts w:hint="eastAsia"/>
                      <w:color w:val="auto"/>
                      <w:sz w:val="21"/>
                      <w:szCs w:val="21"/>
                      <w:vertAlign w:val="baseline"/>
                      <w:lang w:val="en-US" w:eastAsia="zh-CN"/>
                    </w:rPr>
                    <w:t>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42"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油烟</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eastAsia="宋体"/>
                      <w:color w:val="auto"/>
                      <w:sz w:val="21"/>
                      <w:szCs w:val="21"/>
                      <w:vertAlign w:val="baseline"/>
                      <w:lang w:eastAsia="zh-CN"/>
                    </w:rPr>
                  </w:pPr>
                  <w:r>
                    <w:rPr>
                      <w:rFonts w:hint="eastAsia"/>
                      <w:color w:val="auto"/>
                      <w:sz w:val="21"/>
                      <w:szCs w:val="21"/>
                      <w:vertAlign w:val="baseline"/>
                    </w:rPr>
                    <w:t>食堂油烟经油烟净化器处理后屋顶排放</w:t>
                  </w:r>
                  <w:r>
                    <w:rPr>
                      <w:rFonts w:hint="eastAsia"/>
                      <w:color w:val="auto"/>
                      <w:sz w:val="21"/>
                      <w:szCs w:val="21"/>
                      <w:vertAlign w:val="baseline"/>
                      <w:lang w:eastAsia="zh-CN"/>
                    </w:rPr>
                    <w:t>。</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rPr>
                  </w:pPr>
                  <w:r>
                    <w:rPr>
                      <w:rFonts w:hint="eastAsia"/>
                      <w:color w:val="auto"/>
                      <w:sz w:val="21"/>
                      <w:szCs w:val="21"/>
                      <w:vertAlign w:val="baseline"/>
                    </w:rPr>
                    <w:t>《饮食业油烟排放标准（试行）》（GB18483-2001）中相关标准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2"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废水</w:t>
                  </w: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生活污水</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ascii="宋体" w:hAnsi="宋体" w:cs="宋体"/>
                      <w:bCs/>
                      <w:color w:val="auto"/>
                      <w:kern w:val="2"/>
                      <w:sz w:val="21"/>
                      <w:szCs w:val="21"/>
                      <w:lang w:val="en-US" w:eastAsia="zh-CN" w:bidi="ar"/>
                    </w:rPr>
                    <w:t>地埋式</w:t>
                  </w:r>
                  <w:r>
                    <w:rPr>
                      <w:rFonts w:hint="eastAsia"/>
                      <w:color w:val="auto"/>
                      <w:sz w:val="21"/>
                      <w:szCs w:val="21"/>
                      <w:vertAlign w:val="baseline"/>
                      <w:lang w:val="en-US" w:eastAsia="zh-CN"/>
                    </w:rPr>
                    <w:t>污水处理设施</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《农村生活污水处理排放标准》(DB 654275-2019) 表2中C级标准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2"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pP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生产废水</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default"/>
                      <w:color w:val="auto"/>
                      <w:sz w:val="21"/>
                      <w:szCs w:val="21"/>
                      <w:vertAlign w:val="baseline"/>
                      <w:lang w:val="en-US" w:eastAsia="zh-CN"/>
                    </w:rPr>
                    <w:t>清洗用水循环利用，不外排</w:t>
                  </w:r>
                  <w:r>
                    <w:rPr>
                      <w:rFonts w:hint="eastAsia"/>
                      <w:color w:val="auto"/>
                      <w:sz w:val="21"/>
                      <w:szCs w:val="21"/>
                      <w:vertAlign w:val="baseline"/>
                      <w:lang w:val="en-US" w:eastAsia="zh-CN"/>
                    </w:rPr>
                    <w:t>；抑尘用水均蒸发损耗不外排；拌合站与水稳站生产过程中，使用的水全部进入产品，无废水排放；搅拌机清洗废水循环利用，不外排</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4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噪声</w:t>
                  </w: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设备噪声</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合理布局、隔声、减振等。</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rPr>
                  </w:pPr>
                  <w:r>
                    <w:rPr>
                      <w:rFonts w:hint="eastAsia"/>
                      <w:color w:val="auto"/>
                      <w:sz w:val="21"/>
                      <w:szCs w:val="21"/>
                      <w:vertAlign w:val="baseline"/>
                    </w:rPr>
                    <w:t>《工业企业厂界环境噪声排放标准》（GB12348-2008）中</w:t>
                  </w:r>
                  <w:r>
                    <w:rPr>
                      <w:rFonts w:hint="eastAsia"/>
                      <w:color w:val="auto"/>
                      <w:sz w:val="21"/>
                      <w:szCs w:val="21"/>
                      <w:vertAlign w:val="baseline"/>
                      <w:lang w:val="en-US" w:eastAsia="zh-CN"/>
                    </w:rPr>
                    <w:t>2</w:t>
                  </w:r>
                  <w:r>
                    <w:rPr>
                      <w:rFonts w:hint="eastAsia"/>
                      <w:color w:val="auto"/>
                      <w:sz w:val="21"/>
                      <w:szCs w:val="21"/>
                      <w:vertAlign w:val="baseline"/>
                    </w:rPr>
                    <w:t>类标准限值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2"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固体废物</w:t>
                  </w: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生活垃圾</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生活垃圾收集后送至环卫部门指定位置。</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2"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151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废砂石</w:t>
                  </w:r>
                </w:p>
              </w:tc>
              <w:tc>
                <w:tcPr>
                  <w:tcW w:w="3044"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highlight w:val="none"/>
                      <w:lang w:val="en-US" w:eastAsia="zh-CN"/>
                    </w:rPr>
                    <w:t>暂存于废石堆场，第二年回填于矿坑</w:t>
                  </w:r>
                </w:p>
              </w:tc>
              <w:tc>
                <w:tcPr>
                  <w:tcW w:w="260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eastAsia="宋体"/>
                      <w:color w:val="auto"/>
                      <w:sz w:val="21"/>
                      <w:szCs w:val="21"/>
                      <w:vertAlign w:val="baseline"/>
                      <w:lang w:val="en-US" w:eastAsia="zh-CN"/>
                    </w:rPr>
                  </w:pPr>
                  <w:r>
                    <w:rPr>
                      <w:rFonts w:hint="eastAsia"/>
                      <w:color w:val="auto"/>
                      <w:sz w:val="21"/>
                      <w:szCs w:val="21"/>
                    </w:rPr>
                    <w:t>《一般工业固体废物贮存和填埋污染控制标准》</w:t>
                  </w:r>
                  <w:r>
                    <w:rPr>
                      <w:rFonts w:hint="eastAsia"/>
                      <w:color w:val="auto"/>
                      <w:sz w:val="21"/>
                      <w:szCs w:val="21"/>
                      <w:lang w:eastAsia="zh-CN"/>
                    </w:rPr>
                    <w:t>（</w:t>
                  </w:r>
                  <w:r>
                    <w:rPr>
                      <w:rFonts w:hint="eastAsia"/>
                      <w:color w:val="auto"/>
                      <w:sz w:val="21"/>
                      <w:szCs w:val="21"/>
                    </w:rPr>
                    <w:t>GB18599-2020</w:t>
                  </w:r>
                  <w:r>
                    <w:rPr>
                      <w:rFonts w:hint="eastAsia"/>
                      <w:color w:val="auto"/>
                      <w:sz w:val="21"/>
                      <w:szCs w:val="21"/>
                      <w:lang w:eastAsia="zh-CN"/>
                    </w:rPr>
                    <w:t>）</w:t>
                  </w:r>
                  <w:r>
                    <w:rPr>
                      <w:rFonts w:hint="eastAsia"/>
                      <w:color w:val="auto"/>
                      <w:sz w:val="21"/>
                      <w:szCs w:val="21"/>
                    </w:rPr>
                    <w:t>中相关要求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2"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pPr>
                </w:p>
              </w:tc>
              <w:tc>
                <w:tcPr>
                  <w:tcW w:w="151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沉淀池泥渣</w:t>
                  </w:r>
                </w:p>
              </w:tc>
              <w:tc>
                <w:tcPr>
                  <w:tcW w:w="3044"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260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2"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1512" w:type="dxa"/>
                  <w:tcBorders>
                    <w:tl2br w:val="nil"/>
                    <w:tr2bl w:val="nil"/>
                  </w:tcBorders>
                  <w:shd w:val="clear" w:color="auto" w:fill="auto"/>
                  <w:vAlign w:val="center"/>
                </w:tcPr>
                <w:p>
                  <w:pPr>
                    <w:pStyle w:val="5"/>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除尘灰</w:t>
                  </w:r>
                </w:p>
              </w:tc>
              <w:tc>
                <w:tcPr>
                  <w:tcW w:w="3044"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260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2"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151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废润滑油</w:t>
                  </w:r>
                </w:p>
              </w:tc>
              <w:tc>
                <w:tcPr>
                  <w:tcW w:w="30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highlight w:val="none"/>
                      <w:lang w:val="en-US" w:eastAsia="zh-CN"/>
                    </w:rPr>
                    <w:t>暂存于危险废物贮存点，定期交由具有相关处理资质的单位处理</w:t>
                  </w:r>
                </w:p>
              </w:tc>
              <w:tc>
                <w:tcPr>
                  <w:tcW w:w="260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2"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生态</w:t>
                  </w:r>
                </w:p>
              </w:tc>
              <w:tc>
                <w:tcPr>
                  <w:tcW w:w="4556"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随着开采的进行，建设单位回填采出的废石，表土覆盖，进行生态恢复。</w:t>
                  </w:r>
                </w:p>
              </w:tc>
              <w:tc>
                <w:tcPr>
                  <w:tcW w:w="260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2"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4556"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闭矿期建筑物拆除、场地恢复、边坡防治。</w:t>
                  </w:r>
                </w:p>
              </w:tc>
              <w:tc>
                <w:tcPr>
                  <w:tcW w:w="260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color w:val="auto"/>
                      <w:sz w:val="21"/>
                      <w:szCs w:val="21"/>
                      <w:vertAlign w:val="baseline"/>
                    </w:rPr>
                  </w:pPr>
                </w:p>
              </w:tc>
            </w:tr>
          </w:tbl>
          <w:p>
            <w:pPr>
              <w:keepNext w:val="0"/>
              <w:keepLines w:val="0"/>
              <w:pageBreakBefore w:val="0"/>
              <w:kinsoku/>
              <w:wordWrap/>
              <w:topLinePunct w:val="0"/>
              <w:bidi w:val="0"/>
              <w:adjustRightInd w:val="0"/>
              <w:snapToGrid w:val="0"/>
              <w:jc w:val="both"/>
              <w:rPr>
                <w:rFonts w:hint="default" w:ascii="宋体" w:hAnsi="宋体" w:eastAsia="宋体" w:cs="宋体"/>
                <w:bCs/>
                <w:spacing w:val="10"/>
                <w:sz w:val="24"/>
                <w:szCs w:val="24"/>
                <w:lang w:val="en-US" w:eastAsia="zh-CN"/>
              </w:rPr>
            </w:pPr>
          </w:p>
          <w:p>
            <w:pPr>
              <w:pStyle w:val="22"/>
              <w:rPr>
                <w:rFonts w:hint="eastAsia" w:ascii="宋体" w:hAnsi="宋体" w:eastAsia="宋体" w:cs="宋体"/>
                <w:bCs/>
                <w:spacing w:val="10"/>
                <w:sz w:val="24"/>
                <w:szCs w:val="24"/>
                <w:lang w:val="en-US" w:eastAsia="zh-CN"/>
              </w:rPr>
            </w:pPr>
          </w:p>
          <w:p>
            <w:pPr>
              <w:rPr>
                <w:rFonts w:hint="eastAsia" w:ascii="宋体" w:hAnsi="宋体" w:eastAsia="宋体" w:cs="宋体"/>
                <w:bCs/>
                <w:spacing w:val="10"/>
                <w:sz w:val="24"/>
                <w:szCs w:val="24"/>
                <w:lang w:val="en-US" w:eastAsia="zh-CN"/>
              </w:rPr>
            </w:pPr>
          </w:p>
          <w:p>
            <w:pPr>
              <w:pStyle w:val="22"/>
              <w:rPr>
                <w:rFonts w:hint="eastAsia" w:ascii="宋体" w:hAnsi="宋体" w:eastAsia="宋体" w:cs="宋体"/>
                <w:bCs/>
                <w:spacing w:val="10"/>
                <w:sz w:val="24"/>
                <w:szCs w:val="24"/>
                <w:lang w:val="en-US" w:eastAsia="zh-CN"/>
              </w:rPr>
            </w:pPr>
          </w:p>
          <w:p>
            <w:pPr>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4" w:hRule="atLeast"/>
          <w:jc w:val="center"/>
        </w:trPr>
        <w:tc>
          <w:tcPr>
            <w:tcW w:w="379" w:type="dxa"/>
            <w:noWrap w:val="0"/>
            <w:vAlign w:val="center"/>
          </w:tcPr>
          <w:p>
            <w:pPr>
              <w:keepNext w:val="0"/>
              <w:keepLines w:val="0"/>
              <w:pageBreakBefore w:val="0"/>
              <w:kinsoku/>
              <w:wordWrap/>
              <w:topLinePunct w:val="0"/>
              <w:bidi w:val="0"/>
              <w:adjustRightInd w:val="0"/>
              <w:snapToGrid w:val="0"/>
              <w:jc w:val="center"/>
              <w:rPr>
                <w:rFonts w:ascii="宋体" w:hAnsi="宋体" w:cs="宋体"/>
                <w:bCs/>
                <w:spacing w:val="10"/>
                <w:sz w:val="24"/>
                <w:szCs w:val="24"/>
              </w:rPr>
            </w:pPr>
            <w:r>
              <w:rPr>
                <w:rFonts w:hint="eastAsia" w:ascii="宋体" w:hAnsi="宋体"/>
                <w:bCs/>
                <w:sz w:val="24"/>
                <w:szCs w:val="24"/>
              </w:rPr>
              <w:t>环保投资</w:t>
            </w:r>
          </w:p>
        </w:tc>
        <w:tc>
          <w:tcPr>
            <w:tcW w:w="7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hint="default" w:ascii="Times New Roman" w:hAnsi="Times New Roman" w:cs="Times New Roman"/>
                <w:bCs/>
                <w:spacing w:val="10"/>
                <w:sz w:val="24"/>
                <w:highlight w:val="none"/>
              </w:rPr>
            </w:pPr>
            <w:r>
              <w:rPr>
                <w:rFonts w:hint="eastAsia" w:ascii="宋体" w:hAnsi="宋体" w:cs="宋体"/>
                <w:bCs/>
                <w:spacing w:val="10"/>
                <w:sz w:val="24"/>
                <w:highlight w:val="none"/>
              </w:rPr>
              <w:t>项目总</w:t>
            </w:r>
            <w:r>
              <w:rPr>
                <w:rFonts w:hint="default" w:ascii="Times New Roman" w:hAnsi="Times New Roman" w:cs="Times New Roman"/>
                <w:bCs/>
                <w:spacing w:val="10"/>
                <w:sz w:val="24"/>
                <w:highlight w:val="none"/>
              </w:rPr>
              <w:t>投资</w:t>
            </w:r>
            <w:r>
              <w:rPr>
                <w:rFonts w:hint="eastAsia" w:cs="Times New Roman"/>
                <w:color w:val="auto"/>
                <w:sz w:val="24"/>
                <w:szCs w:val="24"/>
                <w:lang w:val="en-US" w:eastAsia="zh-CN"/>
              </w:rPr>
              <w:t>2800</w:t>
            </w:r>
            <w:r>
              <w:rPr>
                <w:rFonts w:hint="default" w:ascii="Times New Roman" w:hAnsi="Times New Roman" w:cs="Times New Roman"/>
                <w:bCs/>
                <w:spacing w:val="10"/>
                <w:sz w:val="24"/>
                <w:highlight w:val="none"/>
              </w:rPr>
              <w:t>万元，其中环保投资</w:t>
            </w:r>
            <w:r>
              <w:rPr>
                <w:rFonts w:hint="eastAsia" w:cs="Times New Roman"/>
                <w:bCs/>
                <w:spacing w:val="10"/>
                <w:sz w:val="24"/>
                <w:highlight w:val="none"/>
                <w:lang w:val="en-US" w:eastAsia="zh-CN"/>
              </w:rPr>
              <w:t>166</w:t>
            </w:r>
            <w:r>
              <w:rPr>
                <w:rFonts w:hint="default" w:ascii="Times New Roman" w:hAnsi="Times New Roman" w:cs="Times New Roman"/>
                <w:bCs/>
                <w:spacing w:val="10"/>
                <w:sz w:val="24"/>
                <w:highlight w:val="none"/>
              </w:rPr>
              <w:t>万元，占总投资的</w:t>
            </w:r>
            <w:r>
              <w:rPr>
                <w:rFonts w:hint="eastAsia" w:cs="Times New Roman"/>
                <w:bCs/>
                <w:spacing w:val="10"/>
                <w:sz w:val="24"/>
                <w:highlight w:val="none"/>
                <w:lang w:val="en-US" w:eastAsia="zh-CN"/>
              </w:rPr>
              <w:t>12.3</w:t>
            </w:r>
            <w:r>
              <w:rPr>
                <w:rFonts w:hint="default" w:ascii="Times New Roman" w:hAnsi="Times New Roman" w:cs="Times New Roman"/>
                <w:bCs/>
                <w:spacing w:val="10"/>
                <w:sz w:val="24"/>
                <w:highlight w:val="none"/>
              </w:rPr>
              <w:t>％。环保投资情况见下表。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表5-</w:t>
            </w:r>
            <w:r>
              <w:rPr>
                <w:rFonts w:hint="eastAsia" w:ascii="Times New Roman" w:hAnsi="Times New Roman" w:eastAsia="宋体" w:cs="Times New Roman"/>
                <w:b/>
                <w:bCs/>
                <w:sz w:val="22"/>
                <w:szCs w:val="22"/>
                <w:lang w:val="en-US" w:eastAsia="zh-CN"/>
              </w:rPr>
              <w:t>4</w:t>
            </w:r>
            <w:r>
              <w:rPr>
                <w:rFonts w:hint="default" w:ascii="Times New Roman" w:hAnsi="Times New Roman" w:eastAsia="宋体" w:cs="Times New Roman"/>
                <w:b/>
                <w:bCs/>
                <w:sz w:val="22"/>
                <w:szCs w:val="22"/>
                <w:lang w:val="en-US" w:eastAsia="zh-CN"/>
              </w:rPr>
              <w:t xml:space="preserve">    本项目环保投资估算表</w:t>
            </w:r>
          </w:p>
          <w:tbl>
            <w:tblPr>
              <w:tblStyle w:val="24"/>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751"/>
              <w:gridCol w:w="1110"/>
              <w:gridCol w:w="4139"/>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工程阶段</w:t>
                  </w:r>
                </w:p>
              </w:tc>
              <w:tc>
                <w:tcPr>
                  <w:tcW w:w="1861"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项目</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环保措施</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default"/>
                      <w:color w:val="auto"/>
                      <w:sz w:val="21"/>
                      <w:szCs w:val="21"/>
                      <w:vertAlign w:val="baseline"/>
                      <w:lang w:val="en-US" w:eastAsia="zh-CN"/>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tcBorders>
                    <w:tl2br w:val="nil"/>
                    <w:tr2bl w:val="nil"/>
                  </w:tcBorders>
                  <w:vAlign w:val="center"/>
                </w:tcPr>
                <w:p>
                  <w:pPr>
                    <w:pStyle w:val="59"/>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Lines="0" w:afterAutospacing="0"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color w:val="auto"/>
                      <w:sz w:val="21"/>
                      <w:szCs w:val="21"/>
                      <w:vertAlign w:val="baseline"/>
                      <w:lang w:val="en-US" w:eastAsia="zh-CN"/>
                    </w:rPr>
                    <w:t>施工期</w:t>
                  </w:r>
                </w:p>
              </w:tc>
              <w:tc>
                <w:tcPr>
                  <w:tcW w:w="1861"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ascii="Times New Roman" w:hAnsi="Times New Roman"/>
                      <w:color w:val="auto"/>
                      <w:sz w:val="21"/>
                      <w:szCs w:val="21"/>
                      <w:vertAlign w:val="baseline"/>
                      <w:lang w:val="en-US" w:eastAsia="zh-CN"/>
                    </w:rPr>
                    <w:t>废气</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default"/>
                      <w:color w:val="auto"/>
                      <w:sz w:val="21"/>
                      <w:szCs w:val="21"/>
                      <w:vertAlign w:val="baseline"/>
                      <w:lang w:val="en-US" w:eastAsia="zh-CN"/>
                    </w:rPr>
                    <w:t>定期洒水降尘、</w:t>
                  </w:r>
                  <w:r>
                    <w:rPr>
                      <w:rFonts w:hint="eastAsia"/>
                      <w:color w:val="auto"/>
                      <w:sz w:val="21"/>
                      <w:szCs w:val="21"/>
                      <w:vertAlign w:val="baseline"/>
                      <w:lang w:val="en-US" w:eastAsia="zh-CN"/>
                    </w:rPr>
                    <w:t>篷布遮盖</w:t>
                  </w:r>
                  <w:r>
                    <w:rPr>
                      <w:rFonts w:hint="default"/>
                      <w:color w:val="auto"/>
                      <w:sz w:val="21"/>
                      <w:szCs w:val="21"/>
                      <w:vertAlign w:val="baseline"/>
                      <w:lang w:val="en-US" w:eastAsia="zh-CN"/>
                    </w:rPr>
                    <w:t>、围挡</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751" w:type="dxa"/>
                  <w:vMerge w:val="restart"/>
                  <w:tcBorders>
                    <w:tl2br w:val="nil"/>
                    <w:tr2bl w:val="nil"/>
                  </w:tcBorders>
                  <w:vAlign w:val="center"/>
                </w:tcPr>
                <w:p>
                  <w:pPr>
                    <w:pStyle w:val="59"/>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Lines="0" w:afterAutospacing="0"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color w:val="auto"/>
                      <w:sz w:val="21"/>
                      <w:szCs w:val="21"/>
                      <w:vertAlign w:val="baseline"/>
                      <w:lang w:val="en-US" w:eastAsia="zh-CN"/>
                    </w:rPr>
                    <w:t>废水</w:t>
                  </w:r>
                </w:p>
              </w:tc>
              <w:tc>
                <w:tcPr>
                  <w:tcW w:w="1110" w:type="dxa"/>
                  <w:tcBorders>
                    <w:tl2br w:val="nil"/>
                    <w:tr2bl w:val="nil"/>
                  </w:tcBorders>
                  <w:vAlign w:val="center"/>
                </w:tcPr>
                <w:p>
                  <w:pPr>
                    <w:pStyle w:val="59"/>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Lines="0" w:afterAutospacing="0"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color w:val="auto"/>
                      <w:sz w:val="21"/>
                      <w:szCs w:val="21"/>
                      <w:vertAlign w:val="baseline"/>
                      <w:lang w:val="en-US" w:eastAsia="zh-CN"/>
                    </w:rPr>
                    <w:t>施工废水</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通过沉淀池沉淀后回用，不外排</w:t>
                  </w:r>
                </w:p>
              </w:tc>
              <w:tc>
                <w:tcPr>
                  <w:tcW w:w="1273"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751" w:type="dxa"/>
                  <w:vMerge w:val="continue"/>
                  <w:tcBorders>
                    <w:tl2br w:val="nil"/>
                    <w:tr2bl w:val="nil"/>
                  </w:tcBorders>
                  <w:vAlign w:val="center"/>
                </w:tcPr>
                <w:p>
                  <w:pPr>
                    <w:pStyle w:val="59"/>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Lines="0" w:afterAutospacing="0"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vertAlign w:val="baseline"/>
                      <w:lang w:val="en-US" w:eastAsia="zh-CN" w:bidi="ar-SA"/>
                    </w:rPr>
                  </w:pPr>
                </w:p>
              </w:tc>
              <w:tc>
                <w:tcPr>
                  <w:tcW w:w="1110" w:type="dxa"/>
                  <w:tcBorders>
                    <w:tl2br w:val="nil"/>
                    <w:tr2bl w:val="nil"/>
                  </w:tcBorders>
                  <w:vAlign w:val="center"/>
                </w:tcPr>
                <w:p>
                  <w:pPr>
                    <w:pStyle w:val="59"/>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Lines="0" w:afterAutospacing="0"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color w:val="auto"/>
                      <w:sz w:val="21"/>
                      <w:szCs w:val="21"/>
                      <w:vertAlign w:val="baseline"/>
                      <w:lang w:val="en-US" w:eastAsia="zh-CN"/>
                    </w:rPr>
                    <w:t>生活污水</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生活污水经地埋式污水处理设施处理后，用于项目区周边荒漠生态恢复的灌溉</w:t>
                  </w:r>
                </w:p>
              </w:tc>
              <w:tc>
                <w:tcPr>
                  <w:tcW w:w="127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1861"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ascii="Times New Roman" w:hAnsi="Times New Roman"/>
                      <w:color w:val="auto"/>
                      <w:sz w:val="21"/>
                      <w:szCs w:val="21"/>
                      <w:vertAlign w:val="baseline"/>
                      <w:lang w:val="en-US" w:eastAsia="zh-CN"/>
                    </w:rPr>
                    <w:t>噪声</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default"/>
                      <w:color w:val="auto"/>
                      <w:sz w:val="21"/>
                      <w:szCs w:val="21"/>
                      <w:vertAlign w:val="baseline"/>
                      <w:lang w:val="en-US" w:eastAsia="zh-CN"/>
                    </w:rPr>
                    <w:t>低噪声设备、加强管理</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1861"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固废</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default" w:ascii="Times New Roman" w:hAnsi="Times New Roman"/>
                      <w:color w:val="auto"/>
                      <w:sz w:val="21"/>
                      <w:szCs w:val="21"/>
                      <w:vertAlign w:val="baseline"/>
                      <w:lang w:val="en-US" w:eastAsia="zh-CN"/>
                    </w:rPr>
                    <w:t>建筑垃圾运至城建部门指定的地点堆放；生活垃圾统一收集</w:t>
                  </w:r>
                  <w:r>
                    <w:rPr>
                      <w:rFonts w:hint="eastAsia"/>
                      <w:color w:val="auto"/>
                      <w:sz w:val="21"/>
                      <w:szCs w:val="21"/>
                      <w:vertAlign w:val="baseline"/>
                      <w:lang w:val="en-US" w:eastAsia="zh-CN"/>
                    </w:rPr>
                    <w:t>后清运至县城</w:t>
                  </w:r>
                  <w:r>
                    <w:rPr>
                      <w:rFonts w:hint="default" w:ascii="Times New Roman" w:hAnsi="Times New Roman"/>
                      <w:color w:val="auto"/>
                      <w:sz w:val="21"/>
                      <w:szCs w:val="21"/>
                      <w:vertAlign w:val="baseline"/>
                      <w:lang w:val="en-US" w:eastAsia="zh-CN"/>
                    </w:rPr>
                    <w:t>环卫部门</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65"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运营期</w:t>
                  </w:r>
                </w:p>
              </w:tc>
              <w:tc>
                <w:tcPr>
                  <w:tcW w:w="75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废气</w:t>
                  </w:r>
                </w:p>
              </w:tc>
              <w:tc>
                <w:tcPr>
                  <w:tcW w:w="1110"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粉尘</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default" w:ascii="Times New Roman" w:hAnsi="Times New Roman"/>
                      <w:color w:val="auto"/>
                      <w:sz w:val="21"/>
                      <w:szCs w:val="21"/>
                      <w:vertAlign w:val="baseline"/>
                      <w:lang w:val="en-US" w:eastAsia="zh-CN"/>
                    </w:rPr>
                    <w:t>采掘粉尘采用洒水降尘</w:t>
                  </w:r>
                  <w:r>
                    <w:rPr>
                      <w:rFonts w:hint="eastAsia"/>
                      <w:color w:val="auto"/>
                      <w:sz w:val="21"/>
                      <w:szCs w:val="21"/>
                      <w:vertAlign w:val="baseline"/>
                      <w:lang w:val="en-US" w:eastAsia="zh-CN"/>
                    </w:rPr>
                    <w:t>的方式</w:t>
                  </w:r>
                  <w:r>
                    <w:rPr>
                      <w:rFonts w:hint="default" w:ascii="Times New Roman" w:hAnsi="Times New Roman"/>
                      <w:color w:val="auto"/>
                      <w:sz w:val="21"/>
                      <w:szCs w:val="21"/>
                      <w:vertAlign w:val="baseline"/>
                      <w:lang w:val="en-US" w:eastAsia="zh-CN"/>
                    </w:rPr>
                    <w:t>；装卸车粉尘采取降低装卸高度治理</w:t>
                  </w:r>
                </w:p>
              </w:tc>
              <w:tc>
                <w:tcPr>
                  <w:tcW w:w="1273"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75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p>
              </w:tc>
              <w:tc>
                <w:tcPr>
                  <w:tcW w:w="1110"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color w:val="auto"/>
                      <w:sz w:val="21"/>
                      <w:szCs w:val="21"/>
                      <w:vertAlign w:val="baseline"/>
                      <w:lang w:val="en-US" w:eastAsia="zh-CN"/>
                    </w:rPr>
                    <w:t>运输扬尘采取洒水车路面洒水抑尘、控制车速治理；堆场扬尘采取洒水抑尘，篷布遮盖治理</w:t>
                  </w:r>
                </w:p>
              </w:tc>
              <w:tc>
                <w:tcPr>
                  <w:tcW w:w="127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75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p>
              </w:tc>
              <w:tc>
                <w:tcPr>
                  <w:tcW w:w="1110"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破碎废气经集气罩收集布袋除尘器处理后经15m高排气筒（DA001）排放</w:t>
                  </w:r>
                </w:p>
              </w:tc>
              <w:tc>
                <w:tcPr>
                  <w:tcW w:w="127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pPr>
                </w:p>
              </w:tc>
              <w:tc>
                <w:tcPr>
                  <w:tcW w:w="751" w:type="dxa"/>
                  <w:vMerge w:val="continue"/>
                  <w:tcBorders>
                    <w:tl2br w:val="nil"/>
                    <w:tr2bl w:val="nil"/>
                  </w:tcBorders>
                  <w:vAlign w:val="center"/>
                </w:tcPr>
                <w:p>
                  <w:pPr>
                    <w:keepNext w:val="0"/>
                    <w:keepLines w:val="0"/>
                    <w:suppressLineNumbers w:val="0"/>
                    <w:spacing w:before="0" w:beforeAutospacing="0" w:after="0" w:afterAutospacing="0"/>
                    <w:ind w:left="0" w:right="0"/>
                    <w:jc w:val="center"/>
                  </w:pPr>
                </w:p>
              </w:tc>
              <w:tc>
                <w:tcPr>
                  <w:tcW w:w="1110" w:type="dxa"/>
                  <w:vMerge w:val="continue"/>
                  <w:tcBorders>
                    <w:tl2br w:val="nil"/>
                    <w:tr2bl w:val="nil"/>
                  </w:tcBorders>
                  <w:vAlign w:val="center"/>
                </w:tcPr>
                <w:p>
                  <w:pPr>
                    <w:keepNext w:val="0"/>
                    <w:keepLines w:val="0"/>
                    <w:suppressLineNumbers w:val="0"/>
                    <w:spacing w:before="0" w:beforeAutospacing="0" w:after="0" w:afterAutospacing="0"/>
                    <w:ind w:left="0" w:right="0"/>
                    <w:jc w:val="center"/>
                  </w:pP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s="Times New Roman"/>
                      <w:b w:val="0"/>
                      <w:bCs w:val="0"/>
                      <w:color w:val="auto"/>
                      <w:kern w:val="2"/>
                      <w:sz w:val="21"/>
                      <w:szCs w:val="21"/>
                      <w:lang w:val="en-US" w:eastAsia="zh-CN"/>
                    </w:rPr>
                    <w:t>搅拌</w:t>
                  </w:r>
                  <w:r>
                    <w:rPr>
                      <w:rFonts w:hint="default" w:ascii="Times New Roman" w:hAnsi="Times New Roman" w:eastAsia="宋体" w:cs="Times New Roman"/>
                      <w:b w:val="0"/>
                      <w:bCs w:val="0"/>
                      <w:color w:val="auto"/>
                      <w:kern w:val="2"/>
                      <w:sz w:val="21"/>
                      <w:szCs w:val="21"/>
                      <w:lang w:val="en-US" w:eastAsia="zh-CN"/>
                    </w:rPr>
                    <w:t>粉尘</w:t>
                  </w:r>
                  <w:r>
                    <w:rPr>
                      <w:rFonts w:hint="eastAsia" w:cs="Times New Roman"/>
                      <w:b w:val="0"/>
                      <w:bCs w:val="0"/>
                      <w:color w:val="auto"/>
                      <w:kern w:val="2"/>
                      <w:sz w:val="21"/>
                      <w:szCs w:val="21"/>
                      <w:lang w:val="en-US" w:eastAsia="zh-CN"/>
                    </w:rPr>
                    <w:t>1#</w:t>
                  </w:r>
                  <w:r>
                    <w:rPr>
                      <w:rFonts w:hint="eastAsia"/>
                      <w:color w:val="auto"/>
                      <w:sz w:val="21"/>
                      <w:szCs w:val="21"/>
                      <w:vertAlign w:val="baseline"/>
                      <w:lang w:val="en-US" w:eastAsia="zh-CN"/>
                    </w:rPr>
                    <w:t>通过布袋除尘器处理后经15m高排气筒（DA002）排放</w:t>
                  </w:r>
                </w:p>
              </w:tc>
              <w:tc>
                <w:tcPr>
                  <w:tcW w:w="127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75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1110"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s="Times New Roman"/>
                      <w:b w:val="0"/>
                      <w:bCs w:val="0"/>
                      <w:color w:val="auto"/>
                      <w:kern w:val="2"/>
                      <w:sz w:val="21"/>
                      <w:szCs w:val="21"/>
                      <w:lang w:val="en-US" w:eastAsia="zh-CN"/>
                    </w:rPr>
                    <w:t>搅拌</w:t>
                  </w:r>
                  <w:r>
                    <w:rPr>
                      <w:rFonts w:hint="default" w:ascii="Times New Roman" w:hAnsi="Times New Roman" w:eastAsia="宋体" w:cs="Times New Roman"/>
                      <w:b w:val="0"/>
                      <w:bCs w:val="0"/>
                      <w:color w:val="auto"/>
                      <w:kern w:val="2"/>
                      <w:sz w:val="21"/>
                      <w:szCs w:val="21"/>
                      <w:lang w:val="en-US" w:eastAsia="zh-CN"/>
                    </w:rPr>
                    <w:t>粉尘</w:t>
                  </w:r>
                  <w:r>
                    <w:rPr>
                      <w:rFonts w:hint="eastAsia" w:cs="Times New Roman"/>
                      <w:b w:val="0"/>
                      <w:bCs w:val="0"/>
                      <w:color w:val="auto"/>
                      <w:kern w:val="2"/>
                      <w:sz w:val="21"/>
                      <w:szCs w:val="21"/>
                      <w:lang w:val="en-US" w:eastAsia="zh-CN"/>
                    </w:rPr>
                    <w:t>2#</w:t>
                  </w:r>
                  <w:r>
                    <w:rPr>
                      <w:rFonts w:hint="eastAsia"/>
                      <w:color w:val="auto"/>
                      <w:sz w:val="21"/>
                      <w:szCs w:val="21"/>
                      <w:vertAlign w:val="baseline"/>
                      <w:lang w:val="en-US" w:eastAsia="zh-CN"/>
                    </w:rPr>
                    <w:t>通过布袋除尘器处理后经15m高排气筒（DA003）排放</w:t>
                  </w:r>
                </w:p>
              </w:tc>
              <w:tc>
                <w:tcPr>
                  <w:tcW w:w="127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75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p>
              </w:tc>
              <w:tc>
                <w:tcPr>
                  <w:tcW w:w="111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color w:val="auto"/>
                      <w:sz w:val="21"/>
                      <w:szCs w:val="21"/>
                      <w:vertAlign w:val="baseline"/>
                      <w:lang w:val="en-US" w:eastAsia="zh-CN"/>
                    </w:rPr>
                    <w:t>油烟</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食堂油烟经油烟净化器处理后屋顶排放</w:t>
                  </w:r>
                </w:p>
              </w:tc>
              <w:tc>
                <w:tcPr>
                  <w:tcW w:w="127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1861"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废水</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地埋式污水处理设施</w:t>
                  </w:r>
                  <w:r>
                    <w:rPr>
                      <w:rFonts w:hint="eastAsia"/>
                      <w:color w:val="auto"/>
                      <w:sz w:val="21"/>
                      <w:szCs w:val="21"/>
                      <w:vertAlign w:val="baseline"/>
                      <w:lang w:val="en-US" w:eastAsia="zh-CN"/>
                    </w:rPr>
                    <w:t>；沉淀池</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1861"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噪声</w:t>
                  </w:r>
                </w:p>
              </w:tc>
              <w:tc>
                <w:tcPr>
                  <w:tcW w:w="4139"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减震、消声装置</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75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固废</w:t>
                  </w:r>
                </w:p>
              </w:tc>
              <w:tc>
                <w:tcPr>
                  <w:tcW w:w="1110"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r>
                    <w:rPr>
                      <w:rFonts w:hint="eastAsia"/>
                      <w:color w:val="auto"/>
                      <w:sz w:val="21"/>
                      <w:szCs w:val="21"/>
                      <w:vertAlign w:val="baseline"/>
                      <w:lang w:val="en-US" w:eastAsia="zh-CN"/>
                    </w:rPr>
                    <w:t>生产固废</w:t>
                  </w:r>
                </w:p>
              </w:tc>
              <w:tc>
                <w:tcPr>
                  <w:tcW w:w="413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color w:val="auto"/>
                      <w:sz w:val="21"/>
                      <w:szCs w:val="21"/>
                      <w:vertAlign w:val="baseline"/>
                      <w:lang w:val="en-US" w:eastAsia="zh-CN"/>
                    </w:rPr>
                    <w:t>废石堆场、危险废物贮存点</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p>
              </w:tc>
              <w:tc>
                <w:tcPr>
                  <w:tcW w:w="75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p>
              </w:tc>
              <w:tc>
                <w:tcPr>
                  <w:tcW w:w="1110"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r>
                    <w:rPr>
                      <w:rFonts w:hint="eastAsia"/>
                      <w:color w:val="auto"/>
                      <w:sz w:val="21"/>
                      <w:szCs w:val="21"/>
                      <w:vertAlign w:val="baseline"/>
                      <w:lang w:val="en-US" w:eastAsia="zh-CN"/>
                    </w:rPr>
                    <w:t>生活垃圾</w:t>
                  </w:r>
                </w:p>
              </w:tc>
              <w:tc>
                <w:tcPr>
                  <w:tcW w:w="413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olor w:val="auto"/>
                      <w:sz w:val="21"/>
                      <w:szCs w:val="21"/>
                      <w:vertAlign w:val="baseline"/>
                      <w:lang w:val="en-US" w:eastAsia="zh-CN"/>
                    </w:rPr>
                  </w:pPr>
                  <w:r>
                    <w:rPr>
                      <w:rFonts w:hint="eastAsia"/>
                      <w:color w:val="auto"/>
                      <w:highlight w:val="none"/>
                      <w:lang w:val="en-US" w:eastAsia="zh-CN"/>
                    </w:rPr>
                    <w:t>生活垃圾桶</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1861" w:type="dxa"/>
                  <w:gridSpan w:val="2"/>
                  <w:tcBorders>
                    <w:tl2br w:val="nil"/>
                    <w:tr2bl w:val="nil"/>
                  </w:tcBorders>
                  <w:shd w:val="clear" w:color="auto" w:fill="auto"/>
                  <w:vAlign w:val="center"/>
                </w:tcPr>
                <w:p>
                  <w:pPr>
                    <w:jc w:val="both"/>
                    <w:rPr>
                      <w:rFonts w:hint="eastAsia" w:ascii="Times New Roman" w:hAnsi="Times New Roman" w:eastAsia="宋体" w:cs="Times New Roman"/>
                      <w:caps/>
                      <w:kern w:val="2"/>
                      <w:sz w:val="21"/>
                      <w:szCs w:val="21"/>
                      <w:lang w:val="en-US" w:eastAsia="zh-CN" w:bidi="ar-SA"/>
                    </w:rPr>
                  </w:pPr>
                  <w:r>
                    <w:rPr>
                      <w:rFonts w:hint="eastAsia"/>
                      <w:caps/>
                      <w:sz w:val="21"/>
                      <w:szCs w:val="21"/>
                      <w:lang w:val="en-US" w:eastAsia="zh-CN"/>
                    </w:rPr>
                    <w:t>环境风险</w:t>
                  </w:r>
                </w:p>
              </w:tc>
              <w:tc>
                <w:tcPr>
                  <w:tcW w:w="4139" w:type="dxa"/>
                  <w:tcBorders>
                    <w:tl2br w:val="nil"/>
                    <w:tr2bl w:val="nil"/>
                  </w:tcBorders>
                  <w:shd w:val="clear" w:color="auto" w:fill="auto"/>
                  <w:vAlign w:val="center"/>
                </w:tcPr>
                <w:p>
                  <w:pPr>
                    <w:jc w:val="both"/>
                    <w:rPr>
                      <w:rFonts w:hint="eastAsia" w:ascii="Times New Roman" w:hAnsi="Times New Roman" w:eastAsia="宋体" w:cs="Times New Roman"/>
                      <w:caps/>
                      <w:kern w:val="2"/>
                      <w:sz w:val="21"/>
                      <w:szCs w:val="21"/>
                      <w:lang w:val="en-US" w:eastAsia="zh-CN" w:bidi="ar-SA"/>
                    </w:rPr>
                  </w:pPr>
                  <w:r>
                    <w:rPr>
                      <w:rFonts w:hint="eastAsia"/>
                      <w:caps/>
                      <w:sz w:val="21"/>
                      <w:szCs w:val="21"/>
                      <w:lang w:val="en-US" w:eastAsia="zh-CN"/>
                    </w:rPr>
                    <w:t>设置警示牌、编制应急预案等</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65" w:type="dxa"/>
                  <w:vMerge w:val="continue"/>
                  <w:tcBorders>
                    <w:tl2br w:val="nil"/>
                    <w:tr2bl w:val="nil"/>
                  </w:tcBorders>
                  <w:vAlign w:val="center"/>
                </w:tcPr>
                <w:p>
                  <w:pPr>
                    <w:keepNext w:val="0"/>
                    <w:keepLines w:val="0"/>
                    <w:suppressLineNumbers w:val="0"/>
                    <w:spacing w:before="0" w:beforeAutospacing="0" w:after="0" w:afterAutospacing="0"/>
                    <w:ind w:left="0" w:right="0"/>
                    <w:jc w:val="center"/>
                  </w:pPr>
                </w:p>
              </w:tc>
              <w:tc>
                <w:tcPr>
                  <w:tcW w:w="1861" w:type="dxa"/>
                  <w:gridSpan w:val="2"/>
                  <w:tcBorders>
                    <w:tl2br w:val="nil"/>
                    <w:tr2bl w:val="nil"/>
                  </w:tcBorders>
                  <w:shd w:val="clear" w:color="auto" w:fill="auto"/>
                  <w:vAlign w:val="center"/>
                </w:tcPr>
                <w:p>
                  <w:pPr>
                    <w:jc w:val="both"/>
                    <w:rPr>
                      <w:rFonts w:hint="eastAsia" w:ascii="Times New Roman" w:hAnsi="Times New Roman" w:eastAsia="宋体" w:cs="Times New Roman"/>
                      <w:caps/>
                      <w:kern w:val="2"/>
                      <w:sz w:val="21"/>
                      <w:szCs w:val="21"/>
                      <w:lang w:val="en-US" w:eastAsia="zh-CN" w:bidi="ar-SA"/>
                    </w:rPr>
                  </w:pPr>
                  <w:r>
                    <w:rPr>
                      <w:rFonts w:hint="eastAsia"/>
                      <w:caps/>
                      <w:sz w:val="21"/>
                      <w:szCs w:val="21"/>
                      <w:lang w:val="en-US" w:eastAsia="zh-CN"/>
                    </w:rPr>
                    <w:t>防渗工程</w:t>
                  </w:r>
                </w:p>
              </w:tc>
              <w:tc>
                <w:tcPr>
                  <w:tcW w:w="4139" w:type="dxa"/>
                  <w:tcBorders>
                    <w:tl2br w:val="nil"/>
                    <w:tr2bl w:val="nil"/>
                  </w:tcBorders>
                  <w:shd w:val="clear" w:color="auto" w:fill="auto"/>
                  <w:vAlign w:val="center"/>
                </w:tcPr>
                <w:p>
                  <w:pPr>
                    <w:jc w:val="both"/>
                    <w:rPr>
                      <w:rFonts w:hint="eastAsia" w:ascii="Times New Roman" w:hAnsi="Times New Roman" w:eastAsia="宋体" w:cs="Times New Roman"/>
                      <w:caps/>
                      <w:kern w:val="2"/>
                      <w:sz w:val="21"/>
                      <w:szCs w:val="21"/>
                      <w:lang w:val="en-US" w:eastAsia="zh-CN" w:bidi="ar-SA"/>
                    </w:rPr>
                  </w:pPr>
                  <w:r>
                    <w:rPr>
                      <w:rFonts w:hint="eastAsia"/>
                      <w:caps/>
                      <w:sz w:val="21"/>
                      <w:szCs w:val="21"/>
                      <w:lang w:val="en-US" w:eastAsia="zh-CN"/>
                    </w:rPr>
                    <w:t>地面硬化、重点防渗涂层等</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aps/>
                      <w:sz w:val="21"/>
                      <w:szCs w:val="21"/>
                      <w:lang w:val="en-US" w:eastAsia="zh-CN"/>
                    </w:rPr>
                  </w:pPr>
                  <w:r>
                    <w:rPr>
                      <w:rFonts w:hint="eastAsia"/>
                      <w:caps/>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封场期</w:t>
                  </w:r>
                </w:p>
              </w:tc>
              <w:tc>
                <w:tcPr>
                  <w:tcW w:w="1861"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生态</w:t>
                  </w:r>
                </w:p>
              </w:tc>
              <w:tc>
                <w:tcPr>
                  <w:tcW w:w="413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采坑回填、土地平整、加强生态恢复</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5" w:type="dxa"/>
                  <w:gridSpan w:val="4"/>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合计</w:t>
                  </w:r>
                </w:p>
              </w:tc>
              <w:tc>
                <w:tcPr>
                  <w:tcW w:w="127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166</w:t>
                  </w:r>
                </w:p>
              </w:tc>
            </w:tr>
          </w:tbl>
          <w:p>
            <w:pPr>
              <w:keepNext w:val="0"/>
              <w:keepLines w:val="0"/>
              <w:pageBreakBefore w:val="0"/>
              <w:kinsoku/>
              <w:wordWrap/>
              <w:topLinePunct w:val="0"/>
              <w:bidi w:val="0"/>
              <w:adjustRightInd w:val="0"/>
              <w:snapToGrid w:val="0"/>
              <w:rPr>
                <w:rFonts w:ascii="宋体" w:hAnsi="宋体" w:cs="宋体"/>
                <w:bCs/>
                <w:spacing w:val="10"/>
                <w:sz w:val="24"/>
                <w:szCs w:val="24"/>
              </w:rPr>
            </w:pPr>
          </w:p>
        </w:tc>
      </w:tr>
    </w:tbl>
    <w:p>
      <w:p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19"/>
        <w:jc w:val="center"/>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23"/>
        <w:tblW w:w="490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79"/>
        <w:gridCol w:w="1242"/>
        <w:gridCol w:w="2550"/>
        <w:gridCol w:w="20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36" w:type="pct"/>
            <w:vMerge w:val="restart"/>
            <w:tcBorders>
              <w:tl2br w:val="single" w:color="auto" w:sz="4" w:space="0"/>
            </w:tcBorders>
            <w:noWrap w:val="0"/>
            <w:vAlign w:val="top"/>
          </w:tcPr>
          <w:p>
            <w:pPr>
              <w:pStyle w:val="19"/>
              <w:keepNext w:val="0"/>
              <w:keepLines w:val="0"/>
              <w:pageBreakBefore w:val="0"/>
              <w:kinsoku/>
              <w:wordWrap w:val="0"/>
              <w:overflowPunct/>
              <w:topLinePunct w:val="0"/>
              <w:autoSpaceDE/>
              <w:autoSpaceDN/>
              <w:bidi w:val="0"/>
              <w:adjustRightInd w:val="0"/>
              <w:snapToGrid w:val="0"/>
              <w:spacing w:before="72" w:beforeLines="30" w:beforeAutospacing="0" w:after="0" w:afterAutospacing="0"/>
              <w:ind w:left="239" w:leftChars="114" w:firstLine="0" w:firstLineChars="0"/>
              <w:jc w:val="both"/>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内容</w:t>
            </w:r>
          </w:p>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line="14" w:lineRule="auto"/>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 xml:space="preserve">  </w:t>
            </w:r>
          </w:p>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textAlignment w:val="auto"/>
              <w:outlineLvl w:val="0"/>
              <w:rPr>
                <w:rFonts w:hint="default" w:ascii="Times New Roman" w:hAnsi="Times New Roman" w:eastAsia="宋体" w:cs="Times New Roman"/>
                <w:kern w:val="2"/>
                <w:sz w:val="24"/>
                <w:szCs w:val="24"/>
              </w:rPr>
            </w:pPr>
          </w:p>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要素</w:t>
            </w:r>
          </w:p>
        </w:tc>
        <w:tc>
          <w:tcPr>
            <w:tcW w:w="1807" w:type="pct"/>
            <w:gridSpan w:val="2"/>
            <w:noWrap w:val="0"/>
            <w:vAlign w:val="center"/>
          </w:tcPr>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施工期</w:t>
            </w:r>
          </w:p>
        </w:tc>
        <w:tc>
          <w:tcPr>
            <w:tcW w:w="2755" w:type="pct"/>
            <w:gridSpan w:val="2"/>
            <w:noWrap w:val="0"/>
            <w:vAlign w:val="center"/>
          </w:tcPr>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kern w:val="2"/>
                <w:sz w:val="24"/>
                <w:szCs w:val="24"/>
                <w:lang w:eastAsia="zh-CN"/>
              </w:rPr>
            </w:pPr>
            <w:r>
              <w:rPr>
                <w:rFonts w:hint="eastAsia" w:ascii="Times New Roman" w:hAnsi="Times New Roman" w:cs="Times New Roman"/>
                <w:kern w:val="2"/>
                <w:sz w:val="24"/>
                <w:szCs w:val="24"/>
                <w:lang w:val="en-US" w:eastAsia="zh-CN"/>
              </w:rPr>
              <w:t>运营</w:t>
            </w:r>
            <w:r>
              <w:rPr>
                <w:rFonts w:hint="default" w:ascii="Times New Roman" w:hAnsi="Times New Roman" w:eastAsia="宋体" w:cs="Times New Roman"/>
                <w:kern w:val="2"/>
                <w:sz w:val="24"/>
                <w:szCs w:val="24"/>
                <w:lang w:eastAsia="zh-CN"/>
              </w:rPr>
              <w:t>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36" w:type="pct"/>
            <w:vMerge w:val="continue"/>
            <w:noWrap w:val="0"/>
            <w:vAlign w:val="top"/>
          </w:tcPr>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ind w:firstLine="840"/>
              <w:jc w:val="center"/>
              <w:textAlignment w:val="auto"/>
              <w:outlineLvl w:val="0"/>
              <w:rPr>
                <w:rFonts w:hint="default" w:ascii="Times New Roman" w:hAnsi="Times New Roman" w:eastAsia="宋体" w:cs="Times New Roman"/>
                <w:kern w:val="2"/>
                <w:sz w:val="24"/>
                <w:szCs w:val="24"/>
              </w:rPr>
            </w:pPr>
          </w:p>
        </w:tc>
        <w:tc>
          <w:tcPr>
            <w:tcW w:w="1064" w:type="pct"/>
            <w:noWrap w:val="0"/>
            <w:vAlign w:val="center"/>
          </w:tcPr>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环境保护措施</w:t>
            </w:r>
          </w:p>
        </w:tc>
        <w:tc>
          <w:tcPr>
            <w:tcW w:w="743" w:type="pct"/>
            <w:noWrap w:val="0"/>
            <w:vAlign w:val="center"/>
          </w:tcPr>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验收要求</w:t>
            </w:r>
          </w:p>
        </w:tc>
        <w:tc>
          <w:tcPr>
            <w:tcW w:w="1525" w:type="pct"/>
            <w:noWrap w:val="0"/>
            <w:vAlign w:val="center"/>
          </w:tcPr>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环境保护措施</w:t>
            </w:r>
          </w:p>
        </w:tc>
        <w:tc>
          <w:tcPr>
            <w:tcW w:w="1230" w:type="pct"/>
            <w:noWrap w:val="0"/>
            <w:vAlign w:val="center"/>
          </w:tcPr>
          <w:p>
            <w:pPr>
              <w:pStyle w:val="19"/>
              <w:keepNext w:val="0"/>
              <w:keepLines w:val="0"/>
              <w:pageBreakBefore w:val="0"/>
              <w:kinsoku/>
              <w:wordWrap w:val="0"/>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陆生生态</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优化施工布置，合理安排施工时序；表土剥离与回填；加强</w:t>
            </w:r>
            <w:r>
              <w:rPr>
                <w:rFonts w:hint="default" w:ascii="Times New Roman" w:hAnsi="Times New Roman" w:eastAsia="宋体" w:cs="Times New Roman"/>
                <w:sz w:val="24"/>
                <w:szCs w:val="24"/>
                <w:lang w:eastAsia="zh-CN"/>
              </w:rPr>
              <w:t>水土保持</w:t>
            </w:r>
            <w:r>
              <w:rPr>
                <w:rFonts w:hint="default" w:ascii="Times New Roman" w:hAnsi="Times New Roman" w:eastAsia="宋体" w:cs="Times New Roman"/>
                <w:sz w:val="24"/>
                <w:szCs w:val="24"/>
              </w:rPr>
              <w:t>措施与土地复垦；制定生态恢复</w:t>
            </w:r>
            <w:r>
              <w:rPr>
                <w:rFonts w:hint="default" w:ascii="Times New Roman" w:hAnsi="Times New Roman" w:eastAsia="宋体" w:cs="Times New Roman"/>
                <w:sz w:val="24"/>
                <w:szCs w:val="24"/>
                <w:lang w:eastAsia="zh-CN"/>
              </w:rPr>
              <w:t>方案</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制定矿山开采</w:t>
            </w:r>
            <w:r>
              <w:rPr>
                <w:rFonts w:hint="default" w:ascii="Times New Roman" w:hAnsi="Times New Roman" w:eastAsia="宋体" w:cs="Times New Roman"/>
                <w:sz w:val="24"/>
                <w:szCs w:val="24"/>
                <w:lang w:eastAsia="zh-CN"/>
              </w:rPr>
              <w:t>地</w:t>
            </w:r>
            <w:r>
              <w:rPr>
                <w:rFonts w:hint="default" w:ascii="Times New Roman" w:hAnsi="Times New Roman" w:eastAsia="宋体" w:cs="Times New Roman"/>
                <w:sz w:val="24"/>
                <w:szCs w:val="24"/>
              </w:rPr>
              <w:t>生态环境保护措施，贯彻</w:t>
            </w:r>
            <w:r>
              <w:rPr>
                <w:rFonts w:hint="eastAsia" w:ascii="宋体" w:hAnsi="宋体" w:eastAsia="宋体" w:cs="宋体"/>
                <w:sz w:val="24"/>
                <w:szCs w:val="24"/>
              </w:rPr>
              <w:t>“边开采、边保护”</w:t>
            </w:r>
            <w:r>
              <w:rPr>
                <w:rFonts w:hint="default" w:ascii="Times New Roman" w:hAnsi="Times New Roman" w:eastAsia="宋体" w:cs="Times New Roman"/>
                <w:sz w:val="24"/>
                <w:szCs w:val="24"/>
              </w:rPr>
              <w:t>的原则；落实水土保持措施与土地复垦、生态恢复方案等</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落实措施，对所在区域陆生生态环境影响较小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水生生态</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36" w:type="pct"/>
            <w:vMerge w:val="restar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地表水环境</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eastAsia="宋体" w:cs="Times New Roman"/>
                <w:sz w:val="24"/>
                <w:szCs w:val="24"/>
              </w:rPr>
            </w:pPr>
            <w:r>
              <w:rPr>
                <w:rFonts w:hint="eastAsia" w:cs="Times New Roman"/>
                <w:sz w:val="24"/>
                <w:szCs w:val="24"/>
                <w:lang w:val="en-US" w:eastAsia="zh-CN"/>
              </w:rPr>
              <w:t>生活污水：</w:t>
            </w:r>
            <w:r>
              <w:rPr>
                <w:rFonts w:hint="default" w:ascii="Times New Roman" w:hAnsi="Times New Roman" w:eastAsia="宋体" w:cs="Times New Roman"/>
                <w:sz w:val="24"/>
                <w:szCs w:val="24"/>
                <w:lang w:eastAsia="zh-CN"/>
              </w:rPr>
              <w:t>生活污水经污水处理设施处理后，用于项目区周边荒漠生态恢复的灌溉</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《农村生活污水处理排放标准》(DB 654275-2019) 表2中C级标准</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eastAsia="宋体" w:cs="Times New Roman"/>
                <w:sz w:val="24"/>
                <w:szCs w:val="24"/>
              </w:rPr>
            </w:pPr>
            <w:r>
              <w:rPr>
                <w:rFonts w:hint="eastAsia" w:cs="Times New Roman"/>
                <w:sz w:val="24"/>
                <w:szCs w:val="24"/>
                <w:lang w:val="en-US" w:eastAsia="zh-CN"/>
              </w:rPr>
              <w:t>生活污水：</w:t>
            </w:r>
            <w:r>
              <w:rPr>
                <w:rFonts w:hint="default" w:ascii="Times New Roman" w:hAnsi="Times New Roman" w:eastAsia="宋体" w:cs="Times New Roman"/>
                <w:sz w:val="24"/>
                <w:szCs w:val="24"/>
                <w:lang w:eastAsia="zh-CN"/>
              </w:rPr>
              <w:t>生活污水经</w:t>
            </w:r>
            <w:r>
              <w:rPr>
                <w:rFonts w:hint="default" w:ascii="Times New Roman" w:hAnsi="Times New Roman" w:eastAsia="宋体" w:cs="Times New Roman"/>
                <w:sz w:val="24"/>
                <w:szCs w:val="24"/>
                <w:lang w:val="en-US" w:eastAsia="zh-CN"/>
              </w:rPr>
              <w:t>地埋式</w:t>
            </w:r>
            <w:r>
              <w:rPr>
                <w:rFonts w:hint="default" w:ascii="Times New Roman" w:hAnsi="Times New Roman" w:eastAsia="宋体" w:cs="Times New Roman"/>
                <w:sz w:val="24"/>
                <w:szCs w:val="24"/>
                <w:lang w:eastAsia="zh-CN"/>
              </w:rPr>
              <w:t>污水处理设施处理后，用于项目区周边荒漠生态恢复的灌溉</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eastAsia="宋体" w:cs="Times New Roman"/>
                <w:sz w:val="24"/>
                <w:szCs w:val="24"/>
              </w:rPr>
            </w:pPr>
            <w:r>
              <w:rPr>
                <w:rFonts w:hint="eastAsia" w:cs="Times New Roman"/>
                <w:sz w:val="24"/>
                <w:szCs w:val="24"/>
                <w:lang w:val="en-US" w:eastAsia="zh-CN"/>
              </w:rPr>
              <w:t>《农村生活污水处理排放标准》(DB 654275-2019) 表2中C级标准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36" w:type="pct"/>
            <w:vMerge w:val="continue"/>
            <w:noWrap w:val="0"/>
            <w:vAlign w:val="center"/>
          </w:tcPr>
          <w:p>
            <w:pPr>
              <w:keepNext w:val="0"/>
              <w:keepLines w:val="0"/>
              <w:pageBreakBefore w:val="0"/>
              <w:kinsoku/>
              <w:wordWrap w:val="0"/>
              <w:overflowPunct/>
              <w:topLinePunct w:val="0"/>
              <w:autoSpaceDE/>
              <w:autoSpaceDN/>
              <w:bidi w:val="0"/>
              <w:adjustRightInd w:val="0"/>
              <w:snapToGrid w:val="0"/>
              <w:textAlignment w:val="auto"/>
            </w:pP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textAlignment w:val="auto"/>
            </w:pPr>
            <w:r>
              <w:rPr>
                <w:rFonts w:hint="eastAsia" w:cs="Times New Roman"/>
                <w:sz w:val="24"/>
                <w:szCs w:val="24"/>
                <w:lang w:val="en-US" w:eastAsia="zh-CN"/>
              </w:rPr>
              <w:t>施工废水简易沉淀池处理后</w:t>
            </w:r>
            <w:r>
              <w:rPr>
                <w:rFonts w:hint="default" w:ascii="Times New Roman" w:hAnsi="Times New Roman" w:eastAsia="宋体" w:cs="Times New Roman"/>
                <w:sz w:val="24"/>
                <w:szCs w:val="24"/>
              </w:rPr>
              <w:t>循环使用</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不外排</w:t>
            </w:r>
            <w:r>
              <w:rPr>
                <w:rFonts w:hint="eastAsia"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eastAsia" w:eastAsia="宋体"/>
                <w:lang w:val="en-US" w:eastAsia="zh-CN"/>
              </w:rPr>
            </w:pPr>
            <w:r>
              <w:rPr>
                <w:rFonts w:hint="eastAsia"/>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eastAsia="宋体" w:cs="Times New Roman"/>
                <w:sz w:val="24"/>
                <w:szCs w:val="24"/>
                <w:lang w:eastAsia="zh-CN"/>
              </w:rPr>
            </w:pPr>
            <w:r>
              <w:rPr>
                <w:rFonts w:hint="eastAsia" w:cs="Times New Roman"/>
                <w:b w:val="0"/>
                <w:bCs w:val="0"/>
                <w:color w:val="000000"/>
                <w:sz w:val="24"/>
                <w:szCs w:val="24"/>
                <w:highlight w:val="none"/>
                <w:lang w:val="en-US" w:eastAsia="zh-CN"/>
              </w:rPr>
              <w:t>生产废水：采矿降尘废水自然蒸发，不外排；清洗废水与搅拌机清洗废水经沉淀池沉淀后循环利用</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地下水及土壤环境</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分区防渗</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声环境</w:t>
            </w:r>
          </w:p>
        </w:tc>
        <w:tc>
          <w:tcPr>
            <w:tcW w:w="1064" w:type="pct"/>
            <w:noWrap w:val="0"/>
            <w:vAlign w:val="center"/>
          </w:tcPr>
          <w:p>
            <w:pPr>
              <w:keepNext w:val="0"/>
              <w:keepLines w:val="0"/>
              <w:pageBreakBefore w:val="0"/>
              <w:kinsoku/>
              <w:wordWrap w:val="0"/>
              <w:overflowPunct/>
              <w:topLinePunct w:val="0"/>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合理安排施工时间、禁止夜间施工、合理规划施工场地，合理分布施工机械；</w:t>
            </w:r>
          </w:p>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（2）施工单位应采用噪声水平满足国家相应标准的施工机械设备，加强施工机械的维修、管理，保证施工机械处于低噪声、高效率的良好工作状态</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0"/>
                <w:sz w:val="24"/>
                <w:szCs w:val="24"/>
              </w:rPr>
              <w:t>满足执行《建筑施工场界环境噪声排放标准》（GB12523-2011）</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基础减震、选用低噪声设备；合理安排作业时间；高噪声接触岗位要求职工佩戴耳罩等</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0"/>
                <w:sz w:val="24"/>
                <w:szCs w:val="24"/>
                <w:lang w:eastAsia="zh-CN"/>
              </w:rPr>
              <w:t>执行</w:t>
            </w:r>
            <w:r>
              <w:rPr>
                <w:rFonts w:hint="default" w:ascii="Times New Roman" w:hAnsi="Times New Roman" w:cs="Times New Roman"/>
                <w:kern w:val="0"/>
                <w:sz w:val="24"/>
                <w:szCs w:val="24"/>
              </w:rPr>
              <w:t>《工业企业厂界环境噪声排放标准》</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GB12348-2008</w:t>
            </w:r>
            <w:r>
              <w:rPr>
                <w:rFonts w:hint="default" w:ascii="Times New Roman" w:hAnsi="Times New Roman" w:cs="Times New Roman"/>
                <w:kern w:val="0"/>
                <w:sz w:val="24"/>
                <w:szCs w:val="24"/>
                <w:lang w:eastAsia="zh-CN"/>
              </w:rPr>
              <w:t>）</w:t>
            </w:r>
            <w:r>
              <w:rPr>
                <w:rFonts w:hint="eastAsia" w:ascii="Times New Roman" w:hAnsi="Times New Roman" w:cs="Times New Roman"/>
                <w:kern w:val="0"/>
                <w:sz w:val="24"/>
                <w:szCs w:val="24"/>
                <w:lang w:val="en-US" w:eastAsia="zh-CN"/>
              </w:rPr>
              <w:t>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振动</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大气环境</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施工场地洒水降尘；土石方及散装物料运输车辆覆盖篷布</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lang w:eastAsia="zh-CN"/>
              </w:rPr>
              <w:t>满足</w:t>
            </w:r>
            <w:r>
              <w:rPr>
                <w:rFonts w:hint="default" w:ascii="Times New Roman" w:hAnsi="Times New Roman" w:cs="Times New Roman"/>
                <w:sz w:val="24"/>
                <w:szCs w:val="24"/>
                <w:lang w:val="en-US" w:eastAsia="zh-CN"/>
              </w:rPr>
              <w:t>《水泥工业大气污染物排放标准》（GB4915-2013）</w:t>
            </w:r>
            <w:r>
              <w:rPr>
                <w:rFonts w:hint="default" w:ascii="Times New Roman" w:hAnsi="Times New Roman" w:cs="Times New Roman"/>
                <w:sz w:val="24"/>
                <w:szCs w:val="24"/>
              </w:rPr>
              <w:t>表2中的无组织排放监控浓度限值</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开采时采用洒水抑尘的方式减少粉尘排放；破碎工序粉尘采用集气罩+布袋除尘器+15m高排气筒排放；筒仓粉尘经仓顶除尘器处理后无组织逸散；搅拌粉尘经布袋除尘器+15m高排气筒排放</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kern w:val="2"/>
                <w:sz w:val="24"/>
                <w:szCs w:val="24"/>
                <w:lang w:val="en-US" w:eastAsia="zh-CN" w:bidi="ar-SA"/>
              </w:rPr>
            </w:pPr>
            <w:r>
              <w:rPr>
                <w:rFonts w:hint="eastAsia" w:cs="Times New Roman"/>
                <w:sz w:val="24"/>
                <w:szCs w:val="24"/>
                <w:lang w:eastAsia="zh-CN"/>
              </w:rPr>
              <w:t>《</w:t>
            </w:r>
            <w:r>
              <w:rPr>
                <w:rFonts w:hint="eastAsia" w:cs="Times New Roman"/>
                <w:sz w:val="24"/>
                <w:szCs w:val="24"/>
                <w:lang w:val="en-US" w:eastAsia="zh-CN"/>
              </w:rPr>
              <w:t>水泥工业大气污染物排放标准》（GB4915-2013）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固体废物</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建筑垃圾运至城建部门指定的地点堆放</w:t>
            </w:r>
            <w:r>
              <w:rPr>
                <w:rFonts w:hint="default" w:ascii="Times New Roman" w:hAnsi="Times New Roman" w:cs="Times New Roman"/>
                <w:color w:val="auto"/>
                <w:kern w:val="2"/>
                <w:sz w:val="24"/>
                <w:szCs w:val="24"/>
                <w:lang w:val="en-US" w:eastAsia="zh-CN" w:bidi="ar-SA"/>
              </w:rPr>
              <w:t>；生活垃圾统一收集后清运至县城环卫部门</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kern w:val="2"/>
                <w:sz w:val="24"/>
                <w:szCs w:val="24"/>
                <w:lang w:val="en-US" w:eastAsia="zh-CN" w:bidi="ar-SA"/>
              </w:rPr>
              <w:t>本项目产生的生活垃圾与废布袋统一收集后运至县城交由环卫部门处置；废砂石、沉淀池泥渣、除尘灰</w:t>
            </w:r>
            <w:r>
              <w:rPr>
                <w:rFonts w:hint="eastAsia" w:cs="Times New Roman"/>
                <w:kern w:val="2"/>
                <w:sz w:val="24"/>
                <w:szCs w:val="24"/>
                <w:lang w:val="en-US" w:eastAsia="zh-CN" w:bidi="ar-SA"/>
              </w:rPr>
              <w:t>暂存于废石堆场，后期回填矿坑</w:t>
            </w:r>
            <w:r>
              <w:rPr>
                <w:rFonts w:hint="default" w:ascii="Times New Roman" w:hAnsi="Times New Roman" w:eastAsia="宋体" w:cs="Times New Roman"/>
                <w:kern w:val="2"/>
                <w:sz w:val="24"/>
                <w:szCs w:val="24"/>
                <w:lang w:val="en-US" w:eastAsia="zh-CN" w:bidi="ar-SA"/>
              </w:rPr>
              <w:t>；废润滑油暂存于危险废物贮存点，定期交由具有相关处理资质的单位处理</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4"/>
                <w:szCs w:val="24"/>
              </w:rPr>
              <w:t>满足《一般工业固体废物贮存和填埋污染控制标准》（GB18599-2020）</w:t>
            </w:r>
            <w:r>
              <w:rPr>
                <w:rFonts w:hint="eastAsia" w:cs="Times New Roman"/>
                <w:sz w:val="24"/>
                <w:szCs w:val="24"/>
                <w:lang w:val="en-US" w:eastAsia="zh-CN"/>
              </w:rPr>
              <w:t>；</w:t>
            </w:r>
            <w:r>
              <w:rPr>
                <w:rFonts w:hint="default" w:ascii="Times New Roman" w:hAnsi="Times New Roman" w:cs="Times New Roman"/>
                <w:sz w:val="24"/>
                <w:szCs w:val="24"/>
                <w:lang w:val="en-US" w:eastAsia="zh-CN"/>
              </w:rPr>
              <w:t>危险废物应符合《危险废物贮存污染控制标准》（GB18957-2023）要求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电磁环境</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环境风险</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边坡塌陷：设置警示标志及铁丝围栏，边开采边回填；火灾防范：定期检查线路、配备消防器材、设计逃生路线等。</w:t>
            </w:r>
            <w:r>
              <w:rPr>
                <w:rFonts w:hint="eastAsia" w:ascii="Times New Roman" w:hAnsi="Times New Roman" w:eastAsia="宋体" w:cs="Times New Roman"/>
                <w:b w:val="0"/>
                <w:bCs w:val="0"/>
                <w:sz w:val="24"/>
                <w:szCs w:val="24"/>
                <w:highlight w:val="none"/>
                <w:lang w:val="en-US" w:eastAsia="zh-CN"/>
              </w:rPr>
              <w:t>废润滑油统一收集到</w:t>
            </w:r>
            <w:r>
              <w:rPr>
                <w:rFonts w:hint="eastAsia" w:cs="Times New Roman"/>
                <w:b w:val="0"/>
                <w:bCs w:val="0"/>
                <w:sz w:val="24"/>
                <w:szCs w:val="24"/>
                <w:highlight w:val="none"/>
                <w:lang w:val="en-US" w:eastAsia="zh-CN"/>
              </w:rPr>
              <w:t>危险废物贮存点</w:t>
            </w:r>
            <w:r>
              <w:rPr>
                <w:rFonts w:hint="eastAsia" w:ascii="Times New Roman" w:hAnsi="Times New Roman" w:eastAsia="宋体" w:cs="Times New Roman"/>
                <w:b w:val="0"/>
                <w:bCs w:val="0"/>
                <w:sz w:val="24"/>
                <w:szCs w:val="24"/>
                <w:highlight w:val="none"/>
                <w:lang w:val="en-US" w:eastAsia="zh-CN"/>
              </w:rPr>
              <w:t>后交由有资质的单位处理</w:t>
            </w:r>
            <w:r>
              <w:rPr>
                <w:rFonts w:hint="eastAsia" w:cs="Times New Roman"/>
                <w:b w:val="0"/>
                <w:bCs w:val="0"/>
                <w:sz w:val="24"/>
                <w:szCs w:val="24"/>
                <w:highlight w:val="none"/>
                <w:lang w:val="en-US" w:eastAsia="zh-CN"/>
              </w:rPr>
              <w:t>。</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both"/>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建立健全突发环境事件应急预案；加强设备保养，保证设备设施的正常运行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环境监测</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制定环境监测计划</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36"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w:t>
            </w:r>
          </w:p>
        </w:tc>
        <w:tc>
          <w:tcPr>
            <w:tcW w:w="1064"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743"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525"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230" w:type="pct"/>
            <w:noWrap w:val="0"/>
            <w:vAlign w:val="center"/>
          </w:tcPr>
          <w:p>
            <w:pPr>
              <w:keepNext w:val="0"/>
              <w:keepLines w:val="0"/>
              <w:pageBreakBefore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bl>
    <w:p>
      <w:pPr>
        <w:pStyle w:val="19"/>
        <w:spacing w:before="0" w:beforeAutospacing="0" w:line="14" w:lineRule="auto"/>
        <w:jc w:val="center"/>
        <w:outlineLvl w:val="9"/>
        <w:rPr>
          <w:rFonts w:hint="eastAsia" w:ascii="黑体" w:hAnsi="黑体" w:eastAsia="黑体"/>
          <w:snapToGrid w:val="0"/>
          <w:sz w:val="30"/>
          <w:szCs w:val="30"/>
        </w:rPr>
      </w:pPr>
      <w:r>
        <w:rPr>
          <w:rFonts w:ascii="黑体" w:hAnsi="黑体" w:eastAsia="黑体"/>
          <w:snapToGrid w:val="0"/>
          <w:sz w:val="30"/>
          <w:szCs w:val="30"/>
        </w:rPr>
        <w:br w:type="page"/>
      </w:r>
    </w:p>
    <w:p>
      <w:pPr>
        <w:pStyle w:val="19"/>
        <w:spacing w:before="192" w:beforeLines="80" w:beforeAutospacing="0"/>
        <w:jc w:val="center"/>
        <w:outlineLvl w:val="0"/>
        <w:rPr>
          <w:rFonts w:ascii="黑体" w:hAnsi="黑体" w:eastAsia="黑体"/>
          <w:snapToGrid w:val="0"/>
          <w:sz w:val="30"/>
          <w:szCs w:val="30"/>
        </w:rPr>
      </w:pPr>
      <w:r>
        <w:rPr>
          <w:rFonts w:hint="eastAsia" w:ascii="黑体" w:hAnsi="黑体" w:eastAsia="黑体"/>
          <w:snapToGrid w:val="0"/>
          <w:sz w:val="30"/>
          <w:szCs w:val="30"/>
        </w:rPr>
        <w:t>七、结论</w:t>
      </w:r>
    </w:p>
    <w:tbl>
      <w:tblPr>
        <w:tblStyle w:val="23"/>
        <w:tblW w:w="83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3" w:hRule="atLeast"/>
          <w:jc w:val="center"/>
        </w:trPr>
        <w:tc>
          <w:tcPr>
            <w:tcW w:w="8380" w:type="dxa"/>
            <w:noWrap w:val="0"/>
            <w:vAlign w:val="center"/>
          </w:tcPr>
          <w:p>
            <w:pPr>
              <w:autoSpaceDE w:val="0"/>
              <w:autoSpaceDN w:val="0"/>
              <w:adjustRightInd w:val="0"/>
              <w:spacing w:line="360" w:lineRule="auto"/>
              <w:ind w:firstLine="480" w:firstLineChars="200"/>
              <w:jc w:val="both"/>
              <w:rPr>
                <w:rFonts w:ascii="宋体" w:hAnsi="宋体" w:cs="宋体"/>
                <w:szCs w:val="21"/>
              </w:rPr>
            </w:pPr>
            <w:r>
              <w:rPr>
                <w:sz w:val="24"/>
              </w:rPr>
              <w:t>综合上述，项目方应严格实施本环评报告提出的各项环保措施和建议，做到污染物达标排放，做好生态环境的保护与恢复。在严格落实本环评提出的各项污染物治理和生态保护措施的前提下，该项目的建设不会对区域环境质量及生态</w:t>
            </w:r>
            <w:r>
              <w:rPr>
                <w:rFonts w:hint="eastAsia"/>
                <w:sz w:val="24"/>
              </w:rPr>
              <w:t>环境</w:t>
            </w:r>
            <w:r>
              <w:rPr>
                <w:sz w:val="24"/>
              </w:rPr>
              <w:t>产生大的影响，从环境保护角度分析，本项</w:t>
            </w:r>
            <w:r>
              <w:rPr>
                <w:rFonts w:hint="eastAsia"/>
                <w:sz w:val="24"/>
                <w:lang w:eastAsia="zh-CN"/>
              </w:rPr>
              <w:t>目环境影响</w:t>
            </w:r>
            <w:r>
              <w:rPr>
                <w:sz w:val="24"/>
              </w:rPr>
              <w:t>可行。</w:t>
            </w:r>
          </w:p>
        </w:tc>
      </w:tr>
    </w:tbl>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9930765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22</w:t>
                          </w:r>
                          <w:r>
                            <w:rPr>
                              <w:sz w:val="20"/>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781.9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Evpj0tUAAAAK&#10;AQAADwAAAGRycy9kb3ducmV2LnhtbE2PwU7DMBBE70j8g7VI3KiTohY3xOmhEhduFITEzU22cYS9&#10;jmw3Tf6e5QTHfTOanan3s3diwpiGQBrKVQECqQ3dQL2Gj/eXBwUiZUOdcYFQw4IJ9s3tTW2qLlzp&#10;Dadj7gWHUKqMBpvzWEmZWovepFUYkVg7h+hN5jP2sovmyuHeyXVRbKU3A/EHa0Y8WGy/jxev4Wn+&#10;DDgmPODXeWqjHRblXhet7+/K4hlExjn/meG3PleHhjudwoW6JJwGHpKZbraPOxCsr5VidGKkNuUO&#10;ZFPL/xOaH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mPS1QAAAAo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22</w:t>
                    </w:r>
                    <w:r>
                      <w:rPr>
                        <w:sz w:val="20"/>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F5684"/>
    <w:multiLevelType w:val="singleLevel"/>
    <w:tmpl w:val="D6CF5684"/>
    <w:lvl w:ilvl="0" w:tentative="0">
      <w:start w:val="4"/>
      <w:numFmt w:val="decimal"/>
      <w:suff w:val="nothing"/>
      <w:lvlText w:val="%1、"/>
      <w:lvlJc w:val="left"/>
    </w:lvl>
  </w:abstractNum>
  <w:abstractNum w:abstractNumId="1">
    <w:nsid w:val="3146B295"/>
    <w:multiLevelType w:val="singleLevel"/>
    <w:tmpl w:val="3146B295"/>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MDRjOTcyYjMwZGVhZjlhNTlmNDM5MDFkOWQyYjgifQ=="/>
  </w:docVars>
  <w:rsids>
    <w:rsidRoot w:val="4DBC700F"/>
    <w:rsid w:val="0055574E"/>
    <w:rsid w:val="00974B11"/>
    <w:rsid w:val="02730C88"/>
    <w:rsid w:val="034419D7"/>
    <w:rsid w:val="036D5BCC"/>
    <w:rsid w:val="037979A5"/>
    <w:rsid w:val="038020DC"/>
    <w:rsid w:val="039A7363"/>
    <w:rsid w:val="03EF7F3A"/>
    <w:rsid w:val="045C1E4C"/>
    <w:rsid w:val="04B25DF3"/>
    <w:rsid w:val="04D540AF"/>
    <w:rsid w:val="051811E4"/>
    <w:rsid w:val="058E4C7E"/>
    <w:rsid w:val="05D4686F"/>
    <w:rsid w:val="062D5674"/>
    <w:rsid w:val="09383F13"/>
    <w:rsid w:val="09595A6C"/>
    <w:rsid w:val="0AD656DD"/>
    <w:rsid w:val="0B0003B0"/>
    <w:rsid w:val="0B066219"/>
    <w:rsid w:val="0B12589A"/>
    <w:rsid w:val="0B6902FF"/>
    <w:rsid w:val="0CB27626"/>
    <w:rsid w:val="0CDE1214"/>
    <w:rsid w:val="0D5C45C0"/>
    <w:rsid w:val="0DE17DD9"/>
    <w:rsid w:val="0E247469"/>
    <w:rsid w:val="0EF80E8F"/>
    <w:rsid w:val="0FE50EF5"/>
    <w:rsid w:val="10B4201D"/>
    <w:rsid w:val="10F84E8C"/>
    <w:rsid w:val="11146F5F"/>
    <w:rsid w:val="114A2981"/>
    <w:rsid w:val="115E54D1"/>
    <w:rsid w:val="120339DA"/>
    <w:rsid w:val="121F3E0E"/>
    <w:rsid w:val="136A6CC2"/>
    <w:rsid w:val="138C6048"/>
    <w:rsid w:val="13CE3600"/>
    <w:rsid w:val="17233C4D"/>
    <w:rsid w:val="17AF18C2"/>
    <w:rsid w:val="183877A8"/>
    <w:rsid w:val="1866170F"/>
    <w:rsid w:val="1878205F"/>
    <w:rsid w:val="19ED3CF0"/>
    <w:rsid w:val="1A6E0F60"/>
    <w:rsid w:val="1B78003F"/>
    <w:rsid w:val="1D071235"/>
    <w:rsid w:val="1D1213C6"/>
    <w:rsid w:val="1E722210"/>
    <w:rsid w:val="1EAC1B99"/>
    <w:rsid w:val="1EB31D4F"/>
    <w:rsid w:val="1EB478FA"/>
    <w:rsid w:val="1FB262C1"/>
    <w:rsid w:val="1FF02946"/>
    <w:rsid w:val="212256F2"/>
    <w:rsid w:val="21A97250"/>
    <w:rsid w:val="21E01DC0"/>
    <w:rsid w:val="22FD7A6D"/>
    <w:rsid w:val="23395391"/>
    <w:rsid w:val="25205A7B"/>
    <w:rsid w:val="25A23C70"/>
    <w:rsid w:val="25B14644"/>
    <w:rsid w:val="263741ED"/>
    <w:rsid w:val="26D73A91"/>
    <w:rsid w:val="279E7C8C"/>
    <w:rsid w:val="28030205"/>
    <w:rsid w:val="28377363"/>
    <w:rsid w:val="28A857C0"/>
    <w:rsid w:val="28B01E1C"/>
    <w:rsid w:val="29CB28CE"/>
    <w:rsid w:val="29D276A7"/>
    <w:rsid w:val="29E041ED"/>
    <w:rsid w:val="2ABF7369"/>
    <w:rsid w:val="2B585F6F"/>
    <w:rsid w:val="2BA3755A"/>
    <w:rsid w:val="2C401272"/>
    <w:rsid w:val="2C5D2CB7"/>
    <w:rsid w:val="2CE224FF"/>
    <w:rsid w:val="2D8D5C78"/>
    <w:rsid w:val="2E316482"/>
    <w:rsid w:val="2E3D769E"/>
    <w:rsid w:val="2F620389"/>
    <w:rsid w:val="2FA71273"/>
    <w:rsid w:val="2FDD7F6A"/>
    <w:rsid w:val="30117F8F"/>
    <w:rsid w:val="30576C24"/>
    <w:rsid w:val="309D08C8"/>
    <w:rsid w:val="312E2939"/>
    <w:rsid w:val="316870E5"/>
    <w:rsid w:val="32686728"/>
    <w:rsid w:val="326B3788"/>
    <w:rsid w:val="327A5E42"/>
    <w:rsid w:val="339A61A5"/>
    <w:rsid w:val="33CD5511"/>
    <w:rsid w:val="36820344"/>
    <w:rsid w:val="37C56B6C"/>
    <w:rsid w:val="397B6359"/>
    <w:rsid w:val="3ADF67F8"/>
    <w:rsid w:val="3AF2005D"/>
    <w:rsid w:val="3B124611"/>
    <w:rsid w:val="3C4675C6"/>
    <w:rsid w:val="3CDD2778"/>
    <w:rsid w:val="3DB55618"/>
    <w:rsid w:val="3E4915E0"/>
    <w:rsid w:val="3E7D2D88"/>
    <w:rsid w:val="3F516B05"/>
    <w:rsid w:val="3FB47094"/>
    <w:rsid w:val="3FEF774D"/>
    <w:rsid w:val="3FF753B2"/>
    <w:rsid w:val="408565AD"/>
    <w:rsid w:val="416636C7"/>
    <w:rsid w:val="41E104A2"/>
    <w:rsid w:val="42584F21"/>
    <w:rsid w:val="426C5343"/>
    <w:rsid w:val="42E61C5A"/>
    <w:rsid w:val="43DC4293"/>
    <w:rsid w:val="4404618A"/>
    <w:rsid w:val="44F27225"/>
    <w:rsid w:val="450848A1"/>
    <w:rsid w:val="45A04342"/>
    <w:rsid w:val="467B0FC6"/>
    <w:rsid w:val="46BD3878"/>
    <w:rsid w:val="49C6610C"/>
    <w:rsid w:val="4A1B043B"/>
    <w:rsid w:val="4A2B43F6"/>
    <w:rsid w:val="4ACB26D5"/>
    <w:rsid w:val="4B105DBC"/>
    <w:rsid w:val="4B9009B5"/>
    <w:rsid w:val="4BA02254"/>
    <w:rsid w:val="4BA179D5"/>
    <w:rsid w:val="4C272BC5"/>
    <w:rsid w:val="4DBA7040"/>
    <w:rsid w:val="4DBC700F"/>
    <w:rsid w:val="4DDA6459"/>
    <w:rsid w:val="4E310776"/>
    <w:rsid w:val="4EF75830"/>
    <w:rsid w:val="4F130748"/>
    <w:rsid w:val="4FAC276B"/>
    <w:rsid w:val="50195BD2"/>
    <w:rsid w:val="50F639B0"/>
    <w:rsid w:val="5143532C"/>
    <w:rsid w:val="539162AB"/>
    <w:rsid w:val="53D251E3"/>
    <w:rsid w:val="53F31701"/>
    <w:rsid w:val="54691A69"/>
    <w:rsid w:val="55425B63"/>
    <w:rsid w:val="559D3256"/>
    <w:rsid w:val="55CD58BC"/>
    <w:rsid w:val="562E3CAF"/>
    <w:rsid w:val="5641747C"/>
    <w:rsid w:val="565C2ED8"/>
    <w:rsid w:val="568D3644"/>
    <w:rsid w:val="56F049FE"/>
    <w:rsid w:val="56F70394"/>
    <w:rsid w:val="57767D52"/>
    <w:rsid w:val="57885D46"/>
    <w:rsid w:val="589A2A89"/>
    <w:rsid w:val="58D44906"/>
    <w:rsid w:val="58E477AC"/>
    <w:rsid w:val="595B6AA6"/>
    <w:rsid w:val="595F4C29"/>
    <w:rsid w:val="59764C4C"/>
    <w:rsid w:val="598D6049"/>
    <w:rsid w:val="5A875FDB"/>
    <w:rsid w:val="5AAF545A"/>
    <w:rsid w:val="5ABB6F61"/>
    <w:rsid w:val="5B38662F"/>
    <w:rsid w:val="5B51560B"/>
    <w:rsid w:val="5C1A6687"/>
    <w:rsid w:val="5EC15B87"/>
    <w:rsid w:val="5F053010"/>
    <w:rsid w:val="5F293A1B"/>
    <w:rsid w:val="5FD820B4"/>
    <w:rsid w:val="60073642"/>
    <w:rsid w:val="60BB6F82"/>
    <w:rsid w:val="61580538"/>
    <w:rsid w:val="61834B13"/>
    <w:rsid w:val="61E37639"/>
    <w:rsid w:val="61FB1D2A"/>
    <w:rsid w:val="638407FE"/>
    <w:rsid w:val="63C6604B"/>
    <w:rsid w:val="64712658"/>
    <w:rsid w:val="64D91F3D"/>
    <w:rsid w:val="6558325C"/>
    <w:rsid w:val="65B80DDC"/>
    <w:rsid w:val="67B61855"/>
    <w:rsid w:val="68DD15E8"/>
    <w:rsid w:val="68ED5409"/>
    <w:rsid w:val="68F215EF"/>
    <w:rsid w:val="69054339"/>
    <w:rsid w:val="697B1EDF"/>
    <w:rsid w:val="69A16399"/>
    <w:rsid w:val="6B6B7CD2"/>
    <w:rsid w:val="6BB95130"/>
    <w:rsid w:val="6C042FCD"/>
    <w:rsid w:val="6C266322"/>
    <w:rsid w:val="6C341438"/>
    <w:rsid w:val="6C7F571D"/>
    <w:rsid w:val="6D6A7E15"/>
    <w:rsid w:val="6D913E51"/>
    <w:rsid w:val="6E4168D7"/>
    <w:rsid w:val="6EF65A2C"/>
    <w:rsid w:val="6FF07002"/>
    <w:rsid w:val="70480FAF"/>
    <w:rsid w:val="706A115B"/>
    <w:rsid w:val="70A367DC"/>
    <w:rsid w:val="70CE02C3"/>
    <w:rsid w:val="7115433D"/>
    <w:rsid w:val="713D7F06"/>
    <w:rsid w:val="716D2879"/>
    <w:rsid w:val="7197468A"/>
    <w:rsid w:val="7242590F"/>
    <w:rsid w:val="7315786E"/>
    <w:rsid w:val="732B03A8"/>
    <w:rsid w:val="74CB3ABA"/>
    <w:rsid w:val="75FC2BB5"/>
    <w:rsid w:val="76D77202"/>
    <w:rsid w:val="771247BD"/>
    <w:rsid w:val="77A52F51"/>
    <w:rsid w:val="79551D9A"/>
    <w:rsid w:val="7A6730A5"/>
    <w:rsid w:val="7B8D4BBD"/>
    <w:rsid w:val="7BCD518A"/>
    <w:rsid w:val="7D516812"/>
    <w:rsid w:val="7EB47670"/>
    <w:rsid w:val="7EC51058"/>
    <w:rsid w:val="7EC66EB4"/>
    <w:rsid w:val="7F3E55C7"/>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0" w:beforeLines="0" w:after="20" w:afterLines="0" w:line="560" w:lineRule="exact"/>
      <w:jc w:val="left"/>
      <w:outlineLvl w:val="1"/>
    </w:pPr>
    <w:rPr>
      <w:b/>
      <w:bCs/>
      <w:sz w:val="28"/>
      <w:szCs w:val="28"/>
    </w:rPr>
  </w:style>
  <w:style w:type="paragraph" w:styleId="3">
    <w:name w:val="heading 3"/>
    <w:basedOn w:val="1"/>
    <w:next w:val="1"/>
    <w:qFormat/>
    <w:uiPriority w:val="0"/>
    <w:pPr>
      <w:keepNext/>
      <w:keepLines/>
      <w:spacing w:before="260" w:after="260" w:line="416" w:lineRule="auto"/>
      <w:jc w:val="left"/>
      <w:outlineLvl w:val="2"/>
    </w:pPr>
    <w:rPr>
      <w:b/>
      <w:bCs/>
      <w:sz w:val="30"/>
      <w:szCs w:val="32"/>
    </w:rPr>
  </w:style>
  <w:style w:type="paragraph" w:styleId="4">
    <w:name w:val="heading 4"/>
    <w:basedOn w:val="1"/>
    <w:next w:val="1"/>
    <w:unhideWhenUsed/>
    <w:qFormat/>
    <w:uiPriority w:val="0"/>
    <w:pPr>
      <w:spacing w:line="240" w:lineRule="auto"/>
      <w:ind w:firstLine="0" w:firstLineChars="0"/>
      <w:outlineLvl w:val="3"/>
    </w:pPr>
    <w:rPr>
      <w:rFonts w:ascii="Times New Roman" w:hAnsi="Times New Roman" w:eastAsia="宋体"/>
      <w:bCs/>
      <w:sz w:val="21"/>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240" w:lineRule="auto"/>
      <w:ind w:firstLine="0" w:firstLineChars="0"/>
      <w:jc w:val="center"/>
    </w:pPr>
    <w:rPr>
      <w:rFonts w:ascii="Times New Roman" w:hAnsi="Times New Roman"/>
      <w:sz w:val="21"/>
    </w:rPr>
  </w:style>
  <w:style w:type="paragraph" w:styleId="6">
    <w:name w:val="caption"/>
    <w:basedOn w:val="1"/>
    <w:next w:val="1"/>
    <w:qFormat/>
    <w:uiPriority w:val="0"/>
    <w:pPr>
      <w:spacing w:before="152" w:beforeLines="0" w:after="160" w:afterLines="0" w:line="240" w:lineRule="auto"/>
      <w:ind w:firstLine="0" w:firstLineChars="0"/>
      <w:jc w:val="center"/>
    </w:pPr>
    <w:rPr>
      <w:rFonts w:ascii="Times New Roman" w:hAnsi="Times New Roman" w:eastAsia="宋体" w:cs="Arial"/>
      <w:kern w:val="2"/>
      <w:sz w:val="21"/>
      <w:szCs w:val="21"/>
    </w:rPr>
  </w:style>
  <w:style w:type="paragraph" w:styleId="7">
    <w:name w:val="annotation text"/>
    <w:basedOn w:val="1"/>
    <w:semiHidden/>
    <w:qFormat/>
    <w:uiPriority w:val="0"/>
    <w:pPr>
      <w:jc w:val="left"/>
    </w:pPr>
    <w:rPr>
      <w:kern w:val="0"/>
      <w:sz w:val="20"/>
    </w:rPr>
  </w:style>
  <w:style w:type="paragraph" w:styleId="8">
    <w:name w:val="Body Text"/>
    <w:basedOn w:val="1"/>
    <w:next w:val="9"/>
    <w:qFormat/>
    <w:uiPriority w:val="0"/>
    <w:pPr>
      <w:widowControl/>
      <w:snapToGrid w:val="0"/>
      <w:spacing w:before="60" w:after="160" w:line="259" w:lineRule="auto"/>
      <w:ind w:right="113"/>
    </w:pPr>
    <w:rPr>
      <w:kern w:val="0"/>
      <w:sz w:val="18"/>
      <w:szCs w:val="18"/>
    </w:rPr>
  </w:style>
  <w:style w:type="paragraph" w:styleId="9">
    <w:name w:val="List Bullet 5"/>
    <w:basedOn w:val="1"/>
    <w:qFormat/>
    <w:uiPriority w:val="0"/>
    <w:pPr>
      <w:numPr>
        <w:ilvl w:val="0"/>
        <w:numId w:val="1"/>
      </w:numPr>
    </w:pPr>
  </w:style>
  <w:style w:type="paragraph" w:styleId="10">
    <w:name w:val="Body Text Indent"/>
    <w:basedOn w:val="1"/>
    <w:next w:val="4"/>
    <w:semiHidden/>
    <w:qFormat/>
    <w:uiPriority w:val="0"/>
    <w:pPr>
      <w:spacing w:after="120"/>
      <w:ind w:left="420" w:leftChars="200"/>
    </w:pPr>
  </w:style>
  <w:style w:type="paragraph" w:styleId="11">
    <w:name w:val="Body Text Indent 2"/>
    <w:basedOn w:val="1"/>
    <w:qFormat/>
    <w:uiPriority w:val="0"/>
    <w:pPr>
      <w:spacing w:after="120" w:afterLines="0" w:line="480" w:lineRule="auto"/>
      <w:ind w:left="420" w:leftChars="200"/>
    </w:pPr>
    <w:rPr>
      <w:szCs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List Continue 4"/>
    <w:basedOn w:val="1"/>
    <w:next w:val="1"/>
    <w:qFormat/>
    <w:uiPriority w:val="0"/>
    <w:pPr>
      <w:tabs>
        <w:tab w:val="left" w:pos="425"/>
      </w:tabs>
      <w:spacing w:after="120"/>
      <w:ind w:left="1680" w:leftChars="800"/>
    </w:pPr>
  </w:style>
  <w:style w:type="paragraph" w:styleId="15">
    <w:name w:val="List"/>
    <w:basedOn w:val="1"/>
    <w:qFormat/>
    <w:uiPriority w:val="0"/>
    <w:pPr>
      <w:spacing w:line="360" w:lineRule="auto"/>
      <w:ind w:left="200" w:hanging="200" w:hangingChars="200"/>
    </w:pPr>
    <w:rPr>
      <w:sz w:val="24"/>
    </w:rPr>
  </w:style>
  <w:style w:type="paragraph" w:styleId="16">
    <w:name w:val="Body Text Indent 3"/>
    <w:basedOn w:val="1"/>
    <w:qFormat/>
    <w:uiPriority w:val="0"/>
    <w:pPr>
      <w:spacing w:after="120"/>
      <w:ind w:left="420" w:leftChars="200"/>
    </w:pPr>
    <w:rPr>
      <w:sz w:val="16"/>
      <w:szCs w:val="16"/>
    </w:rPr>
  </w:style>
  <w:style w:type="paragraph" w:styleId="17">
    <w:name w:val="table of figures"/>
    <w:basedOn w:val="1"/>
    <w:next w:val="1"/>
    <w:unhideWhenUsed/>
    <w:qFormat/>
    <w:uiPriority w:val="99"/>
    <w:pPr>
      <w:jc w:val="center"/>
    </w:pPr>
    <w:rPr>
      <w:sz w:val="24"/>
    </w:rPr>
  </w:style>
  <w:style w:type="paragraph" w:styleId="18">
    <w:name w:val="toc 9"/>
    <w:basedOn w:val="1"/>
    <w:next w:val="1"/>
    <w:qFormat/>
    <w:uiPriority w:val="0"/>
    <w:pPr>
      <w:spacing w:line="440" w:lineRule="exact"/>
      <w:ind w:left="1920" w:firstLine="200" w:firstLineChars="200"/>
      <w:jc w:val="left"/>
    </w:pPr>
    <w:rPr>
      <w:spacing w:val="20"/>
      <w:szCs w:val="21"/>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10"/>
    <w:pPr>
      <w:spacing w:before="240" w:after="60"/>
      <w:ind w:firstLine="562"/>
      <w:jc w:val="center"/>
      <w:outlineLvl w:val="0"/>
    </w:pPr>
    <w:rPr>
      <w:rFonts w:ascii="Arial" w:hAnsi="Arial" w:cs="Arial"/>
      <w:b/>
      <w:bCs/>
      <w:szCs w:val="32"/>
    </w:rPr>
  </w:style>
  <w:style w:type="paragraph" w:styleId="21">
    <w:name w:val="Body Text First Indent"/>
    <w:basedOn w:val="1"/>
    <w:next w:val="22"/>
    <w:qFormat/>
    <w:uiPriority w:val="0"/>
    <w:pPr>
      <w:ind w:firstLine="420" w:firstLineChars="100"/>
    </w:pPr>
  </w:style>
  <w:style w:type="paragraph" w:styleId="22">
    <w:name w:val="Body Text First Indent 2"/>
    <w:basedOn w:val="10"/>
    <w:next w:val="1"/>
    <w:qFormat/>
    <w:uiPriority w:val="0"/>
    <w:pPr>
      <w:widowControl w:val="0"/>
      <w:adjustRightInd w:val="0"/>
      <w:snapToGrid w:val="0"/>
      <w:spacing w:after="120" w:line="480" w:lineRule="exact"/>
      <w:ind w:left="420" w:leftChars="200" w:firstLine="420" w:firstLineChars="200"/>
      <w:jc w:val="both"/>
    </w:pPr>
    <w:rPr>
      <w:rFonts w:ascii="宋体" w:eastAsia="黑体"/>
      <w:snapToGrid w:val="0"/>
      <w:spacing w:val="12"/>
      <w:sz w:val="28"/>
      <w:szCs w:val="24"/>
      <w:lang w:val="en-US" w:eastAsia="zh-CN" w:bidi="ar-SA"/>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paragraph" w:customStyle="1" w:styleId="27">
    <w:name w:val="图表标题"/>
    <w:basedOn w:val="1"/>
    <w:qFormat/>
    <w:uiPriority w:val="0"/>
    <w:pPr>
      <w:spacing w:line="480" w:lineRule="exact"/>
      <w:ind w:firstLine="0" w:firstLineChars="0"/>
      <w:jc w:val="center"/>
      <w:outlineLvl w:val="9"/>
    </w:pPr>
    <w:rPr>
      <w:rFonts w:ascii="Times New Roman" w:hAnsi="Times New Roman" w:eastAsia="宋体"/>
      <w:b/>
      <w:bCs/>
      <w:color w:val="auto"/>
    </w:rPr>
  </w:style>
  <w:style w:type="paragraph" w:customStyle="1" w:styleId="28">
    <w:name w:val="表内文字"/>
    <w:basedOn w:val="1"/>
    <w:qFormat/>
    <w:uiPriority w:val="0"/>
    <w:pPr>
      <w:adjustRightInd w:val="0"/>
      <w:snapToGrid w:val="0"/>
      <w:spacing w:line="240" w:lineRule="auto"/>
      <w:ind w:firstLine="0" w:firstLineChars="0"/>
      <w:jc w:val="center"/>
    </w:pPr>
    <w:rPr>
      <w:rFonts w:ascii="Times New Roman" w:hAnsi="Times New Roman"/>
      <w:sz w:val="21"/>
      <w:szCs w:val="21"/>
    </w:rPr>
  </w:style>
  <w:style w:type="paragraph" w:customStyle="1" w:styleId="29">
    <w:name w:val="表内居左"/>
    <w:qFormat/>
    <w:uiPriority w:val="0"/>
    <w:pPr>
      <w:adjustRightInd w:val="0"/>
      <w:snapToGrid w:val="0"/>
      <w:jc w:val="both"/>
    </w:pPr>
    <w:rPr>
      <w:rFonts w:ascii="宋体" w:hAnsi="Times New Roman" w:eastAsia="宋体" w:cs="Times New Roman"/>
      <w:sz w:val="21"/>
      <w:lang w:val="en-US" w:eastAsia="zh-CN" w:bidi="ar-SA"/>
    </w:rPr>
  </w:style>
  <w:style w:type="paragraph" w:customStyle="1" w:styleId="30">
    <w:name w:val="表格"/>
    <w:basedOn w:val="1"/>
    <w:next w:val="1"/>
    <w:qFormat/>
    <w:uiPriority w:val="0"/>
    <w:pPr>
      <w:adjustRightInd w:val="0"/>
      <w:snapToGrid w:val="0"/>
      <w:spacing w:beforeLines="10" w:afterLines="10" w:line="259" w:lineRule="auto"/>
      <w:jc w:val="center"/>
    </w:pPr>
    <w:rPr>
      <w:rFonts w:ascii="宋体"/>
      <w:kern w:val="0"/>
      <w:sz w:val="20"/>
      <w:szCs w:val="21"/>
    </w:rPr>
  </w:style>
  <w:style w:type="paragraph" w:customStyle="1" w:styleId="31">
    <w:name w:val="正文+宋体"/>
    <w:basedOn w:val="1"/>
    <w:qFormat/>
    <w:uiPriority w:val="0"/>
    <w:pPr>
      <w:spacing w:line="360" w:lineRule="auto"/>
      <w:ind w:firstLine="480" w:firstLineChars="200"/>
    </w:pPr>
    <w:rPr>
      <w:rFonts w:ascii="宋体" w:hAnsi="宋体" w:eastAsia="宋体"/>
      <w:snapToGrid w:val="0"/>
      <w:kern w:val="24"/>
      <w:sz w:val="24"/>
    </w:rPr>
  </w:style>
  <w:style w:type="paragraph" w:customStyle="1" w:styleId="32">
    <w:name w:val="表文煤矿排版"/>
    <w:basedOn w:val="1"/>
    <w:next w:val="1"/>
    <w:qFormat/>
    <w:uiPriority w:val="0"/>
    <w:pPr>
      <w:adjustRightInd w:val="0"/>
      <w:snapToGrid w:val="0"/>
      <w:spacing w:line="240" w:lineRule="auto"/>
      <w:ind w:firstLine="0" w:firstLineChars="0"/>
      <w:jc w:val="center"/>
    </w:pPr>
    <w:rPr>
      <w:rFonts w:ascii="Times New Roman" w:hAnsi="Times New Roman" w:eastAsia="宋体" w:cs="Times New Roman"/>
      <w:sz w:val="22"/>
      <w:szCs w:val="22"/>
    </w:rPr>
  </w:style>
  <w:style w:type="paragraph" w:customStyle="1" w:styleId="33">
    <w:name w:val="1正文段落"/>
    <w:basedOn w:val="1"/>
    <w:qFormat/>
    <w:uiPriority w:val="0"/>
    <w:pPr>
      <w:spacing w:line="360" w:lineRule="auto"/>
      <w:ind w:firstLine="480" w:firstLineChars="200"/>
      <w:jc w:val="left"/>
    </w:pPr>
    <w:rPr>
      <w:snapToGrid w:val="0"/>
      <w:kern w:val="0"/>
      <w:sz w:val="24"/>
    </w:rPr>
  </w:style>
  <w:style w:type="paragraph" w:customStyle="1" w:styleId="34">
    <w:name w:val="样式5"/>
    <w:basedOn w:val="1"/>
    <w:qFormat/>
    <w:uiPriority w:val="0"/>
    <w:pPr>
      <w:spacing w:line="580" w:lineRule="exact"/>
      <w:ind w:firstLine="720" w:firstLineChars="300"/>
    </w:pPr>
    <w:rPr>
      <w:rFonts w:ascii="黑体" w:eastAsia="黑体"/>
      <w:bCs/>
      <w:kern w:val="0"/>
      <w:sz w:val="24"/>
    </w:rPr>
  </w:style>
  <w:style w:type="paragraph" w:customStyle="1" w:styleId="35">
    <w:name w:val="表、图名"/>
    <w:basedOn w:val="1"/>
    <w:qFormat/>
    <w:uiPriority w:val="0"/>
    <w:pPr>
      <w:widowControl/>
      <w:spacing w:line="520" w:lineRule="exact"/>
      <w:jc w:val="center"/>
    </w:pPr>
    <w:rPr>
      <w:b/>
    </w:rPr>
  </w:style>
  <w:style w:type="paragraph" w:customStyle="1" w:styleId="36">
    <w:name w:val="样式 样式 (中文) 楷体_GB2312 四号 行距: 固定值 26 磅 +"/>
    <w:basedOn w:val="1"/>
    <w:qFormat/>
    <w:uiPriority w:val="0"/>
    <w:pPr>
      <w:spacing w:line="360" w:lineRule="auto"/>
      <w:ind w:firstLine="480" w:firstLineChars="200"/>
    </w:pPr>
    <w:rPr>
      <w:kern w:val="0"/>
      <w:sz w:val="24"/>
      <w:szCs w:val="20"/>
    </w:rPr>
  </w:style>
  <w:style w:type="paragraph" w:customStyle="1" w:styleId="37">
    <w:name w:val="Default"/>
    <w:basedOn w:val="38"/>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8">
    <w:name w:val="1 表头"/>
    <w:basedOn w:val="1"/>
    <w:qFormat/>
    <w:uiPriority w:val="0"/>
    <w:pPr>
      <w:spacing w:line="240" w:lineRule="auto"/>
      <w:ind w:firstLine="0" w:firstLineChars="0"/>
      <w:jc w:val="center"/>
    </w:pPr>
    <w:rPr>
      <w:b/>
      <w:color w:val="000000"/>
      <w:sz w:val="21"/>
      <w:szCs w:val="21"/>
    </w:rPr>
  </w:style>
  <w:style w:type="paragraph" w:customStyle="1" w:styleId="39">
    <w:name w:val="纯文本1"/>
    <w:basedOn w:val="1"/>
    <w:qFormat/>
    <w:uiPriority w:val="0"/>
    <w:pPr>
      <w:adjustRightInd w:val="0"/>
    </w:pPr>
    <w:rPr>
      <w:rFonts w:ascii="宋体" w:hAnsi="Courier New"/>
      <w:szCs w:val="20"/>
    </w:rPr>
  </w:style>
  <w:style w:type="paragraph" w:customStyle="1" w:styleId="40">
    <w:name w:val="标题2"/>
    <w:next w:val="2"/>
    <w:qFormat/>
    <w:uiPriority w:val="0"/>
    <w:pPr>
      <w:adjustRightInd w:val="0"/>
      <w:snapToGrid w:val="0"/>
      <w:spacing w:line="360" w:lineRule="auto"/>
      <w:jc w:val="both"/>
    </w:pPr>
    <w:rPr>
      <w:rFonts w:ascii="宋体" w:hAnsi="Arial" w:eastAsia="宋体" w:cs="Times New Roman"/>
      <w:b/>
      <w:sz w:val="21"/>
      <w:lang w:val="en-US" w:eastAsia="zh-CN" w:bidi="ar-SA"/>
    </w:rPr>
  </w:style>
  <w:style w:type="paragraph" w:customStyle="1" w:styleId="41">
    <w:name w:val="表标头jophy"/>
    <w:qFormat/>
    <w:uiPriority w:val="0"/>
    <w:pPr>
      <w:adjustRightInd w:val="0"/>
      <w:snapToGrid w:val="0"/>
      <w:jc w:val="center"/>
    </w:pPr>
    <w:rPr>
      <w:rFonts w:ascii="Times New Roman" w:hAnsi="Times New Roman" w:eastAsia="Times New Roman" w:cs="Times New Roman"/>
      <w:b/>
      <w:bCs/>
      <w:kern w:val="2"/>
      <w:sz w:val="24"/>
      <w:szCs w:val="28"/>
      <w:lang w:val="en-US" w:eastAsia="zh-CN" w:bidi="ar-SA"/>
    </w:rPr>
  </w:style>
  <w:style w:type="paragraph" w:customStyle="1" w:styleId="42">
    <w:name w:val="表格头jophy"/>
    <w:basedOn w:val="1"/>
    <w:qFormat/>
    <w:uiPriority w:val="0"/>
    <w:pPr>
      <w:adjustRightInd w:val="0"/>
      <w:snapToGrid w:val="0"/>
      <w:jc w:val="center"/>
      <w:textAlignment w:val="baseline"/>
    </w:pPr>
    <w:rPr>
      <w:b/>
      <w:bCs/>
      <w:spacing w:val="-10"/>
      <w:kern w:val="0"/>
      <w:szCs w:val="28"/>
    </w:rPr>
  </w:style>
  <w:style w:type="paragraph" w:customStyle="1" w:styleId="43">
    <w:name w:val="表格内容jophy"/>
    <w:basedOn w:val="1"/>
    <w:qFormat/>
    <w:uiPriority w:val="0"/>
    <w:pPr>
      <w:adjustRightInd w:val="0"/>
      <w:snapToGrid w:val="0"/>
      <w:jc w:val="center"/>
    </w:pPr>
    <w:rPr>
      <w:szCs w:val="18"/>
    </w:rPr>
  </w:style>
  <w:style w:type="table" w:customStyle="1" w:styleId="44">
    <w:name w:val="TableGrid"/>
    <w:basedOn w:val="23"/>
    <w:qFormat/>
    <w:uiPriority w:val="0"/>
    <w:rPr>
      <w:rFonts w:ascii="等线" w:hAnsi="等线" w:eastAsia="等线" w:cs="等线"/>
      <w:kern w:val="2"/>
      <w:sz w:val="21"/>
      <w:szCs w:val="22"/>
    </w:rPr>
    <w:tblPr>
      <w:tblCellMar>
        <w:top w:w="0" w:type="dxa"/>
        <w:left w:w="0" w:type="dxa"/>
        <w:bottom w:w="0" w:type="dxa"/>
        <w:right w:w="0" w:type="dxa"/>
      </w:tblCellMar>
    </w:tblPr>
  </w:style>
  <w:style w:type="paragraph" w:customStyle="1" w:styleId="45">
    <w:name w:val="正文1"/>
    <w:basedOn w:val="1"/>
    <w:next w:val="1"/>
    <w:qFormat/>
    <w:uiPriority w:val="0"/>
    <w:pPr>
      <w:adjustRightInd w:val="0"/>
      <w:snapToGrid w:val="0"/>
      <w:spacing w:line="500" w:lineRule="atLeast"/>
      <w:ind w:firstLine="567"/>
    </w:pPr>
    <w:rPr>
      <w:sz w:val="28"/>
    </w:rPr>
  </w:style>
  <w:style w:type="paragraph" w:styleId="46">
    <w:name w:val="List Paragraph"/>
    <w:basedOn w:val="1"/>
    <w:qFormat/>
    <w:uiPriority w:val="1"/>
    <w:pPr>
      <w:ind w:left="1692" w:firstLine="559"/>
    </w:pPr>
    <w:rPr>
      <w:rFonts w:ascii="宋体" w:hAnsi="宋体" w:eastAsia="宋体" w:cs="宋体"/>
      <w:lang w:val="zh-CN" w:eastAsia="zh-CN" w:bidi="zh-CN"/>
    </w:r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表格文字"/>
    <w:basedOn w:val="21"/>
    <w:next w:val="1"/>
    <w:qFormat/>
    <w:uiPriority w:val="0"/>
    <w:pPr>
      <w:widowControl w:val="0"/>
      <w:adjustRightInd w:val="0"/>
      <w:spacing w:line="400" w:lineRule="exact"/>
      <w:jc w:val="center"/>
      <w:textAlignment w:val="baseline"/>
    </w:pPr>
    <w:rPr>
      <w:rFonts w:ascii="Times New Roman" w:hAnsi="Times New Roman" w:cs="Times New Roman"/>
      <w:kern w:val="2"/>
      <w:sz w:val="21"/>
      <w:szCs w:val="20"/>
    </w:rPr>
  </w:style>
  <w:style w:type="paragraph" w:customStyle="1" w:styleId="49">
    <w:name w:val="【正文】"/>
    <w:qFormat/>
    <w:uiPriority w:val="0"/>
    <w:pPr>
      <w:widowControl w:val="0"/>
      <w:spacing w:line="440" w:lineRule="exact"/>
      <w:ind w:firstLine="544" w:firstLineChars="200"/>
      <w:jc w:val="both"/>
    </w:pPr>
    <w:rPr>
      <w:rFonts w:ascii="Times New Roman" w:hAnsi="Times New Roman" w:eastAsia="宋体" w:cs="宋体"/>
      <w:sz w:val="24"/>
      <w:lang w:val="en-US" w:eastAsia="zh-CN" w:bidi="ar-SA"/>
    </w:rPr>
  </w:style>
  <w:style w:type="paragraph" w:customStyle="1" w:styleId="50">
    <w:name w:val="Table Text"/>
    <w:basedOn w:val="1"/>
    <w:semiHidden/>
    <w:qFormat/>
    <w:uiPriority w:val="0"/>
    <w:rPr>
      <w:rFonts w:ascii="宋体" w:hAnsi="宋体" w:eastAsia="宋体" w:cs="宋体"/>
      <w:sz w:val="24"/>
      <w:szCs w:val="24"/>
      <w:lang w:val="en-US" w:eastAsia="en-US" w:bidi="ar-SA"/>
    </w:rPr>
  </w:style>
  <w:style w:type="paragraph" w:customStyle="1" w:styleId="51">
    <w:name w:val="表头"/>
    <w:basedOn w:val="1"/>
    <w:next w:val="1"/>
    <w:qFormat/>
    <w:uiPriority w:val="0"/>
    <w:pPr>
      <w:adjustRightInd w:val="0"/>
      <w:jc w:val="center"/>
      <w:textAlignment w:val="baseline"/>
    </w:pPr>
    <w:rPr>
      <w:rFonts w:ascii="黑体" w:eastAsia="黑体"/>
      <w:kern w:val="0"/>
      <w:sz w:val="24"/>
    </w:rPr>
  </w:style>
  <w:style w:type="paragraph" w:customStyle="1" w:styleId="52">
    <w:name w:val="正文001"/>
    <w:basedOn w:val="1"/>
    <w:qFormat/>
    <w:uiPriority w:val="0"/>
    <w:pPr>
      <w:spacing w:before="60" w:line="460" w:lineRule="exact"/>
      <w:ind w:firstLine="200" w:firstLineChars="200"/>
    </w:pPr>
    <w:rPr>
      <w:sz w:val="24"/>
    </w:rPr>
  </w:style>
  <w:style w:type="paragraph" w:customStyle="1" w:styleId="53">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54">
    <w:name w:val="表格内容"/>
    <w:basedOn w:val="1"/>
    <w:qFormat/>
    <w:uiPriority w:val="0"/>
    <w:pPr>
      <w:keepNext w:val="0"/>
      <w:keepLines w:val="0"/>
      <w:widowControl/>
      <w:suppressLineNumbers w:val="0"/>
      <w:adjustRightInd w:val="0"/>
      <w:snapToGrid w:val="0"/>
      <w:spacing w:beforeLines="0" w:beforeAutospacing="0" w:afterLines="0" w:afterAutospacing="0" w:line="300" w:lineRule="atLeast"/>
      <w:jc w:val="center"/>
    </w:pPr>
    <w:rPr>
      <w:rFonts w:hint="eastAsia" w:ascii="宋体" w:hAnsi="Courier New" w:eastAsia="宋体" w:cs="宋体"/>
      <w:kern w:val="2"/>
      <w:sz w:val="21"/>
      <w:szCs w:val="21"/>
      <w:lang w:val="en-US" w:eastAsia="zh-CN" w:bidi="ar"/>
    </w:rPr>
  </w:style>
  <w:style w:type="paragraph" w:customStyle="1" w:styleId="55">
    <w:name w:val="0正文"/>
    <w:basedOn w:val="19"/>
    <w:qFormat/>
    <w:uiPriority w:val="0"/>
    <w:pPr>
      <w:adjustRightInd w:val="0"/>
      <w:snapToGrid w:val="0"/>
      <w:spacing w:before="0" w:beforeAutospacing="0" w:after="0" w:afterAutospacing="0" w:line="440" w:lineRule="exact"/>
      <w:ind w:firstLine="200" w:firstLineChars="200"/>
      <w:jc w:val="both"/>
    </w:pPr>
    <w:rPr>
      <w:rFonts w:ascii="Times New Roman" w:hAnsi="Times New Roman" w:cs="Times New Roman"/>
      <w:kern w:val="2"/>
    </w:rPr>
  </w:style>
  <w:style w:type="character" w:customStyle="1" w:styleId="56">
    <w:name w:val="正文文本缩进 2 Char"/>
    <w:basedOn w:val="25"/>
    <w:qFormat/>
    <w:uiPriority w:val="0"/>
    <w:rPr>
      <w:rFonts w:eastAsia="宋体"/>
      <w:kern w:val="2"/>
      <w:sz w:val="28"/>
      <w:szCs w:val="24"/>
      <w:lang w:val="en-US" w:eastAsia="zh-CN" w:bidi="ar-SA"/>
    </w:rPr>
  </w:style>
  <w:style w:type="paragraph" w:customStyle="1" w:styleId="57">
    <w:name w:val="表中文字"/>
    <w:basedOn w:val="1"/>
    <w:qFormat/>
    <w:uiPriority w:val="0"/>
    <w:pPr>
      <w:tabs>
        <w:tab w:val="left" w:pos="2700"/>
      </w:tabs>
      <w:spacing w:line="240" w:lineRule="auto"/>
      <w:ind w:firstLine="0" w:firstLineChars="0"/>
      <w:jc w:val="center"/>
      <w:textAlignment w:val="center"/>
    </w:pPr>
    <w:rPr>
      <w:sz w:val="21"/>
      <w:szCs w:val="21"/>
    </w:rPr>
  </w:style>
  <w:style w:type="paragraph" w:customStyle="1" w:styleId="58">
    <w:name w:val="正文(首行缩进)"/>
    <w:basedOn w:val="1"/>
    <w:qFormat/>
    <w:uiPriority w:val="0"/>
    <w:pPr>
      <w:keepNext w:val="0"/>
      <w:keepLines w:val="0"/>
      <w:widowControl/>
      <w:suppressLineNumbers w:val="0"/>
      <w:adjustRightInd w:val="0"/>
      <w:spacing w:before="0" w:beforeAutospacing="0" w:after="0" w:afterAutospacing="0" w:line="360" w:lineRule="auto"/>
      <w:ind w:left="0" w:right="0" w:firstLine="540" w:firstLineChars="225"/>
      <w:jc w:val="left"/>
      <w:textAlignment w:val="baseline"/>
    </w:pPr>
    <w:rPr>
      <w:rFonts w:hint="eastAsia" w:ascii="宋体" w:hAnsi="宋体" w:eastAsia="宋体" w:cs="宋体"/>
      <w:color w:val="000000"/>
      <w:kern w:val="0"/>
      <w:sz w:val="24"/>
      <w:szCs w:val="24"/>
      <w:lang w:val="en-US" w:eastAsia="zh-CN" w:bidi="ar"/>
    </w:rPr>
  </w:style>
  <w:style w:type="paragraph" w:customStyle="1" w:styleId="59">
    <w:name w:val="XW正文"/>
    <w:basedOn w:val="10"/>
    <w:unhideWhenUsed/>
    <w:qFormat/>
    <w:uiPriority w:val="0"/>
    <w:pPr>
      <w:adjustRightInd w:val="0"/>
      <w:spacing w:afterLines="0"/>
      <w:ind w:firstLine="360" w:firstLineChars="150"/>
      <w:jc w:val="left"/>
      <w:textAlignment w:val="baseline"/>
    </w:pPr>
    <w:rPr>
      <w:rFonts w:hint="eastAsia" w:ascii="宋体" w:hAnsi="宋体" w:eastAsia="宋体"/>
      <w:sz w:val="24"/>
    </w:rPr>
  </w:style>
  <w:style w:type="paragraph" w:customStyle="1" w:styleId="60">
    <w:name w:val="1、表格中字"/>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0"/>
      <w:sz w:val="24"/>
      <w:szCs w:val="24"/>
      <w:lang w:val="en-US" w:eastAsia="zh-CN" w:bidi="ar"/>
    </w:rPr>
  </w:style>
  <w:style w:type="paragraph" w:customStyle="1" w:styleId="61">
    <w:name w:val="1、正文"/>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2"/>
      <w:sz w:val="24"/>
      <w:szCs w:val="24"/>
      <w:lang w:val="en-US" w:eastAsia="zh-CN" w:bidi="ar"/>
    </w:rPr>
  </w:style>
  <w:style w:type="paragraph" w:customStyle="1" w:styleId="62">
    <w:name w:val="正文样式2"/>
    <w:basedOn w:val="1"/>
    <w:qFormat/>
    <w:uiPriority w:val="0"/>
    <w:pPr>
      <w:keepNext w:val="0"/>
      <w:keepLines w:val="0"/>
      <w:widowControl w:val="0"/>
      <w:suppressLineNumbers w:val="0"/>
      <w:spacing w:before="0" w:beforeAutospacing="0" w:after="0" w:afterAutospacing="0" w:line="560" w:lineRule="exact"/>
      <w:ind w:left="0" w:right="0" w:firstLine="601"/>
      <w:jc w:val="both"/>
    </w:pPr>
    <w:rPr>
      <w:rFonts w:hint="default" w:ascii="Times New Roman" w:hAnsi="Times New Roman" w:eastAsia="宋体" w:cs="Times New Roman"/>
      <w:kern w:val="2"/>
      <w:sz w:val="28"/>
      <w:szCs w:val="28"/>
      <w:lang w:val="en-US" w:eastAsia="zh-CN" w:bidi="ar"/>
    </w:rPr>
  </w:style>
  <w:style w:type="paragraph" w:customStyle="1" w:styleId="63">
    <w:name w:val="表格内"/>
    <w:basedOn w:val="1"/>
    <w:qFormat/>
    <w:uiPriority w:val="0"/>
    <w:pPr>
      <w:keepNext w:val="0"/>
      <w:keepLines w:val="0"/>
      <w:widowControl/>
      <w:suppressLineNumbers w:val="0"/>
      <w:adjustRightInd w:val="0"/>
      <w:snapToGrid w:val="0"/>
      <w:spacing w:after="200" w:afterAutospacing="0" w:line="360" w:lineRule="exact"/>
      <w:jc w:val="center"/>
    </w:pPr>
    <w:rPr>
      <w:rFonts w:hint="default" w:ascii="Times New Roman" w:hAnsi="Times New Roman" w:eastAsia="微软雅黑" w:cs="Times New Roman"/>
      <w:kern w:val="0"/>
      <w:sz w:val="22"/>
      <w:szCs w:val="22"/>
      <w:lang w:val="en-US" w:eastAsia="zh-CN" w:bidi="ar"/>
    </w:rPr>
  </w:style>
  <w:style w:type="paragraph" w:customStyle="1" w:styleId="64">
    <w:name w:val="报告表正文"/>
    <w:basedOn w:val="65"/>
    <w:qFormat/>
    <w:uiPriority w:val="0"/>
    <w:pPr>
      <w:adjustRightInd w:val="0"/>
      <w:spacing w:line="360" w:lineRule="auto"/>
      <w:ind w:left="0" w:leftChars="0" w:right="0" w:firstLine="482"/>
      <w:jc w:val="both"/>
      <w:textAlignment w:val="baseline"/>
    </w:pPr>
    <w:rPr>
      <w:rFonts w:ascii="Times New Roman" w:hAnsi="Times New Roman" w:eastAsia="宋体"/>
      <w:kern w:val="0"/>
    </w:rPr>
  </w:style>
  <w:style w:type="paragraph" w:customStyle="1" w:styleId="65">
    <w:name w:val="报告正文"/>
    <w:basedOn w:val="66"/>
    <w:qFormat/>
    <w:uiPriority w:val="0"/>
    <w:pPr>
      <w:widowControl w:val="0"/>
      <w:snapToGrid w:val="0"/>
      <w:spacing w:line="360" w:lineRule="auto"/>
      <w:ind w:firstLine="200" w:firstLineChars="200"/>
    </w:pPr>
    <w:rPr>
      <w:rFonts w:ascii="Times New Roman" w:hAnsi="Times New Roman" w:cs="Times New Roman"/>
      <w:snapToGrid w:val="0"/>
      <w:sz w:val="24"/>
      <w:szCs w:val="28"/>
    </w:rPr>
  </w:style>
  <w:style w:type="paragraph" w:customStyle="1" w:styleId="66">
    <w:name w:val="p17"/>
    <w:basedOn w:val="1"/>
    <w:qFormat/>
    <w:uiPriority w:val="0"/>
    <w:pPr>
      <w:widowControl/>
    </w:pPr>
    <w:rPr>
      <w:rFonts w:ascii="宋体" w:hAnsi="宋体" w:cs="宋体"/>
      <w:kern w:val="0"/>
      <w:szCs w:val="21"/>
    </w:rPr>
  </w:style>
  <w:style w:type="paragraph" w:customStyle="1" w:styleId="67">
    <w:name w:val="报告表格"/>
    <w:basedOn w:val="1"/>
    <w:qFormat/>
    <w:uiPriority w:val="0"/>
    <w:pPr>
      <w:autoSpaceDE w:val="0"/>
      <w:autoSpaceDN w:val="0"/>
      <w:adjustRightInd w:val="0"/>
      <w:spacing w:before="40" w:after="40"/>
      <w:jc w:val="center"/>
    </w:pPr>
    <w:rPr>
      <w:kern w:val="0"/>
    </w:rPr>
  </w:style>
  <w:style w:type="paragraph" w:customStyle="1" w:styleId="68">
    <w:name w:val="3级标题"/>
    <w:basedOn w:val="69"/>
    <w:qFormat/>
    <w:uiPriority w:val="1"/>
    <w:rPr>
      <w:b/>
    </w:rPr>
  </w:style>
  <w:style w:type="paragraph" w:customStyle="1" w:styleId="69">
    <w:name w:val="1正文"/>
    <w:basedOn w:val="1"/>
    <w:qFormat/>
    <w:uiPriority w:val="1"/>
    <w:pPr>
      <w:adjustRightInd w:val="0"/>
      <w:snapToGrid w:val="0"/>
      <w:spacing w:line="440" w:lineRule="exact"/>
      <w:ind w:firstLine="200" w:firstLineChars="200"/>
      <w:jc w:val="both"/>
    </w:pPr>
    <w:rPr>
      <w:rFonts w:ascii="Times New Roman" w:hAnsi="Times New Roman" w:eastAsia="宋体" w:cs="Times New Roman"/>
      <w:sz w:val="24"/>
      <w:szCs w:val="24"/>
      <w:lang w:eastAsia="zh-CN"/>
    </w:rPr>
  </w:style>
  <w:style w:type="paragraph" w:customStyle="1" w:styleId="70">
    <w:name w:val="表格样式"/>
    <w:basedOn w:val="1"/>
    <w:qFormat/>
    <w:uiPriority w:val="0"/>
    <w:pPr>
      <w:autoSpaceDE w:val="0"/>
      <w:autoSpaceDN w:val="0"/>
      <w:spacing w:line="360" w:lineRule="exact"/>
      <w:jc w:val="center"/>
    </w:pPr>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emf"/><Relationship Id="rId17" Type="http://schemas.openxmlformats.org/officeDocument/2006/relationships/oleObject" Target="embeddings/oleObject4.bin"/><Relationship Id="rId16" Type="http://schemas.openxmlformats.org/officeDocument/2006/relationships/image" Target="media/image7.emf"/><Relationship Id="rId15" Type="http://schemas.openxmlformats.org/officeDocument/2006/relationships/oleObject" Target="embeddings/oleObject3.bin"/><Relationship Id="rId14" Type="http://schemas.openxmlformats.org/officeDocument/2006/relationships/image" Target="media/image6.png"/><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022dc9e7-cd2d-4256-ab31-783c86f4decc</errorID>
      <errorWord>，</errorWord>
      <group>L1_Format</group>
      <groupName>格式问题</groupName>
      <ability>L2_HalfPunc</ability>
      <abilityName>全半角检查</abilityName>
      <candidateList>
        <item>,</item>
      </candidateList>
      <explain>文本全半角错误。</explain>
      <paraID>32DC231F</paraID>
      <start>13</start>
      <end>14</end>
      <status>unmodified</status>
      <modifiedWord/>
      <trackRevisions>false</trackRevisions>
    </reviewItem>
    <reviewItem>
      <errorID>774f8a0c-abf7-4117-88fa-43240ca98f6e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F1A0B06</paraID>
      <start>26</start>
      <end>27</end>
      <status>unmodified</status>
      <modifiedWord/>
      <trackRevisions>false</trackRevisions>
    </reviewItem>
    <reviewItem>
      <errorID>e1cc8f76-4032-4dc0-9458-32548dff07cb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752BA684</paraID>
      <start>30</start>
      <end>31</end>
      <status>unmodified</status>
      <modifiedWord/>
      <trackRevisions>false</trackRevisions>
    </reviewItem>
    <reviewItem>
      <errorID>7c7f9a2f-ddfd-4af8-96ff-3b69ea223a5e</errorID>
      <errorWord>[2022]1092号</errorWord>
      <group>L1_Knowledge</group>
      <groupName>知识性问题</groupName>
      <ability>L2_Knowledge</ability>
      <abilityName>其他知识</abilityName>
      <candidateList>
        <item>〔2022〕1092号</item>
      </candidateList>
      <explain>发文字号格式错误</explain>
      <paraID>45643405</paraID>
      <start>10</start>
      <end>21</end>
      <status>unmodified</status>
      <modifiedWord/>
      <trackRevisions>false</trackRevisions>
    </reviewItem>
    <reviewItem>
      <errorID>96c0ac0e-ef5a-4680-ae59-58f41af17720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5FB48706</paraID>
      <start>34</start>
      <end>35</end>
      <status>unmodified</status>
      <modifiedWord/>
      <trackRevisions>false</trackRevisions>
    </reviewItem>
    <reviewItem>
      <errorID>6c24e6f5-4238-4afc-ac4d-fbe27cbde3f6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B69E546</paraID>
      <start>29</start>
      <end>30</end>
      <status>unmodified</status>
      <modifiedWord/>
      <trackRevisions>false</trackRevisions>
    </reviewItem>
    <reviewItem>
      <errorID>fab4639c-1b0b-40d3-9503-8109f3efb311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1F4525D2</paraID>
      <start>0</start>
      <end>2</end>
      <status>unmodified</status>
      <modifiedWord/>
      <trackRevisions>false</trackRevisions>
    </reviewItem>
    <reviewItem>
      <errorID>157fdbcc-2939-40d9-920b-02b8db7d81e8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1F4525D2</paraID>
      <start>25</start>
      <end>26</end>
      <status>unmodified</status>
      <modifiedWord/>
      <trackRevisions>false</trackRevisions>
    </reviewItem>
    <reviewItem>
      <errorID>9caf0759-626b-41f0-939c-63f8cb8c2d5b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727E0750</paraID>
      <start>0</start>
      <end>2</end>
      <status>unmodified</status>
      <modifiedWord/>
      <trackRevisions>false</trackRevisions>
    </reviewItem>
    <reviewItem>
      <errorID>857a019b-e2ae-4dfb-9d78-9af5c75324aa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727E0750</paraID>
      <start>25</start>
      <end>26</end>
      <status>unmodified</status>
      <modifiedWord/>
      <trackRevisions>false</trackRevisions>
    </reviewItem>
    <reviewItem>
      <errorID>3da19576-950d-40c5-8dad-a9ce1d4ccdcd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575D420A</paraID>
      <start>24</start>
      <end>25</end>
      <status>unmodified</status>
      <modifiedWord/>
      <trackRevisions>false</trackRevisions>
    </reviewItem>
    <reviewItem>
      <errorID>d63f6b95-c070-4b6c-bd62-f8a7f3627250</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575D420A</paraID>
      <start>252</start>
      <end>261</end>
      <status>unmodified</status>
      <modifiedWord/>
      <trackRevisions>false</trackRevisions>
    </reviewItem>
    <reviewItem>
      <errorID>b64718f6-f3bc-4860-bfc9-bdebb176e244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7DCCF5FD</paraID>
      <start>171</start>
      <end>172</end>
      <status>unmodified</status>
      <modifiedWord/>
      <trackRevisions>false</trackRevisions>
    </reviewItem>
    <reviewItem>
      <errorID>f06b9da8-9eaf-40f1-a7fd-fcf78bcb3c70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5A3765C9</paraID>
      <start>0</start>
      <end>2</end>
      <status>unmodified</status>
      <modifiedWord/>
      <trackRevisions>false</trackRevisions>
    </reviewItem>
    <reviewItem>
      <errorID>e37283ed-6c7a-4e61-8a37-ea8966977215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5A3765C9</paraID>
      <start>26</start>
      <end>27</end>
      <status>unmodified</status>
      <modifiedWord/>
      <trackRevisions>false</trackRevisions>
    </reviewItem>
    <reviewItem>
      <errorID>3b14179b-2c48-4d62-b62e-70ff42aa1121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567DAF7E</paraID>
      <start>23</start>
      <end>24</end>
      <status>unmodified</status>
      <modifiedWord/>
      <trackRevisions>false</trackRevisions>
    </reviewItem>
    <reviewItem>
      <errorID>3650bb39-5b54-44cd-b2f9-9682c61c25cb</errorID>
      <errorWord>强化</errorWord>
      <group>L1_Word</group>
      <groupName>字词问题</groupName>
      <ability>L2_Typo</ability>
      <abilityName>字词错误</abilityName>
      <candidateList>
        <item>优化</item>
      </candidateList>
      <explain>“强化～条件”搭配不当，建议修改为“优化～条件”。</explain>
      <paraID> 9CF74DB</paraID>
      <start>33</start>
      <end>35</end>
      <status>unmodified</status>
      <modifiedWord/>
      <trackRevisions>false</trackRevisions>
    </reviewItem>
    <reviewItem>
      <errorID>f75cd3b7-0cda-46bf-8df3-da2f4398c916</errorID>
      <errorWord>永久占地由</errorWord>
      <group>L1_Grammar</group>
      <groupName>语法问题</groupName>
      <ability>L2_Order</ability>
      <abilityName>语序不当</abilityName>
      <candidateList>
        <item>由</item>
      </candidateList>
      <explain>句子可能没有遵循时空、逻辑顺序，或者介词、关联词等位置不当。</explain>
      <paraID>1E5B800E</paraID>
      <start>86</start>
      <end>87</end>
      <status>modified</status>
      <modifiedWord>由</modifiedWord>
      <trackRevisions>false</trackRevisions>
    </reviewItem>
    <reviewItem>
      <errorID>d8a58ee7-1486-46e1-9609-be0b0b456564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69328CE4</paraID>
      <start>0</start>
      <end>2</end>
      <status>unmodified</status>
      <modifiedWord/>
      <trackRevisions>false</trackRevisions>
    </reviewItem>
    <reviewItem>
      <errorID>3e1bddde-d245-4bb9-ad41-8773559c2cde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69328CE4</paraID>
      <start>20</start>
      <end>21</end>
      <status>unmodified</status>
      <modifiedWord/>
      <trackRevisions>false</trackRevisions>
    </reviewItem>
    <reviewItem>
      <errorID>bb635579-b2c2-4409-9dac-09bda6c0e493</errorID>
      <errorWord>永久占地由</errorWord>
      <group>L1_Grammar</group>
      <groupName>语法问题</groupName>
      <ability>L2_Order</ability>
      <abilityName>语序不当</abilityName>
      <candidateList>
        <item>由</item>
      </candidateList>
      <explain>句子可能没有遵循时空、逻辑顺序，或者介词、关联词等位置不当。</explain>
      <paraID> A8AA015</paraID>
      <start>93</start>
      <end>94</end>
      <status>modified</status>
      <modifiedWord>由</modifiedWord>
      <trackRevisions>false</trackRevisions>
    </reviewItem>
    <reviewItem>
      <errorID>1152970e-c623-4c1f-89d7-423d84629dfe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67AE5096</paraID>
      <start>0</start>
      <end>2</end>
      <status>unmodified</status>
      <modifiedWord/>
      <trackRevisions>false</trackRevisions>
    </reviewItem>
    <reviewItem>
      <errorID>4fd154ef-a855-49ad-81aa-733706effb0c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1EF5D339</paraID>
      <start>0</start>
      <end>2</end>
      <status>unmodified</status>
      <modifiedWord/>
      <trackRevisions>false</trackRevisions>
    </reviewItem>
    <reviewItem>
      <errorID>b5ba42df-bda2-42d0-a5c8-9bc60be871d1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6404261C</paraID>
      <start>0</start>
      <end>2</end>
      <status>unmodified</status>
      <modifiedWord/>
      <trackRevisions>false</trackRevisions>
    </reviewItem>
    <reviewItem>
      <errorID>b3631a1a-5896-4f67-ab36-f933274aa7ea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6404261C</paraID>
      <start>26</start>
      <end>27</end>
      <status>unmodified</status>
      <modifiedWord/>
      <trackRevisions>false</trackRevisions>
    </reviewItem>
    <reviewItem>
      <errorID>a35cedc9-d814-4e8b-982c-b87a92d629e0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58F727C1</paraID>
      <start>167</start>
      <end>168</end>
      <status>unmodified</status>
      <modifiedWord/>
      <trackRevisions>false</trackRevisions>
    </reviewItem>
    <reviewItem>
      <errorID>cd428f2e-f017-4a71-a02e-75cc66c11bf4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580D8A0E</paraID>
      <start>0</start>
      <end>2</end>
      <status>unmodified</status>
      <modifiedWord/>
      <trackRevisions>false</trackRevisions>
    </reviewItem>
    <reviewItem>
      <errorID>cc96a079-4da7-48a7-a6ce-9169368703e9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6F0928E5</paraID>
      <start>0</start>
      <end>2</end>
      <status>unmodified</status>
      <modifiedWord/>
      <trackRevisions>false</trackRevisions>
    </reviewItem>
    <reviewItem>
      <errorID>dcbdd305-6fd2-4124-b44f-e3a7584fc750</errorID>
      <errorWord>国家级重点生态功能区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词汇“国家重点生态功能区”在特定场景下为固定表述形式，请确认此处的“国家级重点生态功能区”是否存在不当。</explain>
      <paraID>15B0DBC7</paraID>
      <start>14</start>
      <end>24</end>
      <status>unmodified</status>
      <modifiedWord/>
      <trackRevisions>false</trackRevisions>
    </reviewItem>
    <reviewItem>
      <errorID>c111a1df-b931-4271-9b6a-305b2c147374</errorID>
      <errorWord>国家的重点生态功能区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词汇“国家重点生态功能区”在特定场景下为固定表述形式，请确认此处的“国家的重点生态功能区”是否存在不当。</explain>
      <paraID>15B0DBC7</paraID>
      <start>27</start>
      <end>37</end>
      <status>unmodified</status>
      <modifiedWord/>
      <trackRevisions>false</trackRevisions>
    </reviewItem>
    <reviewItem>
      <errorID>fe88387c-4a74-42b4-b9b4-e6ee5db7f0ef</errorID>
      <errorWord>文化自然遗产</errorWord>
      <group>L1_Knowledge</group>
      <groupName>知识性问题</groupName>
      <ability>L2_Knowledge</ability>
      <abilityName>其他知识</abilityName>
      <candidateList>
        <item>文化和自然遗产</item>
      </candidateList>
      <explain/>
      <paraID>47D157F1</paraID>
      <start>33</start>
      <end>39</end>
      <status>unmodified</status>
      <modifiedWord/>
      <trackRevisions>false</trackRevisions>
    </reviewItem>
    <reviewItem>
      <errorID>9f02a2c9-e155-460b-a384-6c13b97ee96f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488BCE6A</paraID>
      <start>0</start>
      <end>2</end>
      <status>unmodified</status>
      <modifiedWord/>
      <trackRevisions>false</trackRevisions>
    </reviewItem>
    <reviewItem>
      <errorID>2139caad-d07e-4d45-a887-d3d4dfb13314</errorID>
      <errorWord>&lt;</errorWord>
      <group>L1_Format</group>
      <groupName>格式问题</groupName>
      <ability>L2_HalfPunc</ability>
      <abilityName>全半角检查</abilityName>
      <candidateList>
        <item>〈</item>
      </candidateList>
      <explain>文本全半角错误。</explain>
      <paraID>61954411</paraID>
      <start>30</start>
      <end>31</end>
      <status>unmodified</status>
      <modifiedWord/>
      <trackRevisions>false</trackRevisions>
    </reviewItem>
    <reviewItem>
      <errorID>9cc8c255-30ec-4c40-942d-4596e2328b4b</errorID>
      <errorWord>[2024]157号</errorWord>
      <group>L1_Knowledge</group>
      <groupName>知识性问题</groupName>
      <ability>L2_Knowledge</ability>
      <abilityName>其他知识</abilityName>
      <candidateList>
        <item>〔2024〕157号</item>
      </candidateList>
      <explain>发文字号格式错误</explain>
      <paraID>61954411</paraID>
      <start>64</start>
      <end>74</end>
      <status>unmodified</status>
      <modifiedWord/>
      <trackRevisions>false</trackRevisions>
    </reviewItem>
    <reviewItem>
      <errorID>8e8f227d-f088-4e5a-a090-413dc19883d5</errorID>
      <errorWord>法律、法规</errorWord>
      <group>L1_Word</group>
      <groupName>字词问题</groupName>
      <ability>L2_Typo</ability>
      <abilityName>字词错误</abilityName>
      <candidateList>
        <item>法律法规</item>
      </candidateList>
      <explain/>
      <paraID>5AC4C052</paraID>
      <start>64</start>
      <end>69</end>
      <status>unmodified</status>
      <modifiedWord/>
      <trackRevisions>false</trackRevisions>
    </reviewItem>
    <reviewItem>
      <errorID>ffc0c17a-86f4-4482-8438-aeb0ffb75694</errorID>
      <errorWord>(</errorWord>
      <group>L1_Format</group>
      <groupName>格式问题</groupName>
      <ability>L2_HalfPunc</ability>
      <abilityName>全半角检查</abilityName>
      <candidateList>
        <item>（</item>
      </candidateList>
      <explain>文本全半角错误。</explain>
      <paraID>25507998</paraID>
      <start>22</start>
      <end>23</end>
      <status>unmodified</status>
      <modifiedWord/>
      <trackRevisions>false</trackRevisions>
    </reviewItem>
    <reviewItem>
      <errorID>cbf83822-9cc0-4c4b-969c-7cf829a29355</errorID>
      <errorWord>)</errorWord>
      <group>L1_Format</group>
      <groupName>格式问题</groupName>
      <ability>L2_HalfPunc</ability>
      <abilityName>全半角检查</abilityName>
      <candidateList>
        <item>）</item>
      </candidateList>
      <explain>文本全半角错误。</explain>
      <paraID>25507998</paraID>
      <start>24</start>
      <end>25</end>
      <status>unmodified</status>
      <modifiedWord/>
      <trackRevisions>false</trackRevisions>
    </reviewItem>
    <reviewItem>
      <errorID>661583dd-84a5-4a1e-940f-16974f10fe23</errorID>
      <errorWord>(</errorWord>
      <group>L1_Format</group>
      <groupName>格式问题</groupName>
      <ability>L2_HalfPunc</ability>
      <abilityName>全半角检查</abilityName>
      <candidateList>
        <item>（</item>
      </candidateList>
      <explain>文本全半角错误。</explain>
      <paraID>25507998</paraID>
      <start>59</start>
      <end>60</end>
      <status>unmodified</status>
      <modifiedWord/>
      <trackRevisions>false</trackRevisions>
    </reviewItem>
    <reviewItem>
      <errorID>6422f6d0-a0c1-4bcc-ba48-d37370d9fd68</errorID>
      <errorWord>)</errorWord>
      <group>L1_Format</group>
      <groupName>格式问题</groupName>
      <ability>L2_HalfPunc</ability>
      <abilityName>全半角检查</abilityName>
      <candidateList>
        <item>）</item>
      </candidateList>
      <explain>文本全半角错误。</explain>
      <paraID>25507998</paraID>
      <start>62</start>
      <end>63</end>
      <status>unmodified</status>
      <modifiedWord/>
      <trackRevisions>false</trackRevisions>
    </reviewItem>
    <reviewItem>
      <errorID>1d88da21-37eb-4635-89d6-2efd75af6eb6</errorID>
      <errorWord>(</errorWord>
      <group>L1_Format</group>
      <groupName>格式问题</groupName>
      <ability>L2_HalfPunc</ability>
      <abilityName>全半角检查</abilityName>
      <candidateList>
        <item>（</item>
      </candidateList>
      <explain>文本全半角错误。</explain>
      <paraID>25507998</paraID>
      <start>78</start>
      <end>79</end>
      <status>unmodified</status>
      <modifiedWord/>
      <trackRevisions>false</trackRevisions>
    </reviewItem>
    <reviewItem>
      <errorID>a0bc609f-f22c-4287-95c6-4e825b760a25</errorID>
      <errorWord>)</errorWord>
      <group>L1_Format</group>
      <groupName>格式问题</groupName>
      <ability>L2_HalfPunc</ability>
      <abilityName>全半角检查</abilityName>
      <candidateList>
        <item>）</item>
      </candidateList>
      <explain>文本全半角错误。</explain>
      <paraID>25507998</paraID>
      <start>81</start>
      <end>82</end>
      <status>unmodified</status>
      <modifiedWord/>
      <trackRevisions>false</trackRevisions>
    </reviewItem>
    <reviewItem>
      <errorID>e98e298d-a4e4-4c87-bc67-c0f0eff09355</errorID>
      <errorWord>(</errorWord>
      <group>L1_Format</group>
      <groupName>格式问题</groupName>
      <ability>L2_HalfPunc</ability>
      <abilityName>全半角检查</abilityName>
      <candidateList>
        <item>（</item>
      </candidateList>
      <explain>文本全半角错误。</explain>
      <paraID>25507998</paraID>
      <start>85</start>
      <end>86</end>
      <status>unmodified</status>
      <modifiedWord/>
      <trackRevisions>false</trackRevisions>
    </reviewItem>
    <reviewItem>
      <errorID>513a1a4c-94ac-49b1-a161-37dde5195731</errorID>
      <errorWord>)</errorWord>
      <group>L1_Format</group>
      <groupName>格式问题</groupName>
      <ability>L2_HalfPunc</ability>
      <abilityName>全半角检查</abilityName>
      <candidateList>
        <item>）</item>
      </candidateList>
      <explain>文本全半角错误。</explain>
      <paraID>25507998</paraID>
      <start>87</start>
      <end>88</end>
      <status>unmodified</status>
      <modifiedWord/>
      <trackRevisions>false</trackRevisions>
    </reviewItem>
    <reviewItem>
      <errorID>42acaac2-f3d6-4304-bafa-1e4ebf786953</errorID>
      <errorWord>(</errorWord>
      <group>L1_Format</group>
      <groupName>格式问题</groupName>
      <ability>L2_HalfPunc</ability>
      <abilityName>全半角检查</abilityName>
      <candidateList>
        <item>（</item>
      </candidateList>
      <explain>文本全半角错误。</explain>
      <paraID>33098F63</paraID>
      <start>9</start>
      <end>10</end>
      <status>unmodified</status>
      <modifiedWord/>
      <trackRevisions>false</trackRevisions>
    </reviewItem>
    <reviewItem>
      <errorID>aa52693b-e4cc-4a23-ba7f-252f772a1760</errorID>
      <errorWord>)</errorWord>
      <group>L1_Format</group>
      <groupName>格式问题</groupName>
      <ability>L2_HalfPunc</ability>
      <abilityName>全半角检查</abilityName>
      <candidateList>
        <item>）</item>
      </candidateList>
      <explain>文本全半角错误。</explain>
      <paraID>33098F63</paraID>
      <start>12</start>
      <end>13</end>
      <status>unmodified</status>
      <modifiedWord/>
      <trackRevisions>false</trackRevisions>
    </reviewItem>
    <reviewItem>
      <errorID>3a3e658d-df62-4fa2-a757-cbfe6ec20b0f</errorID>
      <errorWord>(</errorWord>
      <group>L1_Format</group>
      <groupName>格式问题</groupName>
      <ability>L2_HalfPunc</ability>
      <abilityName>全半角检查</abilityName>
      <candidateList>
        <item>（</item>
      </candidateList>
      <explain>文本全半角错误。</explain>
      <paraID>33098F63</paraID>
      <start>16</start>
      <end>17</end>
      <status>unmodified</status>
      <modifiedWord/>
      <trackRevisions>false</trackRevisions>
    </reviewItem>
    <reviewItem>
      <errorID>c23d9e9b-bcac-4697-99cb-99ac3bd1bbc3</errorID>
      <errorWord>)</errorWord>
      <group>L1_Format</group>
      <groupName>格式问题</groupName>
      <ability>L2_HalfPunc</ability>
      <abilityName>全半角检查</abilityName>
      <candidateList>
        <item>）</item>
      </candidateList>
      <explain>文本全半角错误。</explain>
      <paraID>33098F63</paraID>
      <start>18</start>
      <end>19</end>
      <status>unmodified</status>
      <modifiedWord/>
      <trackRevisions>false</trackRevisions>
    </reviewItem>
    <reviewItem>
      <errorID>acb207c1-03bb-4804-8680-77c4b00cc392</errorID>
      <errorWord>其它</errorWord>
      <group>L1_Word</group>
      <groupName>字词问题</groupName>
      <ability>L2_Alias</ability>
      <abilityName>也作/曾用词</abilityName>
      <candidateList>
        <item>其他</item>
      </candidateList>
      <explain>词汇[其它]为不规范表述或旧称，其规范书面表述为[其他]。</explain>
      <paraID>311390EA</paraID>
      <start>4</start>
      <end>6</end>
      <status>unmodified</status>
      <modifiedWord/>
      <trackRevisions>false</trackRevisions>
    </reviewItem>
    <reviewItem>
      <errorID>fdd4b8f1-7f59-43b9-af46-b184fef06d34</errorID>
      <errorWord>区</errorWord>
      <group>L1_Word</group>
      <groupName>字词问题</groupName>
      <ability>L2_Typo</ability>
      <abilityName>字词错误</abilityName>
      <candidateList>
        <item>区规</item>
      </candidateList>
      <explain/>
      <paraID>64699D76</paraID>
      <start>49</start>
      <end>50</end>
      <status>unmodified</status>
      <modifiedWord/>
      <trackRevisions>false</trackRevisions>
    </reviewItem>
    <reviewItem>
      <errorID>cbda15e1-137e-490b-a78c-cc44659ec881</errorID>
      <errorWord>(</errorWord>
      <group>L1_Format</group>
      <groupName>格式问题</groupName>
      <ability>L2_HalfPunc</ability>
      <abilityName>全半角检查</abilityName>
      <candidateList>
        <item>（</item>
      </candidateList>
      <explain>文本全半角错误。</explain>
      <paraID>4854D8FA</paraID>
      <start>37</start>
      <end>38</end>
      <status>unmodified</status>
      <modifiedWord/>
      <trackRevisions>false</trackRevisions>
    </reviewItem>
    <reviewItem>
      <errorID>77ee28f8-35c7-4922-a438-cd77219c319a</errorID>
      <errorWord>)</errorWord>
      <group>L1_Format</group>
      <groupName>格式问题</groupName>
      <ability>L2_HalfPunc</ability>
      <abilityName>全半角检查</abilityName>
      <candidateList>
        <item>）</item>
      </candidateList>
      <explain>文本全半角错误。</explain>
      <paraID>4854D8FA</paraID>
      <start>40</start>
      <end>41</end>
      <status>unmodified</status>
      <modifiedWord/>
      <trackRevisions>false</trackRevisions>
    </reviewItem>
    <reviewItem>
      <errorID>a0350a9b-f856-4b59-a8ae-3b34d812627d</errorID>
      <errorWord>(</errorWord>
      <group>L1_Format</group>
      <groupName>格式问题</groupName>
      <ability>L2_HalfPunc</ability>
      <abilityName>全半角检查</abilityName>
      <candidateList>
        <item>（</item>
      </candidateList>
      <explain>文本全半角错误。</explain>
      <paraID>285688A9</paraID>
      <start>169</start>
      <end>170</end>
      <status>unmodified</status>
      <modifiedWord/>
      <trackRevisions>false</trackRevisions>
    </reviewItem>
    <reviewItem>
      <errorID>77eabfd2-7337-4720-ae89-d925dd5dd61f</errorID>
      <errorWord>)</errorWord>
      <group>L1_Format</group>
      <groupName>格式问题</groupName>
      <ability>L2_HalfPunc</ability>
      <abilityName>全半角检查</abilityName>
      <candidateList>
        <item>）</item>
      </candidateList>
      <explain>文本全半角错误。</explain>
      <paraID>285688A9</paraID>
      <start>171</start>
      <end>172</end>
      <status>unmodified</status>
      <modifiedWord/>
      <trackRevisions>false</trackRevisions>
    </reviewItem>
    <reviewItem>
      <errorID>8b54246e-b286-4e60-ab3b-9d2423599d31</errorID>
      <errorWord>，</errorWord>
      <group>L1_Word</group>
      <groupName>字词问题</groupName>
      <ability>L2_Typo</ability>
      <abilityName>字词错误</abilityName>
      <candidateList>
        <item>，将</item>
      </candidateList>
      <explain/>
      <paraID>1B85149C</paraID>
      <start>22</start>
      <end>23</end>
      <status>unmodified</status>
      <modifiedWord/>
      <trackRevisions>false</trackRevisions>
    </reviewItem>
    <reviewItem>
      <errorID>45420744-9661-4ca7-90db-5eaafc1fea6a</errorID>
      <errorWord>上线</errorWord>
      <group>L1_Word</group>
      <groupName>字词问题</groupName>
      <ability>L2_Typo</ability>
      <abilityName>字词错误</abilityName>
      <candidateList>
        <item>上限</item>
      </candidateList>
      <explain/>
      <paraID>260F123C</paraID>
      <start>12</start>
      <end>14</end>
      <status>unmodified</status>
      <modifiedWord/>
      <trackRevisions>false</trackRevisions>
    </reviewItem>
    <reviewItem>
      <errorID>e463a4aa-6ccd-4c15-bf78-84781c6be23b</errorID>
      <errorWord>(</errorWord>
      <group>L1_Format</group>
      <groupName>格式问题</groupName>
      <ability>L2_HalfPunc</ability>
      <abilityName>全半角检查</abilityName>
      <candidateList>
        <item>（</item>
      </candidateList>
      <explain>文本全半角错误。</explain>
      <paraID>26E7C77C</paraID>
      <start>237</start>
      <end>238</end>
      <status>unmodified</status>
      <modifiedWord/>
      <trackRevisions>false</trackRevisions>
    </reviewItem>
    <reviewItem>
      <errorID>dd489f8d-8563-4a9d-9a51-09659536dc7d</errorID>
      <errorWord>)</errorWord>
      <group>L1_Format</group>
      <groupName>格式问题</groupName>
      <ability>L2_HalfPunc</ability>
      <abilityName>全半角检查</abilityName>
      <candidateList>
        <item>）</item>
      </candidateList>
      <explain>文本全半角错误。</explain>
      <paraID>26E7C77C</paraID>
      <start>239</start>
      <end>240</end>
      <status>unmodified</status>
      <modifiedWord/>
      <trackRevisions>false</trackRevisions>
    </reviewItem>
    <reviewItem>
      <errorID>e6640056-a669-4e66-be67-0d16692a4635</errorID>
      <errorWord>(</errorWord>
      <group>L1_Format</group>
      <groupName>格式问题</groupName>
      <ability>L2_HalfPunc</ability>
      <abilityName>全半角检查</abilityName>
      <candidateList>
        <item>（</item>
      </candidateList>
      <explain>文本全半角错误。</explain>
      <paraID>5DF4ACDF</paraID>
      <start>32</start>
      <end>33</end>
      <status>unmodified</status>
      <modifiedWord/>
      <trackRevisions>false</trackRevisions>
    </reviewItem>
    <reviewItem>
      <errorID>b61e6cc5-9a48-46a4-b5f0-5e414dcb80ab</errorID>
      <errorWord>)</errorWord>
      <group>L1_Format</group>
      <groupName>格式问题</groupName>
      <ability>L2_HalfPunc</ability>
      <abilityName>全半角检查</abilityName>
      <candidateList>
        <item>）</item>
      </candidateList>
      <explain>文本全半角错误。</explain>
      <paraID>5DF4ACDF</paraID>
      <start>37</start>
      <end>38</end>
      <status>unmodified</status>
      <modifiedWord/>
      <trackRevisions>false</trackRevisions>
    </reviewItem>
    <reviewItem>
      <errorID>1e9e01ee-ee28-4834-b4a6-e7f91fa35855</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4F42FBE1</paraID>
      <start>6</start>
      <end>13</end>
      <status>unmodified</status>
      <modifiedWord/>
      <trackRevisions>false</trackRevisions>
    </reviewItem>
    <reviewItem>
      <errorID>f5cf3c00-0e94-4c77-b116-29481a1a1e66</errorID>
      <errorWord>(</errorWord>
      <group>L1_Format</group>
      <groupName>格式问题</groupName>
      <ability>L2_HalfPunc</ability>
      <abilityName>全半角检查</abilityName>
      <candidateList>
        <item>（</item>
      </candidateList>
      <explain>文本全半角错误。</explain>
      <paraID>1F37C9E5</paraID>
      <start>94</start>
      <end>95</end>
      <status>unmodified</status>
      <modifiedWord/>
      <trackRevisions>false</trackRevisions>
    </reviewItem>
    <reviewItem>
      <errorID>45bfdf3a-0146-4a6a-b6f2-62ae0ee31384</errorID>
      <errorWord>)</errorWord>
      <group>L1_Format</group>
      <groupName>格式问题</groupName>
      <ability>L2_HalfPunc</ability>
      <abilityName>全半角检查</abilityName>
      <candidateList>
        <item>）</item>
      </candidateList>
      <explain>文本全半角错误。</explain>
      <paraID>1F37C9E5</paraID>
      <start>100</start>
      <end>101</end>
      <status>unmodified</status>
      <modifiedWord/>
      <trackRevisions>false</trackRevisions>
    </reviewItem>
    <reviewItem>
      <errorID>0d522c20-8218-448d-aa25-f348af3be050</errorID>
      <errorWord>(</errorWord>
      <group>L1_Format</group>
      <groupName>格式问题</groupName>
      <ability>L2_HalfPunc</ability>
      <abilityName>全半角检查</abilityName>
      <candidateList>
        <item>（</item>
      </candidateList>
      <explain>文本全半角错误。</explain>
      <paraID>1F37C9E5</paraID>
      <start>105</start>
      <end>106</end>
      <status>unmodified</status>
      <modifiedWord/>
      <trackRevisions>false</trackRevisions>
    </reviewItem>
    <reviewItem>
      <errorID>33397482-0ae2-4025-b865-d09dacc3fe5c</errorID>
      <errorWord>[2024]32号</errorWord>
      <group>L1_Knowledge</group>
      <groupName>知识性问题</groupName>
      <ability>L2_Knowledge</ability>
      <abilityName>其他知识</abilityName>
      <candidateList>
        <item>〔2024〕32号</item>
      </candidateList>
      <explain>发文字号格式错误</explain>
      <paraID>1F37C9E5</paraID>
      <start>110</start>
      <end>119</end>
      <status>unmodified</status>
      <modifiedWord/>
      <trackRevisions>false</trackRevisions>
    </reviewItem>
    <reviewItem>
      <errorID>37859a47-a2ca-4649-a1e6-a708bc3ec98d</errorID>
      <errorWord>)</errorWord>
      <group>L1_Format</group>
      <groupName>格式问题</groupName>
      <ability>L2_HalfPunc</ability>
      <abilityName>全半角检查</abilityName>
      <candidateList>
        <item>）</item>
      </candidateList>
      <explain>文本全半角错误。</explain>
      <paraID>1F37C9E5</paraID>
      <start>119</start>
      <end>120</end>
      <status>unmodified</status>
      <modifiedWord/>
      <trackRevisions>false</trackRevisions>
    </reviewItem>
    <reviewItem>
      <errorID>5eb5e5ea-f5a7-4310-8d4c-9d2e1274f330</errorID>
      <errorWord>(</errorWord>
      <group>L1_Format</group>
      <groupName>格式问题</groupName>
      <ability>L2_HalfPunc</ability>
      <abilityName>全半角检查</abilityName>
      <candidateList>
        <item>（</item>
      </candidateList>
      <explain>文本全半角错误。</explain>
      <paraID>2E2B9B1E</paraID>
      <start>39</start>
      <end>40</end>
      <status>unmodified</status>
      <modifiedWord/>
      <trackRevisions>false</trackRevisions>
    </reviewItem>
    <reviewItem>
      <errorID>abf0bb92-369f-4d34-95cd-bdb036392097</errorID>
      <errorWord>)</errorWord>
      <group>L1_Format</group>
      <groupName>格式问题</groupName>
      <ability>L2_HalfPunc</ability>
      <abilityName>全半角检查</abilityName>
      <candidateList>
        <item>）</item>
      </candidateList>
      <explain>文本全半角错误。</explain>
      <paraID>2E2B9B1E</paraID>
      <start>45</start>
      <end>46</end>
      <status>unmodified</status>
      <modifiedWord/>
      <trackRevisions>false</trackRevisions>
    </reviewItem>
    <reviewItem>
      <errorID>f1332617-8bfa-45f5-88b6-66dd5abe0f55</errorID>
      <errorWord>提高</errorWord>
      <group>L1_Word</group>
      <groupName>字词问题</groupName>
      <ability>L2_Typo</ability>
      <abilityName>字词错误</abilityName>
      <candidateList>
        <item>增强</item>
      </candidateList>
      <explain>“提高～意识”搭配不当，建议修改为“增强～意识”。</explain>
      <paraID>1577933C</paraID>
      <start>91</start>
      <end>93</end>
      <status>unmodified</status>
      <modifiedWord/>
      <trackRevisions>false</trackRevisions>
    </reviewItem>
    <reviewItem>
      <errorID>98e79d43-68cf-4191-b5ba-66c65caacb3e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CA557BB</paraID>
      <start>0</start>
      <end>2</end>
      <status>unmodified</status>
      <modifiedWord/>
      <trackRevisions>false</trackRevisions>
    </reviewItem>
    <reviewItem>
      <errorID>d0da8cc2-17cf-4bf2-937b-1bd728598e0c</errorID>
      <errorWord>[2005]109号</errorWord>
      <group>L1_Knowledge</group>
      <groupName>知识性问题</groupName>
      <ability>L2_Knowledge</ability>
      <abilityName>其他知识</abilityName>
      <candidateList>
        <item>〔2005〕109号</item>
      </candidateList>
      <explain>发文字号格式错误</explain>
      <paraID> CA557BB</paraID>
      <start>24</start>
      <end>34</end>
      <status>unmodified</status>
      <modifiedWord/>
      <trackRevisions>false</trackRevisions>
    </reviewItem>
    <reviewItem>
      <errorID>26e50454-7f99-4fa1-a103-10543396f510</errorID>
      <errorWord>[2005]109号</errorWord>
      <group>L1_Knowledge</group>
      <groupName>知识性问题</groupName>
      <ability>L2_Knowledge</ability>
      <abilityName>其他知识</abilityName>
      <candidateList>
        <item>〔2005〕109号</item>
      </candidateList>
      <explain>发文字号格式错误</explain>
      <paraID>3C5D47AA</paraID>
      <start>27</start>
      <end>37</end>
      <status>unmodified</status>
      <modifiedWord/>
      <trackRevisions>false</trackRevisions>
    </reviewItem>
    <reviewItem>
      <errorID>fe5ed2e8-8fd6-43bc-a135-d4cb7e717ce3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726D4474</paraID>
      <start>0</start>
      <end>2</end>
      <status>unmodified</status>
      <modifiedWord/>
      <trackRevisions>false</trackRevisions>
    </reviewItem>
    <reviewItem>
      <errorID>1e743243-534d-40e5-a510-9e28edaec33e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1C51E1D2</paraID>
      <start>0</start>
      <end>2</end>
      <status>unmodified</status>
      <modifiedWord/>
      <trackRevisions>false</trackRevisions>
    </reviewItem>
    <reviewItem>
      <errorID>9de7e1af-efdd-4c8a-b8e0-d4bbe8cc117d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49D0FDD2</paraID>
      <start>0</start>
      <end>3</end>
      <status>unmodified</status>
      <modifiedWord/>
      <trackRevisions>false</trackRevisions>
    </reviewItem>
    <reviewItem>
      <errorID>32ffc753-c6f3-4410-a421-1baee211c93a</errorID>
      <errorWord>JB</errorWord>
      <group>L1_Sensitive</group>
      <groupName>敏感问题</groupName>
      <ability>L2_Abuse</ability>
      <abilityName>侮辱言辞</abilityName>
      <candidateList/>
      <explain>【侮辱言辞】句中涉及侮辱性的敏感内容，请注意甄别。</explain>
      <paraID>59225738</paraID>
      <start>2</start>
      <end>4</end>
      <status>unmodified</status>
      <modifiedWord/>
      <trackRevisions>false</trackRevisions>
    </reviewItem>
    <reviewItem>
      <errorID>2b4d8425-1f18-424b-8079-716857077e9d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6022A406</paraID>
      <start>0</start>
      <end>3</end>
      <status>unmodified</status>
      <modifiedWord/>
      <trackRevisions>false</trackRevisions>
    </reviewItem>
    <reviewItem>
      <errorID>f2492412-23f5-41a8-aece-6c889556462d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5E2FA2EE</paraID>
      <start>0</start>
      <end>3</end>
      <status>unmodified</status>
      <modifiedWord/>
      <trackRevisions>false</trackRevisions>
    </reviewItem>
    <reviewItem>
      <errorID>16bdddc2-c206-462a-9104-d99b64ecd9b2</errorID>
      <errorWord>，</errorWord>
      <group>L1_Word</group>
      <groupName>字词问题</groupName>
      <ability>L2_Typo</ability>
      <abilityName>字词错误</abilityName>
      <candidateList>
        <item>，在</item>
      </candidateList>
      <explain/>
      <paraID>14640640</paraID>
      <start>55</start>
      <end>56</end>
      <status>unmodified</status>
      <modifiedWord/>
      <trackRevisions>false</trackRevisions>
    </reviewItem>
    <reviewItem>
      <errorID>e7ff5619-1fdd-47cf-9e4a-6234edced1ed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904BA84</paraID>
      <start>0</start>
      <end>3</end>
      <status>unmodified</status>
      <modifiedWord/>
      <trackRevisions>false</trackRevisions>
    </reviewItem>
    <reviewItem>
      <errorID>a87d067e-d00f-4b47-820d-c6b32d858c24</errorID>
      <errorWord>-</errorWord>
      <group>L1_Format</group>
      <groupName>格式问题</groupName>
      <ability>L2_HalfPunc</ability>
      <abilityName>全半角检查</abilityName>
      <candidateList>
        <item>－</item>
      </candidateList>
      <explain>文本全半角错误。</explain>
      <paraID>652924CD</paraID>
      <start>9</start>
      <end>10</end>
      <status>unmodified</status>
      <modifiedWord/>
      <trackRevisions>false</trackRevisions>
    </reviewItem>
    <reviewItem>
      <errorID>905982dc-418e-4513-9cf5-4333ef8fb28b</errorID>
      <errorWord>-</errorWord>
      <group>L1_Format</group>
      <groupName>格式问题</groupName>
      <ability>L2_HalfPunc</ability>
      <abilityName>全半角检查</abilityName>
      <candidateList>
        <item>－</item>
      </candidateList>
      <explain>文本全半角错误。</explain>
      <paraID>652924CD</paraID>
      <start>12</start>
      <end>13</end>
      <status>unmodified</status>
      <modifiedWord/>
      <trackRevisions>false</trackRevisions>
    </reviewItem>
    <reviewItem>
      <errorID>3194040a-196f-49e6-a1a1-82929a1b9009</errorID>
      <errorWord>-</errorWord>
      <group>L1_Format</group>
      <groupName>格式问题</groupName>
      <ability>L2_HalfPunc</ability>
      <abilityName>全半角检查</abilityName>
      <candidateList>
        <item>－</item>
      </candidateList>
      <explain>文本全半角错误。</explain>
      <paraID>652924CD</paraID>
      <start>15</start>
      <end>16</end>
      <status>unmodified</status>
      <modifiedWord/>
      <trackRevisions>false</trackRevisions>
    </reviewItem>
    <reviewItem>
      <errorID>fa8ae087-081f-40fe-bc74-dc9b7c48ecc9</errorID>
      <errorWord>-</errorWord>
      <group>L1_Format</group>
      <groupName>格式问题</groupName>
      <ability>L2_HalfPunc</ability>
      <abilityName>全半角检查</abilityName>
      <candidateList>
        <item>－</item>
      </candidateList>
      <explain>文本全半角错误。</explain>
      <paraID>652924CD</paraID>
      <start>18</start>
      <end>19</end>
      <status>unmodified</status>
      <modifiedWord/>
      <trackRevisions>false</trackRevisions>
    </reviewItem>
    <reviewItem>
      <errorID>5ba79255-5318-484f-86ff-776137fde64d</errorID>
      <errorWord>-</errorWord>
      <group>L1_Format</group>
      <groupName>格式问题</groupName>
      <ability>L2_HalfPunc</ability>
      <abilityName>全半角检查</abilityName>
      <candidateList>
        <item>－</item>
      </candidateList>
      <explain>文本全半角错误。</explain>
      <paraID>48A35A8A</paraID>
      <start>11</start>
      <end>12</end>
      <status>unmodified</status>
      <modifiedWord/>
      <trackRevisions>false</trackRevisions>
    </reviewItem>
    <reviewItem>
      <errorID>59046765-49a5-4a8e-87f0-98e8b9287f9c</errorID>
      <errorWord>-</errorWord>
      <group>L1_Format</group>
      <groupName>格式问题</groupName>
      <ability>L2_HalfPunc</ability>
      <abilityName>全半角检查</abilityName>
      <candidateList>
        <item>－</item>
      </candidateList>
      <explain>文本全半角错误。</explain>
      <paraID>48A35A8A</paraID>
      <start>14</start>
      <end>15</end>
      <status>unmodified</status>
      <modifiedWord/>
      <trackRevisions>false</trackRevisions>
    </reviewItem>
    <reviewItem>
      <errorID>e87b8d7a-8002-4774-a00f-ac5c46bd8e66</errorID>
      <errorWord>-</errorWord>
      <group>L1_Format</group>
      <groupName>格式问题</groupName>
      <ability>L2_HalfPunc</ability>
      <abilityName>全半角检查</abilityName>
      <candidateList>
        <item>－</item>
      </candidateList>
      <explain>文本全半角错误。</explain>
      <paraID>48A35A8A</paraID>
      <start>17</start>
      <end>18</end>
      <status>unmodified</status>
      <modifiedWord/>
      <trackRevisions>false</trackRevisions>
    </reviewItem>
    <reviewItem>
      <errorID>10e6efe1-5c35-45aa-a1d1-18d2184dce6c</errorID>
      <errorWord>-</errorWord>
      <group>L1_Format</group>
      <groupName>格式问题</groupName>
      <ability>L2_HalfPunc</ability>
      <abilityName>全半角检查</abilityName>
      <candidateList>
        <item>－</item>
      </candidateList>
      <explain>文本全半角错误。</explain>
      <paraID>48A35A8A</paraID>
      <start>20</start>
      <end>21</end>
      <status>unmodified</status>
      <modifiedWord/>
      <trackRevisions>false</trackRevisions>
    </reviewItem>
    <reviewItem>
      <errorID>b132eaad-9575-45a4-a0d3-8169bb52d5d2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7446689A</paraID>
      <start>0</start>
      <end>3</end>
      <status>unmodified</status>
      <modifiedWord/>
      <trackRevisions>false</trackRevisions>
    </reviewItem>
    <reviewItem>
      <errorID>5028fc86-7336-46db-a7b6-11bb97d0f9a7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4E52A3CA</paraID>
      <start>0</start>
      <end>3</end>
      <status>unmodified</status>
      <modifiedWord/>
      <trackRevisions>false</trackRevisions>
    </reviewItem>
    <reviewItem>
      <errorID>56f14b1a-f8a4-4f73-bcf7-2b3ec236089f</errorID>
      <errorWord>(</errorWord>
      <group>L1_Format</group>
      <groupName>格式问题</groupName>
      <ability>L2_HalfPunc</ability>
      <abilityName>全半角检查</abilityName>
      <candidateList>
        <item>（</item>
      </candidateList>
      <explain>文本全半角错误。</explain>
      <paraID> 4FFD859</paraID>
      <start>109</start>
      <end>110</end>
      <status>unmodified</status>
      <modifiedWord/>
      <trackRevisions>false</trackRevisions>
    </reviewItem>
    <reviewItem>
      <errorID>76ae47d5-9582-4d9e-b7f5-8871619ed9cd</errorID>
      <errorWord>)</errorWord>
      <group>L1_Format</group>
      <groupName>格式问题</groupName>
      <ability>L2_HalfPunc</ability>
      <abilityName>全半角检查</abilityName>
      <candidateList>
        <item>）</item>
      </candidateList>
      <explain>文本全半角错误。</explain>
      <paraID> 4FFD859</paraID>
      <start>117</start>
      <end>118</end>
      <status>unmodified</status>
      <modifiedWord/>
      <trackRevisions>false</trackRevisions>
    </reviewItem>
    <reviewItem>
      <errorID>9e2b1ece-07bd-4f5e-8b18-0a9d8194e597</errorID>
      <errorWord>(</errorWord>
      <group>L1_Format</group>
      <groupName>格式问题</groupName>
      <ability>L2_HalfPunc</ability>
      <abilityName>全半角检查</abilityName>
      <candidateList>
        <item>（</item>
      </candidateList>
      <explain>文本全半角错误。</explain>
      <paraID>3629596B</paraID>
      <start>135</start>
      <end>136</end>
      <status>unmodified</status>
      <modifiedWord/>
      <trackRevisions>false</trackRevisions>
    </reviewItem>
    <reviewItem>
      <errorID>831371d3-8725-4e56-b2e3-4945e443cc1a</errorID>
      <errorWord>)</errorWord>
      <group>L1_Format</group>
      <groupName>格式问题</groupName>
      <ability>L2_HalfPunc</ability>
      <abilityName>全半角检查</abilityName>
      <candidateList>
        <item>）</item>
      </candidateList>
      <explain>文本全半角错误。</explain>
      <paraID>3629596B</paraID>
      <start>145</start>
      <end>146</end>
      <status>unmodified</status>
      <modifiedWord/>
      <trackRevisions>false</trackRevisions>
    </reviewItem>
    <reviewItem>
      <errorID>f843f390-7975-4dce-9af6-aa36b856b2b6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4DDB117F</paraID>
      <start>0</start>
      <end>3</end>
      <status>unmodified</status>
      <modifiedWord/>
      <trackRevisions>false</trackRevisions>
    </reviewItem>
    <reviewItem>
      <errorID>ddda173d-fa24-402b-9de8-d3478e93f668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405B1F23</paraID>
      <start>23</start>
      <end>24</end>
      <status>unmodified</status>
      <modifiedWord/>
      <trackRevisions>false</trackRevisions>
    </reviewItem>
    <reviewItem>
      <errorID>804ea157-062e-4247-bec1-1a5914a616cb</errorID>
      <errorWord>&lt;</errorWord>
      <group>L1_Format</group>
      <groupName>格式问题</groupName>
      <ability>L2_HalfPunc</ability>
      <abilityName>全半角检查</abilityName>
      <candidateList>
        <item>〈</item>
      </candidateList>
      <explain>文本全半角错误。</explain>
      <paraID>5DEB37E0</paraID>
      <start>8</start>
      <end>9</end>
      <status>unmodified</status>
      <modifiedWord/>
      <trackRevisions>false</trackRevisions>
    </reviewItem>
    <reviewItem>
      <errorID>f6479608-2474-4551-987e-ae047765b075</errorID>
      <errorWord>&gt;的通知》</errorWord>
      <group>L1_Punc</group>
      <groupName>标点问题</groupName>
      <ability>L2_Punc</ability>
      <abilityName>标点符号检查</abilityName>
      <candidateList>
        <item>〉的通知》</item>
      </candidateList>
      <explain/>
      <paraID>5DEB37E0</paraID>
      <start>21</start>
      <end>26</end>
      <status>unmodified</status>
      <modifiedWord/>
      <trackRevisions>false</trackRevisions>
    </reviewItem>
    <reviewItem>
      <errorID>0c328111-d1d0-4aaa-aa15-2a23d0bb0cba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6737A777</paraID>
      <start>0</start>
      <end>3</end>
      <status>unmodified</status>
      <modifiedWord/>
      <trackRevisions>false</trackRevisions>
    </reviewItem>
    <reviewItem>
      <errorID>56ef1819-c02f-4e37-9ee5-6b17f8e81953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71D9F15F</paraID>
      <start>0</start>
      <end>3</end>
      <status>unmodified</status>
      <modifiedWord/>
      <trackRevisions>false</trackRevisions>
    </reviewItem>
    <reviewItem>
      <errorID>740a974e-aff1-4fe5-9c64-746dd9bfd17e</errorID>
      <errorWord>本项目本项目</errorWord>
      <group>L1_Word</group>
      <groupName>字词问题</groupName>
      <ability>L2_Typo</ability>
      <abilityName>字词错误</abilityName>
      <candidateList>
        <item>本项目</item>
      </candidateList>
      <explain/>
      <paraID>79A660B1</paraID>
      <start>18</start>
      <end>21</end>
      <status>modified</status>
      <modifiedWord>本项目</modifiedWord>
      <trackRevisions>false</trackRevisions>
    </reviewItem>
    <reviewItem>
      <errorID>c1481218-621e-4101-85d8-4d8927c5e09f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48E4A14</paraID>
      <start>0</start>
      <end>2</end>
      <status>unmodified</status>
      <modifiedWord/>
      <trackRevisions>false</trackRevisions>
    </reviewItem>
    <reviewItem>
      <errorID>26f1b1ec-f410-465f-a6c0-9b192555d37d</errorID>
      <errorWord>-</errorWord>
      <group>L1_Format</group>
      <groupName>格式问题</groupName>
      <ability>L2_HalfPunc</ability>
      <abilityName>全半角检查</abilityName>
      <candidateList>
        <item>－</item>
      </candidateList>
      <explain>文本全半角错误。</explain>
      <paraID>23778132</paraID>
      <start>132</start>
      <end>133</end>
      <status>unmodified</status>
      <modifiedWord/>
      <trackRevisions>false</trackRevisions>
    </reviewItem>
    <reviewItem>
      <errorID>1cdd0212-de3a-41d5-b3f6-4d73633da8a4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5CE8921B</paraID>
      <start>0</start>
      <end>2</end>
      <status>unmodified</status>
      <modifiedWord/>
      <trackRevisions>false</trackRevisions>
    </reviewItem>
    <reviewItem>
      <errorID>79c3acb6-e98b-49cc-a132-18959269aeae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26D76C5E</paraID>
      <start>0</start>
      <end>2</end>
      <status>unmodified</status>
      <modifiedWord/>
      <trackRevisions>false</trackRevisions>
    </reviewItem>
    <reviewItem>
      <errorID>0e4687b5-ce34-43a4-9fc5-bb918918d16f</errorID>
      <errorWord>拌合站</errorWord>
      <group>L1_Word</group>
      <groupName>字词问题</groupName>
      <ability>L2_Typo</ability>
      <abilityName>字词错误</abilityName>
      <candidateList>
        <item>拌和站</item>
      </candidateList>
      <explain>存在发音相同字词的误用。</explain>
      <paraID>352C86CA</paraID>
      <start>77</start>
      <end>80</end>
      <status>unmodified</status>
      <modifiedWord/>
      <trackRevisions>false</trackRevisions>
    </reviewItem>
    <reviewItem>
      <errorID>a5160606-aa24-4376-ba9d-4529328acdc3</errorID>
      <errorWord>拌合站</errorWord>
      <group>L1_Word</group>
      <groupName>字词问题</groupName>
      <ability>L2_Typo</ability>
      <abilityName>字词错误</abilityName>
      <candidateList>
        <item>拌和站</item>
      </candidateList>
      <explain>存在发音相同字词的误用。</explain>
      <paraID>69F68708</paraID>
      <start>21</start>
      <end>24</end>
      <status>unmodified</status>
      <modifiedWord/>
      <trackRevisions>false</trackRevisions>
    </reviewItem>
    <reviewItem>
      <errorID>195f6f50-5f94-4b28-bd77-7a4f665eecb0</errorID>
      <errorWord>拌合站</errorWord>
      <group>L1_Word</group>
      <groupName>字词问题</groupName>
      <ability>L2_Typo</ability>
      <abilityName>字词错误</abilityName>
      <candidateList>
        <item>拌和站</item>
      </candidateList>
      <explain>存在发音相同字词的误用。</explain>
      <paraID>46941156</paraID>
      <start>36</start>
      <end>39</end>
      <status>unmodified</status>
      <modifiedWord/>
      <trackRevisions>false</trackRevisions>
    </reviewItem>
    <reviewItem>
      <errorID>d9959adf-4f76-4cf5-a3e7-1bd4cd9d2eda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633B51A9</paraID>
      <start>55</start>
      <end>56</end>
      <status>unmodified</status>
      <modifiedWord/>
      <trackRevisions>false</trackRevisions>
    </reviewItem>
    <reviewItem>
      <errorID>4745173c-3b85-4ac9-859b-5bf7c131e351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633B51A9</paraID>
      <start>94</start>
      <end>95</end>
      <status>unmodified</status>
      <modifiedWord/>
      <trackRevisions>false</trackRevisions>
    </reviewItem>
    <reviewItem>
      <errorID>c0a572a2-7b86-4855-a4a3-7848f614eb20</errorID>
      <errorWord>交有</errorWord>
      <group>L1_Word</group>
      <groupName>字词问题</groupName>
      <ability>L2_Typo</ability>
      <abilityName>字词错误</abilityName>
      <candidateList>
        <item>交由</item>
      </candidateList>
      <explain>存在发音相同字词的误用。</explain>
      <paraID>5E8917D5</paraID>
      <start>19</start>
      <end>21</end>
      <status>modified</status>
      <modifiedWord>交由</modifiedWord>
      <trackRevisions>false</trackRevisions>
    </reviewItem>
    <reviewItem>
      <errorID>76549af1-86fa-4baf-a2bc-ded6db5add88</errorID>
      <errorWord>10～20千</errorWord>
      <group>L1_Knowledge</group>
      <groupName>知识性问题</groupName>
      <ability>L2_Knowledge</ability>
      <abilityName>其他知识</abilityName>
      <candidateList>
        <item>10千～20千</item>
      </candidateList>
      <explain>“10～20千”中的单位“千”仅出现在后一个数字上，容易引起歧义；根据《现代汉语标点符号数字用法规范手册》，数字表示范围两边需要使用统一的格式。</explain>
      <paraID>3A12A07B</paraID>
      <start>123</start>
      <end>129</end>
      <status>unmodified</status>
      <modifiedWord/>
      <trackRevisions>false</trackRevisions>
    </reviewItem>
    <reviewItem>
      <errorID>2d4e2339-8247-40aa-a917-7de7a43ed63b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3A12A07B</paraID>
      <start>152</start>
      <end>153</end>
      <status>unmodified</status>
      <modifiedWord/>
      <trackRevisions>false</trackRevisions>
    </reviewItem>
    <reviewItem>
      <errorID>2c97bc2d-ec3a-417e-9c1d-f5164ff7126e</errorID>
      <errorWord>高燥</errorWord>
      <group>L1_Word</group>
      <groupName>字词问题</groupName>
      <ability>L2_Typo</ability>
      <abilityName>字词错误</abilityName>
      <candidateList>
        <item>干燥</item>
      </candidateList>
      <explain/>
      <paraID>7DFA775B</paraID>
      <start>97</start>
      <end>99</end>
      <status>modified</status>
      <modifiedWord>干燥</modifiedWord>
      <trackRevisions>false</trackRevisions>
    </reviewItem>
    <reviewItem>
      <errorID>14ff8828-2708-4794-a391-d95e07201515</errorID>
      <errorWord>杆</errorWord>
      <group>L1_Word</group>
      <groupName>字词问题</groupName>
      <ability>L2_Typo</ability>
      <abilityName>字词错误</abilityName>
      <candidateList>
        <item>秆</item>
      </candidateList>
      <explain>存在发音相同字词的误用。</explain>
      <paraID> 7301C40</paraID>
      <start>17</start>
      <end>18</end>
      <status>modified</status>
      <modifiedWord>秆</modifiedWord>
      <trackRevisions>false</trackRevisions>
    </reviewItem>
    <reviewItem>
      <errorID>796e77f4-1e4e-4627-8570-3c51350ffd5d</errorID>
      <errorWord>，特</errorWord>
      <group>L1_Word</group>
      <groupName>字词问题</groupName>
      <ability>L2_Typo</ability>
      <abilityName>字词错误</abilityName>
      <candidateList>
        <item>，</item>
      </candidateList>
      <explain/>
      <paraID> 7301C40</paraID>
      <start>71</start>
      <end>72</end>
      <status>modified</status>
      <modifiedWord>，</modifiedWord>
      <trackRevisions>false</trackRevisions>
    </reviewItem>
    <reviewItem>
      <errorID>53063144-ba16-42dc-8c09-0af64bcdf0db</errorID>
      <errorWord>获</errorWord>
      <group>L1_Word</group>
      <groupName>字词问题</groupName>
      <ability>L2_Typo</ability>
      <abilityName>字词错误</abilityName>
      <candidateList>
        <item>获得</item>
      </candidateList>
      <explain>〈动〉取得；得到（多用于抽象事物）：～好评｜～宝贵的经验｜～显著的成绩。</explain>
      <paraID> 7301C40</paraID>
      <start>102</start>
      <end>104</end>
      <status>modified</status>
      <modifiedWord>获得</modifiedWord>
      <trackRevisions>false</trackRevisions>
    </reviewItem>
    <reviewItem>
      <errorID>48786ba2-48d8-4526-991e-b8d66a8e76cd</errorID>
      <errorWord>PH值</errorWord>
      <group>L1_Word</group>
      <groupName>字词问题</groupName>
      <ability>L2_Typo</ability>
      <abilityName>字词错误</abilityName>
      <candidateList>
        <item>pH值</item>
      </candidateList>
      <explain/>
      <paraID> 7301C40</paraID>
      <start>114</start>
      <end>117</end>
      <status>modified</status>
      <modifiedWord>pH值</modifiedWord>
      <trackRevisions>false</trackRevisions>
    </reviewItem>
    <reviewItem>
      <errorID>fda6d638-8470-4b28-b1d9-188d975225c0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3683A877</paraID>
      <start>0</start>
      <end>2</end>
      <status>unmodified</status>
      <modifiedWord/>
      <trackRevisions>false</trackRevisions>
    </reviewItem>
    <reviewItem>
      <errorID>e7514c47-97bf-492a-9081-acf8bab300e0</errorID>
      <errorWord>拌合站</errorWord>
      <group>L1_Word</group>
      <groupName>字词问题</groupName>
      <ability>L2_Typo</ability>
      <abilityName>字词错误</abilityName>
      <candidateList>
        <item>拌和站</item>
      </candidateList>
      <explain>存在发音相同字词的误用。</explain>
      <paraID>6A859713</paraID>
      <start>120</start>
      <end>123</end>
      <status>unmodified</status>
      <modifiedWord/>
      <trackRevisions>false</trackRevisions>
    </reviewItem>
    <reviewItem>
      <errorID>d10c119d-63ca-409d-b33e-bfb4cd44f36c</errorID>
      <errorWord>拌合站</errorWord>
      <group>L1_Word</group>
      <groupName>字词问题</groupName>
      <ability>L2_Typo</ability>
      <abilityName>字词错误</abilityName>
      <candidateList>
        <item>拌和站</item>
      </candidateList>
      <explain>存在发音相同字词的误用。</explain>
      <paraID>7FA0526B</paraID>
      <start>0</start>
      <end>3</end>
      <status>unmodified</status>
      <modifiedWord/>
      <trackRevisions>false</trackRevisions>
    </reviewItem>
    <reviewItem>
      <errorID>33388113-fb73-4524-938c-e88127bc103a</errorID>
      <errorWord>拌合站</errorWord>
      <group>L1_Word</group>
      <groupName>字词问题</groupName>
      <ability>L2_Typo</ability>
      <abilityName>字词错误</abilityName>
      <candidateList>
        <item>拌和站</item>
      </candidateList>
      <explain>存在发音相同字词的误用。</explain>
      <paraID> 16EC612</paraID>
      <start>0</start>
      <end>3</end>
      <status>unmodified</status>
      <modifiedWord/>
      <trackRevisions>false</trackRevisions>
    </reviewItem>
    <reviewItem>
      <errorID>54c9144f-21ec-4ab5-845a-953f4d3dac7c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62B24149</paraID>
      <start>0</start>
      <end>2</end>
      <status>unmodified</status>
      <modifiedWord/>
      <trackRevisions>false</trackRevisions>
    </reviewItem>
    <reviewItem>
      <errorID>ad0bf4d2-6b95-4f04-aeea-d674b7331588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5B43EAA9</paraID>
      <start>0</start>
      <end>2</end>
      <status>unmodified</status>
      <modifiedWord/>
      <trackRevisions>false</trackRevisions>
    </reviewItem>
    <reviewItem>
      <errorID>e5674125-1755-46a0-98dd-ef2c0bd38e2b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4CB057B5</paraID>
      <start>0</start>
      <end>2</end>
      <status>unmodified</status>
      <modifiedWord/>
      <trackRevisions>false</trackRevisions>
    </reviewItem>
    <reviewItem>
      <errorID>8706cd4c-b373-4194-8335-792646a6fb28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658691FD</paraID>
      <start>0</start>
      <end>2</end>
      <status>unmodified</status>
      <modifiedWord/>
      <trackRevisions>false</trackRevisions>
    </reviewItem>
    <reviewItem>
      <errorID>aee83570-9eeb-4320-804e-8e9b01dd3b5d</errorID>
      <errorWord>增值税金</errorWord>
      <group>L1_Word</group>
      <groupName>字词问题</groupName>
      <ability>L2_Typo</ability>
      <abilityName>字词错误</abilityName>
      <candidateList>
        <item>增值税</item>
      </candidateList>
      <explain>〈名〉国家对商品生产、销售等各个环节新增的价值所征收的税。</explain>
      <paraID>13D254C5</paraID>
      <start>0</start>
      <end>4</end>
      <status>unmodified</status>
      <modifiedWord/>
      <trackRevisions>false</trackRevisions>
    </reviewItem>
    <reviewItem>
      <errorID>82e7287e-7d10-4cce-843c-9561ded00611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27AB092B</paraID>
      <start>0</start>
      <end>2</end>
      <status>unmodified</status>
      <modifiedWord/>
      <trackRevisions>false</trackRevisions>
    </reviewItem>
    <reviewItem>
      <errorID>995ccb47-d093-47f4-a132-798f55e823b3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6F25DDED</paraID>
      <start>0</start>
      <end>3</end>
      <status>unmodified</status>
      <modifiedWord/>
      <trackRevisions>false</trackRevisions>
    </reviewItem>
    <reviewItem>
      <errorID>b4f85773-861f-4cde-b870-3ce142a643b1</errorID>
      <errorWord>拌合站</errorWord>
      <group>L1_Word</group>
      <groupName>字词问题</groupName>
      <ability>L2_Typo</ability>
      <abilityName>字词错误</abilityName>
      <candidateList>
        <item>拌和站</item>
      </candidateList>
      <explain>存在发音相同字词的误用。</explain>
      <paraID> BE303EA</paraID>
      <start>3</start>
      <end>6</end>
      <status>unmodified</status>
      <modifiedWord/>
      <trackRevisions>false</trackRevisions>
    </reviewItem>
    <reviewItem>
      <errorID>148ba05e-c12a-4967-9375-b4a5f1e08ac6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119D853C</paraID>
      <start>0</start>
      <end>2</end>
      <status>unmodified</status>
      <modifiedWord/>
      <trackRevisions>false</trackRevisions>
    </reviewItem>
    <reviewItem>
      <errorID>c358dc10-bd87-4920-ac60-ed1d0f2eb3f9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57038C4</paraID>
      <start>0</start>
      <end>2</end>
      <status>unmodified</status>
      <modifiedWord/>
      <trackRevisions>false</trackRevisions>
    </reviewItem>
    <reviewItem>
      <errorID>ab26255d-83a5-4702-aa09-7271fd5161bf</errorID>
      <errorWord>)</errorWord>
      <group>L1_Format</group>
      <groupName>格式问题</groupName>
      <ability>L2_HalfPunc</ability>
      <abilityName>全半角检查</abilityName>
      <candidateList>
        <item>）</item>
      </candidateList>
      <explain>文本全半角错误。</explain>
      <paraID>3BA23B6B</paraID>
      <start>83</start>
      <end>84</end>
      <status>unmodified</status>
      <modifiedWord/>
      <trackRevisions>false</trackRevisions>
    </reviewItem>
    <reviewItem>
      <errorID>d93e50b5-0153-4726-8ad7-19c18f6ba8b0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64F60DE6</paraID>
      <start>0</start>
      <end>2</end>
      <status>unmodified</status>
      <modifiedWord/>
      <trackRevisions>false</trackRevisions>
    </reviewItem>
    <reviewItem>
      <errorID>4e29e101-f2ae-443d-b385-090c4c28360f</errorID>
      <errorWord>~</errorWord>
      <group>L1_Format</group>
      <groupName>格式问题</groupName>
      <ability>L2_HalfPunc</ability>
      <abilityName>全半角检查</abilityName>
      <candidateList>
        <item>～</item>
      </candidateList>
      <explain>文本全半角错误。</explain>
      <paraID>23599B68</paraID>
      <start>42</start>
      <end>43</end>
      <status>unmodified</status>
      <modifiedWord/>
      <trackRevisions>false</trackRevisions>
    </reviewItem>
    <reviewItem>
      <errorID>f0a5a245-1bf2-4f34-bb61-81dd71bcb447</errorID>
      <errorWord>拌合站</errorWord>
      <group>L1_Word</group>
      <groupName>字词问题</groupName>
      <ability>L2_Typo</ability>
      <abilityName>字词错误</abilityName>
      <candidateList>
        <item>拌和站</item>
      </candidateList>
      <explain>存在发音相同字词的误用。</explain>
      <paraID>6A72DDE7</paraID>
      <start>10</start>
      <end>13</end>
      <status>unmodified</status>
      <modifiedWord/>
      <trackRevisions>false</trackRevisions>
    </reviewItem>
    <reviewItem>
      <errorID>5a3537d3-a715-4765-868e-cd44ad2bb16d</errorID>
      <errorWord>主机</errorWord>
      <group>L1_Word</group>
      <groupName>字词问题</groupName>
      <ability>L2_Typo</ability>
      <abilityName>字词错误</abilityName>
      <candidateList>
        <item>机</item>
      </candidateList>
      <explain/>
      <paraID>36E5C462</paraID>
      <start>14</start>
      <end>16</end>
      <status>unmodified</status>
      <modifiedWord/>
      <trackRevisions>false</trackRevisions>
    </reviewItem>
    <reviewItem>
      <errorID>45255199-fc94-49b1-9ef6-098e0589fb74</errorID>
      <errorWord>拌合站</errorWord>
      <group>L1_Word</group>
      <groupName>字词问题</groupName>
      <ability>L2_Typo</ability>
      <abilityName>字词错误</abilityName>
      <candidateList>
        <item>拌和站</item>
      </candidateList>
      <explain>存在发音相同字词的误用。</explain>
      <paraID>4F2424A4</paraID>
      <start>34</start>
      <end>37</end>
      <status>unmodified</status>
      <modifiedWord/>
      <trackRevisions>false</trackRevisions>
    </reviewItem>
    <reviewItem>
      <errorID>c6685dee-3ca4-4a4d-ab0f-1209437a87f3</errorID>
      <errorWord>拌合站</errorWord>
      <group>L1_Word</group>
      <groupName>字词问题</groupName>
      <ability>L2_Typo</ability>
      <abilityName>字词错误</abilityName>
      <candidateList>
        <item>拌和站</item>
      </candidateList>
      <explain>存在发音相同字词的误用。</explain>
      <paraID>340F98C7</paraID>
      <start>32</start>
      <end>35</end>
      <status>unmodified</status>
      <modifiedWord/>
      <trackRevisions>false</trackRevisions>
    </reviewItem>
    <reviewItem>
      <errorID>e15027c6-6754-45d3-80ed-4c0e26f5a2d7</errorID>
      <errorWord>主机</errorWord>
      <group>L1_Word</group>
      <groupName>字词问题</groupName>
      <ability>L2_Typo</ability>
      <abilityName>字词错误</abilityName>
      <candidateList>
        <item>机</item>
      </candidateList>
      <explain/>
      <paraID>38067747</paraID>
      <start>14</start>
      <end>16</end>
      <status>unmodified</status>
      <modifiedWord/>
      <trackRevisions>false</trackRevisions>
    </reviewItem>
    <reviewItem>
      <errorID>8e3d90be-495d-4bc0-bbee-f9fa0078b194</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7CE159D9</paraID>
      <start>4</start>
      <end>7</end>
      <status>unmodified</status>
      <modifiedWord/>
      <trackRevisions>false</trackRevisions>
    </reviewItem>
    <reviewItem>
      <errorID>a16218f2-cb6b-4483-9386-e216ce3b2342</errorID>
      <errorWord>-</errorWord>
      <group>L1_Knowledge</group>
      <groupName>知识性问题</groupName>
      <ability>L2_Knowledge</ability>
      <abilityName>其他知识</abilityName>
      <candidateList>
        <item>～</item>
      </candidateList>
      <explain>连接号使用不恰当</explain>
      <paraID> 837F051</paraID>
      <start>177</start>
      <end>178</end>
      <status>unmodified</status>
      <modifiedWord/>
      <trackRevisions>false</trackRevisions>
    </reviewItem>
    <reviewItem>
      <errorID>62277661-9e9d-433d-8691-aa04126d26fb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7661CA51</paraID>
      <start>50</start>
      <end>51</end>
      <status>unmodified</status>
      <modifiedWord/>
      <trackRevisions>false</trackRevisions>
    </reviewItem>
    <reviewItem>
      <errorID>de54522d-4294-40f9-b2dd-31ac7ecbc341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7661CA51</paraID>
      <start>67</start>
      <end>68</end>
      <status>unmodified</status>
      <modifiedWord/>
      <trackRevisions>false</trackRevisions>
    </reviewItem>
    <reviewItem>
      <errorID>430e14ed-1973-45bd-a69f-c40374e74754</errorID>
      <errorWord>浮颗粒物</errorWord>
      <group>L1_Knowledge</group>
      <groupName>知识性问题</groupName>
      <ability>L2_Term</ability>
      <abilityName>专业术语</abilityName>
      <candidateList>
        <item>细颗粒物</item>
      </candidateList>
      <explain/>
      <paraID>56131B3B</paraID>
      <start>61</start>
      <end>65</end>
      <status>unmodified</status>
      <modifiedWord/>
      <trackRevisions>false</trackRevisions>
    </reviewItem>
    <reviewItem>
      <errorID>1f06f9a3-d6ac-464f-9ed6-24e4fbbb5a23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2FA5C1A5</paraID>
      <start>16</start>
      <end>17</end>
      <status>unmodified</status>
      <modifiedWord/>
      <trackRevisions>false</trackRevisions>
    </reviewItem>
    <reviewItem>
      <errorID>01d94c4f-0e7a-428c-a94a-05ae4f40be2d</errorID>
      <errorWord>(</errorWord>
      <group>L1_Format</group>
      <groupName>格式问题</groupName>
      <ability>L2_HalfPunc</ability>
      <abilityName>全半角检查</abilityName>
      <candidateList>
        <item>（</item>
      </candidateList>
      <explain>文本全半角错误。</explain>
      <paraID>2FA5C1A5</paraID>
      <start>45</start>
      <end>46</end>
      <status>unmodified</status>
      <modifiedWord/>
      <trackRevisions>false</trackRevisions>
    </reviewItem>
    <reviewItem>
      <errorID>1a0f856e-6157-496d-943b-8c323af9de65</errorID>
      <errorWord>)</errorWord>
      <group>L1_Format</group>
      <groupName>格式问题</groupName>
      <ability>L2_HalfPunc</ability>
      <abilityName>全半角检查</abilityName>
      <candidateList>
        <item>）</item>
      </candidateList>
      <explain>文本全半角错误。</explain>
      <paraID>2FA5C1A5</paraID>
      <start>57</start>
      <end>58</end>
      <status>unmodified</status>
      <modifiedWord/>
      <trackRevisions>false</trackRevisions>
    </reviewItem>
    <reviewItem>
      <errorID>b9e0d38d-7a9d-4f05-8405-dc78db21d95e</errorID>
      <errorWord>监测</errorWord>
      <group>L1_Word</group>
      <groupName>字词问题</groupName>
      <ability>L2_Typo</ability>
      <abilityName>字词错误</abilityName>
      <candidateList>
        <item>检测</item>
      </candidateList>
      <explain/>
      <paraID>1F177936</paraID>
      <start>12</start>
      <end>14</end>
      <status>unmodified</status>
      <modifiedWord/>
      <trackRevisions>false</trackRevisions>
    </reviewItem>
    <reviewItem>
      <errorID>8adb8c12-768a-4006-81b7-448ece483b3f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4727AA91</paraID>
      <start>6</start>
      <end>7</end>
      <status>unmodified</status>
      <modifiedWord/>
      <trackRevisions>false</trackRevisions>
    </reviewItem>
    <reviewItem>
      <errorID>3b05606b-28e3-4e6a-b92a-404f461c87b9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2FA1E4D3</paraID>
      <start>6</start>
      <end>7</end>
      <status>unmodified</status>
      <modifiedWord/>
      <trackRevisions>false</trackRevisions>
    </reviewItem>
    <reviewItem>
      <errorID>38c80b50-ec59-4cd3-a656-7deaa0bcf0a9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68D52AF7</paraID>
      <start>6</start>
      <end>7</end>
      <status>unmodified</status>
      <modifiedWord/>
      <trackRevisions>false</trackRevisions>
    </reviewItem>
    <reviewItem>
      <errorID>825c5a40-962d-42e2-830b-6b4af67bf93f</errorID>
      <errorWord>-</errorWord>
      <group>L1_Knowledge</group>
      <groupName>知识性问题</groupName>
      <ability>L2_Knowledge</ability>
      <abilityName>其他知识</abilityName>
      <candidateList>
        <item>～</item>
      </candidateList>
      <explain>连接号使用不恰当</explain>
      <paraID>5989AD6B</paraID>
      <start>38</start>
      <end>39</end>
      <status>unmodified</status>
      <modifiedWord/>
      <trackRevisions>false</trackRevisions>
    </reviewItem>
    <reviewItem>
      <errorID>5a7fcfbf-afe7-4fd8-b79c-ec606611943a</errorID>
      <errorWord>区</errorWord>
      <group>L1_Word</group>
      <groupName>字词问题</groupName>
      <ability>L2_Typo</ability>
      <abilityName>字词错误</abilityName>
      <candidateList>
        <item>区域</item>
      </candidateList>
      <explain/>
      <paraID>202B90F0</paraID>
      <start>101</start>
      <end>102</end>
      <status>unmodified</status>
      <modifiedWord/>
      <trackRevisions>false</trackRevisions>
    </reviewItem>
    <reviewItem>
      <errorID>af5b07cf-143f-4029-b368-ec5b4137b929</errorID>
      <errorWord>＜</errorWord>
      <group>L1_Format</group>
      <groupName>格式问题</groupName>
      <ability>L2_HalfPunc</ability>
      <abilityName>全半角检查</abilityName>
      <candidateList>
        <item>&lt;</item>
      </candidateList>
      <explain>文本全半角错误。</explain>
      <paraID>1759A2C8</paraID>
      <start>3</start>
      <end>4</end>
      <status>unmodified</status>
      <modifiedWord/>
      <trackRevisions>false</trackRevisions>
    </reviewItem>
    <reviewItem>
      <errorID>85f419b3-c108-4b1d-a061-679bab747e66</errorID>
      <errorWord>＜</errorWord>
      <group>L1_Format</group>
      <groupName>格式问题</groupName>
      <ability>L2_HalfPunc</ability>
      <abilityName>全半角检查</abilityName>
      <candidateList>
        <item>&lt;</item>
      </candidateList>
      <explain>文本全半角错误。</explain>
      <paraID>16982DAE</paraID>
      <start>6</start>
      <end>7</end>
      <status>unmodified</status>
      <modifiedWord/>
      <trackRevisions>false</trackRevisions>
    </reviewItem>
    <reviewItem>
      <errorID>3117f4b0-e768-4a90-8ecc-e481cd1ba1e5</errorID>
      <errorWord>＜</errorWord>
      <group>L1_Format</group>
      <groupName>格式问题</groupName>
      <ability>L2_HalfPunc</ability>
      <abilityName>全半角检查</abilityName>
      <candidateList>
        <item>&lt;</item>
      </candidateList>
      <explain>文本全半角错误。</explain>
      <paraID>2619088C</paraID>
      <start>3</start>
      <end>4</end>
      <status>unmodified</status>
      <modifiedWord/>
      <trackRevisions>false</trackRevisions>
    </reviewItem>
    <reviewItem>
      <errorID>cbbe9d96-0fd9-4ea2-afd4-0620150bd5e5</errorID>
      <errorWord>＜</errorWord>
      <group>L1_Format</group>
      <groupName>格式问题</groupName>
      <ability>L2_HalfPunc</ability>
      <abilityName>全半角检查</abilityName>
      <candidateList>
        <item>&lt;</item>
      </candidateList>
      <explain>文本全半角错误。</explain>
      <paraID>2619088C</paraID>
      <start>6</start>
      <end>7</end>
      <status>unmodified</status>
      <modifiedWord/>
      <trackRevisions>false</trackRevisions>
    </reviewItem>
    <reviewItem>
      <errorID>6addfbfe-2d4f-4d24-95f6-37262756b17d</errorID>
      <errorWord>III</errorWord>
      <group>L1_Knowledge</group>
      <groupName>知识性问题</groupName>
      <ability>L2_Knowledge</ability>
      <abilityName>其他知识</abilityName>
      <candidateList>
        <item>Ⅲ</item>
      </candidateList>
      <explain/>
      <paraID>6473C870</paraID>
      <start>0</start>
      <end>3</end>
      <status>unmodified</status>
      <modifiedWord/>
      <trackRevisions>false</trackRevisions>
    </reviewItem>
    <reviewItem>
      <errorID>0608a6f6-4608-4e13-9e3d-1a400527ebe8</errorID>
      <errorWord>-</errorWord>
      <group>L1_Format</group>
      <groupName>格式问题</groupName>
      <ability>L2_HalfPunc</ability>
      <abilityName>全半角检查</abilityName>
      <candidateList>
        <item>－</item>
      </candidateList>
      <explain>文本全半角错误。</explain>
      <paraID>63C10470</paraID>
      <start>3</start>
      <end>4</end>
      <status>unmodified</status>
      <modifiedWord/>
      <trackRevisions>false</trackRevisions>
    </reviewItem>
    <reviewItem>
      <errorID>d5741274-f032-451c-a207-7aa6b2e8eae8</errorID>
      <errorWord>影响型</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6B971F62</paraID>
      <start>6</start>
      <end>9</end>
      <status>unmodified</status>
      <modifiedWord/>
      <trackRevisions>false</trackRevisions>
    </reviewItem>
    <reviewItem>
      <errorID>243bc3e9-38f3-4fb9-8304-61f8598d959e</errorID>
      <errorWord>-</errorWord>
      <group>L1_Format</group>
      <groupName>格式问题</groupName>
      <ability>L2_HalfPunc</ability>
      <abilityName>全半角检查</abilityName>
      <candidateList>
        <item>－</item>
      </candidateList>
      <explain>文本全半角错误。</explain>
      <paraID>6B971F62</paraID>
      <start>28</start>
      <end>29</end>
      <status>unmodified</status>
      <modifiedWord/>
      <trackRevisions>false</trackRevisions>
    </reviewItem>
    <reviewItem>
      <errorID>cc2317d9-94c6-49b8-9cdb-ee003480e083</errorID>
      <errorWord>III类</errorWord>
      <group>L1_Knowledge</group>
      <groupName>知识性问题</groupName>
      <ability>L2_Knowledge</ability>
      <abilityName>其他知识</abilityName>
      <candidateList>
        <item>Ⅲ类</item>
      </candidateList>
      <explain/>
      <paraID>6B971F62</paraID>
      <start>37</start>
      <end>41</end>
      <status>unmodified</status>
      <modifiedWord/>
      <trackRevisions>false</trackRevisions>
    </reviewItem>
    <reviewItem>
      <errorID>03fe9714-3d10-4e6f-a09f-11e55e316765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6B971F62</paraID>
      <start>76</start>
      <end>77</end>
      <status>unmodified</status>
      <modifiedWord/>
      <trackRevisions>false</trackRevisions>
    </reviewItem>
    <reviewItem>
      <errorID>2636cef6-1a14-481b-ad2b-5765adef59b3</errorID>
      <errorWord>III</errorWord>
      <group>L1_Knowledge</group>
      <groupName>知识性问题</groupName>
      <ability>L2_Knowledge</ability>
      <abilityName>其他知识</abilityName>
      <candidateList>
        <item>Ⅲ</item>
      </candidateList>
      <explain/>
      <paraID>39E9D0DE</paraID>
      <start>0</start>
      <end>3</end>
      <status>unmodified</status>
      <modifiedWord/>
      <trackRevisions>false</trackRevisions>
    </reviewItem>
    <reviewItem>
      <errorID>e0e6474d-f410-4f76-88ca-67203e30032b</errorID>
      <errorWord>-</errorWord>
      <group>L1_Format</group>
      <groupName>格式问题</groupName>
      <ability>L2_HalfPunc</ability>
      <abilityName>全半角检查</abilityName>
      <candidateList>
        <item>－</item>
      </candidateList>
      <explain>文本全半角错误。</explain>
      <paraID>12F5597C</paraID>
      <start>3</start>
      <end>4</end>
      <status>unmodified</status>
      <modifiedWord/>
      <trackRevisions>false</trackRevisions>
    </reviewItem>
    <reviewItem>
      <errorID>7a869f8b-b842-430e-8187-9d636ee4f4ae</errorID>
      <errorWord>-</errorWord>
      <group>L1_Format</group>
      <groupName>格式问题</groupName>
      <ability>L2_HalfPunc</ability>
      <abilityName>全半角检查</abilityName>
      <candidateList>
        <item>－</item>
      </candidateList>
      <explain>文本全半角错误。</explain>
      <paraID>4A00705E</paraID>
      <start>9</start>
      <end>10</end>
      <status>unmodified</status>
      <modifiedWord/>
      <trackRevisions>false</trackRevisions>
    </reviewItem>
    <reviewItem>
      <errorID>9fc01a80-8f48-4dd6-9e7a-29ab26813a57</errorID>
      <errorWord>-</errorWord>
      <group>L1_Format</group>
      <groupName>格式问题</groupName>
      <ability>L2_HalfPunc</ability>
      <abilityName>全半角检查</abilityName>
      <candidateList>
        <item>－</item>
      </candidateList>
      <explain>文本全半角错误。</explain>
      <paraID>4A00705E</paraID>
      <start>136</start>
      <end>137</end>
      <status>unmodified</status>
      <modifiedWord/>
      <trackRevisions>false</trackRevisions>
    </reviewItem>
    <reviewItem>
      <errorID>37984d37-6c33-465d-99c6-63836b5deb44</errorID>
      <errorWord>～</errorWord>
      <group>L1_Format</group>
      <groupName>格式问题</groupName>
      <ability>L2_HalfPunc</ability>
      <abilityName>全半角检查</abilityName>
      <candidateList>
        <item>~</item>
      </candidateList>
      <explain>文本全半角错误。</explain>
      <paraID>3E9BA101</paraID>
      <start>1</start>
      <end>2</end>
      <status>unmodified</status>
      <modifiedWord/>
      <trackRevisions>false</trackRevisions>
    </reviewItem>
    <reviewItem>
      <errorID>a2cdeb23-02de-4638-8616-53a510a38896</errorID>
      <errorWord>～</errorWord>
      <group>L1_Format</group>
      <groupName>格式问题</groupName>
      <ability>L2_HalfPunc</ability>
      <abilityName>全半角检查</abilityName>
      <candidateList>
        <item>~</item>
      </candidateList>
      <explain>文本全半角错误。</explain>
      <paraID>45C7D218</paraID>
      <start>1</start>
      <end>2</end>
      <status>unmodified</status>
      <modifiedWord/>
      <trackRevisions>false</trackRevisions>
    </reviewItem>
    <reviewItem>
      <errorID>8f0f81d1-c775-4306-bd7d-9f3c7949dff6</errorID>
      <errorWord>～</errorWord>
      <group>L1_Format</group>
      <groupName>格式问题</groupName>
      <ability>L2_HalfPunc</ability>
      <abilityName>全半角检查</abilityName>
      <candidateList>
        <item>~</item>
      </candidateList>
      <explain>文本全半角错误。</explain>
      <paraID> 3FF42EA</paraID>
      <start>1</start>
      <end>2</end>
      <status>unmodified</status>
      <modifiedWord/>
      <trackRevisions>false</trackRevisions>
    </reviewItem>
    <reviewItem>
      <errorID>adafb45f-ae9a-4025-b5c5-160e8b3a64bb</errorID>
      <errorWord>检测点</errorWord>
      <group>L1_Word</group>
      <groupName>字词问题</groupName>
      <ability>L2_Typo</ability>
      <abilityName>字词错误</abilityName>
      <candidateList>
        <item>监测点</item>
      </candidateList>
      <explain/>
      <paraID>3BA2D200</paraID>
      <start>74</start>
      <end>77</end>
      <status>unmodified</status>
      <modifiedWord/>
      <trackRevisions>false</trackRevisions>
    </reviewItem>
    <reviewItem>
      <errorID>824de7d6-2c53-4659-a3a3-f5568f83c069</errorID>
      <errorWord>(</errorWord>
      <group>L1_Format</group>
      <groupName>格式问题</groupName>
      <ability>L2_HalfPunc</ability>
      <abilityName>全半角检查</abilityName>
      <candidateList>
        <item>（</item>
      </candidateList>
      <explain>文本全半角错误。</explain>
      <paraID> 8E50F80</paraID>
      <start>2</start>
      <end>3</end>
      <status>unmodified</status>
      <modifiedWord/>
      <trackRevisions>false</trackRevisions>
    </reviewItem>
    <reviewItem>
      <errorID>0b18d6fc-292e-4510-a2f2-c14926f8ed18</errorID>
      <errorWord>)</errorWord>
      <group>L1_Format</group>
      <groupName>格式问题</groupName>
      <ability>L2_HalfPunc</ability>
      <abilityName>全半角检查</abilityName>
      <candidateList>
        <item>）</item>
      </candidateList>
      <explain>文本全半角错误。</explain>
      <paraID> 8E50F80</paraID>
      <start>4</start>
      <end>5</end>
      <status>unmodified</status>
      <modifiedWord/>
      <trackRevisions>false</trackRevisions>
    </reviewItem>
    <reviewItem>
      <errorID>ce35c505-2299-49a0-968e-1f34930c9d4a</errorID>
      <errorWord>(</errorWord>
      <group>L1_Format</group>
      <groupName>格式问题</groupName>
      <ability>L2_HalfPunc</ability>
      <abilityName>全半角检查</abilityName>
      <candidateList>
        <item>（</item>
      </candidateList>
      <explain>文本全半角错误。</explain>
      <paraID>486A7414</paraID>
      <start>2</start>
      <end>3</end>
      <status>unmodified</status>
      <modifiedWord/>
      <trackRevisions>false</trackRevisions>
    </reviewItem>
    <reviewItem>
      <errorID>ee8dd262-188f-4df4-a3b1-a911a33a31d6</errorID>
      <errorWord>)</errorWord>
      <group>L1_Format</group>
      <groupName>格式问题</groupName>
      <ability>L2_HalfPunc</ability>
      <abilityName>全半角检查</abilityName>
      <candidateList>
        <item>）</item>
      </candidateList>
      <explain>文本全半角错误。</explain>
      <paraID>486A7414</paraID>
      <start>4</start>
      <end>5</end>
      <status>unmodified</status>
      <modifiedWord/>
      <trackRevisions>false</trackRevisions>
    </reviewItem>
    <reviewItem>
      <errorID>ca9e067d-1808-4e70-9784-d82bacd34a70</errorID>
      <errorWord>(</errorWord>
      <group>L1_Format</group>
      <groupName>格式问题</groupName>
      <ability>L2_HalfPunc</ability>
      <abilityName>全半角检查</abilityName>
      <candidateList>
        <item>（</item>
      </candidateList>
      <explain>文本全半角错误。</explain>
      <paraID>223F7339</paraID>
      <start>2</start>
      <end>3</end>
      <status>unmodified</status>
      <modifiedWord/>
      <trackRevisions>false</trackRevisions>
    </reviewItem>
    <reviewItem>
      <errorID>51fcabd7-9f54-41a0-a8f7-df3e01726031</errorID>
      <errorWord>)</errorWord>
      <group>L1_Format</group>
      <groupName>格式问题</groupName>
      <ability>L2_HalfPunc</ability>
      <abilityName>全半角检查</abilityName>
      <candidateList>
        <item>）</item>
      </candidateList>
      <explain>文本全半角错误。</explain>
      <paraID>223F7339</paraID>
      <start>4</start>
      <end>5</end>
      <status>unmodified</status>
      <modifiedWord/>
      <trackRevisions>false</trackRevisions>
    </reviewItem>
    <reviewItem>
      <errorID>4eedf15c-1a92-42d7-8b65-ded706dc8135</errorID>
      <errorWord>(</errorWord>
      <group>L1_Format</group>
      <groupName>格式问题</groupName>
      <ability>L2_HalfPunc</ability>
      <abilityName>全半角检查</abilityName>
      <candidateList>
        <item>（</item>
      </candidateList>
      <explain>文本全半角错误。</explain>
      <paraID>36C481C0</paraID>
      <start>2</start>
      <end>3</end>
      <status>unmodified</status>
      <modifiedWord/>
      <trackRevisions>false</trackRevisions>
    </reviewItem>
    <reviewItem>
      <errorID>e7980442-11aa-4e85-a3fd-ff677503b73c</errorID>
      <errorWord>)</errorWord>
      <group>L1_Format</group>
      <groupName>格式问题</groupName>
      <ability>L2_HalfPunc</ability>
      <abilityName>全半角检查</abilityName>
      <candidateList>
        <item>）</item>
      </candidateList>
      <explain>文本全半角错误。</explain>
      <paraID>36C481C0</paraID>
      <start>4</start>
      <end>5</end>
      <status>unmodified</status>
      <modifiedWord/>
      <trackRevisions>false</trackRevisions>
    </reviewItem>
    <reviewItem>
      <errorID>eb102136-4fc0-4090-af05-7195bac389e9</errorID>
      <errorWord>(</errorWord>
      <group>L1_Format</group>
      <groupName>格式问题</groupName>
      <ability>L2_HalfPunc</ability>
      <abilityName>全半角检查</abilityName>
      <candidateList>
        <item>（</item>
      </candidateList>
      <explain>文本全半角错误。</explain>
      <paraID>61CFA0BC</paraID>
      <start>2</start>
      <end>3</end>
      <status>unmodified</status>
      <modifiedWord/>
      <trackRevisions>false</trackRevisions>
    </reviewItem>
    <reviewItem>
      <errorID>a39c26ce-f15a-4d8e-bd60-b3ee4fa4e87f</errorID>
      <errorWord>)</errorWord>
      <group>L1_Format</group>
      <groupName>格式问题</groupName>
      <ability>L2_HalfPunc</ability>
      <abilityName>全半角检查</abilityName>
      <candidateList>
        <item>）</item>
      </candidateList>
      <explain>文本全半角错误。</explain>
      <paraID>61CFA0BC</paraID>
      <start>12</start>
      <end>13</end>
      <status>unmodified</status>
      <modifiedWord/>
      <trackRevisions>false</trackRevisions>
    </reviewItem>
    <reviewItem>
      <errorID>28cdc5f0-5ed4-4527-96a0-e75484d9a4c9</errorID>
      <errorWord>(</errorWord>
      <group>L1_Format</group>
      <groupName>格式问题</groupName>
      <ability>L2_HalfPunc</ability>
      <abilityName>全半角检查</abilityName>
      <candidateList>
        <item>（</item>
      </candidateList>
      <explain>文本全半角错误。</explain>
      <paraID>3130844F</paraID>
      <start>3</start>
      <end>4</end>
      <status>unmodified</status>
      <modifiedWord/>
      <trackRevisions>false</trackRevisions>
    </reviewItem>
    <reviewItem>
      <errorID>66ac3b4e-085e-494b-b3be-10c0419ed07d</errorID>
      <errorWord>)</errorWord>
      <group>L1_Format</group>
      <groupName>格式问题</groupName>
      <ability>L2_HalfPunc</ability>
      <abilityName>全半角检查</abilityName>
      <candidateList>
        <item>）</item>
      </candidateList>
      <explain>文本全半角错误。</explain>
      <paraID>3130844F</paraID>
      <start>7</start>
      <end>8</end>
      <status>unmodified</status>
      <modifiedWord/>
      <trackRevisions>false</trackRevisions>
    </reviewItem>
    <reviewItem>
      <errorID>abff0a81-85c4-4bc6-a27f-a24abe75e526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3828061</paraID>
      <start>0</start>
      <end>2</end>
      <status>unmodified</status>
      <modifiedWord/>
      <trackRevisions>false</trackRevisions>
    </reviewItem>
    <reviewItem>
      <errorID>d122a5ca-d997-43bc-a9ca-f8d258693db7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79E81B9E</paraID>
      <start>0</start>
      <end>2</end>
      <status>unmodified</status>
      <modifiedWord/>
      <trackRevisions>false</trackRevisions>
    </reviewItem>
    <reviewItem>
      <errorID>6a2263e8-107d-4e95-8bbe-1db2c70ff444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5CD78C45</paraID>
      <start>0</start>
      <end>2</end>
      <status>unmodified</status>
      <modifiedWord/>
      <trackRevisions>false</trackRevisions>
    </reviewItem>
    <reviewItem>
      <errorID>d164d2cb-ec95-45da-be56-424d64cf4eaf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3BD5D2D6</paraID>
      <start>0</start>
      <end>2</end>
      <status>unmodified</status>
      <modifiedWord/>
      <trackRevisions>false</trackRevisions>
    </reviewItem>
    <reviewItem>
      <errorID>f6be2e96-9b69-4377-8721-60c496b11134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22D65548</paraID>
      <start>0</start>
      <end>2</end>
      <status>unmodified</status>
      <modifiedWord/>
      <trackRevisions>false</trackRevisions>
    </reviewItem>
    <reviewItem>
      <errorID>98df3917-9f03-4d13-8f83-1cdc3156725a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37BE02DE</paraID>
      <start>0</start>
      <end>2</end>
      <status>unmodified</status>
      <modifiedWord/>
      <trackRevisions>false</trackRevisions>
    </reviewItem>
    <reviewItem>
      <errorID>b9678244-637a-4712-abf9-4776732e0a29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2C05F6A2</paraID>
      <start>0</start>
      <end>2</end>
      <status>unmodified</status>
      <modifiedWord/>
      <trackRevisions>false</trackRevisions>
    </reviewItem>
    <reviewItem>
      <errorID>a836640b-3520-41b2-b3e3-e93dd56b9eb8</errorID>
      <errorWord>,</errorWord>
      <group>L1_Format</group>
      <groupName>格式问题</groupName>
      <ability>L2_HalfPunc</ability>
      <abilityName>全半角检查</abilityName>
      <candidateList>
        <item>，</item>
      </candidateList>
      <explain>文本全半角错误。</explain>
      <paraID>13EFCA2C</paraID>
      <start>1</start>
      <end>2</end>
      <status>unmodified</status>
      <modifiedWord/>
      <trackRevisions>false</trackRevisions>
    </reviewItem>
    <reviewItem>
      <errorID>8bdf0b98-7c5e-40f9-8797-cfec002a328d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31CBE31F</paraID>
      <start>0</start>
      <end>2</end>
      <status>unmodified</status>
      <modifiedWord/>
      <trackRevisions>false</trackRevisions>
    </reviewItem>
    <reviewItem>
      <errorID>bb4443ad-fbbc-4165-b0fe-77e5cdce9070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1618D8CE</paraID>
      <start>0</start>
      <end>2</end>
      <status>unmodified</status>
      <modifiedWord/>
      <trackRevisions>false</trackRevisions>
    </reviewItem>
    <reviewItem>
      <errorID>a89e9754-3526-408f-82fa-b433e2e7ca56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70DEAAF6</paraID>
      <start>0</start>
      <end>2</end>
      <status>unmodified</status>
      <modifiedWord/>
      <trackRevisions>false</trackRevisions>
    </reviewItem>
    <reviewItem>
      <errorID>94555c7d-67aa-461b-ab0a-a83c981b9dd2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10BCBE44</paraID>
      <start>0</start>
      <end>2</end>
      <status>unmodified</status>
      <modifiedWord/>
      <trackRevisions>false</trackRevisions>
    </reviewItem>
    <reviewItem>
      <errorID>e13dda09-fd4d-48d0-b62d-0f4ca98bb607</errorID>
      <errorWord>（</errorWord>
      <group>L1_Format</group>
      <groupName>格式问题</groupName>
      <ability>L2_HalfPunc</ability>
      <abilityName>全半角检查</abilityName>
      <candidateList>
        <item>(</item>
      </candidateList>
      <explain>文本全半角错误。</explain>
      <paraID>7A2BCD2B</paraID>
      <start>2</start>
      <end>3</end>
      <status>unmodified</status>
      <modifiedWord/>
      <trackRevisions>false</trackRevisions>
    </reviewItem>
    <reviewItem>
      <errorID>773b5f58-be62-415a-95f1-b14abb0639c3</errorID>
      <errorWord>）</errorWord>
      <group>L1_Format</group>
      <groupName>格式问题</groupName>
      <ability>L2_HalfPunc</ability>
      <abilityName>全半角检查</abilityName>
      <candidateList>
        <item>)</item>
      </candidateList>
      <explain>文本全半角错误。</explain>
      <paraID>7A2BCD2B</paraID>
      <start>4</start>
      <end>5</end>
      <status>unmodified</status>
      <modifiedWord/>
      <trackRevisions>false</trackRevisions>
    </reviewItem>
    <reviewItem>
      <errorID>e590fd91-3737-40ed-af8c-1d65374183a8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599FA0A1</paraID>
      <start>0</start>
      <end>2</end>
      <status>unmodified</status>
      <modifiedWord/>
      <trackRevisions>false</trackRevisions>
    </reviewItem>
    <reviewItem>
      <errorID>c771ab96-9da3-4762-98f1-9c53b471b0e3</errorID>
      <errorWord>施工期</errorWord>
      <group>L1_Word</group>
      <groupName>字词问题</groupName>
      <ability>L2_Typo</ability>
      <abilityName>字词错误</abilityName>
      <candidateList>
        <item>施工</item>
      </candidateList>
      <explain>〈动〉按照设计的规格和要求建筑房屋、桥梁、道路、水利工程等。</explain>
      <paraID>5BF51D86</paraID>
      <start>223</start>
      <end>226</end>
      <status>unmodified</status>
      <modifiedWord/>
      <trackRevisions>false</trackRevisions>
    </reviewItem>
    <reviewItem>
      <errorID>af1476f3-0e2f-437b-a0b2-743ce2dbc2ba</errorID>
      <errorWord>期</errorWord>
      <group>L1_Word</group>
      <groupName>字词问题</groupName>
      <ability>L2_Typo</ability>
      <abilityName>字词错误</abilityName>
      <candidateList>
        <item>期间</item>
      </candidateList>
      <explain>〈名〉某个时期里面：农忙～｜春节～｜抗战～。</explain>
      <paraID>43E5DFF0</paraID>
      <start>67</start>
      <end>68</end>
      <status>unmodified</status>
      <modifiedWord/>
      <trackRevisions>false</trackRevisions>
    </reviewItem>
    <reviewItem>
      <errorID>12ccffaa-a5dd-42b3-8ab2-d221ea395290</errorID>
      <errorWord>分隔</errorWord>
      <group>L1_Word</group>
      <groupName>字词问题</groupName>
      <ability>L2_Typo</ability>
      <abilityName>字词错误</abilityName>
      <candidateList>
        <item>分割</item>
      </candidateList>
      <explain>存在发音相同字词的误用。</explain>
      <paraID>1DDB7A87</paraID>
      <start>154</start>
      <end>156</end>
      <status>unmodified</status>
      <modifiedWord/>
      <trackRevisions>false</trackRevisions>
    </reviewItem>
    <reviewItem>
      <errorID>3a7de857-88d6-4e8f-9331-7f30536eb304</errorID>
      <errorWord>清除</errorWord>
      <group>L1_Word</group>
      <groupName>字词问题</groupName>
      <ability>L2_Typo</ability>
      <abilityName>字词错误</abilityName>
      <candidateList>
        <item>消除</item>
      </candidateList>
      <explain/>
      <paraID>6A4BDC30</paraID>
      <start>102</start>
      <end>104</end>
      <status>unmodified</status>
      <modifiedWord/>
      <trackRevisions>false</trackRevisions>
    </reviewItem>
    <reviewItem>
      <errorID>9447d265-a6b5-4d84-aaaa-4d31453d7bac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6395B96</paraID>
      <start>0</start>
      <end>2</end>
      <status>unmodified</status>
      <modifiedWord/>
      <trackRevisions>false</trackRevisions>
    </reviewItem>
    <reviewItem>
      <errorID>346853c2-7ed0-4ce4-aa8c-05888fe0cb73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35323D30</paraID>
      <start>0</start>
      <end>2</end>
      <status>unmodified</status>
      <modifiedWord/>
      <trackRevisions>false</trackRevisions>
    </reviewItem>
    <reviewItem>
      <errorID>08619ed3-4359-4443-a261-bdf13e4678f7</errorID>
      <errorWord>(</errorWord>
      <group>L1_Format</group>
      <groupName>格式问题</groupName>
      <ability>L2_HalfPunc</ability>
      <abilityName>全半角检查</abilityName>
      <candidateList>
        <item>（</item>
      </candidateList>
      <explain>文本全半角错误。</explain>
      <paraID>7DC5EBD2</paraID>
      <start>78</start>
      <end>79</end>
      <status>unmodified</status>
      <modifiedWord/>
      <trackRevisions>false</trackRevisions>
    </reviewItem>
    <reviewItem>
      <errorID>bbe6abfd-34a8-4afb-8b69-6d18c6e80877</errorID>
      <errorWord>)</errorWord>
      <group>L1_Format</group>
      <groupName>格式问题</groupName>
      <ability>L2_HalfPunc</ability>
      <abilityName>全半角检查</abilityName>
      <candidateList>
        <item>）</item>
      </candidateList>
      <explain>文本全半角错误。</explain>
      <paraID>7DC5EBD2</paraID>
      <start>82</start>
      <end>83</end>
      <status>unmodified</status>
      <modifiedWord/>
      <trackRevisions>false</trackRevisions>
    </reviewItem>
    <reviewItem>
      <errorID>d32a4ffe-6c6a-4da5-84d9-7279d34d041c</errorID>
      <errorWord>(</errorWord>
      <group>L1_Format</group>
      <groupName>格式问题</groupName>
      <ability>L2_HalfPunc</ability>
      <abilityName>全半角检查</abilityName>
      <candidateList>
        <item>（</item>
      </candidateList>
      <explain>文本全半角错误。</explain>
      <paraID>56CF40A0</paraID>
      <start>98</start>
      <end>99</end>
      <status>unmodified</status>
      <modifiedWord/>
      <trackRevisions>false</trackRevisions>
    </reviewItem>
    <reviewItem>
      <errorID>27752f29-6554-4a20-9dcd-4ce2000a7e22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6686C65F</paraID>
      <start>0</start>
      <end>2</end>
      <status>unmodified</status>
      <modifiedWord/>
      <trackRevisions>false</trackRevisions>
    </reviewItem>
    <reviewItem>
      <errorID>2d0a9e5b-5b1e-4f61-b651-c00b2f42f072</errorID>
      <errorWord>－</errorWord>
      <group>L1_Format</group>
      <groupName>格式问题</groupName>
      <ability>L2_HalfPunc</ability>
      <abilityName>全半角检查</abilityName>
      <candidateList>
        <item>-</item>
      </candidateList>
      <explain>文本全半角错误。</explain>
      <paraID>511393BC</paraID>
      <start>17</start>
      <end>18</end>
      <status>unmodified</status>
      <modifiedWord/>
      <trackRevisions>false</trackRevisions>
    </reviewItem>
    <reviewItem>
      <errorID>8f03d363-c319-42c3-b1b6-797e667768a6</errorID>
      <errorWord>)</errorWord>
      <group>L1_Format</group>
      <groupName>格式问题</groupName>
      <ability>L2_HalfPunc</ability>
      <abilityName>全半角检查</abilityName>
      <candidateList>
        <item>）</item>
      </candidateList>
      <explain>文本全半角错误。</explain>
      <paraID>1D1688FF</paraID>
      <start>26</start>
      <end>27</end>
      <status>unmodified</status>
      <modifiedWord/>
      <trackRevisions>false</trackRevisions>
    </reviewItem>
    <reviewItem>
      <errorID>ae8bb4e2-3a21-43c7-871c-115999a8f23a</errorID>
      <errorWord>)</errorWord>
      <group>L1_Format</group>
      <groupName>格式问题</groupName>
      <ability>L2_HalfPunc</ability>
      <abilityName>全半角检查</abilityName>
      <candidateList>
        <item>）</item>
      </candidateList>
      <explain>文本全半角错误。</explain>
      <paraID>5D31B974</paraID>
      <start>22</start>
      <end>23</end>
      <status>unmodified</status>
      <modifiedWord/>
      <trackRevisions>false</trackRevisions>
    </reviewItem>
    <reviewItem>
      <errorID>ee17bcc6-096d-4430-a19f-a719bd27e675</errorID>
      <errorWord>)</errorWord>
      <group>L1_Format</group>
      <groupName>格式问题</groupName>
      <ability>L2_HalfPunc</ability>
      <abilityName>全半角检查</abilityName>
      <candidateList>
        <item>）</item>
      </candidateList>
      <explain>文本全半角错误。</explain>
      <paraID>5B38DCDE</paraID>
      <start>22</start>
      <end>23</end>
      <status>unmodified</status>
      <modifiedWord/>
      <trackRevisions>false</trackRevisions>
    </reviewItem>
    <reviewItem>
      <errorID>96aabdf8-6a57-4967-b994-cc45b6a91849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5204A283</paraID>
      <start>0</start>
      <end>2</end>
      <status>unmodified</status>
      <modifiedWord/>
      <trackRevisions>false</trackRevisions>
    </reviewItem>
    <reviewItem>
      <errorID>92792132-65ae-4991-9c3c-5c8735e034cd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38A70DB</paraID>
      <start>0</start>
      <end>2</end>
      <status>unmodified</status>
      <modifiedWord/>
      <trackRevisions>false</trackRevisions>
    </reviewItem>
    <reviewItem>
      <errorID>5dddb09a-304e-4055-8b9e-69f8ff32bc08</errorID>
      <errorWord>期</errorWord>
      <group>L1_Word</group>
      <groupName>字词问题</groupName>
      <ability>L2_Typo</ability>
      <abilityName>字词错误</abilityName>
      <candidateList>
        <item>期间</item>
      </candidateList>
      <explain>〈名〉某个时期里面：农忙～｜春节～｜抗战～。</explain>
      <paraID>55EA9FB8</paraID>
      <start>67</start>
      <end>68</end>
      <status>unmodified</status>
      <modifiedWord/>
      <trackRevisions>false</trackRevisions>
    </reviewItem>
    <reviewItem>
      <errorID>5b1d047c-0f12-4ea5-85dd-c4ba5596613a</errorID>
      <errorWord>-</errorWord>
      <group>L1_Knowledge</group>
      <groupName>知识性问题</groupName>
      <ability>L2_Knowledge</ability>
      <abilityName>其他知识</abilityName>
      <candidateList>
        <item>～</item>
      </candidateList>
      <explain>连接号使用不恰当</explain>
      <paraID>2CE68CAA</paraID>
      <start>231</start>
      <end>232</end>
      <status>unmodified</status>
      <modifiedWord/>
      <trackRevisions>false</trackRevisions>
    </reviewItem>
    <reviewItem>
      <errorID>be6fdcd5-cade-4905-83d7-20f9b33065a7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2CE68CAA</paraID>
      <start>292</start>
      <end>293</end>
      <status>unmodified</status>
      <modifiedWord/>
      <trackRevisions>false</trackRevisions>
    </reviewItem>
    <reviewItem>
      <errorID>254bf3b7-2339-4c9b-9203-559bf2cc3439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2CE68CAA</paraID>
      <start>309</start>
      <end>310</end>
      <status>unmodified</status>
      <modifiedWord/>
      <trackRevisions>false</trackRevisions>
    </reviewItem>
    <reviewItem>
      <errorID>b345bc1a-cca9-4c9f-a47c-a66d5158a75b</errorID>
      <errorWord>国家林业局</errorWord>
      <group>L1_Knowledge</group>
      <groupName>知识性问题</groupName>
      <ability>L2_Organization</ability>
      <abilityName>机构检查</abilityName>
      <candidateList>
        <item>国家林业和草原局</item>
      </candidateList>
      <explain>2018年3月，中共中央印发了《深化党和国家机构改革方案》，将国家林业局的职责，整合到新组建的国家林业和草原局。</explain>
      <paraID>716976B1</paraID>
      <start>38</start>
      <end>43</end>
      <status>unmodified</status>
      <modifiedWord/>
      <trackRevisions>false</trackRevisions>
    </reviewItem>
    <reviewItem>
      <errorID>e3fcb861-4b76-4e35-8919-ad019735120a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6D57410</paraID>
      <start>0</start>
      <end>2</end>
      <status>unmodified</status>
      <modifiedWord/>
      <trackRevisions>false</trackRevisions>
    </reviewItem>
    <reviewItem>
      <errorID>27e12ec0-ebc2-43b6-9de8-06144cf2e1c6</errorID>
      <errorWord>10-2千</errorWord>
      <group>L1_Knowledge</group>
      <groupName>知识性问题</groupName>
      <ability>L2_Knowledge</ability>
      <abilityName>其他知识</abilityName>
      <candidateList>
        <item>10千-2千</item>
      </candidateList>
      <explain>“10-2千”中的单位“千”仅出现在后一个数字上，容易引起歧义；根据《现代汉语标点符号数字用法规范手册》，数字表示范围两边需要使用统一的格式。</explain>
      <paraID>734BD762</paraID>
      <start>96</start>
      <end>101</end>
      <status>unmodified</status>
      <modifiedWord/>
      <trackRevisions>false</trackRevisions>
    </reviewItem>
    <reviewItem>
      <errorID>b871cec9-2dad-419e-87dc-766879250945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6319C0CA</paraID>
      <start>0</start>
      <end>2</end>
      <status>unmodified</status>
      <modifiedWord/>
      <trackRevisions>false</trackRevisions>
    </reviewItem>
    <reviewItem>
      <errorID>a5ed232f-0136-48a9-b621-ca0e0a902c6a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6075A6AE</paraID>
      <start>15</start>
      <end>16</end>
      <status>unmodified</status>
      <modifiedWord/>
      <trackRevisions>false</trackRevisions>
    </reviewItem>
    <reviewItem>
      <errorID>707692fc-3f93-49f2-b013-83940f9cc842</errorID>
      <errorWord>-</errorWord>
      <group>L1_Format</group>
      <groupName>格式问题</groupName>
      <ability>L2_HalfPunc</ability>
      <abilityName>全半角检查</abilityName>
      <candidateList>
        <item>－</item>
      </candidateList>
      <explain>文本全半角错误。</explain>
      <paraID>279A3A8D</paraID>
      <start>129</start>
      <end>130</end>
      <status>unmodified</status>
      <modifiedWord/>
      <trackRevisions>false</trackRevisions>
    </reviewItem>
    <reviewItem>
      <errorID>8951c3b6-3f4d-437f-89d1-3f2d893a155e</errorID>
      <errorWord>计</errorWord>
      <group>L1_Word</group>
      <groupName>字词问题</groupName>
      <ability>L2_Typo</ability>
      <abilityName>字词错误</abilityName>
      <candidateList>
        <item>计算</item>
      </candidateList>
      <explain/>
      <paraID>279A3A8D</paraID>
      <start>165</start>
      <end>166</end>
      <status>unmodified</status>
      <modifiedWord/>
      <trackRevisions>false</trackRevisions>
    </reviewItem>
    <reviewItem>
      <errorID>62f1bda9-020f-41fe-97c9-d883e1a4d158</errorID>
      <errorWord>，则</errorWord>
      <group>L1_Word</group>
      <groupName>字词问题</groupName>
      <ability>L2_Typo</ability>
      <abilityName>字词错误</abilityName>
      <candidateList>
        <item>，</item>
      </candidateList>
      <explain/>
      <paraID>279A3A8D</paraID>
      <start>193</start>
      <end>195</end>
      <status>unmodified</status>
      <modifiedWord/>
      <trackRevisions>false</trackRevisions>
    </reviewItem>
    <reviewItem>
      <errorID>7ec96254-c72f-45a9-af28-525a073a69d0</errorID>
      <errorWord>的除尘器</errorWord>
      <group>L1_Knowledge</group>
      <groupName>知识性问题</groupName>
      <ability>L2_Term</ability>
      <abilityName>专业术语</abilityName>
      <candidateList>
        <item>电除尘器</item>
      </candidateList>
      <explain/>
      <paraID> 1114CFC</paraID>
      <start>89</start>
      <end>93</end>
      <status>unmodified</status>
      <modifiedWord/>
      <trackRevisions>false</trackRevisions>
    </reviewItem>
    <reviewItem>
      <errorID>1b8fa7fb-0de8-4d4d-b7fa-d834a821b364</errorID>
      <errorWord>-</errorWord>
      <group>L1_Format</group>
      <groupName>格式问题</groupName>
      <ability>L2_HalfPunc</ability>
      <abilityName>全半角检查</abilityName>
      <candidateList>
        <item>－</item>
      </candidateList>
      <explain>文本全半角错误。</explain>
      <paraID>67921061</paraID>
      <start>122</start>
      <end>123</end>
      <status>unmodified</status>
      <modifiedWord/>
      <trackRevisions>false</trackRevisions>
    </reviewItem>
    <reviewItem>
      <errorID>36adee6a-4196-4687-9363-dee62e090b44</errorID>
      <errorWord>-</errorWord>
      <group>L1_Format</group>
      <groupName>格式问题</groupName>
      <ability>L2_HalfPunc</ability>
      <abilityName>全半角检查</abilityName>
      <candidateList>
        <item>－</item>
      </candidateList>
      <explain>文本全半角错误。</explain>
      <paraID>67921061</paraID>
      <start>146</start>
      <end>147</end>
      <status>unmodified</status>
      <modifiedWord/>
      <trackRevisions>false</trackRevisions>
    </reviewItem>
    <reviewItem>
      <errorID>bb6a02ca-7b20-47f3-ac16-319b87698e4b</errorID>
      <errorWord>拌合站</errorWord>
      <group>L1_Word</group>
      <groupName>字词问题</groupName>
      <ability>L2_Typo</ability>
      <abilityName>字词错误</abilityName>
      <candidateList>
        <item>拌和站</item>
      </candidateList>
      <explain>存在发音相同字词的误用。</explain>
      <paraID>10EF2404</paraID>
      <start>1</start>
      <end>4</end>
      <status>unmodified</status>
      <modifiedWord/>
      <trackRevisions>false</trackRevisions>
    </reviewItem>
    <reviewItem>
      <errorID>e2bd18b0-fdc9-4da5-97c1-26885b794bd4</errorID>
      <errorWord>拌合站</errorWord>
      <group>L1_Word</group>
      <groupName>字词问题</groupName>
      <ability>L2_Typo</ability>
      <abilityName>字词错误</abilityName>
      <candidateList>
        <item>拌和站</item>
      </candidateList>
      <explain>存在发音相同字词的误用。</explain>
      <paraID>699EB13B</paraID>
      <start>7</start>
      <end>10</end>
      <status>unmodified</status>
      <modifiedWord/>
      <trackRevisions>false</trackRevisions>
    </reviewItem>
    <reviewItem>
      <errorID>ae70be58-ec1b-4267-997b-095e2c01292c</errorID>
      <errorWord>-</errorWord>
      <group>L1_Format</group>
      <groupName>格式问题</groupName>
      <ability>L2_HalfPunc</ability>
      <abilityName>全半角检查</abilityName>
      <candidateList>
        <item>－</item>
      </candidateList>
      <explain>文本全半角错误。</explain>
      <paraID>1B0C0CD3</paraID>
      <start>180</start>
      <end>181</end>
      <status>unmodified</status>
      <modifiedWord/>
      <trackRevisions>false</trackRevisions>
    </reviewItem>
    <reviewItem>
      <errorID>2e79652b-bfca-45ab-92b9-3da45ad76cdf</errorID>
      <errorWord>-</errorWord>
      <group>L1_Format</group>
      <groupName>格式问题</groupName>
      <ability>L2_HalfPunc</ability>
      <abilityName>全半角检查</abilityName>
      <candidateList>
        <item>－</item>
      </candidateList>
      <explain>文本全半角错误。</explain>
      <paraID>1B0C0CD3</paraID>
      <start>212</start>
      <end>213</end>
      <status>unmodified</status>
      <modifiedWord/>
      <trackRevisions>false</trackRevisions>
    </reviewItem>
    <reviewItem>
      <errorID>2b7a5844-02c7-4e8c-a085-1ece3d02d728</errorID>
      <errorWord>的除尘器</errorWord>
      <group>L1_Knowledge</group>
      <groupName>知识性问题</groupName>
      <ability>L2_Term</ability>
      <abilityName>专业术语</abilityName>
      <candidateList>
        <item>电除尘器</item>
      </candidateList>
      <explain/>
      <paraID> 857DA5D</paraID>
      <start>104</start>
      <end>108</end>
      <status>unmodified</status>
      <modifiedWord/>
      <trackRevisions>false</trackRevisions>
    </reviewItem>
    <reviewItem>
      <errorID>33363903-a120-4b18-b7a0-dd1d349334c9</errorID>
      <errorWord>-</errorWord>
      <group>L1_Format</group>
      <groupName>格式问题</groupName>
      <ability>L2_HalfPunc</ability>
      <abilityName>全半角检查</abilityName>
      <candidateList>
        <item>－</item>
      </candidateList>
      <explain>文本全半角错误。</explain>
      <paraID>63DA6A40</paraID>
      <start>180</start>
      <end>181</end>
      <status>unmodified</status>
      <modifiedWord/>
      <trackRevisions>false</trackRevisions>
    </reviewItem>
    <reviewItem>
      <errorID>50513186-687d-4088-8601-c137d6c16076</errorID>
      <errorWord>-</errorWord>
      <group>L1_Format</group>
      <groupName>格式问题</groupName>
      <ability>L2_HalfPunc</ability>
      <abilityName>全半角检查</abilityName>
      <candidateList>
        <item>－</item>
      </candidateList>
      <explain>文本全半角错误。</explain>
      <paraID>63DA6A40</paraID>
      <start>212</start>
      <end>213</end>
      <status>unmodified</status>
      <modifiedWord/>
      <trackRevisions>false</trackRevisions>
    </reviewItem>
    <reviewItem>
      <errorID>799fa391-9873-4502-8f54-861879012924</errorID>
      <errorWord>的除尘器</errorWord>
      <group>L1_Knowledge</group>
      <groupName>知识性问题</groupName>
      <ability>L2_Term</ability>
      <abilityName>专业术语</abilityName>
      <candidateList>
        <item>电除尘器</item>
      </candidateList>
      <explain/>
      <paraID>6E66443B</paraID>
      <start>104</start>
      <end>108</end>
      <status>unmodified</status>
      <modifiedWord/>
      <trackRevisions>false</trackRevisions>
    </reviewItem>
    <reviewItem>
      <errorID>6a0a0a22-4b27-4044-be43-9353ba15a94a</errorID>
      <errorWord>(</errorWord>
      <group>L1_Format</group>
      <groupName>格式问题</groupName>
      <ability>L2_HalfPunc</ability>
      <abilityName>全半角检查</abilityName>
      <candidateList>
        <item>（</item>
      </candidateList>
      <explain>文本全半角错误。</explain>
      <paraID>63FE7112</paraID>
      <start>6</start>
      <end>7</end>
      <status>unmodified</status>
      <modifiedWord/>
      <trackRevisions>false</trackRevisions>
    </reviewItem>
    <reviewItem>
      <errorID>77056b77-40e2-4c25-963d-533ab9139195</errorID>
      <errorWord>)</errorWord>
      <group>L1_Format</group>
      <groupName>格式问题</groupName>
      <ability>L2_HalfPunc</ability>
      <abilityName>全半角检查</abilityName>
      <candidateList>
        <item>）</item>
      </candidateList>
      <explain>文本全半角错误。</explain>
      <paraID>63FE7112</paraID>
      <start>10</start>
      <end>11</end>
      <status>unmodified</status>
      <modifiedWord/>
      <trackRevisions>false</trackRevisions>
    </reviewItem>
    <reviewItem>
      <errorID>bbc678d1-4e51-4781-b252-56dd47de5267</errorID>
      <errorWord>(</errorWord>
      <group>L1_Format</group>
      <groupName>格式问题</groupName>
      <ability>L2_HalfPunc</ability>
      <abilityName>全半角检查</abilityName>
      <candidateList>
        <item>（</item>
      </candidateList>
      <explain>文本全半角错误。</explain>
      <paraID>3BDF72F2</paraID>
      <start>7</start>
      <end>8</end>
      <status>unmodified</status>
      <modifiedWord/>
      <trackRevisions>false</trackRevisions>
    </reviewItem>
    <reviewItem>
      <errorID>b2ac086c-c992-4240-8f87-08f318aae4bf</errorID>
      <errorWord>)</errorWord>
      <group>L1_Format</group>
      <groupName>格式问题</groupName>
      <ability>L2_HalfPunc</ability>
      <abilityName>全半角检查</abilityName>
      <candidateList>
        <item>）</item>
      </candidateList>
      <explain>文本全半角错误。</explain>
      <paraID>3BDF72F2</paraID>
      <start>12</start>
      <end>13</end>
      <status>unmodified</status>
      <modifiedWord/>
      <trackRevisions>false</trackRevisions>
    </reviewItem>
    <reviewItem>
      <errorID>18186d93-a333-4eab-967f-d23d62344bd2</errorID>
      <errorWord>)</errorWord>
      <group>L1_Format</group>
      <groupName>格式问题</groupName>
      <ability>L2_HalfPunc</ability>
      <abilityName>全半角检查</abilityName>
      <candidateList>
        <item>）</item>
      </candidateList>
      <explain>文本全半角错误。</explain>
      <paraID>7BEBD4C0</paraID>
      <start>12</start>
      <end>13</end>
      <status>unmodified</status>
      <modifiedWord/>
      <trackRevisions>false</trackRevisions>
    </reviewItem>
    <reviewItem>
      <errorID>e29572f8-df69-4314-8189-e3a5c25eba37</errorID>
      <errorWord>程</errorWord>
      <group>L1_Word</group>
      <groupName>字词问题</groupName>
      <ability>L2_Typo</ability>
      <abilityName>字词错误</abilityName>
      <candidateList>
        <item>程中</item>
      </candidateList>
      <explain/>
      <paraID> 306EAC8</paraID>
      <start>9</start>
      <end>10</end>
      <status>unmodified</status>
      <modifiedWord/>
      <trackRevisions>false</trackRevisions>
    </reviewItem>
    <reviewItem>
      <errorID>1f5a7e45-1daa-4952-b179-226badb849d5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29432E5B</paraID>
      <start>0</start>
      <end>2</end>
      <status>unmodified</status>
      <modifiedWord/>
      <trackRevisions>false</trackRevisions>
    </reviewItem>
    <reviewItem>
      <errorID>10bca8c4-9578-45bd-a126-0c4987d386f0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AA1596C</paraID>
      <start>0</start>
      <end>2</end>
      <status>unmodified</status>
      <modifiedWord/>
      <trackRevisions>false</trackRevisions>
    </reviewItem>
    <reviewItem>
      <errorID>b348a379-fc58-490c-a067-cd9a11ff5e5c</errorID>
      <errorWord>源源</errorWord>
      <group>L1_Word</group>
      <groupName>字词问题</groupName>
      <ability>L2_Typo</ability>
      <abilityName>字词错误</abilityName>
      <candidateList>
        <item>源</item>
      </candidateList>
      <explain/>
      <paraID>3298BA94</paraID>
      <start>1</start>
      <end>3</end>
      <status>unmodified</status>
      <modifiedWord/>
      <trackRevisions>false</trackRevisions>
    </reviewItem>
    <reviewItem>
      <errorID>8907afc0-5816-40fc-8d61-81537eb18d62</errorID>
      <errorWord>（</errorWord>
      <group>L1_Punc</group>
      <groupName>标点问题</groupName>
      <ability>L2_Punc</ability>
      <abilityName>标点符号检查</abilityName>
      <candidateList>
        <item/>
      </candidateList>
      <explain>同一形式括号套用。</explain>
      <paraID>1288BE82</paraID>
      <start>4</start>
      <end>5</end>
      <status>unmodified</status>
      <modifiedWord/>
      <trackRevisions>false</trackRevisions>
    </reviewItem>
    <reviewItem>
      <errorID>7e537042-f8ff-4487-8ab8-41cda871233a</errorID>
      <errorWord>(</errorWord>
      <group>L1_Punc</group>
      <groupName>标点问题</groupName>
      <ability>L2_Punc</ability>
      <abilityName>标点符号检查</abilityName>
      <candidateList/>
      <explain>同一形式括号套用。</explain>
      <paraID>1288BE82</paraID>
      <start>7</start>
      <end>8</end>
      <status>unmodified</status>
      <modifiedWord/>
      <trackRevisions>false</trackRevisions>
    </reviewItem>
    <reviewItem>
      <errorID>0919dfac-9b87-4064-95d8-c401a88586b8</errorID>
      <errorWord>)</errorWord>
      <group>L1_Punc</group>
      <groupName>标点问题</groupName>
      <ability>L2_Punc</ability>
      <abilityName>标点符号检查</abilityName>
      <candidateList/>
      <explain>同一形式括号套用。</explain>
      <paraID>1288BE82</paraID>
      <start>9</start>
      <end>10</end>
      <status>unmodified</status>
      <modifiedWord/>
      <trackRevisions>false</trackRevisions>
    </reviewItem>
    <reviewItem>
      <errorID>8c36aca6-178c-4cb7-b9cf-ad31f2ae4a02</errorID>
      <errorWord>）</errorWord>
      <group>L1_Punc</group>
      <groupName>标点问题</groupName>
      <ability>L2_Punc</ability>
      <abilityName>标点符号检查</abilityName>
      <candidateList/>
      <explain>同一形式括号套用。</explain>
      <paraID>1288BE82</paraID>
      <start>13</start>
      <end>14</end>
      <status>unmodified</status>
      <modifiedWord/>
      <trackRevisions>false</trackRevisions>
    </reviewItem>
    <reviewItem>
      <errorID>33d04e02-a4b8-4bd5-bf81-a1f4e2aa0f56</errorID>
      <errorWord>源源</errorWord>
      <group>L1_Word</group>
      <groupName>字词问题</groupName>
      <ability>L2_Typo</ability>
      <abilityName>字词错误</abilityName>
      <candidateList>
        <item>源</item>
      </candidateList>
      <explain/>
      <paraID>5D934F1C</paraID>
      <start>1</start>
      <end>3</end>
      <status>unmodified</status>
      <modifiedWord/>
      <trackRevisions>false</trackRevisions>
    </reviewItem>
    <reviewItem>
      <errorID>caf86be3-cd52-4fc8-92a2-4fc994efffb0</errorID>
      <errorWord>（</errorWord>
      <group>L1_Punc</group>
      <groupName>标点问题</groupName>
      <ability>L2_Punc</ability>
      <abilityName>标点符号检查</abilityName>
      <candidateList>
        <item/>
      </candidateList>
      <explain>同一形式括号套用。</explain>
      <paraID>7988F15B</paraID>
      <start>3</start>
      <end>4</end>
      <status>unmodified</status>
      <modifiedWord/>
      <trackRevisions>false</trackRevisions>
    </reviewItem>
    <reviewItem>
      <errorID>67520869-8c6f-482a-8c5a-2d861ba2f066</errorID>
      <errorWord>(</errorWord>
      <group>L1_Punc</group>
      <groupName>标点问题</groupName>
      <ability>L2_Punc</ability>
      <abilityName>标点符号检查</abilityName>
      <candidateList/>
      <explain>同一形式括号套用。</explain>
      <paraID>7988F15B</paraID>
      <start>6</start>
      <end>7</end>
      <status>unmodified</status>
      <modifiedWord/>
      <trackRevisions>false</trackRevisions>
    </reviewItem>
    <reviewItem>
      <errorID>2c2ee87a-5f7c-4f85-85ec-9208d9b7e4bc</errorID>
      <errorWord>)</errorWord>
      <group>L1_Punc</group>
      <groupName>标点问题</groupName>
      <ability>L2_Punc</ability>
      <abilityName>标点符号检查</abilityName>
      <candidateList/>
      <explain>同一形式括号套用。</explain>
      <paraID>7988F15B</paraID>
      <start>8</start>
      <end>9</end>
      <status>unmodified</status>
      <modifiedWord/>
      <trackRevisions>false</trackRevisions>
    </reviewItem>
    <reviewItem>
      <errorID>641f4a77-d4f0-4abe-8509-050e1e000254</errorID>
      <errorWord>）</errorWord>
      <group>L1_Punc</group>
      <groupName>标点问题</groupName>
      <ability>L2_Punc</ability>
      <abilityName>标点符号检查</abilityName>
      <candidateList/>
      <explain>同一形式括号套用。</explain>
      <paraID>7988F15B</paraID>
      <start>9</start>
      <end>10</end>
      <status>unmodified</status>
      <modifiedWord/>
      <trackRevisions>false</trackRevisions>
    </reviewItem>
    <reviewItem>
      <errorID>b8b9bd74-b366-4aa8-af19-cc9f85118e98</errorID>
      <errorWord>（</errorWord>
      <group>L1_Punc</group>
      <groupName>标点问题</groupName>
      <ability>L2_Punc</ability>
      <abilityName>标点符号检查</abilityName>
      <candidateList>
        <item/>
      </candidateList>
      <explain>同一形式括号套用。</explain>
      <paraID>1785BC00</paraID>
      <start>4</start>
      <end>5</end>
      <status>unmodified</status>
      <modifiedWord/>
      <trackRevisions>false</trackRevisions>
    </reviewItem>
    <reviewItem>
      <errorID>7d9c5186-a105-488b-b68d-4b3324223e82</errorID>
      <errorWord>(</errorWord>
      <group>L1_Punc</group>
      <groupName>标点问题</groupName>
      <ability>L2_Punc</ability>
      <abilityName>标点符号检查</abilityName>
      <candidateList/>
      <explain>同一形式括号套用。</explain>
      <paraID>1785BC00</paraID>
      <start>7</start>
      <end>8</end>
      <status>unmodified</status>
      <modifiedWord/>
      <trackRevisions>false</trackRevisions>
    </reviewItem>
    <reviewItem>
      <errorID>35a53ecd-0c54-40d6-b574-6558bfe36bcb</errorID>
      <errorWord>)</errorWord>
      <group>L1_Punc</group>
      <groupName>标点问题</groupName>
      <ability>L2_Punc</ability>
      <abilityName>标点符号检查</abilityName>
      <candidateList/>
      <explain>同一形式括号套用。</explain>
      <paraID>1785BC00</paraID>
      <start>9</start>
      <end>10</end>
      <status>unmodified</status>
      <modifiedWord/>
      <trackRevisions>false</trackRevisions>
    </reviewItem>
    <reviewItem>
      <errorID>6e3e8439-8bf7-479b-9aa3-bbc1a76fb9ec</errorID>
      <errorWord>）</errorWord>
      <group>L1_Punc</group>
      <groupName>标点问题</groupName>
      <ability>L2_Punc</ability>
      <abilityName>标点符号检查</abilityName>
      <candidateList/>
      <explain>同一形式括号套用。</explain>
      <paraID>1785BC00</paraID>
      <start>10</start>
      <end>11</end>
      <status>unmodified</status>
      <modifiedWord/>
      <trackRevisions>false</trackRevisions>
    </reviewItem>
    <reviewItem>
      <errorID>3c909da9-2c08-4450-8568-c76bc69521c5</errorID>
      <errorWord>(</errorWord>
      <group>L1_Format</group>
      <groupName>格式问题</groupName>
      <ability>L2_HalfPunc</ability>
      <abilityName>全半角检查</abilityName>
      <candidateList>
        <item>（</item>
      </candidateList>
      <explain>文本全半角错误。</explain>
      <paraID>446028BA</paraID>
      <start>71</start>
      <end>72</end>
      <status>unmodified</status>
      <modifiedWord/>
      <trackRevisions>false</trackRevisions>
    </reviewItem>
    <reviewItem>
      <errorID>3f6ee795-919e-4a22-9a29-bd4eed449b46</errorID>
      <errorWord>)</errorWord>
      <group>L1_Format</group>
      <groupName>格式问题</groupName>
      <ability>L2_HalfPunc</ability>
      <abilityName>全半角检查</abilityName>
      <candidateList>
        <item>）</item>
      </candidateList>
      <explain>文本全半角错误。</explain>
      <paraID>7A99BF19</paraID>
      <start>86</start>
      <end>87</end>
      <status>unmodified</status>
      <modifiedWord/>
      <trackRevisions>false</trackRevisions>
    </reviewItem>
    <reviewItem>
      <errorID>e0f8447e-6bcc-45b7-850a-a18aa72d2cbd</errorID>
      <errorWord>减振</errorWord>
      <group>L1_Word</group>
      <groupName>字词问题</groupName>
      <ability>L2_Typo</ability>
      <abilityName>字词错误</abilityName>
      <candidateList>
        <item>减震</item>
      </candidateList>
      <explain/>
      <paraID>7A99BF19</paraID>
      <start>99</start>
      <end>101</end>
      <status>unmodified</status>
      <modifiedWord/>
      <trackRevisions>false</trackRevisions>
    </reviewItem>
    <reviewItem>
      <errorID>424f10aa-902b-4d27-a842-22810f2de7b6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3C0CAC1B</paraID>
      <start>0</start>
      <end>2</end>
      <status>unmodified</status>
      <modifiedWord/>
      <trackRevisions>false</trackRevisions>
    </reviewItem>
    <reviewItem>
      <errorID>1825b885-a55c-43cf-9871-9095be45932b</errorID>
      <errorWord>，</errorWord>
      <group>L1_Format</group>
      <groupName>格式问题</groupName>
      <ability>L2_HalfPunc</ability>
      <abilityName>全半角检查</abilityName>
      <candidateList>
        <item>, </item>
      </candidateList>
      <explain>文本全半角错误。</explain>
      <paraID>7376B109</paraID>
      <start>1</start>
      <end>2</end>
      <status>unmodified</status>
      <modifiedWord/>
      <trackRevisions>false</trackRevisions>
    </reviewItem>
    <reviewItem>
      <errorID>a12c6233-53a9-441a-b9f8-9fbcde11bf50</errorID>
      <errorWord>;</errorWord>
      <group>L1_Format</group>
      <groupName>格式问题</groupName>
      <ability>L2_HalfPunc</ability>
      <abilityName>全半角检查</abilityName>
      <candidateList>
        <item>；</item>
      </candidateList>
      <explain>文本全半角错误。</explain>
      <paraID>7EBDA725</paraID>
      <start>27</start>
      <end>28</end>
      <status>unmodified</status>
      <modifiedWord/>
      <trackRevisions>false</trackRevisions>
    </reviewItem>
    <reviewItem>
      <errorID>3e35d259-6730-4533-8858-55feca169dd0</errorID>
      <errorWord>裙脚</errorWord>
      <group>L1_Word</group>
      <groupName>字词问题</groupName>
      <ability>L2_Typo</ability>
      <abilityName>字词错误</abilityName>
      <candidateList>
        <item>裙角</item>
      </candidateList>
      <explain/>
      <paraID>56C6B1DF</paraID>
      <start>16</start>
      <end>18</end>
      <status>unmodified</status>
      <modifiedWord/>
      <trackRevisions>false</trackRevisions>
    </reviewItem>
    <reviewItem>
      <errorID>1787b205-7818-4ace-a826-2d7980393e5d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50C03DF6</paraID>
      <start>125</start>
      <end>126</end>
      <status>unmodified</status>
      <modifiedWord/>
      <trackRevisions>false</trackRevisions>
    </reviewItem>
    <reviewItem>
      <errorID>f5b22212-af63-4de4-9348-f21b2790218f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50C03DF6</paraID>
      <start>164</start>
      <end>165</end>
      <status>unmodified</status>
      <modifiedWord/>
      <trackRevisions>false</trackRevisions>
    </reviewItem>
    <reviewItem>
      <errorID>484431f9-e71d-44cd-9259-15346c0fc818</errorID>
      <errorWord>其它</errorWord>
      <group>L1_Word</group>
      <groupName>字词问题</groupName>
      <ability>L2_Alias</ability>
      <abilityName>也作/曾用词</abilityName>
      <candidateList>
        <item>其他</item>
      </candidateList>
      <explain>词汇[其它]为不规范表述或旧称，其规范书面表述为[其他]。</explain>
      <paraID>6BF2FDCD</paraID>
      <start>17</start>
      <end>19</end>
      <status>unmodified</status>
      <modifiedWord/>
      <trackRevisions>false</trackRevisions>
    </reviewItem>
    <reviewItem>
      <errorID>900c0a77-4a12-45dc-909e-70f75c9086d4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4E6BBF80</paraID>
      <start>76</start>
      <end>79</end>
      <status>unmodified</status>
      <modifiedWord/>
      <trackRevisions>false</trackRevisions>
    </reviewItem>
    <reviewItem>
      <errorID>b69b83f0-c5da-4c8d-b17e-a02e262dd695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7570426</paraID>
      <start>0</start>
      <end>2</end>
      <status>unmodified</status>
      <modifiedWord/>
      <trackRevisions>false</trackRevisions>
    </reviewItem>
    <reviewItem>
      <errorID>bd166d51-c233-4074-9d9a-7010fc5d4248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68E7BB5</paraID>
      <start>0</start>
      <end>2</end>
      <status>unmodified</status>
      <modifiedWord/>
      <trackRevisions>false</trackRevisions>
    </reviewItem>
    <reviewItem>
      <errorID>f1757b89-0eeb-4ade-8399-cb4316443595</errorID>
      <errorWord>提交到</errorWord>
      <group>L1_Word</group>
      <groupName>字词问题</groupName>
      <ability>L2_Typo</ability>
      <abilityName>字词错误</abilityName>
      <candidateList>
        <item>提交</item>
      </candidateList>
      <explain/>
      <paraID>1A51EB4D</paraID>
      <start>108</start>
      <end>111</end>
      <status>unmodified</status>
      <modifiedWord/>
      <trackRevisions>false</trackRevisions>
    </reviewItem>
    <reviewItem>
      <errorID>0544b44c-cc1b-485d-8d14-fe8851570c22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1A51EB4D</paraID>
      <start>116</start>
      <end>118</end>
      <status>unmodified</status>
      <modifiedWord/>
      <trackRevisions>false</trackRevisions>
    </reviewItem>
    <reviewItem>
      <errorID>76aa811b-089d-4eee-a247-0a9768e7950d</errorID>
      <errorWord>-</errorWord>
      <group>L1_Knowledge</group>
      <groupName>知识性问题</groupName>
      <ability>L2_Knowledge</ability>
      <abilityName>其他知识</abilityName>
      <candidateList>
        <item>～</item>
      </candidateList>
      <explain>连接号使用不恰当</explain>
      <paraID>2D97AFCD</paraID>
      <start>265</start>
      <end>266</end>
      <status>unmodified</status>
      <modifiedWord/>
      <trackRevisions>false</trackRevisions>
    </reviewItem>
    <reviewItem>
      <errorID>540f5462-14d8-466c-9255-1e415557d11e</errorID>
      <errorWord>覆盖度低</errorWord>
      <group>L1_Word</group>
      <groupName>字词问题</groupName>
      <ability>L2_Typo</ability>
      <abilityName>字词错误</abilityName>
      <candidateList>
        <item>覆盖度</item>
      </candidateList>
      <explain/>
      <paraID>6DF74F9E</paraID>
      <start>122</start>
      <end>126</end>
      <status>unmodified</status>
      <modifiedWord/>
      <trackRevisions>false</trackRevisions>
    </reviewItem>
    <reviewItem>
      <errorID>6ba23d7f-501f-4b3e-9350-428b39fe28f2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6DDA2234</paraID>
      <start>0</start>
      <end>2</end>
      <status>unmodified</status>
      <modifiedWord/>
      <trackRevisions>false</trackRevisions>
    </reviewItem>
    <reviewItem>
      <errorID>584c16f3-f4ec-4aaf-b4a8-013fe1372373</errorID>
      <errorWord>期</errorWord>
      <group>L1_Word</group>
      <groupName>字词问题</groupName>
      <ability>L2_Typo</ability>
      <abilityName>字词错误</abilityName>
      <candidateList>
        <item>期间</item>
      </candidateList>
      <explain>〈名〉某个时期里面：农忙～｜春节～｜抗战～。</explain>
      <paraID>670FBDFC</paraID>
      <start>42</start>
      <end>43</end>
      <status>unmodified</status>
      <modifiedWord/>
      <trackRevisions>false</trackRevisions>
    </reviewItem>
    <reviewItem>
      <errorID>e3ddbfef-5188-4a05-8f86-39ebfd452b60</errorID>
      <errorWord>期</errorWord>
      <group>L1_Word</group>
      <groupName>字词问题</groupName>
      <ability>L2_Typo</ability>
      <abilityName>字词错误</abilityName>
      <candidateList>
        <item>期间</item>
      </candidateList>
      <explain>〈名〉某个时期里面：农忙～｜春节～｜抗战～。</explain>
      <paraID>5B341403</paraID>
      <start>86</start>
      <end>87</end>
      <status>unmodified</status>
      <modifiedWord/>
      <trackRevisions>false</trackRevisions>
    </reviewItem>
    <reviewItem>
      <errorID>4dca74e6-823f-45f2-b27d-a456c7241a4a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6AA8C666</paraID>
      <start>44</start>
      <end>45</end>
      <status>unmodified</status>
      <modifiedWord/>
      <trackRevisions>false</trackRevisions>
    </reviewItem>
    <reviewItem>
      <errorID>91991062-4ca5-468b-a70f-2735c4802506</errorID>
      <errorWord>减小</errorWord>
      <group>L1_Word</group>
      <groupName>字词问题</groupName>
      <ability>L2_Typo</ability>
      <abilityName>字词错误</abilityName>
      <candidateList>
        <item>减少</item>
      </candidateList>
      <explain>存在字形相近字词的误用。</explain>
      <paraID>18BFD3FE</paraID>
      <start>81</start>
      <end>83</end>
      <status>modified</status>
      <modifiedWord>减少</modifiedWord>
      <trackRevisions>false</trackRevisions>
    </reviewItem>
    <reviewItem>
      <errorID>5ee9bc49-8160-4d58-a987-d05142f9303e</errorID>
      <errorWord>将其</errorWord>
      <group>L1_Word</group>
      <groupName>字词问题</groupName>
      <ability>L2_Typo</ability>
      <abilityName>字词错误</abilityName>
      <candidateList>
        <item>将</item>
      </candidateList>
      <explain>（jiāng）将要；（jiàng）勇将、上将、游泳健将；（qiāng）请求，将子无怒。</explain>
      <paraID>3848BDB3</paraID>
      <start>7</start>
      <end>9</end>
      <status>unmodified</status>
      <modifiedWord/>
      <trackRevisions>false</trackRevisions>
    </reviewItem>
    <reviewItem>
      <errorID>90012239-822d-483a-8157-f86634d2b69d</errorID>
      <errorWord>期</errorWord>
      <group>L1_Word</group>
      <groupName>字词问题</groupName>
      <ability>L2_Typo</ability>
      <abilityName>字词错误</abilityName>
      <candidateList>
        <item>期间</item>
      </candidateList>
      <explain>〈名〉某个时期里面：农忙～｜春节～｜抗战～。</explain>
      <paraID>7EEBA16D</paraID>
      <start>3</start>
      <end>4</end>
      <status>unmodified</status>
      <modifiedWord/>
      <trackRevisions>false</trackRevisions>
    </reviewItem>
    <reviewItem>
      <errorID>d35659d6-bd58-4cac-928e-548ae3693761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59ED6E0A</paraID>
      <start>0</start>
      <end>2</end>
      <status>unmodified</status>
      <modifiedWord/>
      <trackRevisions>false</trackRevisions>
    </reviewItem>
    <reviewItem>
      <errorID>37f2f090-ab2f-4418-8083-f7231ef2f9dc</errorID>
      <errorWord>道路的</errorWord>
      <group>L1_Word</group>
      <groupName>字词问题</groupName>
      <ability>L2_Typo</ability>
      <abilityName>字词错误</abilityName>
      <candidateList>
        <item>道路</item>
      </candidateList>
      <explain/>
      <paraID>497FE5A8</paraID>
      <start>10</start>
      <end>13</end>
      <status>unmodified</status>
      <modifiedWord/>
      <trackRevisions>false</trackRevisions>
    </reviewItem>
    <reviewItem>
      <errorID>06b9c95f-5f2e-4da8-92c0-797c27cf7759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4D461EF9</paraID>
      <start>0</start>
      <end>2</end>
      <status>unmodified</status>
      <modifiedWord/>
      <trackRevisions>false</trackRevisions>
    </reviewItem>
    <reviewItem>
      <errorID>709c6939-eba5-413a-982d-a06f7f32a7aa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7520AA06</paraID>
      <start>0</start>
      <end>2</end>
      <status>unmodified</status>
      <modifiedWord/>
      <trackRevisions>false</trackRevisions>
    </reviewItem>
    <reviewItem>
      <errorID>aec23464-96ec-4963-be2d-d480145bdb3b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65C9D60E</paraID>
      <start>0</start>
      <end>2</end>
      <status>unmodified</status>
      <modifiedWord/>
      <trackRevisions>false</trackRevisions>
    </reviewItem>
    <reviewItem>
      <errorID>3bd999b2-0190-41d9-ad4a-bd63764af445</errorID>
      <errorWord>期</errorWord>
      <group>L1_Word</group>
      <groupName>字词问题</groupName>
      <ability>L2_Typo</ability>
      <abilityName>字词错误</abilityName>
      <candidateList>
        <item>期间</item>
      </candidateList>
      <explain>〈名〉某个时期里面：农忙～｜春节～｜抗战～。</explain>
      <paraID>70B66445</paraID>
      <start>2</start>
      <end>3</end>
      <status>unmodified</status>
      <modifiedWord/>
      <trackRevisions>false</trackRevisions>
    </reviewItem>
    <reviewItem>
      <errorID>28c5ef48-3e2e-4095-a2cb-9501b2e45e07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15F9D2E5</paraID>
      <start>0</start>
      <end>2</end>
      <status>unmodified</status>
      <modifiedWord/>
      <trackRevisions>false</trackRevisions>
    </reviewItem>
    <reviewItem>
      <errorID>8e923fef-ac93-43d4-ab7d-594598db3085</errorID>
      <errorWord>撒落</errorWord>
      <group>L1_Word</group>
      <groupName>字词问题</groupName>
      <ability>L2_Typo</ability>
      <abilityName>字词错误</abilityName>
      <candidateList>
        <item>洒落</item>
      </candidateList>
      <explain/>
      <paraID>1A12C8B6</paraID>
      <start>37</start>
      <end>39</end>
      <status>unmodified</status>
      <modifiedWord/>
      <trackRevisions>false</trackRevisions>
    </reviewItem>
    <reviewItem>
      <errorID>2fa145c5-f57f-4185-a065-b7ee9f8d85a3</errorID>
      <errorWord>期</errorWord>
      <group>L1_Word</group>
      <groupName>字词问题</groupName>
      <ability>L2_Typo</ability>
      <abilityName>字词错误</abilityName>
      <candidateList>
        <item>期间</item>
      </candidateList>
      <explain>〈名〉某个时期里面：农忙～｜春节～｜抗战～。</explain>
      <paraID>6D10D44E</paraID>
      <start>71</start>
      <end>72</end>
      <status>unmodified</status>
      <modifiedWord/>
      <trackRevisions>false</trackRevisions>
    </reviewItem>
    <reviewItem>
      <errorID>27b3b31f-74a8-4ba0-8fe5-a7eab93f2047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5CEB8D24</paraID>
      <start>30</start>
      <end>32</end>
      <status>unmodified</status>
      <modifiedWord/>
      <trackRevisions>false</trackRevisions>
    </reviewItem>
    <reviewItem>
      <errorID>d44a49fb-144d-45f6-b1ed-8c011bfe6845</errorID>
      <errorWord>政策应</errorWord>
      <group>L1_Word</group>
      <groupName>字词问题</groupName>
      <ability>L2_Typo</ability>
      <abilityName>字词错误</abilityName>
      <candidateList>
        <item>政策</item>
      </candidateList>
      <explain/>
      <paraID>77E4BAE3</paraID>
      <start>54</start>
      <end>57</end>
      <status>unmodified</status>
      <modifiedWord/>
      <trackRevisions>false</trackRevisions>
    </reviewItem>
    <reviewItem>
      <errorID>7d255919-fe5c-4935-9050-f0650389d482</errorID>
      <errorWord>做</errorWord>
      <group>L1_Word</group>
      <groupName>字词问题</groupName>
      <ability>L2_Typo</ability>
      <abilityName>字词错误</abilityName>
      <candidateList>
        <item>做好</item>
      </candidateList>
      <explain/>
      <paraID>2DED0B42</paraID>
      <start>17</start>
      <end>18</end>
      <status>unmodified</status>
      <modifiedWord/>
      <trackRevisions>false</trackRevisions>
    </reviewItem>
    <reviewItem>
      <errorID>618b4c00-be68-4a4a-93ce-38ba0e07fd36</errorID>
      <errorWord>-</errorWord>
      <group>L1_Format</group>
      <groupName>格式问题</groupName>
      <ability>L2_HalfPunc</ability>
      <abilityName>全半角检查</abilityName>
      <candidateList>
        <item>－</item>
      </candidateList>
      <explain>文本全半角错误。</explain>
      <paraID>5760C153</paraID>
      <start>18</start>
      <end>19</end>
      <status>unmodified</status>
      <modifiedWord/>
      <trackRevisions>false</trackRevisions>
    </reviewItem>
    <reviewItem>
      <errorID>2780e7b3-1e8e-4cbf-9789-7793e0e69400</errorID>
      <errorWord>-</errorWord>
      <group>L1_Format</group>
      <groupName>格式问题</groupName>
      <ability>L2_HalfPunc</ability>
      <abilityName>全半角检查</abilityName>
      <candidateList>
        <item>－</item>
      </candidateList>
      <explain>文本全半角错误。</explain>
      <paraID>5760C153</paraID>
      <start>23</start>
      <end>24</end>
      <status>unmodified</status>
      <modifiedWord/>
      <trackRevisions>false</trackRevisions>
    </reviewItem>
    <reviewItem>
      <errorID>4be21c53-f0df-4e82-b55e-3b28b63ce799</errorID>
      <errorWord>-</errorWord>
      <group>L1_Format</group>
      <groupName>格式问题</groupName>
      <ability>L2_HalfPunc</ability>
      <abilityName>全半角检查</abilityName>
      <candidateList>
        <item>－</item>
      </candidateList>
      <explain>文本全半角错误。</explain>
      <paraID>5760C153</paraID>
      <start>28</start>
      <end>29</end>
      <status>unmodified</status>
      <modifiedWord/>
      <trackRevisions>false</trackRevisions>
    </reviewItem>
    <reviewItem>
      <errorID>99ab3ecd-dbe6-46ce-8ad6-ea80526fc9c6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577A3085</paraID>
      <start>0</start>
      <end>2</end>
      <status>unmodified</status>
      <modifiedWord/>
      <trackRevisions>false</trackRevisions>
    </reviewItem>
    <reviewItem>
      <errorID>70ce8652-f4e6-4710-a292-8a6f0158d38a</errorID>
      <errorWord>程</errorWord>
      <group>L1_Word</group>
      <groupName>字词问题</groupName>
      <ability>L2_Typo</ability>
      <abilityName>字词错误</abilityName>
      <candidateList>
        <item>程中</item>
      </candidateList>
      <explain/>
      <paraID>259481D2</paraID>
      <start>9</start>
      <end>10</end>
      <status>unmodified</status>
      <modifiedWord/>
      <trackRevisions>false</trackRevisions>
    </reviewItem>
    <reviewItem>
      <errorID>d36a0c5a-21ec-4307-b292-393ac0cd6bd2</errorID>
      <errorWord>；</errorWord>
      <group>L1_Word</group>
      <groupName>字词问题</groupName>
      <ability>L2_Typo</ability>
      <abilityName>字词错误</abilityName>
      <candidateList>
        <item>；在</item>
      </candidateList>
      <explain/>
      <paraID>1454C0C2</paraID>
      <start>37</start>
      <end>38</end>
      <status>unmodified</status>
      <modifiedWord/>
      <trackRevisions>false</trackRevisions>
    </reviewItem>
    <reviewItem>
      <errorID>aef1ba63-f743-4f16-9045-d4694f974f80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CB4D625</paraID>
      <start>0</start>
      <end>2</end>
      <status>unmodified</status>
      <modifiedWord/>
      <trackRevisions>false</trackRevisions>
    </reviewItem>
    <reviewItem>
      <errorID>7e6ca036-5b70-48b3-8645-aa18ee79b6c0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2B96ECBF</paraID>
      <start>112</start>
      <end>113</end>
      <status>unmodified</status>
      <modifiedWord/>
      <trackRevisions>false</trackRevisions>
    </reviewItem>
    <reviewItem>
      <errorID>cb627b90-31ef-4ce9-88a0-37cf5efa09dd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2B96ECBF</paraID>
      <start>151</start>
      <end>152</end>
      <status>unmodified</status>
      <modifiedWord/>
      <trackRevisions>false</trackRevisions>
    </reviewItem>
    <reviewItem>
      <errorID>7e0fdfad-6efd-4eed-b291-9a4ad74b5874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2056A120</paraID>
      <start>21</start>
      <end>22</end>
      <status>unmodified</status>
      <modifiedWord/>
      <trackRevisions>false</trackRevisions>
    </reviewItem>
    <reviewItem>
      <errorID>7bf665c4-3aff-4064-a345-b527bae95896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6D022328</paraID>
      <start>0</start>
      <end>2</end>
      <status>unmodified</status>
      <modifiedWord/>
      <trackRevisions>false</trackRevisions>
    </reviewItem>
    <reviewItem>
      <errorID>df109c79-65db-47a3-9201-4a8b786562af</errorID>
      <errorWord>）</errorWord>
      <group>L1_Word</group>
      <groupName>字词问题</groupName>
      <ability>L2_Typo</ability>
      <abilityName>字词错误</abilityName>
      <candidateList>
        <item>）第</item>
      </candidateList>
      <explain/>
      <paraID>2A62347F</paraID>
      <start>68</start>
      <end>69</end>
      <status>unmodified</status>
      <modifiedWord/>
      <trackRevisions>false</trackRevisions>
    </reviewItem>
    <reviewItem>
      <errorID>485c30a4-c975-4616-81b1-35415fc41e4e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48170ADA</paraID>
      <start>0</start>
      <end>2</end>
      <status>unmodified</status>
      <modifiedWord/>
      <trackRevisions>false</trackRevisions>
    </reviewItem>
    <reviewItem>
      <errorID>dadbd510-eed5-49c5-9361-756e49cdc33f</errorID>
      <errorWord>期</errorWord>
      <group>L1_Word</group>
      <groupName>字词问题</groupName>
      <ability>L2_Typo</ability>
      <abilityName>字词错误</abilityName>
      <candidateList>
        <item>期间</item>
      </candidateList>
      <explain>〈名〉某个时期里面：农忙～｜春节～｜抗战～。</explain>
      <paraID> 9C543C1</paraID>
      <start>5</start>
      <end>6</end>
      <status>unmodified</status>
      <modifiedWord/>
      <trackRevisions>false</trackRevisions>
    </reviewItem>
    <reviewItem>
      <errorID>7cfa8134-90b9-4e15-af6b-1aef0b023779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7425D705</paraID>
      <start>0</start>
      <end>2</end>
      <status>unmodified</status>
      <modifiedWord/>
      <trackRevisions>false</trackRevisions>
    </reviewItem>
    <reviewItem>
      <errorID>da0abfc7-1202-4af4-899a-166bd69847e9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50A42A8E</paraID>
      <start>0</start>
      <end>2</end>
      <status>unmodified</status>
      <modifiedWord/>
      <trackRevisions>false</trackRevisions>
    </reviewItem>
    <reviewItem>
      <errorID>e4e4ddd5-0ab9-4689-b0e0-5b3d4b877757</errorID>
      <errorWord>边坡与</errorWord>
      <group>L1_Word</group>
      <groupName>字词问题</groupName>
      <ability>L2_Typo</ability>
      <abilityName>字词错误</abilityName>
      <candidateList>
        <item>边坡向</item>
      </candidateList>
      <explain/>
      <paraID>128E49A2</paraID>
      <start>48</start>
      <end>51</end>
      <status>unmodified</status>
      <modifiedWord/>
      <trackRevisions>false</trackRevisions>
    </reviewItem>
    <reviewItem>
      <errorID>67db3dc4-f9b0-4872-9212-d91a11730935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1610F37F</paraID>
      <start>0</start>
      <end>2</end>
      <status>unmodified</status>
      <modifiedWord/>
      <trackRevisions>false</trackRevisions>
    </reviewItem>
    <reviewItem>
      <errorID>36ca1911-94e9-424b-8f64-c4d7c1456729</errorID>
      <errorWord>责</errorWord>
      <group>L1_Word</group>
      <groupName>字词问题</groupName>
      <ability>L2_Typo</ability>
      <abilityName>字词错误</abilityName>
      <candidateList>
        <item>责和</item>
      </candidateList>
      <explain/>
      <paraID>1EE6FF1C</paraID>
      <start>44</start>
      <end>45</end>
      <status>unmodified</status>
      <modifiedWord/>
      <trackRevisions>false</trackRevisions>
    </reviewItem>
    <reviewItem>
      <errorID>5505266a-80b4-4a47-af8c-a997bb957518</errorID>
      <errorWord>代表了</errorWord>
      <group>L1_Word</group>
      <groupName>字词问题</groupName>
      <ability>L2_Typo</ability>
      <abilityName>字词错误</abilityName>
      <candidateList>
        <item>代表</item>
      </candidateList>
      <explain/>
      <paraID>797AF0BD</paraID>
      <start>8</start>
      <end>11</end>
      <status>unmodified</status>
      <modifiedWord/>
      <trackRevisions>false</trackRevisions>
    </reviewItem>
    <reviewItem>
      <errorID>b4d7b13e-8e6d-4844-9a55-1369f440e739</errorID>
      <errorWord>，</errorWord>
      <group>L1_Word</group>
      <groupName>字词问题</groupName>
      <ability>L2_Typo</ability>
      <abilityName>字词错误</abilityName>
      <candidateList>
        <item>，对</item>
      </candidateList>
      <explain/>
      <paraID>763EF33E</paraID>
      <start>12</start>
      <end>13</end>
      <status>unmodified</status>
      <modifiedWord/>
      <trackRevisions>false</trackRevisions>
    </reviewItem>
    <reviewItem>
      <errorID>e62c5ead-75ef-4adb-95bd-0958fb45cd06</errorID>
      <errorWord>环保治理</errorWord>
      <group>L1_Word</group>
      <groupName>字词问题</groupName>
      <ability>L2_Typo</ability>
      <abilityName>字词错误</abilityName>
      <candidateList>
        <item>环境治理</item>
      </candidateList>
      <explain/>
      <paraID>183174B7</paraID>
      <start>19</start>
      <end>23</end>
      <status>unmodified</status>
      <modifiedWord/>
      <trackRevisions>false</trackRevisions>
    </reviewItem>
    <reviewItem>
      <errorID>570a8966-cb21-42b7-933e-c3e5388e96fc</errorID>
      <errorWord>环保治理</errorWord>
      <group>L1_Word</group>
      <groupName>字词问题</groupName>
      <ability>L2_Typo</ability>
      <abilityName>字词错误</abilityName>
      <candidateList>
        <item>环境治理</item>
      </candidateList>
      <explain/>
      <paraID>2318C1D8</paraID>
      <start>18</start>
      <end>22</end>
      <status>unmodified</status>
      <modifiedWord/>
      <trackRevisions>false</trackRevisions>
    </reviewItem>
    <reviewItem>
      <errorID>9d289d60-e8f3-4921-8d39-0f449292435c</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6C142F0D</paraID>
      <start>25</start>
      <end>27</end>
      <status>unmodified</status>
      <modifiedWord/>
      <trackRevisions>false</trackRevisions>
    </reviewItem>
    <reviewItem>
      <errorID>e6748013-50dd-4506-95f4-7d2c95cf17fa</errorID>
      <errorWord>制定出</errorWord>
      <group>L1_Word</group>
      <groupName>字词问题</groupName>
      <ability>L2_Typo</ability>
      <abilityName>字词错误</abilityName>
      <candidateList>
        <item>制定</item>
      </candidateList>
      <explain>〈动〉定出（法律、规程、政策等）：～宪法｜～学会章程。</explain>
      <paraID> 61E28C9</paraID>
      <start>17</start>
      <end>20</end>
      <status>unmodified</status>
      <modifiedWord/>
      <trackRevisions>false</trackRevisions>
    </reviewItem>
    <reviewItem>
      <errorID>2558ba9b-53fa-4d83-8772-5c1b6ad49a24</errorID>
      <errorWord>提高</errorWord>
      <group>L1_Word</group>
      <groupName>字词问题</groupName>
      <ability>L2_Typo</ability>
      <abilityName>字词错误</abilityName>
      <candidateList>
        <item>增强</item>
      </candidateList>
      <explain>“提高～意识”搭配不当，建议修改为“增强～意识”。</explain>
      <paraID>7D6B6E47</paraID>
      <start>12</start>
      <end>14</end>
      <status>unmodified</status>
      <modifiedWord/>
      <trackRevisions>false</trackRevisions>
    </reviewItem>
    <reviewItem>
      <errorID>c01bf7f8-6020-4cae-85ee-066c1f47201c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4C9B94C2</paraID>
      <start>0</start>
      <end>2</end>
      <status>unmodified</status>
      <modifiedWord/>
      <trackRevisions>false</trackRevisions>
    </reviewItem>
    <reviewItem>
      <errorID>78b25752-a2af-45e0-8984-f0d3bbaebd3a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5A52CF43</paraID>
      <start>0</start>
      <end>2</end>
      <status>unmodified</status>
      <modifiedWord/>
      <trackRevisions>false</trackRevisions>
    </reviewItem>
    <reviewItem>
      <errorID>e1ec82c9-3450-47a3-8bc5-df9c6573efd4</errorID>
      <errorWord>(</errorWord>
      <group>L1_Format</group>
      <groupName>格式问题</groupName>
      <ability>L2_HalfPunc</ability>
      <abilityName>全半角检查</abilityName>
      <candidateList>
        <item>（</item>
      </candidateList>
      <explain>文本全半角错误。</explain>
      <paraID> D2EEEBD</paraID>
      <start>14</start>
      <end>15</end>
      <status>unmodified</status>
      <modifiedWord/>
      <trackRevisions>false</trackRevisions>
    </reviewItem>
    <reviewItem>
      <errorID>32e1bfec-afb6-4532-afc9-3abfc855de6d</errorID>
      <errorWord>拌合站</errorWord>
      <group>L1_Word</group>
      <groupName>字词问题</groupName>
      <ability>L2_Typo</ability>
      <abilityName>字词错误</abilityName>
      <candidateList>
        <item>拌和站</item>
      </candidateList>
      <explain>存在发音相同字词的误用。</explain>
      <paraID> 6F6CB06</paraID>
      <start>26</start>
      <end>29</end>
      <status>unmodified</status>
      <modifiedWord/>
      <trackRevisions>false</trackRevisions>
    </reviewItem>
    <reviewItem>
      <errorID>92779f67-aa34-456d-b883-e86bdcf1faf6</errorID>
      <errorWord>(</errorWord>
      <group>L1_Format</group>
      <groupName>格式问题</groupName>
      <ability>L2_HalfPunc</ability>
      <abilityName>全半角检查</abilityName>
      <candidateList>
        <item>（</item>
      </candidateList>
      <explain>文本全半角错误。</explain>
      <paraID>2B7F93AF</paraID>
      <start>14</start>
      <end>15</end>
      <status>unmodified</status>
      <modifiedWord/>
      <trackRevisions>false</trackRevisions>
    </reviewItem>
    <reviewItem>
      <errorID>588725eb-b9c5-4f76-a216-7c17e2cb686a</errorID>
      <errorWord>(</errorWord>
      <group>L1_Format</group>
      <groupName>格式问题</groupName>
      <ability>L2_HalfPunc</ability>
      <abilityName>全半角检查</abilityName>
      <candidateList>
        <item>（</item>
      </candidateList>
      <explain>文本全半角错误。</explain>
      <paraID>1E18DDBA</paraID>
      <start>14</start>
      <end>15</end>
      <status>unmodified</status>
      <modifiedWord/>
      <trackRevisions>false</trackRevisions>
    </reviewItem>
    <reviewItem>
      <errorID>ecff9e8f-c0ad-4764-904d-10430d4e893f</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64FF43F0</paraID>
      <start>43</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f3c6f-73a7-4989-b273-a50582116c0e}">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21073</Words>
  <Characters>22231</Characters>
  <Lines>0</Lines>
  <Paragraphs>0</Paragraphs>
  <TotalTime>8</TotalTime>
  <ScaleCrop>false</ScaleCrop>
  <LinksUpToDate>false</LinksUpToDate>
  <CharactersWithSpaces>22352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2024-10-30T10:47:00Z</dcterms:created>
  <dc:creator>达娃</dc:creator>
  <cp:lastModifiedBy>Administrator</cp:lastModifiedBy>
  <dcterms:modified xsi:type="dcterms:W3CDTF">2025-12-02T11:55:42Z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E56729B893E74E36B801C9B65FE1A135_13</vt:lpwstr>
  </property>
  <property fmtid="{D5CDD505-2E9C-101B-9397-08002B2CF9AE}" pid="4" name="KSOTemplateDocerSaveRecord">
    <vt:lpwstr>eyJoZGlkIjoiZjM5MDRjOTcyYjMwZGVhZjlhNTlmNDM5MDFkOWQyYjgiLCJ1c2VySWQiOiI0MTAyNjg1NTIifQ==</vt:lpwstr>
  </property>
</Properties>
</file>