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highlight w:val="none"/>
        </w:rPr>
      </w:pPr>
    </w:p>
    <w:p>
      <w:pPr>
        <w:rPr>
          <w:rFonts w:ascii="仿宋_GB2312" w:hAnsi="仿宋_GB2312" w:eastAsia="仿宋_GB2312" w:cs="仿宋_GB2312"/>
          <w:color w:val="auto"/>
          <w:sz w:val="36"/>
          <w:szCs w:val="36"/>
          <w:highlight w:val="none"/>
        </w:rPr>
      </w:pPr>
    </w:p>
    <w:p>
      <w:pPr>
        <w:ind w:firstLine="480"/>
        <w:rPr>
          <w:color w:val="auto"/>
          <w:highlight w:val="none"/>
        </w:rPr>
      </w:pPr>
    </w:p>
    <w:p>
      <w:pPr>
        <w:jc w:val="center"/>
        <w:outlineLvl w:val="9"/>
        <w:rPr>
          <w:bCs/>
          <w:color w:val="auto"/>
          <w:sz w:val="72"/>
          <w:szCs w:val="72"/>
          <w:highlight w:val="none"/>
        </w:rPr>
      </w:pPr>
      <w:r>
        <w:rPr>
          <w:bCs/>
          <w:color w:val="auto"/>
          <w:sz w:val="72"/>
          <w:szCs w:val="72"/>
          <w:highlight w:val="none"/>
        </w:rPr>
        <w:t>建设项目环境影响报告表</w:t>
      </w:r>
    </w:p>
    <w:p>
      <w:pPr>
        <w:spacing w:before="192" w:beforeLines="80"/>
        <w:jc w:val="center"/>
        <w:outlineLvl w:val="9"/>
        <w:rPr>
          <w:bCs/>
          <w:color w:val="auto"/>
          <w:sz w:val="48"/>
          <w:szCs w:val="48"/>
          <w:highlight w:val="none"/>
        </w:rPr>
      </w:pPr>
      <w:r>
        <w:rPr>
          <w:bCs/>
          <w:color w:val="auto"/>
          <w:sz w:val="48"/>
          <w:szCs w:val="48"/>
          <w:highlight w:val="none"/>
        </w:rPr>
        <w:t>（污染影响类）</w:t>
      </w:r>
    </w:p>
    <w:p>
      <w:pPr>
        <w:spacing w:line="288" w:lineRule="auto"/>
        <w:jc w:val="center"/>
        <w:outlineLvl w:val="9"/>
        <w:rPr>
          <w:color w:val="auto"/>
          <w:kern w:val="44"/>
          <w:sz w:val="44"/>
          <w:szCs w:val="44"/>
          <w:highlight w:val="none"/>
        </w:rPr>
      </w:pPr>
    </w:p>
    <w:p>
      <w:pPr>
        <w:jc w:val="both"/>
        <w:rPr>
          <w:color w:val="auto"/>
          <w:sz w:val="36"/>
          <w:szCs w:val="36"/>
          <w:highlight w:val="none"/>
        </w:rPr>
      </w:pPr>
    </w:p>
    <w:p>
      <w:pPr>
        <w:jc w:val="both"/>
        <w:rPr>
          <w:color w:val="auto"/>
          <w:sz w:val="36"/>
          <w:szCs w:val="36"/>
          <w:highlight w:val="none"/>
        </w:rPr>
      </w:pPr>
    </w:p>
    <w:p>
      <w:pPr>
        <w:jc w:val="both"/>
        <w:rPr>
          <w:color w:val="auto"/>
          <w:sz w:val="36"/>
          <w:szCs w:val="36"/>
          <w:highlight w:val="none"/>
        </w:rPr>
      </w:pPr>
    </w:p>
    <w:p>
      <w:pPr>
        <w:jc w:val="both"/>
        <w:rPr>
          <w:color w:val="auto"/>
          <w:sz w:val="36"/>
          <w:szCs w:val="36"/>
          <w:highlight w:val="none"/>
          <w:u w:val="single"/>
        </w:rPr>
      </w:pPr>
      <w:r>
        <w:rPr>
          <w:color w:val="auto"/>
          <w:sz w:val="36"/>
          <w:szCs w:val="36"/>
          <w:highlight w:val="none"/>
        </w:rPr>
        <w:t>项目名称：</w:t>
      </w:r>
      <w:r>
        <w:rPr>
          <w:rFonts w:hint="eastAsia"/>
          <w:color w:val="auto"/>
          <w:sz w:val="36"/>
          <w:szCs w:val="36"/>
          <w:highlight w:val="none"/>
          <w:u w:val="single"/>
        </w:rPr>
        <w:t>三峡若羌6</w:t>
      </w:r>
      <w:r>
        <w:rPr>
          <w:rFonts w:hint="eastAsia"/>
          <w:color w:val="auto"/>
          <w:sz w:val="36"/>
          <w:szCs w:val="36"/>
          <w:highlight w:val="none"/>
          <w:u w:val="single"/>
          <w:lang w:val="en-US" w:eastAsia="zh-CN"/>
        </w:rPr>
        <w:t>×</w:t>
      </w:r>
      <w:r>
        <w:rPr>
          <w:rFonts w:hint="eastAsia"/>
          <w:color w:val="auto"/>
          <w:sz w:val="36"/>
          <w:szCs w:val="36"/>
          <w:highlight w:val="none"/>
          <w:u w:val="single"/>
        </w:rPr>
        <w:t>66万千瓦煤电项目混凝土搅拌站</w:t>
      </w:r>
    </w:p>
    <w:p>
      <w:pPr>
        <w:pStyle w:val="21"/>
        <w:keepNext w:val="0"/>
        <w:keepLines w:val="0"/>
        <w:pageBreakBefore w:val="0"/>
        <w:widowControl/>
        <w:suppressLineNumbers w:val="0"/>
        <w:kinsoku/>
        <w:wordWrap/>
        <w:overflowPunct/>
        <w:topLinePunct w:val="0"/>
        <w:autoSpaceDE/>
        <w:autoSpaceDN/>
        <w:bidi w:val="0"/>
        <w:adjustRightInd w:val="0"/>
        <w:snapToGrid w:val="0"/>
        <w:ind w:left="1800" w:hanging="1800" w:hangingChars="500"/>
        <w:textAlignment w:val="auto"/>
        <w:rPr>
          <w:rFonts w:hint="eastAsia"/>
          <w:color w:val="auto"/>
          <w:sz w:val="36"/>
          <w:szCs w:val="36"/>
          <w:highlight w:val="none"/>
          <w:u w:val="single"/>
        </w:rPr>
      </w:pPr>
      <w:r>
        <w:rPr>
          <w:color w:val="auto"/>
          <w:sz w:val="36"/>
          <w:szCs w:val="36"/>
          <w:highlight w:val="none"/>
        </w:rPr>
        <w:t>建设单位（盖章）：</w:t>
      </w:r>
      <w:r>
        <w:rPr>
          <w:rFonts w:hint="eastAsia"/>
          <w:color w:val="auto"/>
          <w:sz w:val="36"/>
          <w:szCs w:val="36"/>
          <w:highlight w:val="none"/>
          <w:u w:val="single"/>
        </w:rPr>
        <w:t>新疆准东经济技术开发区</w:t>
      </w:r>
      <w:r>
        <w:rPr>
          <w:rFonts w:hint="eastAsia"/>
          <w:color w:val="auto"/>
          <w:sz w:val="36"/>
          <w:szCs w:val="36"/>
          <w:highlight w:val="none"/>
          <w:u w:val="single"/>
          <w:lang w:val="en-US" w:eastAsia="zh-CN"/>
        </w:rPr>
        <w:t>晶</w:t>
      </w:r>
      <w:r>
        <w:rPr>
          <w:rFonts w:hint="eastAsia"/>
          <w:color w:val="auto"/>
          <w:sz w:val="36"/>
          <w:szCs w:val="36"/>
          <w:highlight w:val="none"/>
          <w:u w:val="single"/>
        </w:rPr>
        <w:t>海志成商砼有限公司若羌分公司</w:t>
      </w:r>
      <w:r>
        <w:rPr>
          <w:rFonts w:hint="eastAsia"/>
          <w:color w:val="auto"/>
          <w:sz w:val="36"/>
          <w:szCs w:val="36"/>
          <w:highlight w:val="none"/>
          <w:u w:val="single"/>
          <w:lang w:val="en-US" w:eastAsia="zh-CN"/>
        </w:rPr>
        <w:t xml:space="preserve">                   </w:t>
      </w:r>
    </w:p>
    <w:p>
      <w:pPr>
        <w:jc w:val="both"/>
        <w:rPr>
          <w:rFonts w:hint="default" w:eastAsia="宋体"/>
          <w:color w:val="auto"/>
          <w:sz w:val="36"/>
          <w:szCs w:val="36"/>
          <w:highlight w:val="none"/>
          <w:u w:val="single"/>
          <w:lang w:val="en-US" w:eastAsia="zh-CN"/>
        </w:rPr>
      </w:pPr>
      <w:r>
        <w:rPr>
          <w:color w:val="auto"/>
          <w:sz w:val="36"/>
          <w:szCs w:val="36"/>
          <w:highlight w:val="none"/>
        </w:rPr>
        <w:t>编制日期：</w:t>
      </w:r>
      <w:r>
        <w:rPr>
          <w:color w:val="auto"/>
          <w:sz w:val="36"/>
          <w:szCs w:val="36"/>
          <w:highlight w:val="none"/>
          <w:u w:val="single"/>
        </w:rPr>
        <w:t xml:space="preserve">     </w:t>
      </w:r>
      <w:r>
        <w:rPr>
          <w:rFonts w:hint="eastAsia" w:ascii="方正小标宋_GBK" w:eastAsia="方正小标宋_GBK"/>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r>
        <w:rPr>
          <w:color w:val="auto"/>
          <w:sz w:val="36"/>
          <w:szCs w:val="36"/>
          <w:highlight w:val="none"/>
          <w:u w:val="single"/>
        </w:rPr>
        <w:t xml:space="preserve">   202</w:t>
      </w:r>
      <w:r>
        <w:rPr>
          <w:rFonts w:hint="eastAsia"/>
          <w:color w:val="auto"/>
          <w:sz w:val="36"/>
          <w:szCs w:val="36"/>
          <w:highlight w:val="none"/>
          <w:u w:val="single"/>
          <w:lang w:val="en-US" w:eastAsia="zh-CN"/>
        </w:rPr>
        <w:t>5</w:t>
      </w:r>
      <w:r>
        <w:rPr>
          <w:color w:val="auto"/>
          <w:sz w:val="36"/>
          <w:szCs w:val="36"/>
          <w:highlight w:val="none"/>
          <w:u w:val="single"/>
        </w:rPr>
        <w:t>年</w:t>
      </w:r>
      <w:r>
        <w:rPr>
          <w:rFonts w:hint="eastAsia"/>
          <w:color w:val="auto"/>
          <w:sz w:val="36"/>
          <w:szCs w:val="36"/>
          <w:highlight w:val="none"/>
          <w:u w:val="single"/>
          <w:lang w:val="en-US" w:eastAsia="zh-CN"/>
        </w:rPr>
        <w:t>11</w:t>
      </w:r>
      <w:r>
        <w:rPr>
          <w:color w:val="auto"/>
          <w:sz w:val="36"/>
          <w:szCs w:val="36"/>
          <w:highlight w:val="none"/>
          <w:u w:val="single"/>
        </w:rPr>
        <w:t xml:space="preserve">月  </w:t>
      </w:r>
      <w:r>
        <w:rPr>
          <w:rFonts w:hint="eastAsia"/>
          <w:color w:val="auto"/>
          <w:sz w:val="36"/>
          <w:szCs w:val="36"/>
          <w:highlight w:val="none"/>
          <w:u w:val="single"/>
        </w:rPr>
        <w:t xml:space="preserve"> </w:t>
      </w:r>
      <w:r>
        <w:rPr>
          <w:rFonts w:hint="eastAsia"/>
          <w:color w:val="auto"/>
          <w:sz w:val="36"/>
          <w:szCs w:val="36"/>
          <w:highlight w:val="none"/>
          <w:u w:val="single"/>
          <w:lang w:val="en-US" w:eastAsia="zh-CN"/>
        </w:rPr>
        <w:t xml:space="preserve">           </w:t>
      </w:r>
    </w:p>
    <w:p>
      <w:pPr>
        <w:jc w:val="both"/>
        <w:rPr>
          <w:color w:val="auto"/>
          <w:sz w:val="36"/>
          <w:szCs w:val="36"/>
          <w:highlight w:val="none"/>
          <w:u w:val="single"/>
        </w:rPr>
      </w:pPr>
      <w:bookmarkStart w:id="0" w:name="_Hlk57884087"/>
    </w:p>
    <w:p>
      <w:pPr>
        <w:spacing w:line="288" w:lineRule="auto"/>
        <w:rPr>
          <w:color w:val="auto"/>
          <w:sz w:val="36"/>
          <w:szCs w:val="36"/>
          <w:highlight w:val="none"/>
        </w:rPr>
      </w:pPr>
    </w:p>
    <w:p>
      <w:pPr>
        <w:spacing w:line="288" w:lineRule="auto"/>
        <w:rPr>
          <w:color w:val="auto"/>
          <w:sz w:val="36"/>
          <w:szCs w:val="36"/>
          <w:highlight w:val="none"/>
        </w:rPr>
      </w:pPr>
    </w:p>
    <w:p>
      <w:pPr>
        <w:spacing w:line="288" w:lineRule="auto"/>
        <w:rPr>
          <w:color w:val="auto"/>
          <w:sz w:val="36"/>
          <w:szCs w:val="36"/>
          <w:highlight w:val="none"/>
        </w:rPr>
      </w:pPr>
    </w:p>
    <w:bookmarkEnd w:id="0"/>
    <w:p>
      <w:pPr>
        <w:spacing w:line="288" w:lineRule="auto"/>
        <w:jc w:val="both"/>
        <w:rPr>
          <w:color w:val="auto"/>
          <w:sz w:val="36"/>
          <w:szCs w:val="36"/>
          <w:highlight w:val="none"/>
        </w:rPr>
      </w:pPr>
    </w:p>
    <w:p>
      <w:pPr>
        <w:spacing w:line="288" w:lineRule="auto"/>
        <w:jc w:val="center"/>
        <w:rPr>
          <w:color w:val="auto"/>
          <w:sz w:val="36"/>
          <w:szCs w:val="36"/>
          <w:highlight w:val="none"/>
        </w:rPr>
      </w:pPr>
      <w:r>
        <w:rPr>
          <w:color w:val="auto"/>
          <w:sz w:val="36"/>
          <w:szCs w:val="36"/>
          <w:highlight w:val="none"/>
        </w:rPr>
        <w:t>中华人民共和国生态环境部制</w:t>
      </w:r>
    </w:p>
    <w:p>
      <w:pPr>
        <w:spacing w:line="288" w:lineRule="auto"/>
        <w:ind w:firstLine="1040"/>
        <w:rPr>
          <w:rFonts w:ascii="仿宋_GB2312" w:eastAsia="仿宋_GB2312"/>
          <w:color w:val="auto"/>
          <w:sz w:val="36"/>
          <w:szCs w:val="36"/>
          <w:highlight w:val="none"/>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jc w:val="center"/>
        <w:outlineLvl w:val="0"/>
        <w:rPr>
          <w:rFonts w:ascii="黑体" w:hAnsi="黑体" w:eastAsia="黑体"/>
          <w:color w:val="auto"/>
          <w:sz w:val="30"/>
          <w:szCs w:val="30"/>
          <w:highlight w:val="none"/>
        </w:rPr>
      </w:pPr>
      <w:r>
        <w:rPr>
          <w:rFonts w:hint="eastAsia" w:ascii="黑体" w:hAnsi="黑体" w:eastAsia="黑体"/>
          <w:color w:val="auto"/>
          <w:sz w:val="30"/>
          <w:szCs w:val="30"/>
          <w:highlight w:val="none"/>
        </w:rPr>
        <w:t>一、建设项目基本情况</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52"/>
        <w:gridCol w:w="2509"/>
        <w:gridCol w:w="1189"/>
        <w:gridCol w:w="3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建设项目名称</w:t>
            </w:r>
          </w:p>
        </w:tc>
        <w:tc>
          <w:tcPr>
            <w:tcW w:w="7318" w:type="dxa"/>
            <w:gridSpan w:val="3"/>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三峡若羌6x66万千瓦煤电项目混凝土搅拌站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项目代码</w:t>
            </w:r>
          </w:p>
        </w:tc>
        <w:tc>
          <w:tcPr>
            <w:tcW w:w="7318" w:type="dxa"/>
            <w:gridSpan w:val="3"/>
            <w:vAlign w:val="center"/>
          </w:tcPr>
          <w:p>
            <w:pPr>
              <w:spacing w:line="240" w:lineRule="auto"/>
              <w:jc w:val="center"/>
              <w:rPr>
                <w:rFonts w:hint="eastAsia" w:ascii="Times New Roman" w:hAnsi="Times New Roman" w:eastAsia="宋体" w:cs="Times New Roman"/>
                <w:color w:val="auto"/>
                <w:highlight w:val="none"/>
                <w:lang w:eastAsia="zh-CN"/>
              </w:rPr>
            </w:pPr>
            <w:bookmarkStart w:id="26" w:name="_GoBack"/>
            <w:bookmarkEnd w:id="2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建设单位联系人</w:t>
            </w:r>
          </w:p>
        </w:tc>
        <w:tc>
          <w:tcPr>
            <w:tcW w:w="2509" w:type="dxa"/>
            <w:vAlign w:val="center"/>
          </w:tcPr>
          <w:p>
            <w:pPr>
              <w:spacing w:line="240" w:lineRule="auto"/>
              <w:jc w:val="center"/>
              <w:rPr>
                <w:rFonts w:hint="default" w:ascii="Times New Roman" w:hAnsi="Times New Roman" w:eastAsia="宋体" w:cs="Times New Roman"/>
                <w:color w:val="auto"/>
                <w:highlight w:val="none"/>
                <w:lang w:val="en-US" w:eastAsia="zh-CN"/>
              </w:rPr>
            </w:pPr>
          </w:p>
        </w:tc>
        <w:tc>
          <w:tcPr>
            <w:tcW w:w="1189" w:type="dxa"/>
            <w:vAlign w:val="center"/>
          </w:tcPr>
          <w:p>
            <w:pPr>
              <w:spacing w:line="240" w:lineRule="auto"/>
              <w:jc w:val="center"/>
              <w:rPr>
                <w:rFonts w:hint="default" w:ascii="Times New Roman" w:hAnsi="Times New Roman" w:cs="Times New Roman"/>
                <w:color w:val="auto"/>
                <w:highlight w:val="none"/>
              </w:rPr>
            </w:pPr>
          </w:p>
        </w:tc>
        <w:tc>
          <w:tcPr>
            <w:tcW w:w="3620" w:type="dxa"/>
            <w:vAlign w:val="center"/>
          </w:tcPr>
          <w:p>
            <w:pPr>
              <w:spacing w:line="240" w:lineRule="auto"/>
              <w:jc w:val="center"/>
              <w:rPr>
                <w:rFonts w:hint="default" w:ascii="Times New Roman" w:hAnsi="Times New Roman" w:eastAsia="宋体" w:cs="Times New Roman"/>
                <w:color w:val="auto"/>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建设地点</w:t>
            </w:r>
          </w:p>
        </w:tc>
        <w:tc>
          <w:tcPr>
            <w:tcW w:w="7318" w:type="dxa"/>
            <w:gridSpan w:val="3"/>
            <w:vAlign w:val="center"/>
          </w:tcPr>
          <w:p>
            <w:pPr>
              <w:spacing w:line="240" w:lineRule="auto"/>
              <w:jc w:val="center"/>
              <w:rPr>
                <w:rFonts w:hint="default" w:ascii="Times New Roman" w:hAnsi="Times New Roman" w:eastAsia="宋体" w:cs="Times New Roman"/>
                <w:color w:val="auto"/>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地理坐标</w:t>
            </w:r>
          </w:p>
        </w:tc>
        <w:tc>
          <w:tcPr>
            <w:tcW w:w="7318" w:type="dxa"/>
            <w:gridSpan w:val="3"/>
            <w:vAlign w:val="center"/>
          </w:tcPr>
          <w:p>
            <w:pPr>
              <w:spacing w:line="240" w:lineRule="auto"/>
              <w:jc w:val="center"/>
              <w:rPr>
                <w:rFonts w:hint="eastAsia" w:ascii="Times New Roman" w:hAnsi="Times New Roman" w:eastAsia="宋体" w:cs="Times New Roman"/>
                <w:color w:val="auto"/>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国民经济</w:t>
            </w:r>
          </w:p>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行业类别</w:t>
            </w:r>
          </w:p>
        </w:tc>
        <w:tc>
          <w:tcPr>
            <w:tcW w:w="2509" w:type="dxa"/>
            <w:vAlign w:val="center"/>
          </w:tcPr>
          <w:p>
            <w:pPr>
              <w:spacing w:line="240" w:lineRule="auto"/>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C3021水泥制品制造</w:t>
            </w:r>
          </w:p>
        </w:tc>
        <w:tc>
          <w:tcPr>
            <w:tcW w:w="1189" w:type="dxa"/>
            <w:vAlign w:val="center"/>
          </w:tcPr>
          <w:p>
            <w:pPr>
              <w:spacing w:line="240" w:lineRule="auto"/>
              <w:jc w:val="center"/>
              <w:rPr>
                <w:rFonts w:hint="default" w:ascii="Times New Roman" w:hAnsi="Times New Roman" w:cs="Times New Roman"/>
                <w:color w:val="auto"/>
                <w:highlight w:val="none"/>
              </w:rPr>
            </w:pPr>
            <w:bookmarkStart w:id="1" w:name="_Hlk49843745"/>
            <w:r>
              <w:rPr>
                <w:rFonts w:hint="default" w:ascii="Times New Roman" w:hAnsi="Times New Roman" w:cs="Times New Roman"/>
                <w:color w:val="auto"/>
                <w:highlight w:val="none"/>
              </w:rPr>
              <w:t>建设项目</w:t>
            </w:r>
          </w:p>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行业类别</w:t>
            </w:r>
            <w:bookmarkEnd w:id="1"/>
          </w:p>
        </w:tc>
        <w:tc>
          <w:tcPr>
            <w:tcW w:w="3620" w:type="dxa"/>
            <w:vAlign w:val="center"/>
          </w:tcPr>
          <w:p>
            <w:pPr>
              <w:spacing w:line="240" w:lineRule="auto"/>
              <w:jc w:val="both"/>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二十七、非金属矿物制品业55.石膏、水泥制品及类似制品制造302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建设性质</w:t>
            </w:r>
          </w:p>
        </w:tc>
        <w:tc>
          <w:tcPr>
            <w:tcW w:w="2509" w:type="dxa"/>
            <w:vAlign w:val="center"/>
          </w:tcPr>
          <w:p>
            <w:pPr>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2" w:char="0052"/>
            </w:r>
            <w:r>
              <w:rPr>
                <w:rFonts w:hint="default" w:ascii="Times New Roman" w:hAnsi="Times New Roman" w:cs="Times New Roman"/>
                <w:color w:val="auto"/>
                <w:highlight w:val="none"/>
              </w:rPr>
              <w:t>新建（迁建）</w:t>
            </w:r>
          </w:p>
          <w:p>
            <w:pPr>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2" w:char="00A3"/>
            </w:r>
            <w:r>
              <w:rPr>
                <w:rFonts w:hint="default" w:ascii="Times New Roman" w:hAnsi="Times New Roman" w:cs="Times New Roman"/>
                <w:color w:val="auto"/>
                <w:highlight w:val="none"/>
              </w:rPr>
              <w:t>改建</w:t>
            </w:r>
          </w:p>
          <w:p>
            <w:pPr>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2" w:char="00A3"/>
            </w:r>
            <w:r>
              <w:rPr>
                <w:rFonts w:hint="default" w:ascii="Times New Roman" w:hAnsi="Times New Roman" w:cs="Times New Roman"/>
                <w:color w:val="auto"/>
                <w:highlight w:val="none"/>
              </w:rPr>
              <w:t>扩建</w:t>
            </w:r>
          </w:p>
          <w:p>
            <w:pPr>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2" w:char="00A3"/>
            </w:r>
            <w:r>
              <w:rPr>
                <w:rFonts w:hint="default" w:ascii="Times New Roman" w:hAnsi="Times New Roman" w:cs="Times New Roman"/>
                <w:color w:val="auto"/>
                <w:highlight w:val="none"/>
              </w:rPr>
              <w:t>技术改造</w:t>
            </w:r>
          </w:p>
        </w:tc>
        <w:tc>
          <w:tcPr>
            <w:tcW w:w="1189" w:type="dxa"/>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建设项目</w:t>
            </w:r>
          </w:p>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申报情形</w:t>
            </w:r>
          </w:p>
        </w:tc>
        <w:tc>
          <w:tcPr>
            <w:tcW w:w="3620" w:type="dxa"/>
            <w:vAlign w:val="center"/>
          </w:tcPr>
          <w:p>
            <w:pPr>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2" w:char="0052"/>
            </w:r>
            <w:r>
              <w:rPr>
                <w:rFonts w:hint="default" w:ascii="Times New Roman" w:hAnsi="Times New Roman" w:cs="Times New Roman"/>
                <w:color w:val="auto"/>
                <w:highlight w:val="none"/>
              </w:rPr>
              <w:t>首次申报项目</w:t>
            </w:r>
          </w:p>
          <w:p>
            <w:pPr>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2" w:char="00A3"/>
            </w:r>
            <w:r>
              <w:rPr>
                <w:rFonts w:hint="default" w:ascii="Times New Roman" w:hAnsi="Times New Roman" w:cs="Times New Roman"/>
                <w:color w:val="auto"/>
                <w:highlight w:val="none"/>
              </w:rPr>
              <w:t>不予批准后再次申报项目</w:t>
            </w:r>
          </w:p>
          <w:p>
            <w:pPr>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2" w:char="00A3"/>
            </w:r>
            <w:r>
              <w:rPr>
                <w:rFonts w:hint="default" w:ascii="Times New Roman" w:hAnsi="Times New Roman" w:cs="Times New Roman"/>
                <w:color w:val="auto"/>
                <w:highlight w:val="none"/>
              </w:rPr>
              <w:t>超五年重新审核项目</w:t>
            </w:r>
          </w:p>
          <w:p>
            <w:pPr>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2" w:char="00A3"/>
            </w:r>
            <w:r>
              <w:rPr>
                <w:rFonts w:hint="default" w:ascii="Times New Roman" w:hAnsi="Times New Roman" w:cs="Times New Roman"/>
                <w:color w:val="auto"/>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项目审批（核准/备案）部门（选填）</w:t>
            </w:r>
          </w:p>
        </w:tc>
        <w:tc>
          <w:tcPr>
            <w:tcW w:w="2509" w:type="dxa"/>
            <w:vAlign w:val="center"/>
          </w:tcPr>
          <w:p>
            <w:pPr>
              <w:spacing w:line="240" w:lineRule="auto"/>
              <w:jc w:val="center"/>
              <w:rPr>
                <w:rFonts w:hint="default" w:ascii="Times New Roman" w:hAnsi="Times New Roman" w:cs="Times New Roman"/>
                <w:color w:val="auto"/>
                <w:highlight w:val="none"/>
              </w:rPr>
            </w:pPr>
            <w:r>
              <w:rPr>
                <w:rFonts w:hint="eastAsia" w:cs="Times New Roman"/>
                <w:color w:val="auto"/>
                <w:highlight w:val="none"/>
                <w:lang w:val="en-US" w:eastAsia="zh-CN"/>
              </w:rPr>
              <w:t>无</w:t>
            </w:r>
          </w:p>
        </w:tc>
        <w:tc>
          <w:tcPr>
            <w:tcW w:w="1189" w:type="dxa"/>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项目审批（核准/备案）文号（选填）</w:t>
            </w:r>
          </w:p>
        </w:tc>
        <w:tc>
          <w:tcPr>
            <w:tcW w:w="3620" w:type="dxa"/>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总投资（万元）</w:t>
            </w:r>
          </w:p>
        </w:tc>
        <w:tc>
          <w:tcPr>
            <w:tcW w:w="2509" w:type="dxa"/>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80</w:t>
            </w:r>
          </w:p>
        </w:tc>
        <w:tc>
          <w:tcPr>
            <w:tcW w:w="1189"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环保投资（万元）</w:t>
            </w:r>
          </w:p>
        </w:tc>
        <w:tc>
          <w:tcPr>
            <w:tcW w:w="3620" w:type="dxa"/>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环保投资占比（%）</w:t>
            </w:r>
          </w:p>
        </w:tc>
        <w:tc>
          <w:tcPr>
            <w:tcW w:w="2509" w:type="dxa"/>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65%</w:t>
            </w:r>
          </w:p>
        </w:tc>
        <w:tc>
          <w:tcPr>
            <w:tcW w:w="1189"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施工工期</w:t>
            </w:r>
          </w:p>
        </w:tc>
        <w:tc>
          <w:tcPr>
            <w:tcW w:w="3620" w:type="dxa"/>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52" w:type="dxa"/>
            <w:tcMar>
              <w:top w:w="16" w:type="dxa"/>
              <w:left w:w="16" w:type="dxa"/>
              <w:right w:w="16" w:type="dxa"/>
            </w:tcMar>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是否开工建设</w:t>
            </w:r>
          </w:p>
        </w:tc>
        <w:tc>
          <w:tcPr>
            <w:tcW w:w="2509" w:type="dxa"/>
            <w:vAlign w:val="center"/>
          </w:tcPr>
          <w:p>
            <w:pPr>
              <w:spacing w:line="240" w:lineRule="auto"/>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sym w:font="Wingdings 2" w:char="0052"/>
            </w:r>
            <w:r>
              <w:rPr>
                <w:rFonts w:hint="default" w:ascii="Times New Roman" w:hAnsi="Times New Roman" w:cs="Times New Roman"/>
                <w:color w:val="auto"/>
                <w:highlight w:val="none"/>
              </w:rPr>
              <w:t>否</w:t>
            </w:r>
            <w:r>
              <w:rPr>
                <w:rFonts w:hint="eastAsia" w:cs="Times New Roman"/>
                <w:color w:val="auto"/>
                <w:highlight w:val="none"/>
                <w:lang w:eastAsia="zh-CN"/>
              </w:rPr>
              <w:t>：</w:t>
            </w:r>
          </w:p>
          <w:p>
            <w:pPr>
              <w:spacing w:line="240" w:lineRule="auto"/>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sym w:font="Wingdings 2" w:char="00A3"/>
            </w:r>
            <w:r>
              <w:rPr>
                <w:rFonts w:hint="default" w:ascii="Times New Roman" w:hAnsi="Times New Roman" w:cs="Times New Roman"/>
                <w:color w:val="auto"/>
                <w:highlight w:val="none"/>
              </w:rPr>
              <w:t>是：</w:t>
            </w:r>
          </w:p>
        </w:tc>
        <w:tc>
          <w:tcPr>
            <w:tcW w:w="1189" w:type="dxa"/>
            <w:tcMar>
              <w:top w:w="16" w:type="dxa"/>
              <w:left w:w="16" w:type="dxa"/>
              <w:right w:w="16" w:type="dxa"/>
            </w:tcMar>
            <w:vAlign w:val="center"/>
          </w:tcPr>
          <w:p>
            <w:pPr>
              <w:spacing w:line="240" w:lineRule="auto"/>
              <w:jc w:val="center"/>
              <w:rPr>
                <w:rFonts w:hint="default" w:ascii="Times New Roman" w:hAnsi="Times New Roman" w:cs="Times New Roman"/>
                <w:color w:val="auto"/>
                <w:spacing w:val="-6"/>
                <w:highlight w:val="none"/>
              </w:rPr>
            </w:pPr>
            <w:r>
              <w:rPr>
                <w:rFonts w:hint="default" w:ascii="Times New Roman" w:hAnsi="Times New Roman" w:cs="Times New Roman"/>
                <w:color w:val="auto"/>
                <w:spacing w:val="-6"/>
                <w:highlight w:val="none"/>
              </w:rPr>
              <w:t>用地（用海）</w:t>
            </w:r>
          </w:p>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spacing w:val="-6"/>
                <w:highlight w:val="none"/>
              </w:rPr>
              <w:t>面积（m</w:t>
            </w:r>
            <w:r>
              <w:rPr>
                <w:rFonts w:hint="default" w:ascii="Times New Roman" w:hAnsi="Times New Roman" w:cs="Times New Roman"/>
                <w:color w:val="auto"/>
                <w:spacing w:val="-6"/>
                <w:highlight w:val="none"/>
                <w:vertAlign w:val="superscript"/>
              </w:rPr>
              <w:t>2</w:t>
            </w:r>
            <w:r>
              <w:rPr>
                <w:rFonts w:hint="default" w:ascii="Times New Roman" w:hAnsi="Times New Roman" w:cs="Times New Roman"/>
                <w:color w:val="auto"/>
                <w:spacing w:val="-6"/>
                <w:highlight w:val="none"/>
              </w:rPr>
              <w:t>）</w:t>
            </w:r>
          </w:p>
        </w:tc>
        <w:tc>
          <w:tcPr>
            <w:tcW w:w="3620" w:type="dxa"/>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552" w:type="dxa"/>
            <w:vAlign w:val="center"/>
          </w:tcPr>
          <w:p>
            <w:pPr>
              <w:autoSpaceDE w:val="0"/>
              <w:autoSpaceDN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专项评价设置情况</w:t>
            </w:r>
          </w:p>
        </w:tc>
        <w:tc>
          <w:tcPr>
            <w:tcW w:w="7318" w:type="dxa"/>
            <w:gridSpan w:val="3"/>
            <w:vAlign w:val="center"/>
          </w:tcPr>
          <w:p>
            <w:pPr>
              <w:autoSpaceDE w:val="0"/>
              <w:autoSpaceDN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552" w:type="dxa"/>
            <w:vAlign w:val="center"/>
          </w:tcPr>
          <w:p>
            <w:pPr>
              <w:autoSpaceDE w:val="0"/>
              <w:autoSpaceDN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规划情况</w:t>
            </w:r>
          </w:p>
        </w:tc>
        <w:tc>
          <w:tcPr>
            <w:tcW w:w="7318" w:type="dxa"/>
            <w:gridSpan w:val="3"/>
            <w:vAlign w:val="center"/>
          </w:tcPr>
          <w:p>
            <w:pPr>
              <w:keepNext w:val="0"/>
              <w:keepLines w:val="0"/>
              <w:pageBreakBefore w:val="0"/>
              <w:widowControl w:val="0"/>
              <w:kinsoku/>
              <w:wordWrap/>
              <w:overflowPunct/>
              <w:topLinePunct w:val="0"/>
              <w:autoSpaceDE w:val="0"/>
              <w:autoSpaceDN w:val="0"/>
              <w:bidi w:val="0"/>
              <w:spacing w:line="500" w:lineRule="exact"/>
              <w:jc w:val="center"/>
              <w:textAlignment w:val="auto"/>
              <w:rPr>
                <w:rFonts w:hint="default" w:ascii="Times New Roman" w:hAnsi="Times New Roman" w:eastAsia="宋体" w:cs="Times New Roman"/>
                <w:snapToGrid w:val="0"/>
                <w:color w:val="auto"/>
                <w:kern w:val="0"/>
                <w:sz w:val="24"/>
                <w:szCs w:val="24"/>
                <w:highlight w:val="none"/>
                <w:lang w:val="en-US" w:eastAsia="zh-CN" w:bidi="ar-SA"/>
                <w14:ligatures w14:val="none"/>
              </w:rPr>
            </w:pPr>
            <w:r>
              <w:rPr>
                <w:rFonts w:hint="eastAsia" w:cs="Times New Roman"/>
                <w:color w:val="auto"/>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552" w:type="dxa"/>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规划环境影响评价情况</w:t>
            </w:r>
          </w:p>
        </w:tc>
        <w:tc>
          <w:tcPr>
            <w:tcW w:w="7318" w:type="dxa"/>
            <w:gridSpan w:val="3"/>
            <w:vAlign w:val="center"/>
          </w:tcPr>
          <w:p>
            <w:pPr>
              <w:autoSpaceDE w:val="0"/>
              <w:autoSpaceDN w:val="0"/>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552" w:type="dxa"/>
            <w:vAlign w:val="center"/>
          </w:tcPr>
          <w:p>
            <w:pPr>
              <w:autoSpaceDE w:val="0"/>
              <w:autoSpaceDN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规划及规划环境影响评价符合性分析</w:t>
            </w:r>
          </w:p>
        </w:tc>
        <w:tc>
          <w:tcPr>
            <w:tcW w:w="7318" w:type="dxa"/>
            <w:gridSpan w:val="3"/>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7" w:hRule="atLeast"/>
          <w:jc w:val="center"/>
        </w:trPr>
        <w:tc>
          <w:tcPr>
            <w:tcW w:w="1552" w:type="dxa"/>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其他符合性分析</w:t>
            </w:r>
          </w:p>
        </w:tc>
        <w:tc>
          <w:tcPr>
            <w:tcW w:w="7318" w:type="dxa"/>
            <w:gridSpan w:val="3"/>
            <w:vAlign w:val="center"/>
          </w:tcPr>
          <w:p>
            <w:pPr>
              <w:pStyle w:val="2"/>
              <w:keepNext/>
              <w:keepLines w:val="0"/>
              <w:pageBreakBefore w:val="0"/>
              <w:widowControl w:val="0"/>
              <w:kinsoku/>
              <w:wordWrap/>
              <w:overflowPunct w:val="0"/>
              <w:topLinePunct w:val="0"/>
              <w:autoSpaceDE/>
              <w:autoSpaceDN/>
              <w:bidi w:val="0"/>
              <w:adjustRightInd w:val="0"/>
              <w:snapToGrid w:val="0"/>
              <w:spacing w:line="500" w:lineRule="exact"/>
              <w:ind w:firstLine="0" w:firstLineChars="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cs="Times New Roman"/>
                <w:color w:val="auto"/>
                <w:highlight w:val="none"/>
                <w:lang w:val="en-US" w:eastAsia="zh-CN"/>
              </w:rPr>
              <w:t>1</w:t>
            </w:r>
            <w:r>
              <w:rPr>
                <w:rFonts w:hint="default" w:ascii="Times New Roman" w:hAnsi="Times New Roman" w:cs="Times New Roman"/>
                <w:color w:val="auto"/>
                <w:highlight w:val="none"/>
              </w:rPr>
              <w:t>项目产业政策符合性分析</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国家发展和改革委员会发布的《产业结构调整指导目录（2024年本）》，本项目不属于鼓励类、淘汰类和限制类项目，根据国务院关于发布实施《促进产业结构调整暂行规定》的决定第三章产业结构调整指导目录第十三条</w:t>
            </w:r>
            <w:r>
              <w:rPr>
                <w:rFonts w:hint="eastAsia" w:cs="Times New Roman"/>
                <w:color w:val="auto"/>
                <w:highlight w:val="none"/>
                <w:lang w:eastAsia="zh-CN"/>
              </w:rPr>
              <w:t>“</w:t>
            </w:r>
            <w:r>
              <w:rPr>
                <w:rFonts w:hint="default" w:ascii="Times New Roman" w:hAnsi="Times New Roman" w:cs="Times New Roman"/>
                <w:color w:val="auto"/>
                <w:highlight w:val="none"/>
              </w:rPr>
              <w:t>不属于鼓励类、限制类和淘汰类，且符合国家有关法律法规和政策规定的，为允许类</w:t>
            </w:r>
            <w:r>
              <w:rPr>
                <w:rFonts w:hint="eastAsia" w:cs="Times New Roman"/>
                <w:color w:val="auto"/>
                <w:highlight w:val="none"/>
                <w:lang w:eastAsia="zh-CN"/>
              </w:rPr>
              <w:t>”</w:t>
            </w:r>
            <w:r>
              <w:rPr>
                <w:rFonts w:hint="default" w:ascii="Times New Roman" w:hAnsi="Times New Roman" w:cs="Times New Roman"/>
                <w:color w:val="auto"/>
                <w:highlight w:val="none"/>
              </w:rPr>
              <w:t>，因此本项目符合国家的产业政策。</w:t>
            </w:r>
          </w:p>
          <w:p>
            <w:pPr>
              <w:pStyle w:val="2"/>
              <w:keepLines/>
              <w:pageBreakBefore w:val="0"/>
              <w:widowControl w:val="0"/>
              <w:kinsoku/>
              <w:wordWrap/>
              <w:topLinePunct w:val="0"/>
              <w:bidi w:val="0"/>
              <w:adjustRightInd w:val="0"/>
              <w:snapToGrid w:val="0"/>
              <w:spacing w:line="500" w:lineRule="exact"/>
              <w:ind w:firstLine="0" w:firstLineChars="0"/>
              <w:rPr>
                <w:rFonts w:hint="default" w:eastAsia="宋体"/>
                <w:color w:val="auto"/>
                <w:highlight w:val="none"/>
                <w:lang w:val="en-US" w:eastAsia="zh-CN"/>
              </w:rPr>
            </w:pPr>
            <w:r>
              <w:rPr>
                <w:rFonts w:hint="default" w:ascii="Times New Roman" w:hAnsi="Times New Roman" w:cs="Times New Roman"/>
                <w:color w:val="auto"/>
                <w:highlight w:val="none"/>
              </w:rPr>
              <w:t>1.</w:t>
            </w:r>
            <w:r>
              <w:rPr>
                <w:rFonts w:hint="eastAsia" w:cs="Times New Roman"/>
                <w:color w:val="auto"/>
                <w:highlight w:val="none"/>
                <w:lang w:val="en-US" w:eastAsia="zh-CN"/>
              </w:rPr>
              <w:t>2</w:t>
            </w:r>
            <w:r>
              <w:rPr>
                <w:rFonts w:hint="default" w:ascii="Times New Roman" w:hAnsi="Times New Roman" w:cs="Times New Roman"/>
                <w:color w:val="auto"/>
                <w:highlight w:val="none"/>
              </w:rPr>
              <w:t>选址合理性分析</w:t>
            </w:r>
          </w:p>
          <w:p>
            <w:pPr>
              <w:keepLines/>
              <w:pageBreakBefore w:val="0"/>
              <w:widowControl w:val="0"/>
              <w:kinsoku/>
              <w:wordWrap/>
              <w:topLinePunct w:val="0"/>
              <w:autoSpaceDE w:val="0"/>
              <w:autoSpaceDN w:val="0"/>
              <w:bidi w:val="0"/>
              <w:adjustRightInd w:val="0"/>
              <w:snapToGrid w:val="0"/>
              <w:spacing w:line="500" w:lineRule="exact"/>
              <w:ind w:firstLine="48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本项目位于新疆维吾尔自治区巴音郭楞蒙古自治州若羌县三峡南疆塔克拉玛干沙漠新能源基地6×66万千瓦煤电项目部内，</w:t>
            </w:r>
            <w:r>
              <w:rPr>
                <w:rFonts w:hint="default" w:ascii="Times New Roman" w:hAnsi="Times New Roman" w:cs="Times New Roman"/>
                <w:color w:val="auto"/>
                <w:highlight w:val="none"/>
                <w:lang w:val="en-US" w:eastAsia="zh-CN"/>
              </w:rPr>
              <w:t>南侧</w:t>
            </w:r>
            <w:r>
              <w:rPr>
                <w:rFonts w:hint="eastAsia" w:cs="Times New Roman"/>
                <w:color w:val="auto"/>
                <w:highlight w:val="none"/>
                <w:lang w:val="en-US" w:eastAsia="zh-CN"/>
              </w:rPr>
              <w:t>为</w:t>
            </w:r>
            <w:r>
              <w:rPr>
                <w:rFonts w:hint="default" w:ascii="Times New Roman" w:hAnsi="Times New Roman" w:cs="Times New Roman"/>
                <w:color w:val="auto"/>
                <w:highlight w:val="none"/>
                <w:lang w:val="en-US" w:eastAsia="zh-CN"/>
              </w:rPr>
              <w:t>C标搅拌站</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西侧</w:t>
            </w:r>
            <w:r>
              <w:rPr>
                <w:rFonts w:hint="eastAsia" w:cs="Times New Roman"/>
                <w:color w:val="auto"/>
                <w:highlight w:val="none"/>
                <w:lang w:val="en-US" w:eastAsia="zh-CN"/>
              </w:rPr>
              <w:t>为道路、北侧为钢材加工区、东</w:t>
            </w:r>
            <w:r>
              <w:rPr>
                <w:rFonts w:hint="default" w:ascii="Times New Roman" w:hAnsi="Times New Roman" w:cs="Times New Roman"/>
                <w:color w:val="auto"/>
                <w:highlight w:val="none"/>
                <w:lang w:val="en-US" w:eastAsia="zh-CN"/>
              </w:rPr>
              <w:t>侧为空地</w:t>
            </w:r>
            <w:r>
              <w:rPr>
                <w:rFonts w:hint="eastAsia"/>
                <w:highlight w:val="none"/>
                <w:lang w:eastAsia="zh-CN"/>
              </w:rPr>
              <w:t>，</w:t>
            </w:r>
            <w:r>
              <w:rPr>
                <w:rFonts w:hint="eastAsia"/>
                <w:lang w:val="en-US" w:eastAsia="zh-CN"/>
              </w:rPr>
              <w:t>土地利用类型为其他草地（详见附件4）</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项目地理位置见附图</w:t>
            </w:r>
            <w:r>
              <w:rPr>
                <w:rFonts w:hint="eastAsia"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rPr>
              <w:t>周边关系图</w:t>
            </w:r>
            <w:r>
              <w:rPr>
                <w:rFonts w:hint="default" w:ascii="Times New Roman" w:hAnsi="Times New Roman" w:eastAsia="宋体" w:cs="Times New Roman"/>
                <w:b w:val="0"/>
                <w:bCs w:val="0"/>
                <w:color w:val="auto"/>
                <w:sz w:val="24"/>
                <w:szCs w:val="24"/>
                <w:highlight w:val="none"/>
                <w:lang w:val="en-US" w:eastAsia="zh-CN"/>
              </w:rPr>
              <w:t>见附图</w:t>
            </w:r>
            <w:r>
              <w:rPr>
                <w:rFonts w:hint="eastAsia"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cs="Times New Roman"/>
                <w:color w:val="auto"/>
                <w:highlight w:val="none"/>
                <w:lang w:val="en-US" w:eastAsia="zh-CN"/>
              </w:rPr>
              <w:t>项目选址合理性主要表现在以下几个方面。</w:t>
            </w:r>
          </w:p>
          <w:p>
            <w:pPr>
              <w:keepNext w:val="0"/>
              <w:keepLines/>
              <w:pageBreakBefore w:val="0"/>
              <w:widowControl w:val="0"/>
              <w:numPr>
                <w:ilvl w:val="0"/>
                <w:numId w:val="0"/>
              </w:numPr>
              <w:kinsoku/>
              <w:wordWrap/>
              <w:overflowPunct/>
              <w:topLinePunct w:val="0"/>
              <w:autoSpaceDE w:val="0"/>
              <w:autoSpaceDN w:val="0"/>
              <w:bidi w:val="0"/>
              <w:adjustRightInd w:val="0"/>
              <w:snapToGrid w:val="0"/>
              <w:spacing w:line="500" w:lineRule="exact"/>
              <w:ind w:firstLine="480" w:firstLineChars="200"/>
              <w:rPr>
                <w:rFonts w:hint="default" w:ascii="Times New Roman" w:hAnsi="Times New Roman" w:cs="Times New Roman"/>
                <w:color w:val="auto"/>
                <w:highlight w:val="none"/>
                <w:lang w:val="en-US"/>
              </w:rPr>
            </w:pPr>
            <w:r>
              <w:rPr>
                <w:rFonts w:hint="default" w:ascii="Times New Roman" w:hAnsi="Times New Roman" w:eastAsia="宋体" w:cs="Times New Roman"/>
                <w:snapToGrid w:val="0"/>
                <w:color w:val="auto"/>
                <w:kern w:val="0"/>
                <w:sz w:val="24"/>
                <w:szCs w:val="24"/>
                <w:highlight w:val="none"/>
                <w:lang w:val="en-US" w:eastAsia="zh-CN" w:bidi="ar-SA"/>
                <w14:ligatures w14:val="none"/>
              </w:rPr>
              <w:t>（1）</w:t>
            </w:r>
            <w:r>
              <w:rPr>
                <w:rFonts w:hint="default" w:ascii="Times New Roman" w:hAnsi="Times New Roman" w:cs="Times New Roman"/>
                <w:color w:val="auto"/>
                <w:highlight w:val="none"/>
                <w:lang w:val="en-US" w:eastAsia="zh-CN"/>
              </w:rPr>
              <w:t>本项目</w:t>
            </w:r>
            <w:r>
              <w:rPr>
                <w:rFonts w:hint="eastAsia" w:cs="Times New Roman"/>
                <w:color w:val="auto"/>
                <w:highlight w:val="none"/>
                <w:lang w:val="en-US" w:eastAsia="zh-CN"/>
              </w:rPr>
              <w:t>不涉及生态保护红线和永久基本农田</w:t>
            </w:r>
            <w:r>
              <w:rPr>
                <w:rFonts w:hint="eastAsia"/>
                <w:lang w:val="en-US" w:eastAsia="zh-CN"/>
              </w:rPr>
              <w:t>等环境敏感区</w:t>
            </w:r>
            <w:r>
              <w:rPr>
                <w:rFonts w:hint="eastAsia" w:cs="Times New Roman"/>
                <w:color w:val="auto"/>
                <w:highlight w:val="none"/>
                <w:lang w:val="en-US" w:eastAsia="zh-CN"/>
              </w:rPr>
              <w:t>。</w:t>
            </w:r>
          </w:p>
          <w:p>
            <w:pPr>
              <w:pStyle w:val="38"/>
              <w:keepNext w:val="0"/>
              <w:keepLines/>
              <w:pageBreakBefore w:val="0"/>
              <w:widowControl w:val="0"/>
              <w:numPr>
                <w:ilvl w:val="0"/>
                <w:numId w:val="0"/>
              </w:numPr>
              <w:kinsoku/>
              <w:wordWrap/>
              <w:overflowPunct/>
              <w:topLinePunct w:val="0"/>
              <w:autoSpaceDE w:val="0"/>
              <w:autoSpaceDN w:val="0"/>
              <w:bidi w:val="0"/>
              <w:adjustRightInd w:val="0"/>
              <w:snapToGrid w:val="0"/>
              <w:spacing w:line="500" w:lineRule="exact"/>
              <w:ind w:firstLine="480" w:firstLineChars="200"/>
              <w:jc w:val="both"/>
              <w:rPr>
                <w:rFonts w:hint="default" w:ascii="Times New Roman" w:hAnsi="Times New Roman" w:cs="Times New Roman"/>
                <w:b w:val="0"/>
                <w:bCs/>
                <w:color w:val="auto"/>
                <w:highlight w:val="none"/>
              </w:rPr>
            </w:pPr>
            <w:r>
              <w:rPr>
                <w:rFonts w:hint="default" w:ascii="Times New Roman" w:hAnsi="Times New Roman" w:eastAsia="宋体" w:cs="Times New Roman"/>
                <w:b w:val="0"/>
                <w:bCs/>
                <w:snapToGrid w:val="0"/>
                <w:color w:val="auto"/>
                <w:kern w:val="0"/>
                <w:sz w:val="24"/>
                <w:szCs w:val="24"/>
                <w:highlight w:val="none"/>
                <w:lang w:val="en-US" w:eastAsia="zh-CN" w:bidi="ar-SA"/>
                <w14:ligatures w14:val="none"/>
              </w:rPr>
              <w:t>（</w:t>
            </w:r>
            <w:r>
              <w:rPr>
                <w:rFonts w:hint="eastAsia" w:hAnsi="Times New Roman" w:cs="Times New Roman"/>
                <w:b w:val="0"/>
                <w:bCs/>
                <w:snapToGrid w:val="0"/>
                <w:color w:val="auto"/>
                <w:kern w:val="0"/>
                <w:sz w:val="24"/>
                <w:szCs w:val="24"/>
                <w:highlight w:val="none"/>
                <w:lang w:val="en-US" w:eastAsia="zh-CN" w:bidi="ar-SA"/>
                <w14:ligatures w14:val="none"/>
              </w:rPr>
              <w:t>2</w:t>
            </w:r>
            <w:r>
              <w:rPr>
                <w:rFonts w:hint="default" w:ascii="Times New Roman" w:hAnsi="Times New Roman" w:eastAsia="宋体" w:cs="Times New Roman"/>
                <w:b w:val="0"/>
                <w:bCs/>
                <w:snapToGrid w:val="0"/>
                <w:color w:val="auto"/>
                <w:kern w:val="0"/>
                <w:sz w:val="24"/>
                <w:szCs w:val="24"/>
                <w:highlight w:val="none"/>
                <w:lang w:val="en-US" w:eastAsia="zh-CN" w:bidi="ar-SA"/>
                <w14:ligatures w14:val="none"/>
              </w:rPr>
              <w:t>）</w:t>
            </w:r>
            <w:r>
              <w:rPr>
                <w:rFonts w:hint="default" w:ascii="Times New Roman" w:hAnsi="Times New Roman" w:cs="Times New Roman"/>
                <w:b w:val="0"/>
                <w:bCs/>
                <w:color w:val="auto"/>
                <w:highlight w:val="none"/>
              </w:rPr>
              <w:t>用水、供电、通讯等设施均可满足项目所需。</w:t>
            </w:r>
          </w:p>
          <w:p>
            <w:pPr>
              <w:pStyle w:val="38"/>
              <w:keepNext w:val="0"/>
              <w:keepLines/>
              <w:pageBreakBefore w:val="0"/>
              <w:widowControl w:val="0"/>
              <w:numPr>
                <w:ilvl w:val="0"/>
                <w:numId w:val="0"/>
              </w:numPr>
              <w:kinsoku/>
              <w:wordWrap/>
              <w:overflowPunct/>
              <w:topLinePunct w:val="0"/>
              <w:autoSpaceDE w:val="0"/>
              <w:autoSpaceDN w:val="0"/>
              <w:bidi w:val="0"/>
              <w:adjustRightInd w:val="0"/>
              <w:snapToGrid w:val="0"/>
              <w:spacing w:line="500" w:lineRule="exact"/>
              <w:ind w:firstLine="480" w:firstLineChars="200"/>
              <w:jc w:val="both"/>
              <w:rPr>
                <w:rFonts w:hint="default" w:ascii="Times New Roman" w:hAnsi="Times New Roman" w:cs="Times New Roman"/>
                <w:b w:val="0"/>
                <w:bCs/>
                <w:color w:val="auto"/>
                <w:highlight w:val="none"/>
              </w:rPr>
            </w:pPr>
            <w:r>
              <w:rPr>
                <w:rFonts w:hint="default" w:ascii="Times New Roman" w:hAnsi="Times New Roman" w:eastAsia="宋体" w:cs="Times New Roman"/>
                <w:b w:val="0"/>
                <w:bCs/>
                <w:snapToGrid w:val="0"/>
                <w:color w:val="auto"/>
                <w:kern w:val="0"/>
                <w:sz w:val="24"/>
                <w:szCs w:val="24"/>
                <w:highlight w:val="none"/>
                <w:lang w:val="en-US" w:eastAsia="zh-CN" w:bidi="ar-SA"/>
                <w14:ligatures w14:val="none"/>
              </w:rPr>
              <w:t>（</w:t>
            </w:r>
            <w:r>
              <w:rPr>
                <w:rFonts w:hint="eastAsia" w:hAnsi="Times New Roman" w:cs="Times New Roman"/>
                <w:b w:val="0"/>
                <w:bCs/>
                <w:snapToGrid w:val="0"/>
                <w:color w:val="auto"/>
                <w:kern w:val="0"/>
                <w:sz w:val="24"/>
                <w:szCs w:val="24"/>
                <w:highlight w:val="none"/>
                <w:lang w:val="en-US" w:eastAsia="zh-CN" w:bidi="ar-SA"/>
                <w14:ligatures w14:val="none"/>
              </w:rPr>
              <w:t>3</w:t>
            </w:r>
            <w:r>
              <w:rPr>
                <w:rFonts w:hint="default" w:ascii="Times New Roman" w:hAnsi="Times New Roman" w:eastAsia="宋体" w:cs="Times New Roman"/>
                <w:b w:val="0"/>
                <w:bCs/>
                <w:snapToGrid w:val="0"/>
                <w:color w:val="auto"/>
                <w:kern w:val="0"/>
                <w:sz w:val="24"/>
                <w:szCs w:val="24"/>
                <w:highlight w:val="none"/>
                <w:lang w:val="en-US" w:eastAsia="zh-CN" w:bidi="ar-SA"/>
                <w14:ligatures w14:val="none"/>
              </w:rPr>
              <w:t>）</w:t>
            </w:r>
            <w:r>
              <w:rPr>
                <w:rFonts w:hint="eastAsia" w:ascii="Times New Roman" w:hAnsi="Times New Roman" w:cs="Times New Roman"/>
                <w:b w:val="0"/>
                <w:bCs/>
                <w:color w:val="auto"/>
                <w:highlight w:val="none"/>
                <w:lang w:eastAsia="zh-CN"/>
              </w:rPr>
              <w:t>本项目</w:t>
            </w:r>
            <w:r>
              <w:rPr>
                <w:rFonts w:hint="eastAsia" w:hAnsi="Times New Roman" w:cs="Times New Roman"/>
                <w:b w:val="0"/>
                <w:bCs/>
                <w:color w:val="auto"/>
                <w:highlight w:val="none"/>
                <w:lang w:val="en-US" w:eastAsia="zh-CN"/>
              </w:rPr>
              <w:t>为三峡若羌6</w:t>
            </w:r>
            <w:r>
              <w:rPr>
                <w:rFonts w:hint="default" w:ascii="Arial" w:hAnsi="Arial" w:cs="Arial"/>
                <w:b w:val="0"/>
                <w:bCs/>
                <w:color w:val="auto"/>
                <w:highlight w:val="none"/>
                <w:lang w:val="en-US" w:eastAsia="zh-CN"/>
              </w:rPr>
              <w:t>×</w:t>
            </w:r>
            <w:r>
              <w:rPr>
                <w:rFonts w:hint="eastAsia" w:hAnsi="Times New Roman" w:cs="Times New Roman"/>
                <w:b w:val="0"/>
                <w:bCs/>
                <w:color w:val="auto"/>
                <w:highlight w:val="none"/>
                <w:lang w:val="en-US" w:eastAsia="zh-CN"/>
              </w:rPr>
              <w:t>66万千瓦煤电项目</w:t>
            </w:r>
            <w:r>
              <w:rPr>
                <w:rFonts w:hint="eastAsia" w:ascii="Times New Roman" w:hAnsi="Times New Roman" w:cs="Times New Roman"/>
                <w:b w:val="0"/>
                <w:bCs/>
                <w:color w:val="auto"/>
                <w:highlight w:val="none"/>
                <w:lang w:eastAsia="zh-CN"/>
              </w:rPr>
              <w:t>建设提供商砼供应保障。</w:t>
            </w:r>
          </w:p>
          <w:p>
            <w:pPr>
              <w:keepLines/>
              <w:pageBreakBefore w:val="0"/>
              <w:widowControl w:val="0"/>
              <w:kinsoku/>
              <w:wordWrap/>
              <w:topLinePunct w:val="0"/>
              <w:autoSpaceDE w:val="0"/>
              <w:autoSpaceDN w:val="0"/>
              <w:bidi w:val="0"/>
              <w:adjustRightInd w:val="0"/>
              <w:snapToGrid w:val="0"/>
              <w:spacing w:line="500" w:lineRule="exact"/>
              <w:ind w:firstLine="480" w:firstLineChars="200"/>
              <w:rPr>
                <w:rFonts w:hint="default"/>
                <w:color w:val="auto"/>
                <w:highlight w:val="none"/>
                <w:lang w:val="en-US" w:eastAsia="zh-CN"/>
              </w:rPr>
            </w:pPr>
            <w:r>
              <w:rPr>
                <w:rFonts w:hint="default" w:ascii="Times New Roman" w:hAnsi="Times New Roman" w:cs="Times New Roman"/>
                <w:b w:val="0"/>
                <w:bCs/>
                <w:color w:val="auto"/>
                <w:highlight w:val="none"/>
              </w:rPr>
              <w:t>综上，本项目所在区域交通便利，规划功能布</w:t>
            </w:r>
            <w:r>
              <w:rPr>
                <w:rFonts w:hint="default" w:ascii="Times New Roman" w:hAnsi="Times New Roman" w:cs="Times New Roman"/>
                <w:color w:val="auto"/>
                <w:highlight w:val="none"/>
              </w:rPr>
              <w:t>局全面，与周边环境协调。因此，项目选址可行，具备项目建设条件。</w:t>
            </w:r>
          </w:p>
          <w:p>
            <w:pPr>
              <w:pStyle w:val="3"/>
              <w:keepLines/>
              <w:pageBreakBefore w:val="0"/>
              <w:widowControl w:val="0"/>
              <w:kinsoku/>
              <w:wordWrap/>
              <w:topLinePunct w:val="0"/>
              <w:bidi w:val="0"/>
              <w:adjustRightInd w:val="0"/>
              <w:snapToGrid w:val="0"/>
              <w:spacing w:line="500" w:lineRule="exact"/>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生态环境分区管控</w:t>
            </w:r>
            <w:r>
              <w:rPr>
                <w:rFonts w:hint="default" w:ascii="Times New Roman" w:hAnsi="Times New Roman" w:cs="Times New Roman"/>
                <w:color w:val="auto"/>
                <w:highlight w:val="none"/>
              </w:rPr>
              <w:t>符合性分析</w:t>
            </w:r>
          </w:p>
          <w:p>
            <w:pPr>
              <w:keepLines/>
              <w:pageBreakBefore w:val="0"/>
              <w:widowControl w:val="0"/>
              <w:kinsoku/>
              <w:wordWrap/>
              <w:topLinePunct w:val="0"/>
              <w:autoSpaceDE w:val="0"/>
              <w:autoSpaceDN w:val="0"/>
              <w:bidi w:val="0"/>
              <w:adjustRightInd w:val="0"/>
              <w:snapToGrid w:val="0"/>
              <w:spacing w:line="500" w:lineRule="exact"/>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bCs/>
                <w:color w:val="auto"/>
                <w:szCs w:val="21"/>
                <w:highlight w:val="none"/>
              </w:rPr>
              <w:t>根据</w:t>
            </w:r>
            <w:r>
              <w:rPr>
                <w:rFonts w:hint="eastAsia" w:cs="Times New Roman"/>
                <w:bCs/>
                <w:color w:val="auto"/>
                <w:szCs w:val="21"/>
                <w:highlight w:val="none"/>
                <w:lang w:val="en-US" w:eastAsia="zh-CN"/>
              </w:rPr>
              <w:t>关于</w:t>
            </w:r>
            <w:r>
              <w:rPr>
                <w:rFonts w:hint="eastAsia"/>
                <w:lang w:val="en-US" w:eastAsia="zh-CN"/>
              </w:rPr>
              <w:t>印发</w:t>
            </w:r>
            <w:r>
              <w:rPr>
                <w:rFonts w:hint="default" w:ascii="Times New Roman" w:hAnsi="Times New Roman" w:cs="Times New Roman"/>
                <w:color w:val="auto"/>
                <w:highlight w:val="none"/>
              </w:rPr>
              <w:t>《新疆维吾尔自治区生态环境分区管控动态更新成果》的通知</w:t>
            </w:r>
            <w:r>
              <w:rPr>
                <w:rFonts w:hint="eastAsia" w:cs="Times New Roman"/>
                <w:color w:val="auto"/>
                <w:highlight w:val="none"/>
                <w:lang w:eastAsia="zh-CN"/>
              </w:rPr>
              <w:t>（</w:t>
            </w:r>
            <w:r>
              <w:rPr>
                <w:rFonts w:hint="default" w:ascii="Times New Roman" w:hAnsi="Times New Roman" w:cs="Times New Roman"/>
                <w:color w:val="auto"/>
                <w:highlight w:val="none"/>
              </w:rPr>
              <w:t>新</w:t>
            </w:r>
            <w:r>
              <w:rPr>
                <w:rFonts w:hint="default" w:ascii="Times New Roman" w:hAnsi="Times New Roman" w:cs="Times New Roman"/>
                <w:color w:val="auto"/>
                <w:highlight w:val="none"/>
                <w:lang w:val="en-US" w:eastAsia="zh-CN"/>
              </w:rPr>
              <w:t>环环评发</w:t>
            </w:r>
            <w:r>
              <w:rPr>
                <w:rFonts w:hint="default" w:ascii="Times New Roman" w:hAnsi="Times New Roman" w:cs="Times New Roman"/>
                <w:bCs/>
                <w:color w:val="auto"/>
                <w:szCs w:val="21"/>
                <w:highlight w:val="none"/>
              </w:rPr>
              <w:t>〔</w:t>
            </w:r>
            <w:r>
              <w:rPr>
                <w:rFonts w:hint="default" w:ascii="Times New Roman" w:hAnsi="Times New Roman" w:cs="Times New Roman"/>
                <w:color w:val="auto"/>
                <w:highlight w:val="none"/>
              </w:rPr>
              <w:t>202</w:t>
            </w:r>
            <w:r>
              <w:rPr>
                <w:rFonts w:hint="default" w:ascii="Times New Roman" w:hAnsi="Times New Roman" w:cs="Times New Roman"/>
                <w:color w:val="auto"/>
                <w:highlight w:val="none"/>
                <w:lang w:val="en-US" w:eastAsia="zh-CN"/>
              </w:rPr>
              <w:t>4</w:t>
            </w:r>
            <w:r>
              <w:rPr>
                <w:rFonts w:hint="default" w:ascii="Times New Roman" w:hAnsi="Times New Roman" w:cs="Times New Roman"/>
                <w:bCs/>
                <w:color w:val="auto"/>
                <w:szCs w:val="21"/>
                <w:highlight w:val="none"/>
              </w:rPr>
              <w:t>〕</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57</w:t>
            </w:r>
            <w:r>
              <w:rPr>
                <w:rFonts w:hint="default" w:ascii="Times New Roman" w:hAnsi="Times New Roman" w:cs="Times New Roman"/>
                <w:color w:val="auto"/>
                <w:highlight w:val="none"/>
              </w:rPr>
              <w:t>号</w:t>
            </w:r>
            <w:r>
              <w:rPr>
                <w:rFonts w:hint="eastAsia" w:cs="Times New Roman"/>
                <w:color w:val="auto"/>
                <w:highlight w:val="none"/>
                <w:lang w:eastAsia="zh-CN"/>
              </w:rPr>
              <w:t>）</w:t>
            </w:r>
            <w:r>
              <w:rPr>
                <w:rFonts w:hint="default" w:ascii="Times New Roman" w:hAnsi="Times New Roman" w:cs="Times New Roman"/>
                <w:color w:val="auto"/>
                <w:highlight w:val="none"/>
                <w:lang w:eastAsia="zh-CN"/>
              </w:rPr>
              <w:t>、</w:t>
            </w:r>
            <w:r>
              <w:rPr>
                <w:rFonts w:hint="default" w:ascii="Times New Roman" w:hAnsi="Times New Roman" w:cs="Times New Roman"/>
                <w:bCs/>
                <w:color w:val="auto"/>
                <w:szCs w:val="21"/>
                <w:highlight w:val="none"/>
              </w:rPr>
              <w:t>《关于印发</w:t>
            </w:r>
            <w:r>
              <w:rPr>
                <w:rFonts w:hint="eastAsia" w:cs="Times New Roman"/>
                <w:bCs/>
                <w:color w:val="auto"/>
                <w:szCs w:val="21"/>
                <w:highlight w:val="none"/>
                <w:lang w:eastAsia="zh-CN"/>
              </w:rPr>
              <w:t>〈</w:t>
            </w:r>
            <w:r>
              <w:rPr>
                <w:rFonts w:hint="default" w:ascii="Times New Roman" w:hAnsi="Times New Roman" w:cs="Times New Roman"/>
                <w:color w:val="auto"/>
                <w:szCs w:val="21"/>
                <w:highlight w:val="none"/>
              </w:rPr>
              <w:t>新疆维吾尔自治区</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三线一单</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生态环境分区管控方案</w:t>
            </w:r>
            <w:r>
              <w:rPr>
                <w:rFonts w:hint="eastAsia" w:cs="Times New Roman"/>
                <w:color w:val="auto"/>
                <w:szCs w:val="21"/>
                <w:highlight w:val="none"/>
                <w:lang w:eastAsia="zh-CN"/>
              </w:rPr>
              <w:t>〉</w:t>
            </w:r>
            <w:r>
              <w:rPr>
                <w:rFonts w:hint="default" w:ascii="Times New Roman" w:hAnsi="Times New Roman" w:cs="Times New Roman"/>
                <w:bCs/>
                <w:color w:val="auto"/>
                <w:szCs w:val="21"/>
                <w:highlight w:val="none"/>
              </w:rPr>
              <w:t>的通知》（新政发〔2021〕18号）文件，本项目与自治区</w:t>
            </w:r>
            <w:r>
              <w:rPr>
                <w:rFonts w:hint="eastAsia" w:cs="Times New Roman"/>
                <w:bCs/>
                <w:color w:val="auto"/>
                <w:szCs w:val="21"/>
                <w:highlight w:val="none"/>
                <w:lang w:eastAsia="zh-CN"/>
              </w:rPr>
              <w:t>“</w:t>
            </w:r>
            <w:r>
              <w:rPr>
                <w:rFonts w:hint="default" w:ascii="Times New Roman" w:hAnsi="Times New Roman" w:cs="Times New Roman"/>
                <w:bCs/>
                <w:color w:val="auto"/>
                <w:szCs w:val="21"/>
                <w:highlight w:val="none"/>
              </w:rPr>
              <w:t>三线一单</w:t>
            </w:r>
            <w:r>
              <w:rPr>
                <w:rFonts w:hint="eastAsia" w:cs="Times New Roman"/>
                <w:bCs/>
                <w:color w:val="auto"/>
                <w:szCs w:val="21"/>
                <w:highlight w:val="none"/>
                <w:lang w:eastAsia="zh-CN"/>
              </w:rPr>
              <w:t>”</w:t>
            </w:r>
            <w:r>
              <w:rPr>
                <w:rFonts w:hint="default" w:ascii="Times New Roman" w:hAnsi="Times New Roman" w:cs="Times New Roman"/>
                <w:bCs/>
                <w:color w:val="auto"/>
                <w:szCs w:val="21"/>
                <w:highlight w:val="none"/>
              </w:rPr>
              <w:t>符合性分析及生态环境分区管控方案的符合性分析见表1</w:t>
            </w:r>
            <w:r>
              <w:rPr>
                <w:rFonts w:hint="eastAsia" w:cs="Times New Roman"/>
                <w:bCs/>
                <w:color w:val="auto"/>
                <w:szCs w:val="21"/>
                <w:highlight w:val="none"/>
                <w:lang w:val="en-US" w:eastAsia="zh-CN"/>
              </w:rPr>
              <w:t>.3</w:t>
            </w:r>
            <w:r>
              <w:rPr>
                <w:rFonts w:hint="default" w:ascii="Times New Roman" w:hAnsi="Times New Roman" w:cs="Times New Roman"/>
                <w:bCs/>
                <w:color w:val="auto"/>
                <w:szCs w:val="21"/>
                <w:highlight w:val="none"/>
              </w:rPr>
              <w:t>-1、表1</w:t>
            </w:r>
            <w:r>
              <w:rPr>
                <w:rFonts w:hint="eastAsia" w:cs="Times New Roman"/>
                <w:bCs/>
                <w:color w:val="auto"/>
                <w:szCs w:val="21"/>
                <w:highlight w:val="none"/>
                <w:lang w:val="en-US" w:eastAsia="zh-CN"/>
              </w:rPr>
              <w:t>.3</w:t>
            </w:r>
            <w:r>
              <w:rPr>
                <w:rFonts w:hint="default" w:ascii="Times New Roman" w:hAnsi="Times New Roman" w:cs="Times New Roman"/>
                <w:bCs/>
                <w:color w:val="auto"/>
                <w:szCs w:val="21"/>
                <w:highlight w:val="none"/>
              </w:rPr>
              <w:t>-2</w:t>
            </w:r>
            <w:r>
              <w:rPr>
                <w:rFonts w:hint="default" w:ascii="Times New Roman" w:hAnsi="Times New Roman" w:cs="Times New Roman"/>
                <w:color w:val="auto"/>
                <w:highlight w:val="none"/>
              </w:rPr>
              <w:t>。</w:t>
            </w:r>
          </w:p>
          <w:p>
            <w:pPr>
              <w:pStyle w:val="3"/>
              <w:keepNext/>
              <w:keepLines/>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表1</w:t>
            </w:r>
            <w:r>
              <w:rPr>
                <w:rFonts w:hint="eastAsia" w:cs="Times New Roman"/>
                <w:b/>
                <w:bCs/>
                <w:color w:val="auto"/>
                <w:kern w:val="0"/>
                <w:sz w:val="21"/>
                <w:szCs w:val="21"/>
                <w:highlight w:val="none"/>
                <w:lang w:val="en-US" w:eastAsia="zh-CN" w:bidi="ar-SA"/>
              </w:rPr>
              <w:t>.3</w:t>
            </w:r>
            <w:r>
              <w:rPr>
                <w:rFonts w:hint="default" w:ascii="Times New Roman" w:hAnsi="Times New Roman" w:eastAsia="宋体" w:cs="Times New Roman"/>
                <w:b/>
                <w:bCs/>
                <w:color w:val="auto"/>
                <w:kern w:val="0"/>
                <w:sz w:val="21"/>
                <w:szCs w:val="21"/>
                <w:highlight w:val="none"/>
                <w:lang w:val="en-US" w:eastAsia="zh-CN" w:bidi="ar-SA"/>
              </w:rPr>
              <w:t>-</w:t>
            </w:r>
            <w:r>
              <w:rPr>
                <w:rFonts w:hint="default" w:ascii="Times New Roman" w:hAnsi="Times New Roman" w:cs="Times New Roman"/>
                <w:b/>
                <w:bCs/>
                <w:color w:val="auto"/>
                <w:kern w:val="0"/>
                <w:sz w:val="21"/>
                <w:szCs w:val="21"/>
                <w:highlight w:val="none"/>
                <w:lang w:val="en-US" w:eastAsia="zh-CN" w:bidi="ar-SA"/>
              </w:rPr>
              <w:t>1</w:t>
            </w:r>
            <w:r>
              <w:rPr>
                <w:rFonts w:hint="default" w:ascii="Times New Roman" w:hAnsi="Times New Roman" w:eastAsia="宋体" w:cs="Times New Roman"/>
                <w:b/>
                <w:bCs/>
                <w:color w:val="auto"/>
                <w:kern w:val="0"/>
                <w:sz w:val="21"/>
                <w:szCs w:val="21"/>
                <w:highlight w:val="none"/>
                <w:lang w:val="en-US" w:eastAsia="zh-CN" w:bidi="ar-SA"/>
              </w:rPr>
              <w:t xml:space="preserve"> </w:t>
            </w:r>
            <w:r>
              <w:rPr>
                <w:rFonts w:hint="eastAsia" w:cs="Times New Roman"/>
                <w:b/>
                <w:bCs/>
                <w:color w:val="auto"/>
                <w:kern w:val="0"/>
                <w:sz w:val="21"/>
                <w:szCs w:val="21"/>
                <w:highlight w:val="none"/>
                <w:lang w:val="en-US" w:eastAsia="zh-CN" w:bidi="ar-SA"/>
              </w:rPr>
              <w:t xml:space="preserve"> </w:t>
            </w:r>
            <w:r>
              <w:rPr>
                <w:rFonts w:hint="default" w:ascii="Times New Roman" w:hAnsi="Times New Roman" w:eastAsia="宋体" w:cs="Times New Roman"/>
                <w:b/>
                <w:bCs/>
                <w:color w:val="auto"/>
                <w:kern w:val="0"/>
                <w:sz w:val="21"/>
                <w:szCs w:val="21"/>
                <w:highlight w:val="none"/>
                <w:lang w:val="en-US" w:eastAsia="zh-CN" w:bidi="ar-SA"/>
              </w:rPr>
              <w:t xml:space="preserve"> 与</w:t>
            </w:r>
            <w:r>
              <w:rPr>
                <w:rFonts w:hint="default" w:ascii="Times New Roman" w:hAnsi="Times New Roman" w:cs="Times New Roman"/>
                <w:b/>
                <w:bCs/>
                <w:color w:val="auto"/>
                <w:kern w:val="0"/>
                <w:sz w:val="21"/>
                <w:szCs w:val="21"/>
                <w:highlight w:val="none"/>
                <w:lang w:val="en-US" w:eastAsia="zh-CN" w:bidi="ar-SA"/>
              </w:rPr>
              <w:t>《</w:t>
            </w:r>
            <w:r>
              <w:rPr>
                <w:rFonts w:hint="default" w:ascii="Times New Roman" w:hAnsi="Times New Roman" w:eastAsia="宋体" w:cs="Times New Roman"/>
                <w:b/>
                <w:bCs/>
                <w:color w:val="auto"/>
                <w:kern w:val="0"/>
                <w:sz w:val="21"/>
                <w:szCs w:val="21"/>
                <w:highlight w:val="none"/>
                <w:lang w:val="en-US" w:eastAsia="zh-CN" w:bidi="ar-SA"/>
              </w:rPr>
              <w:t>新疆维吾尔自治区生态环境分区管控动态更新成果</w:t>
            </w:r>
            <w:r>
              <w:rPr>
                <w:rFonts w:hint="default" w:ascii="Times New Roman" w:hAnsi="Times New Roman" w:cs="Times New Roman"/>
                <w:b/>
                <w:bCs/>
                <w:color w:val="auto"/>
                <w:kern w:val="0"/>
                <w:sz w:val="21"/>
                <w:szCs w:val="21"/>
                <w:highlight w:val="none"/>
                <w:lang w:val="en-US" w:eastAsia="zh-CN" w:bidi="ar-SA"/>
              </w:rPr>
              <w:t>》</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新</w:t>
            </w:r>
            <w:r>
              <w:rPr>
                <w:rFonts w:hint="default" w:ascii="Times New Roman" w:hAnsi="Times New Roman" w:cs="Times New Roman"/>
                <w:color w:val="auto"/>
                <w:sz w:val="21"/>
                <w:szCs w:val="21"/>
                <w:highlight w:val="none"/>
                <w:lang w:val="en-US" w:eastAsia="zh-CN"/>
              </w:rPr>
              <w:t>环环评发</w:t>
            </w:r>
            <w:r>
              <w:rPr>
                <w:rFonts w:hint="default" w:ascii="Times New Roman" w:hAnsi="Times New Roman" w:cs="Times New Roman"/>
                <w:bCs/>
                <w:color w:val="auto"/>
                <w:sz w:val="21"/>
                <w:szCs w:val="21"/>
                <w:highlight w:val="none"/>
              </w:rPr>
              <w:t>〔</w:t>
            </w:r>
            <w:r>
              <w:rPr>
                <w:rFonts w:hint="default" w:ascii="Times New Roman" w:hAnsi="Times New Roman" w:cs="Times New Roman"/>
                <w:color w:val="auto"/>
                <w:sz w:val="21"/>
                <w:szCs w:val="21"/>
                <w:highlight w:val="none"/>
              </w:rPr>
              <w:t>202</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bCs/>
                <w:color w:val="auto"/>
                <w:sz w:val="21"/>
                <w:szCs w:val="21"/>
                <w:highlight w:val="none"/>
              </w:rPr>
              <w:t>〕</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57</w:t>
            </w:r>
            <w:r>
              <w:rPr>
                <w:rFonts w:hint="default" w:ascii="Times New Roman" w:hAnsi="Times New Roman" w:cs="Times New Roman"/>
                <w:color w:val="auto"/>
                <w:sz w:val="21"/>
                <w:szCs w:val="21"/>
                <w:highlight w:val="none"/>
              </w:rPr>
              <w:t>号</w:t>
            </w:r>
            <w:r>
              <w:rPr>
                <w:rFonts w:hint="eastAsia" w:cs="Times New Roman"/>
                <w:color w:val="auto"/>
                <w:sz w:val="21"/>
                <w:szCs w:val="21"/>
                <w:highlight w:val="none"/>
                <w:lang w:eastAsia="zh-CN"/>
              </w:rPr>
              <w:t>）</w:t>
            </w:r>
            <w:r>
              <w:rPr>
                <w:rFonts w:hint="default" w:ascii="Times New Roman" w:hAnsi="Times New Roman" w:eastAsia="宋体" w:cs="Times New Roman"/>
                <w:b/>
                <w:bCs/>
                <w:color w:val="auto"/>
                <w:kern w:val="0"/>
                <w:sz w:val="21"/>
                <w:szCs w:val="21"/>
                <w:highlight w:val="none"/>
                <w:lang w:val="en-US" w:eastAsia="zh-CN" w:bidi="ar-SA"/>
              </w:rPr>
              <w:t>符合性分析</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48"/>
              <w:gridCol w:w="452"/>
              <w:gridCol w:w="700"/>
              <w:gridCol w:w="3203"/>
              <w:gridCol w:w="1678"/>
              <w:gridCol w:w="6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16"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3075" w:type="pct"/>
                  <w:gridSpan w:val="3"/>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文件要求</w:t>
                  </w:r>
                </w:p>
              </w:tc>
              <w:tc>
                <w:tcPr>
                  <w:tcW w:w="1184"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w:t>
                  </w:r>
                </w:p>
              </w:tc>
              <w:tc>
                <w:tcPr>
                  <w:tcW w:w="423"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restar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《新疆维吾尔自治区</w:t>
                  </w:r>
                  <w:r>
                    <w:rPr>
                      <w:rFonts w:hint="eastAsia" w:cs="Times New Roman"/>
                      <w:color w:val="auto"/>
                      <w:highlight w:val="none"/>
                      <w:lang w:eastAsia="zh-CN"/>
                    </w:rPr>
                    <w:t>“</w:t>
                  </w:r>
                  <w:r>
                    <w:rPr>
                      <w:rFonts w:hint="default" w:ascii="Times New Roman" w:hAnsi="Times New Roman" w:cs="Times New Roman"/>
                      <w:color w:val="auto"/>
                      <w:highlight w:val="none"/>
                    </w:rPr>
                    <w:t>三线一单</w:t>
                  </w:r>
                  <w:r>
                    <w:rPr>
                      <w:rFonts w:hint="eastAsia" w:cs="Times New Roman"/>
                      <w:color w:val="auto"/>
                      <w:highlight w:val="none"/>
                      <w:lang w:eastAsia="zh-CN"/>
                    </w:rPr>
                    <w:t>”</w:t>
                  </w:r>
                  <w:r>
                    <w:rPr>
                      <w:rFonts w:hint="default" w:ascii="Times New Roman" w:hAnsi="Times New Roman" w:cs="Times New Roman"/>
                      <w:color w:val="auto"/>
                      <w:highlight w:val="none"/>
                    </w:rPr>
                    <w:t>生态环境分区管控方案》</w:t>
                  </w:r>
                </w:p>
              </w:tc>
              <w:tc>
                <w:tcPr>
                  <w:tcW w:w="813" w:type="pct"/>
                  <w:gridSpan w:val="2"/>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生态保护红线</w:t>
                  </w:r>
                </w:p>
              </w:tc>
              <w:tc>
                <w:tcPr>
                  <w:tcW w:w="2261"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按照</w:t>
                  </w:r>
                  <w:r>
                    <w:rPr>
                      <w:rFonts w:hint="eastAsia" w:cs="Times New Roman"/>
                      <w:color w:val="auto"/>
                      <w:highlight w:val="none"/>
                      <w:lang w:eastAsia="zh-CN"/>
                    </w:rPr>
                    <w:t>“</w:t>
                  </w:r>
                  <w:r>
                    <w:rPr>
                      <w:rFonts w:hint="default" w:ascii="Times New Roman" w:hAnsi="Times New Roman" w:cs="Times New Roman"/>
                      <w:color w:val="auto"/>
                      <w:highlight w:val="none"/>
                    </w:rPr>
                    <w:t>生态功能不降低、面积不减少、性质不改变</w:t>
                  </w:r>
                  <w:r>
                    <w:rPr>
                      <w:rFonts w:hint="eastAsia" w:cs="Times New Roman"/>
                      <w:color w:val="auto"/>
                      <w:highlight w:val="none"/>
                      <w:lang w:eastAsia="zh-CN"/>
                    </w:rPr>
                    <w:t>”</w:t>
                  </w:r>
                  <w:r>
                    <w:rPr>
                      <w:rFonts w:hint="default" w:ascii="Times New Roman" w:hAnsi="Times New Roman" w:cs="Times New Roman"/>
                      <w:color w:val="auto"/>
                      <w:highlight w:val="none"/>
                    </w:rPr>
                    <w:t>的基本要求，对划定的生态保护红线实施严格管控，保障和维护国家生态安全的底线和生命线</w:t>
                  </w:r>
                </w:p>
              </w:tc>
              <w:tc>
                <w:tcPr>
                  <w:tcW w:w="1184" w:type="pct"/>
                  <w:tcBorders>
                    <w:tl2br w:val="nil"/>
                    <w:tr2bl w:val="nil"/>
                  </w:tcBorders>
                  <w:noWrap w:val="0"/>
                  <w:vAlign w:val="center"/>
                </w:tcPr>
                <w:p>
                  <w:pPr>
                    <w:pStyle w:val="61"/>
                    <w:keepNext w:val="0"/>
                    <w:keepLines/>
                    <w:pageBreakBefore w:val="0"/>
                    <w:widowControl w:val="0"/>
                    <w:kinsoku/>
                    <w:wordWrap w:val="0"/>
                    <w:overflowPunct/>
                    <w:topLinePunct/>
                    <w:autoSpaceDE/>
                    <w:autoSpaceDN/>
                    <w:bidi w:val="0"/>
                    <w:adjustRightInd/>
                    <w:snapToGrid/>
                    <w:jc w:val="center"/>
                    <w:textAlignment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本项目位于</w:t>
                  </w:r>
                  <w:r>
                    <w:rPr>
                      <w:rFonts w:hint="default" w:ascii="Times New Roman" w:hAnsi="Times New Roman" w:cs="Times New Roman"/>
                      <w:color w:val="auto"/>
                      <w:highlight w:val="none"/>
                    </w:rPr>
                    <w:t>新疆维吾尔自治区巴音郭楞蒙古自治州</w:t>
                  </w:r>
                  <w:r>
                    <w:rPr>
                      <w:rFonts w:hint="eastAsia" w:cs="Times New Roman"/>
                      <w:color w:val="auto"/>
                      <w:highlight w:val="none"/>
                      <w:lang w:val="en-US" w:eastAsia="zh-CN"/>
                    </w:rPr>
                    <w:t>若羌县三峡南疆塔克拉玛干沙漠新能源基地6×66万千瓦煤电项目部内，</w:t>
                  </w:r>
                  <w:r>
                    <w:rPr>
                      <w:rFonts w:hint="default" w:ascii="Times New Roman" w:hAnsi="Times New Roman" w:cs="Times New Roman"/>
                      <w:color w:val="auto"/>
                      <w:highlight w:val="none"/>
                    </w:rPr>
                    <w:t>项目不涉及</w:t>
                  </w:r>
                  <w:r>
                    <w:rPr>
                      <w:rFonts w:hint="eastAsia" w:cs="Times New Roman"/>
                      <w:color w:val="auto"/>
                      <w:highlight w:val="none"/>
                      <w:lang w:eastAsia="zh-CN"/>
                    </w:rPr>
                    <w:t>生态保护红线</w:t>
                  </w:r>
                  <w:r>
                    <w:rPr>
                      <w:rFonts w:hint="default" w:ascii="Times New Roman" w:hAnsi="Times New Roman" w:cs="Times New Roman"/>
                      <w:color w:val="auto"/>
                      <w:highlight w:val="none"/>
                    </w:rPr>
                    <w:t>区域，不会影响所在区域内生态服务功能</w:t>
                  </w:r>
                  <w:r>
                    <w:rPr>
                      <w:rFonts w:hint="eastAsia" w:cs="Times New Roman"/>
                      <w:color w:val="auto"/>
                      <w:highlight w:val="none"/>
                      <w:lang w:eastAsia="zh-CN"/>
                    </w:rPr>
                    <w:t>。</w:t>
                  </w:r>
                </w:p>
              </w:tc>
              <w:tc>
                <w:tcPr>
                  <w:tcW w:w="423"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16" w:type="pct"/>
                  <w:vMerge w:val="continue"/>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p>
              </w:tc>
              <w:tc>
                <w:tcPr>
                  <w:tcW w:w="813" w:type="pct"/>
                  <w:gridSpan w:val="2"/>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环境质量底线</w:t>
                  </w:r>
                </w:p>
              </w:tc>
              <w:tc>
                <w:tcPr>
                  <w:tcW w:w="2261"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全区水环境质量持续改善，受污染地表水体得到优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184" w:type="pct"/>
                  <w:tcBorders>
                    <w:tl2br w:val="nil"/>
                    <w:tr2bl w:val="nil"/>
                  </w:tcBorders>
                  <w:noWrap w:val="0"/>
                  <w:vAlign w:val="center"/>
                </w:tcPr>
                <w:p>
                  <w:pPr>
                    <w:pStyle w:val="61"/>
                    <w:keepLines/>
                    <w:pageBreakBefore w:val="0"/>
                    <w:widowControl w:val="0"/>
                    <w:kinsoku/>
                    <w:overflowPunct/>
                    <w:bidi w:val="0"/>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本项目</w:t>
                  </w:r>
                  <w:r>
                    <w:rPr>
                      <w:rFonts w:hint="eastAsia" w:cs="Times New Roman"/>
                      <w:color w:val="auto"/>
                      <w:highlight w:val="none"/>
                      <w:lang w:val="en-US" w:eastAsia="zh-CN"/>
                    </w:rPr>
                    <w:t>生活污水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经化粪池预处理后拉运至若羌县污水处理厂</w:t>
                  </w:r>
                  <w:r>
                    <w:rPr>
                      <w:rFonts w:hint="eastAsia" w:cs="Times New Roman"/>
                      <w:color w:val="auto"/>
                      <w:highlight w:val="none"/>
                      <w:lang w:val="en-US" w:eastAsia="zh-CN"/>
                    </w:rPr>
                    <w:t>；生产废水经沉淀池沉淀后循环使用不外排</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highlight w:val="none"/>
                    </w:rPr>
                    <w:t>大气污染物主要为颗粒物，采取相应措施后能够满足相关排放要求，对周边环境影响可接受</w:t>
                  </w:r>
                  <w:r>
                    <w:rPr>
                      <w:rFonts w:hint="eastAsia" w:cs="Times New Roman"/>
                      <w:color w:val="auto"/>
                      <w:highlight w:val="none"/>
                      <w:lang w:eastAsia="zh-CN"/>
                    </w:rPr>
                    <w:t>。</w:t>
                  </w:r>
                </w:p>
              </w:tc>
              <w:tc>
                <w:tcPr>
                  <w:tcW w:w="423"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16" w:type="pct"/>
                  <w:vMerge w:val="continue"/>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p>
              </w:tc>
              <w:tc>
                <w:tcPr>
                  <w:tcW w:w="813" w:type="pct"/>
                  <w:gridSpan w:val="2"/>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资源利用上线</w:t>
                  </w:r>
                </w:p>
              </w:tc>
              <w:tc>
                <w:tcPr>
                  <w:tcW w:w="2261"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强化节约集约利用，持续提升资源能源利用效率，水资源、土地资源、能源消耗等达到国家、自治区下达的总量和强度控制目标</w:t>
                  </w:r>
                </w:p>
              </w:tc>
              <w:tc>
                <w:tcPr>
                  <w:tcW w:w="1184" w:type="pct"/>
                  <w:tcBorders>
                    <w:tl2br w:val="nil"/>
                    <w:tr2bl w:val="nil"/>
                  </w:tcBorders>
                  <w:noWrap w:val="0"/>
                  <w:vAlign w:val="center"/>
                </w:tcPr>
                <w:p>
                  <w:pPr>
                    <w:pStyle w:val="61"/>
                    <w:keepLines/>
                    <w:pageBreakBefore w:val="0"/>
                    <w:widowControl w:val="0"/>
                    <w:kinsoku/>
                    <w:overflowPunct/>
                    <w:bidi w:val="0"/>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本项目用水量及耗电量较小，占地面积较小，对区域水资源、土地资源、能源消耗较小，不会超过资源利用上线</w:t>
                  </w:r>
                  <w:r>
                    <w:rPr>
                      <w:rFonts w:hint="eastAsia" w:cs="Times New Roman"/>
                      <w:color w:val="auto"/>
                      <w:highlight w:val="none"/>
                      <w:lang w:eastAsia="zh-CN"/>
                    </w:rPr>
                    <w:t>。</w:t>
                  </w:r>
                </w:p>
              </w:tc>
              <w:tc>
                <w:tcPr>
                  <w:tcW w:w="423"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16" w:type="pct"/>
                  <w:vMerge w:val="continue"/>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p>
              </w:tc>
              <w:tc>
                <w:tcPr>
                  <w:tcW w:w="319"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环境管控单元</w:t>
                  </w:r>
                </w:p>
              </w:tc>
              <w:tc>
                <w:tcPr>
                  <w:tcW w:w="494"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一般管控区</w:t>
                  </w:r>
                </w:p>
              </w:tc>
              <w:tc>
                <w:tcPr>
                  <w:tcW w:w="2261"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自治区划定环境管控单元，分为优先保护单元、重点管控单元和一般管控单元三类，实施分类管控。一般管控单元中，执行区域生态环境保护的基本要求，重点加强农业、生活等领域污染治理</w:t>
                  </w:r>
                </w:p>
              </w:tc>
              <w:tc>
                <w:tcPr>
                  <w:tcW w:w="1184" w:type="pct"/>
                  <w:tcBorders>
                    <w:tl2br w:val="nil"/>
                    <w:tr2bl w:val="nil"/>
                  </w:tcBorders>
                  <w:noWrap w:val="0"/>
                  <w:vAlign w:val="center"/>
                </w:tcPr>
                <w:p>
                  <w:pPr>
                    <w:pStyle w:val="61"/>
                    <w:keepLines/>
                    <w:pageBreakBefore w:val="0"/>
                    <w:widowControl w:val="0"/>
                    <w:kinsoku/>
                    <w:overflowPunct/>
                    <w:bidi w:val="0"/>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本工程实施后通过采取完善的污染治理措施，不会对周围大气环境、地表水环境、声环境、地下水、土壤环境产生明显影响</w:t>
                  </w:r>
                  <w:r>
                    <w:rPr>
                      <w:rFonts w:hint="eastAsia" w:cs="Times New Roman"/>
                      <w:color w:val="auto"/>
                      <w:highlight w:val="none"/>
                      <w:lang w:eastAsia="zh-CN"/>
                    </w:rPr>
                    <w:t>。</w:t>
                  </w:r>
                </w:p>
              </w:tc>
              <w:tc>
                <w:tcPr>
                  <w:tcW w:w="423" w:type="pct"/>
                  <w:tcBorders>
                    <w:tl2br w:val="nil"/>
                    <w:tr2bl w:val="nil"/>
                  </w:tcBorders>
                  <w:noWrap w:val="0"/>
                  <w:vAlign w:val="center"/>
                </w:tcPr>
                <w:p>
                  <w:pPr>
                    <w:pStyle w:val="61"/>
                    <w:keepLines/>
                    <w:pageBreakBefore w:val="0"/>
                    <w:widowControl w:val="0"/>
                    <w:kinsoku/>
                    <w:overflowPunct/>
                    <w:bidi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16" w:type="pct"/>
                  <w:vMerge w:val="continue"/>
                  <w:tcBorders>
                    <w:tl2br w:val="nil"/>
                    <w:tr2bl w:val="nil"/>
                  </w:tcBorders>
                  <w:noWrap w:val="0"/>
                  <w:vAlign w:val="center"/>
                </w:tcPr>
                <w:p>
                  <w:pPr>
                    <w:keepNext/>
                    <w:keepLines/>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auto"/>
                      <w:highlight w:val="none"/>
                    </w:rPr>
                  </w:pPr>
                </w:p>
              </w:tc>
              <w:tc>
                <w:tcPr>
                  <w:tcW w:w="319" w:type="pct"/>
                  <w:tcBorders>
                    <w:tl2br w:val="nil"/>
                    <w:tr2bl w:val="nil"/>
                  </w:tcBorders>
                  <w:noWrap w:val="0"/>
                  <w:vAlign w:val="center"/>
                </w:tcPr>
                <w:p>
                  <w:pPr>
                    <w:keepNext/>
                    <w:keepLines/>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cs="Times New Roman"/>
                      <w:color w:val="auto"/>
                      <w:highlight w:val="none"/>
                    </w:rPr>
                  </w:pPr>
                  <w:r>
                    <w:rPr>
                      <w:rFonts w:hint="default" w:ascii="Times New Roman" w:hAnsi="Times New Roman" w:eastAsia="宋体" w:cs="Times New Roman"/>
                      <w:bCs/>
                      <w:color w:val="auto"/>
                      <w:kern w:val="2"/>
                      <w:sz w:val="21"/>
                      <w:szCs w:val="21"/>
                      <w:highlight w:val="none"/>
                      <w:lang w:val="en-US" w:eastAsia="zh-CN" w:bidi="ar-SA"/>
                    </w:rPr>
                    <w:t>A1</w:t>
                  </w:r>
                  <w:r>
                    <w:rPr>
                      <w:rFonts w:hint="default" w:ascii="Times New Roman" w:hAnsi="Times New Roman" w:cs="Times New Roman"/>
                      <w:bCs/>
                      <w:color w:val="auto"/>
                      <w:kern w:val="2"/>
                      <w:sz w:val="21"/>
                      <w:szCs w:val="21"/>
                      <w:highlight w:val="none"/>
                      <w:lang w:val="en-US" w:eastAsia="zh-CN" w:bidi="ar-SA"/>
                    </w:rPr>
                    <w:t>空间布局约束</w:t>
                  </w:r>
                </w:p>
              </w:tc>
              <w:tc>
                <w:tcPr>
                  <w:tcW w:w="494"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val="0"/>
                      <w:bCs/>
                      <w:snapToGrid w:val="0"/>
                      <w:color w:val="auto"/>
                      <w:kern w:val="0"/>
                      <w:sz w:val="21"/>
                      <w:szCs w:val="21"/>
                      <w:highlight w:val="none"/>
                      <w:lang w:val="en-US" w:eastAsia="zh-CN" w:bidi="ar-SA"/>
                      <w14:ligatures w14:val="none"/>
                    </w:rPr>
                  </w:pPr>
                  <w:r>
                    <w:rPr>
                      <w:rFonts w:hint="default" w:ascii="Times New Roman" w:hAnsi="Times New Roman" w:eastAsia="宋体" w:cs="Times New Roman"/>
                      <w:b w:val="0"/>
                      <w:bCs/>
                      <w:snapToGrid w:val="0"/>
                      <w:color w:val="auto"/>
                      <w:kern w:val="0"/>
                      <w:sz w:val="21"/>
                      <w:szCs w:val="21"/>
                      <w:highlight w:val="none"/>
                      <w:lang w:val="en-US" w:eastAsia="zh-CN" w:bidi="ar-SA"/>
                      <w14:ligatures w14:val="none"/>
                    </w:rPr>
                    <w:t>A1.1禁止开发建设的活动</w:t>
                  </w:r>
                </w:p>
              </w:tc>
              <w:tc>
                <w:tcPr>
                  <w:tcW w:w="2261"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b w:val="0"/>
                      <w:bCs/>
                      <w:color w:val="auto"/>
                      <w:kern w:val="2"/>
                      <w:sz w:val="21"/>
                      <w:szCs w:val="21"/>
                      <w:highlight w:val="none"/>
                      <w:lang w:val="en-US" w:eastAsia="zh-CN" w:bidi="ar-SA"/>
                    </w:rPr>
                    <w:t>〔A1.1-1〕禁止新建、扩建《产业结构调整指导目录</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2024年本</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》中淘汰类项目。禁止引入《市场准入负面清单</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202</w:t>
                  </w:r>
                  <w:r>
                    <w:rPr>
                      <w:rFonts w:hint="eastAsia" w:ascii="Times New Roman" w:hAnsi="Times New Roman" w:eastAsia="宋体" w:cs="Times New Roman"/>
                      <w:b w:val="0"/>
                      <w:bCs/>
                      <w:color w:val="auto"/>
                      <w:kern w:val="2"/>
                      <w:sz w:val="21"/>
                      <w:szCs w:val="21"/>
                      <w:highlight w:val="none"/>
                      <w:lang w:val="en-US" w:eastAsia="zh-CN" w:bidi="ar-SA"/>
                    </w:rPr>
                    <w:t>5</w:t>
                  </w:r>
                  <w:r>
                    <w:rPr>
                      <w:rFonts w:hint="default" w:ascii="Times New Roman" w:hAnsi="Times New Roman" w:eastAsia="宋体" w:cs="Times New Roman"/>
                      <w:b w:val="0"/>
                      <w:bCs/>
                      <w:color w:val="auto"/>
                      <w:kern w:val="2"/>
                      <w:sz w:val="21"/>
                      <w:szCs w:val="21"/>
                      <w:highlight w:val="none"/>
                      <w:lang w:val="en-US" w:eastAsia="zh-CN" w:bidi="ar-SA"/>
                    </w:rPr>
                    <w:t>年版</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》禁止准入类事项</w:t>
                  </w:r>
                </w:p>
              </w:tc>
              <w:tc>
                <w:tcPr>
                  <w:tcW w:w="1184"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b w:val="0"/>
                      <w:bCs/>
                      <w:color w:val="auto"/>
                      <w:kern w:val="2"/>
                      <w:sz w:val="21"/>
                      <w:szCs w:val="21"/>
                      <w:highlight w:val="none"/>
                      <w:lang w:val="en-US" w:eastAsia="zh-CN" w:bidi="ar-SA"/>
                    </w:rPr>
                    <w:t>本项目为混凝土</w:t>
                  </w:r>
                  <w:r>
                    <w:rPr>
                      <w:rFonts w:hint="eastAsia" w:cs="Times New Roman"/>
                      <w:b w:val="0"/>
                      <w:bCs/>
                      <w:color w:val="auto"/>
                      <w:kern w:val="2"/>
                      <w:sz w:val="21"/>
                      <w:szCs w:val="21"/>
                      <w:highlight w:val="none"/>
                      <w:lang w:val="en-US" w:eastAsia="zh-CN" w:bidi="ar-SA"/>
                    </w:rPr>
                    <w:t>生产</w:t>
                  </w:r>
                  <w:r>
                    <w:rPr>
                      <w:rFonts w:hint="default" w:ascii="Times New Roman" w:hAnsi="Times New Roman" w:cs="Times New Roman"/>
                      <w:b w:val="0"/>
                      <w:bCs/>
                      <w:color w:val="auto"/>
                      <w:kern w:val="2"/>
                      <w:sz w:val="21"/>
                      <w:szCs w:val="21"/>
                      <w:highlight w:val="none"/>
                      <w:lang w:val="en-US" w:eastAsia="zh-CN" w:bidi="ar-SA"/>
                    </w:rPr>
                    <w:t>，不属于</w:t>
                  </w:r>
                  <w:r>
                    <w:rPr>
                      <w:rFonts w:hint="default" w:ascii="Times New Roman" w:hAnsi="Times New Roman" w:eastAsia="宋体" w:cs="Times New Roman"/>
                      <w:b w:val="0"/>
                      <w:bCs/>
                      <w:color w:val="auto"/>
                      <w:kern w:val="2"/>
                      <w:sz w:val="21"/>
                      <w:szCs w:val="21"/>
                      <w:highlight w:val="none"/>
                      <w:lang w:val="en-US" w:eastAsia="zh-CN" w:bidi="ar-SA"/>
                    </w:rPr>
                    <w:t>《产业结构调整指导目录</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2024年本</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w:t>
                  </w:r>
                  <w:r>
                    <w:rPr>
                      <w:rFonts w:hint="default" w:ascii="Times New Roman" w:hAnsi="Times New Roman" w:cs="Times New Roman"/>
                      <w:b w:val="0"/>
                      <w:bCs/>
                      <w:color w:val="auto"/>
                      <w:kern w:val="2"/>
                      <w:sz w:val="21"/>
                      <w:szCs w:val="21"/>
                      <w:highlight w:val="none"/>
                      <w:lang w:val="en-US" w:eastAsia="zh-CN" w:bidi="ar-SA"/>
                    </w:rPr>
                    <w:t>中</w:t>
                  </w:r>
                  <w:r>
                    <w:rPr>
                      <w:rFonts w:hint="default" w:ascii="Times New Roman" w:hAnsi="Times New Roman" w:eastAsia="宋体" w:cs="Times New Roman"/>
                      <w:b w:val="0"/>
                      <w:bCs/>
                      <w:color w:val="auto"/>
                      <w:kern w:val="2"/>
                      <w:sz w:val="21"/>
                      <w:szCs w:val="21"/>
                      <w:highlight w:val="none"/>
                      <w:lang w:val="en-US" w:eastAsia="zh-CN" w:bidi="ar-SA"/>
                    </w:rPr>
                    <w:t>淘汰类项目</w:t>
                  </w:r>
                  <w:r>
                    <w:rPr>
                      <w:rFonts w:hint="eastAsia" w:cs="Times New Roman"/>
                      <w:b w:val="0"/>
                      <w:bCs/>
                      <w:color w:val="auto"/>
                      <w:kern w:val="2"/>
                      <w:sz w:val="21"/>
                      <w:szCs w:val="21"/>
                      <w:highlight w:val="none"/>
                      <w:lang w:val="en-US" w:eastAsia="zh-CN" w:bidi="ar-SA"/>
                    </w:rPr>
                    <w:t>。不在《市场准入负面清单（2025年版）》禁止准入类。</w:t>
                  </w:r>
                </w:p>
              </w:tc>
              <w:tc>
                <w:tcPr>
                  <w:tcW w:w="423"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b w:val="0"/>
                      <w:bCs/>
                      <w:color w:val="auto"/>
                      <w:kern w:val="2"/>
                      <w:sz w:val="21"/>
                      <w:szCs w:val="21"/>
                      <w:highlight w:val="none"/>
                      <w:lang w:val="en-US" w:eastAsia="zh-CN" w:bidi="ar-SA"/>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16" w:type="pct"/>
                  <w:vMerge w:val="continue"/>
                  <w:tcBorders>
                    <w:tl2br w:val="nil"/>
                    <w:tr2bl w:val="nil"/>
                  </w:tcBorders>
                  <w:noWrap w:val="0"/>
                  <w:vAlign w:val="center"/>
                </w:tcPr>
                <w:p>
                  <w:pPr>
                    <w:pStyle w:val="53"/>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highlight w:val="none"/>
                    </w:rPr>
                  </w:pPr>
                </w:p>
              </w:tc>
              <w:tc>
                <w:tcPr>
                  <w:tcW w:w="319" w:type="pct"/>
                  <w:tcBorders>
                    <w:tl2br w:val="nil"/>
                    <w:tr2bl w:val="nil"/>
                  </w:tcBorders>
                  <w:noWrap w:val="0"/>
                  <w:vAlign w:val="center"/>
                </w:tcPr>
                <w:p>
                  <w:pPr>
                    <w:pStyle w:val="53"/>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A2污染物排放管控</w:t>
                  </w:r>
                </w:p>
              </w:tc>
              <w:tc>
                <w:tcPr>
                  <w:tcW w:w="494"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A2.1污染物削减/替代要求</w:t>
                  </w:r>
                </w:p>
              </w:tc>
              <w:tc>
                <w:tcPr>
                  <w:tcW w:w="2261"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b w:val="0"/>
                      <w:bCs/>
                      <w:color w:val="auto"/>
                      <w:kern w:val="2"/>
                      <w:sz w:val="21"/>
                      <w:szCs w:val="21"/>
                      <w:highlight w:val="none"/>
                      <w:lang w:val="en-US" w:eastAsia="zh-CN" w:bidi="ar-SA"/>
                    </w:rPr>
                    <w:t>〔A2.1-1〕新、改、扩建重点行业建设项目应符合</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三线一单</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、产业政策、区域环评、规划环评和行业环境准入管控要求。重点区域的新、改、扩建重点行业建设项目应遵循重点重金属污染物排放</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减量替代</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原则</w:t>
                  </w:r>
                </w:p>
              </w:tc>
              <w:tc>
                <w:tcPr>
                  <w:tcW w:w="1184"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b w:val="0"/>
                      <w:bCs/>
                      <w:color w:val="auto"/>
                      <w:kern w:val="2"/>
                      <w:sz w:val="21"/>
                      <w:szCs w:val="21"/>
                      <w:highlight w:val="none"/>
                      <w:lang w:val="en-US" w:eastAsia="zh-CN" w:bidi="ar-SA"/>
                    </w:rPr>
                    <w:t>本项目为新建项目符合</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三线一单</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、产业政策</w:t>
                  </w:r>
                  <w:r>
                    <w:rPr>
                      <w:rFonts w:hint="eastAsia" w:cs="Times New Roman"/>
                      <w:b w:val="0"/>
                      <w:bCs/>
                      <w:color w:val="auto"/>
                      <w:kern w:val="2"/>
                      <w:sz w:val="21"/>
                      <w:szCs w:val="21"/>
                      <w:highlight w:val="none"/>
                      <w:lang w:val="en-US" w:eastAsia="zh-CN" w:bidi="ar-SA"/>
                    </w:rPr>
                    <w:t>等</w:t>
                  </w:r>
                  <w:r>
                    <w:rPr>
                      <w:rFonts w:hint="default" w:ascii="Times New Roman" w:hAnsi="Times New Roman" w:eastAsia="宋体" w:cs="Times New Roman"/>
                      <w:b w:val="0"/>
                      <w:bCs/>
                      <w:color w:val="auto"/>
                      <w:kern w:val="2"/>
                      <w:sz w:val="21"/>
                      <w:szCs w:val="21"/>
                      <w:highlight w:val="none"/>
                      <w:lang w:val="en-US" w:eastAsia="zh-CN" w:bidi="ar-SA"/>
                    </w:rPr>
                    <w:t>要求</w:t>
                  </w:r>
                  <w:r>
                    <w:rPr>
                      <w:rFonts w:hint="eastAsia" w:cs="Times New Roman"/>
                      <w:b w:val="0"/>
                      <w:bCs/>
                      <w:color w:val="auto"/>
                      <w:kern w:val="2"/>
                      <w:sz w:val="21"/>
                      <w:szCs w:val="21"/>
                      <w:highlight w:val="none"/>
                      <w:lang w:val="en-US" w:eastAsia="zh-CN" w:bidi="ar-SA"/>
                    </w:rPr>
                    <w:t>。</w:t>
                  </w:r>
                </w:p>
              </w:tc>
              <w:tc>
                <w:tcPr>
                  <w:tcW w:w="423"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b w:val="0"/>
                      <w:bCs/>
                      <w:color w:val="auto"/>
                      <w:kern w:val="2"/>
                      <w:sz w:val="21"/>
                      <w:szCs w:val="21"/>
                      <w:highlight w:val="none"/>
                      <w:lang w:val="en-US" w:eastAsia="zh-CN" w:bidi="ar-SA"/>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16" w:type="pct"/>
                  <w:vMerge w:val="continue"/>
                  <w:tcBorders>
                    <w:tl2br w:val="nil"/>
                    <w:tr2bl w:val="nil"/>
                  </w:tcBorders>
                  <w:noWrap w:val="0"/>
                  <w:vAlign w:val="center"/>
                </w:tcPr>
                <w:p>
                  <w:pPr>
                    <w:pStyle w:val="53"/>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highlight w:val="none"/>
                    </w:rPr>
                  </w:pPr>
                </w:p>
              </w:tc>
              <w:tc>
                <w:tcPr>
                  <w:tcW w:w="319" w:type="pct"/>
                  <w:tcBorders>
                    <w:tl2br w:val="nil"/>
                    <w:tr2bl w:val="nil"/>
                  </w:tcBorders>
                  <w:noWrap w:val="0"/>
                  <w:vAlign w:val="center"/>
                </w:tcPr>
                <w:p>
                  <w:pPr>
                    <w:pStyle w:val="53"/>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A3环境风险防控</w:t>
                  </w:r>
                </w:p>
              </w:tc>
              <w:tc>
                <w:tcPr>
                  <w:tcW w:w="494"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b w:val="0"/>
                      <w:bCs/>
                      <w:color w:val="auto"/>
                      <w:kern w:val="2"/>
                      <w:sz w:val="21"/>
                      <w:szCs w:val="21"/>
                      <w:highlight w:val="none"/>
                      <w:lang w:val="en-US" w:eastAsia="zh-CN" w:bidi="ar-SA"/>
                    </w:rPr>
                  </w:pPr>
                  <w:r>
                    <w:rPr>
                      <w:rFonts w:hint="default" w:ascii="Times New Roman" w:hAnsi="Times New Roman" w:cs="Times New Roman"/>
                      <w:b w:val="0"/>
                      <w:bCs/>
                      <w:color w:val="auto"/>
                      <w:kern w:val="2"/>
                      <w:sz w:val="21"/>
                      <w:szCs w:val="21"/>
                      <w:highlight w:val="none"/>
                      <w:lang w:val="en-US" w:eastAsia="zh-CN" w:bidi="ar-SA"/>
                    </w:rPr>
                    <w:t>A3.</w:t>
                  </w:r>
                  <w:r>
                    <w:rPr>
                      <w:rFonts w:hint="default" w:ascii="Times New Roman" w:hAnsi="Times New Roman" w:eastAsia="宋体" w:cs="Times New Roman"/>
                      <w:b w:val="0"/>
                      <w:bCs/>
                      <w:color w:val="auto"/>
                      <w:kern w:val="2"/>
                      <w:sz w:val="21"/>
                      <w:szCs w:val="21"/>
                      <w:highlight w:val="none"/>
                      <w:lang w:val="en-US" w:eastAsia="zh-CN" w:bidi="ar-SA"/>
                    </w:rPr>
                    <w:t>2联防联控要求</w:t>
                  </w:r>
                </w:p>
              </w:tc>
              <w:tc>
                <w:tcPr>
                  <w:tcW w:w="2261"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b w:val="0"/>
                      <w:bCs/>
                      <w:color w:val="auto"/>
                      <w:kern w:val="2"/>
                      <w:sz w:val="21"/>
                      <w:szCs w:val="21"/>
                      <w:highlight w:val="none"/>
                      <w:lang w:val="en-US" w:eastAsia="zh-CN" w:bidi="ar-SA"/>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184"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b w:val="0"/>
                      <w:bCs/>
                      <w:color w:val="auto"/>
                      <w:kern w:val="2"/>
                      <w:sz w:val="21"/>
                      <w:szCs w:val="21"/>
                      <w:highlight w:val="none"/>
                      <w:lang w:val="en-US" w:eastAsia="zh-CN" w:bidi="ar-SA"/>
                    </w:rPr>
                    <w:t>本项目为混凝土</w:t>
                  </w:r>
                  <w:r>
                    <w:rPr>
                      <w:rFonts w:hint="eastAsia" w:cs="Times New Roman"/>
                      <w:b w:val="0"/>
                      <w:bCs/>
                      <w:color w:val="auto"/>
                      <w:kern w:val="2"/>
                      <w:sz w:val="21"/>
                      <w:szCs w:val="21"/>
                      <w:highlight w:val="none"/>
                      <w:lang w:val="en-US" w:eastAsia="zh-CN" w:bidi="ar-SA"/>
                    </w:rPr>
                    <w:t>生产</w:t>
                  </w:r>
                  <w:r>
                    <w:rPr>
                      <w:rFonts w:hint="default" w:ascii="Times New Roman" w:hAnsi="Times New Roman" w:cs="Times New Roman"/>
                      <w:b w:val="0"/>
                      <w:bCs/>
                      <w:color w:val="auto"/>
                      <w:kern w:val="2"/>
                      <w:sz w:val="21"/>
                      <w:szCs w:val="21"/>
                      <w:highlight w:val="none"/>
                      <w:lang w:val="en-US" w:eastAsia="zh-CN" w:bidi="ar-SA"/>
                    </w:rPr>
                    <w:t>，企业应积极编制</w:t>
                  </w:r>
                  <w:r>
                    <w:rPr>
                      <w:rFonts w:hint="default" w:ascii="Times New Roman" w:hAnsi="Times New Roman" w:eastAsia="宋体" w:cs="Times New Roman"/>
                      <w:b w:val="0"/>
                      <w:bCs/>
                      <w:color w:val="auto"/>
                      <w:kern w:val="2"/>
                      <w:sz w:val="21"/>
                      <w:szCs w:val="21"/>
                      <w:highlight w:val="none"/>
                      <w:lang w:val="en-US" w:eastAsia="zh-CN" w:bidi="ar-SA"/>
                    </w:rPr>
                    <w:t>企业突发生态环境应急预</w:t>
                  </w:r>
                  <w:r>
                    <w:rPr>
                      <w:rFonts w:hint="default" w:ascii="Times New Roman" w:hAnsi="Times New Roman" w:cs="Times New Roman"/>
                      <w:b w:val="0"/>
                      <w:bCs/>
                      <w:color w:val="auto"/>
                      <w:kern w:val="2"/>
                      <w:sz w:val="21"/>
                      <w:szCs w:val="21"/>
                      <w:highlight w:val="none"/>
                      <w:lang w:val="en-US" w:eastAsia="zh-CN" w:bidi="ar-SA"/>
                    </w:rPr>
                    <w:t>案，</w:t>
                  </w:r>
                  <w:r>
                    <w:rPr>
                      <w:rFonts w:hint="default" w:ascii="Times New Roman" w:hAnsi="Times New Roman" w:eastAsia="宋体" w:cs="Times New Roman"/>
                      <w:b w:val="0"/>
                      <w:bCs/>
                      <w:color w:val="auto"/>
                      <w:kern w:val="2"/>
                      <w:sz w:val="21"/>
                      <w:szCs w:val="21"/>
                      <w:highlight w:val="none"/>
                      <w:lang w:val="en-US" w:eastAsia="zh-CN" w:bidi="ar-SA"/>
                    </w:rPr>
                    <w:t>加强应急监测装备配置，定期开展应急演练，增强实战能力</w:t>
                  </w:r>
                  <w:r>
                    <w:rPr>
                      <w:rFonts w:hint="eastAsia" w:cs="Times New Roman"/>
                      <w:b w:val="0"/>
                      <w:bCs/>
                      <w:color w:val="auto"/>
                      <w:kern w:val="2"/>
                      <w:sz w:val="21"/>
                      <w:szCs w:val="21"/>
                      <w:highlight w:val="none"/>
                      <w:lang w:val="en-US" w:eastAsia="zh-CN" w:bidi="ar-SA"/>
                    </w:rPr>
                    <w:t>。</w:t>
                  </w:r>
                </w:p>
              </w:tc>
              <w:tc>
                <w:tcPr>
                  <w:tcW w:w="423"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b w:val="0"/>
                      <w:bCs/>
                      <w:color w:val="auto"/>
                      <w:kern w:val="2"/>
                      <w:sz w:val="21"/>
                      <w:szCs w:val="21"/>
                      <w:highlight w:val="none"/>
                      <w:lang w:val="en-US" w:eastAsia="zh-CN" w:bidi="ar-SA"/>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continue"/>
                  <w:tcBorders>
                    <w:tl2br w:val="nil"/>
                    <w:tr2bl w:val="nil"/>
                  </w:tcBorders>
                  <w:noWrap w:val="0"/>
                  <w:vAlign w:val="center"/>
                </w:tcPr>
                <w:p>
                  <w:pPr>
                    <w:pStyle w:val="53"/>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highlight w:val="none"/>
                    </w:rPr>
                  </w:pPr>
                </w:p>
              </w:tc>
              <w:tc>
                <w:tcPr>
                  <w:tcW w:w="319" w:type="pct"/>
                  <w:tcBorders>
                    <w:tl2br w:val="nil"/>
                    <w:tr2bl w:val="nil"/>
                  </w:tcBorders>
                  <w:noWrap w:val="0"/>
                  <w:vAlign w:val="center"/>
                </w:tcPr>
                <w:p>
                  <w:pPr>
                    <w:pStyle w:val="53"/>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A4资源利用要求</w:t>
                  </w:r>
                </w:p>
              </w:tc>
              <w:tc>
                <w:tcPr>
                  <w:tcW w:w="494"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b w:val="0"/>
                      <w:bCs/>
                      <w:color w:val="auto"/>
                      <w:kern w:val="2"/>
                      <w:sz w:val="21"/>
                      <w:szCs w:val="21"/>
                      <w:highlight w:val="none"/>
                      <w:lang w:val="en-US" w:eastAsia="zh-CN" w:bidi="ar-SA"/>
                    </w:rPr>
                  </w:pPr>
                  <w:r>
                    <w:rPr>
                      <w:rFonts w:hint="default" w:ascii="Times New Roman" w:hAnsi="Times New Roman" w:cs="Times New Roman"/>
                      <w:b w:val="0"/>
                      <w:bCs/>
                      <w:color w:val="auto"/>
                      <w:kern w:val="2"/>
                      <w:sz w:val="21"/>
                      <w:szCs w:val="21"/>
                      <w:highlight w:val="none"/>
                      <w:lang w:val="en-US" w:eastAsia="zh-CN" w:bidi="ar-SA"/>
                    </w:rPr>
                    <w:t>A4.</w:t>
                  </w:r>
                  <w:r>
                    <w:rPr>
                      <w:rFonts w:hint="default" w:ascii="Times New Roman" w:hAnsi="Times New Roman" w:eastAsia="宋体" w:cs="Times New Roman"/>
                      <w:b w:val="0"/>
                      <w:bCs/>
                      <w:color w:val="auto"/>
                      <w:kern w:val="2"/>
                      <w:sz w:val="21"/>
                      <w:szCs w:val="21"/>
                      <w:highlight w:val="none"/>
                      <w:lang w:val="en-US" w:eastAsia="zh-CN" w:bidi="ar-SA"/>
                    </w:rPr>
                    <w:t>5资源综合利用</w:t>
                  </w:r>
                </w:p>
              </w:tc>
              <w:tc>
                <w:tcPr>
                  <w:tcW w:w="2261"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eastAsia="宋体" w:cs="Times New Roman"/>
                      <w:b w:val="0"/>
                      <w:bCs/>
                      <w:color w:val="auto"/>
                      <w:kern w:val="2"/>
                      <w:sz w:val="21"/>
                      <w:szCs w:val="21"/>
                      <w:highlight w:val="none"/>
                      <w:lang w:val="en-US" w:eastAsia="zh-CN" w:bidi="ar-SA"/>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逆向回收</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等模式。以尾矿和共伴生矿、煤矸石、炉渣、粉煤灰、脱硫石膏、冶炼渣、建筑垃圾等为重点，持续推进固体废物综合利用和环境整治不断提高大宗固体废物资源化利用水平。推行生活垃圾分类，加快建设县</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市</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生活垃圾处理设施，到2025年</w:t>
                  </w:r>
                  <w:r>
                    <w:rPr>
                      <w:rFonts w:hint="eastAsia" w:cs="Times New Roman"/>
                      <w:b w:val="0"/>
                      <w:bCs/>
                      <w:color w:val="auto"/>
                      <w:kern w:val="2"/>
                      <w:sz w:val="21"/>
                      <w:szCs w:val="21"/>
                      <w:highlight w:val="none"/>
                      <w:lang w:val="en-US" w:eastAsia="zh-CN" w:bidi="ar-SA"/>
                    </w:rPr>
                    <w:t>，</w:t>
                  </w:r>
                  <w:r>
                    <w:rPr>
                      <w:rFonts w:hint="default" w:ascii="Times New Roman" w:hAnsi="Times New Roman" w:eastAsia="宋体" w:cs="Times New Roman"/>
                      <w:b w:val="0"/>
                      <w:bCs/>
                      <w:color w:val="auto"/>
                      <w:kern w:val="2"/>
                      <w:sz w:val="21"/>
                      <w:szCs w:val="21"/>
                      <w:highlight w:val="none"/>
                      <w:lang w:val="en-US" w:eastAsia="zh-CN" w:bidi="ar-SA"/>
                    </w:rPr>
                    <w:t>城市生活垃圾无害化处理率达到99%以上</w:t>
                  </w:r>
                </w:p>
              </w:tc>
              <w:tc>
                <w:tcPr>
                  <w:tcW w:w="1184"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b w:val="0"/>
                      <w:bCs/>
                      <w:color w:val="auto"/>
                      <w:kern w:val="2"/>
                      <w:sz w:val="21"/>
                      <w:szCs w:val="21"/>
                      <w:highlight w:val="none"/>
                      <w:lang w:val="en-US" w:eastAsia="zh-CN" w:bidi="ar-SA"/>
                    </w:rPr>
                    <w:t>本项目为混凝土</w:t>
                  </w:r>
                  <w:r>
                    <w:rPr>
                      <w:rFonts w:hint="eastAsia" w:cs="Times New Roman"/>
                      <w:b w:val="0"/>
                      <w:bCs/>
                      <w:color w:val="auto"/>
                      <w:kern w:val="2"/>
                      <w:sz w:val="21"/>
                      <w:szCs w:val="21"/>
                      <w:highlight w:val="none"/>
                      <w:lang w:val="en-US" w:eastAsia="zh-CN" w:bidi="ar-SA"/>
                    </w:rPr>
                    <w:t>生产，经化粪池预处理后拉运至若羌县污水处理厂；生产废水经沉淀池沉淀后循环使用不外排</w:t>
                  </w:r>
                  <w:r>
                    <w:rPr>
                      <w:rFonts w:hint="default" w:ascii="Times New Roman" w:hAnsi="Times New Roman" w:cs="Times New Roman"/>
                      <w:b w:val="0"/>
                      <w:bCs/>
                      <w:color w:val="auto"/>
                      <w:kern w:val="2"/>
                      <w:sz w:val="21"/>
                      <w:szCs w:val="21"/>
                      <w:highlight w:val="none"/>
                      <w:lang w:val="en-US" w:eastAsia="zh-CN" w:bidi="ar-SA"/>
                    </w:rPr>
                    <w:t>；除尘系统收集的粉尘回用于生产；</w:t>
                  </w:r>
                  <w:r>
                    <w:rPr>
                      <w:rFonts w:hint="eastAsia" w:cs="Times New Roman"/>
                      <w:b w:val="0"/>
                      <w:bCs/>
                      <w:color w:val="auto"/>
                      <w:kern w:val="2"/>
                      <w:sz w:val="21"/>
                      <w:szCs w:val="21"/>
                      <w:highlight w:val="none"/>
                      <w:lang w:val="en-US" w:eastAsia="zh-CN" w:bidi="ar-SA"/>
                    </w:rPr>
                    <w:t>沉淀池</w:t>
                  </w:r>
                  <w:r>
                    <w:rPr>
                      <w:rFonts w:hint="default" w:ascii="Times New Roman" w:hAnsi="Times New Roman" w:cs="Times New Roman"/>
                      <w:b w:val="0"/>
                      <w:bCs/>
                      <w:color w:val="auto"/>
                      <w:kern w:val="2"/>
                      <w:sz w:val="21"/>
                      <w:szCs w:val="21"/>
                      <w:highlight w:val="none"/>
                      <w:lang w:val="en-US" w:eastAsia="zh-CN" w:bidi="ar-SA"/>
                    </w:rPr>
                    <w:t>产生的</w:t>
                  </w:r>
                  <w:r>
                    <w:rPr>
                      <w:rFonts w:hint="eastAsia" w:cs="Times New Roman"/>
                      <w:b w:val="0"/>
                      <w:bCs/>
                      <w:color w:val="auto"/>
                      <w:kern w:val="2"/>
                      <w:sz w:val="21"/>
                      <w:szCs w:val="21"/>
                      <w:highlight w:val="none"/>
                      <w:lang w:val="en-US" w:eastAsia="zh-CN" w:bidi="ar-SA"/>
                    </w:rPr>
                    <w:t>沉渣回用于生产</w:t>
                  </w:r>
                  <w:r>
                    <w:rPr>
                      <w:rFonts w:hint="default" w:ascii="Times New Roman" w:hAnsi="Times New Roman" w:cs="Times New Roman"/>
                      <w:b w:val="0"/>
                      <w:bCs/>
                      <w:color w:val="auto"/>
                      <w:kern w:val="2"/>
                      <w:sz w:val="21"/>
                      <w:szCs w:val="21"/>
                      <w:highlight w:val="none"/>
                      <w:lang w:val="en-US" w:eastAsia="zh-CN" w:bidi="ar-SA"/>
                    </w:rPr>
                    <w:t>；</w:t>
                  </w:r>
                  <w:r>
                    <w:rPr>
                      <w:rFonts w:hint="eastAsia" w:cs="Times New Roman"/>
                      <w:b w:val="0"/>
                      <w:bCs/>
                      <w:color w:val="auto"/>
                      <w:kern w:val="2"/>
                      <w:sz w:val="21"/>
                      <w:szCs w:val="21"/>
                      <w:highlight w:val="none"/>
                      <w:lang w:val="en-US" w:eastAsia="zh-CN" w:bidi="ar-SA"/>
                    </w:rPr>
                    <w:t>项目</w:t>
                  </w:r>
                  <w:r>
                    <w:rPr>
                      <w:rFonts w:hint="default" w:ascii="Times New Roman" w:hAnsi="Times New Roman" w:cs="Times New Roman"/>
                      <w:b w:val="0"/>
                      <w:bCs/>
                      <w:color w:val="auto"/>
                      <w:kern w:val="2"/>
                      <w:sz w:val="21"/>
                      <w:szCs w:val="21"/>
                      <w:highlight w:val="none"/>
                      <w:lang w:val="en-US" w:eastAsia="zh-CN" w:bidi="ar-SA"/>
                    </w:rPr>
                    <w:t>产生的固废</w:t>
                  </w:r>
                  <w:r>
                    <w:rPr>
                      <w:rFonts w:hint="eastAsia" w:cs="Times New Roman"/>
                      <w:b w:val="0"/>
                      <w:bCs/>
                      <w:color w:val="auto"/>
                      <w:kern w:val="2"/>
                      <w:sz w:val="21"/>
                      <w:szCs w:val="21"/>
                      <w:highlight w:val="none"/>
                      <w:lang w:val="en-US" w:eastAsia="zh-CN" w:bidi="ar-SA"/>
                    </w:rPr>
                    <w:t>均合理处置</w:t>
                  </w:r>
                  <w:r>
                    <w:rPr>
                      <w:rFonts w:hint="default" w:ascii="Times New Roman" w:hAnsi="Times New Roman" w:cs="Times New Roman"/>
                      <w:b w:val="0"/>
                      <w:bCs/>
                      <w:color w:val="auto"/>
                      <w:kern w:val="2"/>
                      <w:sz w:val="21"/>
                      <w:szCs w:val="21"/>
                      <w:highlight w:val="none"/>
                      <w:lang w:val="en-US" w:eastAsia="zh-CN" w:bidi="ar-SA"/>
                    </w:rPr>
                    <w:t>，符合资源综合利用要求</w:t>
                  </w:r>
                  <w:r>
                    <w:rPr>
                      <w:rFonts w:hint="eastAsia" w:cs="Times New Roman"/>
                      <w:b w:val="0"/>
                      <w:bCs/>
                      <w:color w:val="auto"/>
                      <w:kern w:val="2"/>
                      <w:sz w:val="21"/>
                      <w:szCs w:val="21"/>
                      <w:highlight w:val="none"/>
                      <w:lang w:val="en-US" w:eastAsia="zh-CN" w:bidi="ar-SA"/>
                    </w:rPr>
                    <w:t>。</w:t>
                  </w:r>
                </w:p>
              </w:tc>
              <w:tc>
                <w:tcPr>
                  <w:tcW w:w="423" w:type="pct"/>
                  <w:tcBorders>
                    <w:tl2br w:val="nil"/>
                    <w:tr2bl w:val="nil"/>
                  </w:tcBorders>
                  <w:noWrap w:val="0"/>
                  <w:vAlign w:val="center"/>
                </w:tcPr>
                <w:p>
                  <w:pPr>
                    <w:pStyle w:val="3"/>
                    <w:keepLines/>
                    <w:pageBreakBefore w:val="0"/>
                    <w:widowControl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b w:val="0"/>
                      <w:bCs/>
                      <w:color w:val="auto"/>
                      <w:kern w:val="2"/>
                      <w:sz w:val="21"/>
                      <w:szCs w:val="21"/>
                      <w:highlight w:val="none"/>
                      <w:lang w:val="en-US" w:eastAsia="zh-CN" w:bidi="ar-SA"/>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6" w:type="pct"/>
                  <w:vMerge w:val="continue"/>
                  <w:tcBorders>
                    <w:tl2br w:val="nil"/>
                    <w:tr2bl w:val="nil"/>
                  </w:tcBorders>
                  <w:noWrap w:val="0"/>
                  <w:vAlign w:val="center"/>
                </w:tcPr>
                <w:p>
                  <w:pPr>
                    <w:pStyle w:val="53"/>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highlight w:val="none"/>
                    </w:rPr>
                  </w:pPr>
                </w:p>
              </w:tc>
              <w:tc>
                <w:tcPr>
                  <w:tcW w:w="319" w:type="pct"/>
                  <w:vMerge w:val="restar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A7一般管控单元</w:t>
                  </w:r>
                </w:p>
              </w:tc>
              <w:tc>
                <w:tcPr>
                  <w:tcW w:w="494"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color w:val="auto"/>
                      <w:kern w:val="2"/>
                      <w:sz w:val="21"/>
                      <w:szCs w:val="21"/>
                      <w:highlight w:val="none"/>
                      <w:lang w:val="en-US" w:eastAsia="zh-CN" w:bidi="ar-SA"/>
                    </w:rPr>
                  </w:pPr>
                  <w:r>
                    <w:rPr>
                      <w:rFonts w:hint="default" w:ascii="Times New Roman" w:hAnsi="Times New Roman" w:cs="Times New Roman"/>
                      <w:b w:val="0"/>
                      <w:bCs/>
                      <w:color w:val="auto"/>
                      <w:kern w:val="2"/>
                      <w:sz w:val="21"/>
                      <w:szCs w:val="21"/>
                      <w:highlight w:val="none"/>
                      <w:lang w:val="en-US" w:eastAsia="zh-CN" w:bidi="ar-SA"/>
                    </w:rPr>
                    <w:t>A7.1空间布局约束</w:t>
                  </w:r>
                </w:p>
              </w:tc>
              <w:tc>
                <w:tcPr>
                  <w:tcW w:w="2261"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A7.1-1】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tc>
              <w:tc>
                <w:tcPr>
                  <w:tcW w:w="1184"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color w:val="auto"/>
                      <w:kern w:val="2"/>
                      <w:sz w:val="21"/>
                      <w:szCs w:val="21"/>
                      <w:highlight w:val="none"/>
                      <w:lang w:val="en-US" w:eastAsia="zh-CN" w:bidi="ar-SA"/>
                    </w:rPr>
                  </w:pPr>
                  <w:r>
                    <w:rPr>
                      <w:rFonts w:hint="default" w:ascii="Times New Roman" w:hAnsi="Times New Roman" w:cs="Times New Roman"/>
                      <w:b w:val="0"/>
                      <w:bCs/>
                      <w:color w:val="auto"/>
                      <w:kern w:val="2"/>
                      <w:sz w:val="21"/>
                      <w:szCs w:val="21"/>
                      <w:highlight w:val="none"/>
                      <w:lang w:val="en-US" w:eastAsia="zh-CN" w:bidi="ar-SA"/>
                    </w:rPr>
                    <w:t>本项目位于新疆维吾尔自治区巴音郭楞蒙古自治州若羌县三峡南疆塔克拉玛干沙漠新能源基地6×66万千瓦煤电项目部内，本项目属于新建混凝土</w:t>
                  </w:r>
                  <w:r>
                    <w:rPr>
                      <w:rFonts w:hint="eastAsia" w:cs="Times New Roman"/>
                      <w:b w:val="0"/>
                      <w:bCs/>
                      <w:color w:val="auto"/>
                      <w:kern w:val="2"/>
                      <w:sz w:val="21"/>
                      <w:szCs w:val="21"/>
                      <w:highlight w:val="none"/>
                      <w:lang w:val="en-US" w:eastAsia="zh-CN" w:bidi="ar-SA"/>
                    </w:rPr>
                    <w:t>生产</w:t>
                  </w:r>
                  <w:r>
                    <w:rPr>
                      <w:rFonts w:hint="default" w:ascii="Times New Roman" w:hAnsi="Times New Roman" w:cs="Times New Roman"/>
                      <w:b w:val="0"/>
                      <w:bCs/>
                      <w:color w:val="auto"/>
                      <w:kern w:val="2"/>
                      <w:sz w:val="21"/>
                      <w:szCs w:val="21"/>
                      <w:highlight w:val="none"/>
                      <w:lang w:val="en-US" w:eastAsia="zh-CN" w:bidi="ar-SA"/>
                    </w:rPr>
                    <w:t>项目，不属于大规模高强度工业化城镇化开发，金属冶炼、石油化工、焦化等</w:t>
                  </w:r>
                  <w:r>
                    <w:rPr>
                      <w:rFonts w:hint="eastAsia" w:cs="Times New Roman"/>
                      <w:b w:val="0"/>
                      <w:bCs/>
                      <w:color w:val="auto"/>
                      <w:kern w:val="2"/>
                      <w:sz w:val="21"/>
                      <w:szCs w:val="21"/>
                      <w:highlight w:val="none"/>
                      <w:lang w:val="en-US" w:eastAsia="zh-CN" w:bidi="ar-SA"/>
                    </w:rPr>
                    <w:t>“</w:t>
                  </w:r>
                  <w:r>
                    <w:rPr>
                      <w:rFonts w:hint="default" w:ascii="Times New Roman" w:hAnsi="Times New Roman" w:cs="Times New Roman"/>
                      <w:b w:val="0"/>
                      <w:bCs/>
                      <w:color w:val="auto"/>
                      <w:kern w:val="2"/>
                      <w:sz w:val="21"/>
                      <w:szCs w:val="21"/>
                      <w:highlight w:val="none"/>
                      <w:lang w:val="en-US" w:eastAsia="zh-CN" w:bidi="ar-SA"/>
                    </w:rPr>
                    <w:t>高污染、高环境风险产品</w:t>
                  </w:r>
                  <w:r>
                    <w:rPr>
                      <w:rFonts w:hint="eastAsia" w:cs="Times New Roman"/>
                      <w:b w:val="0"/>
                      <w:bCs/>
                      <w:color w:val="auto"/>
                      <w:kern w:val="2"/>
                      <w:sz w:val="21"/>
                      <w:szCs w:val="21"/>
                      <w:highlight w:val="none"/>
                      <w:lang w:val="en-US" w:eastAsia="zh-CN" w:bidi="ar-SA"/>
                    </w:rPr>
                    <w:t>”</w:t>
                  </w:r>
                  <w:r>
                    <w:rPr>
                      <w:rFonts w:hint="default" w:ascii="Times New Roman" w:hAnsi="Times New Roman" w:cs="Times New Roman"/>
                      <w:b w:val="0"/>
                      <w:bCs/>
                      <w:color w:val="auto"/>
                      <w:kern w:val="2"/>
                      <w:sz w:val="21"/>
                      <w:szCs w:val="21"/>
                      <w:highlight w:val="none"/>
                      <w:lang w:val="en-US" w:eastAsia="zh-CN" w:bidi="ar-SA"/>
                    </w:rPr>
                    <w:t>工业项目。远离居住区，不涉及基本农田及耕地</w:t>
                  </w:r>
                  <w:r>
                    <w:rPr>
                      <w:rFonts w:hint="eastAsia" w:cs="Times New Roman"/>
                      <w:b w:val="0"/>
                      <w:bCs/>
                      <w:color w:val="auto"/>
                      <w:kern w:val="2"/>
                      <w:sz w:val="21"/>
                      <w:szCs w:val="21"/>
                      <w:highlight w:val="none"/>
                      <w:lang w:val="en-US" w:eastAsia="zh-CN" w:bidi="ar-SA"/>
                    </w:rPr>
                    <w:t>。</w:t>
                  </w:r>
                </w:p>
              </w:tc>
              <w:tc>
                <w:tcPr>
                  <w:tcW w:w="423"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16" w:type="pct"/>
                  <w:vMerge w:val="continue"/>
                  <w:tcBorders>
                    <w:tl2br w:val="nil"/>
                    <w:tr2bl w:val="nil"/>
                  </w:tcBorders>
                  <w:noWrap w:val="0"/>
                  <w:vAlign w:val="center"/>
                </w:tcPr>
                <w:p>
                  <w:pPr>
                    <w:pStyle w:val="53"/>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highlight w:val="none"/>
                    </w:rPr>
                  </w:pPr>
                </w:p>
              </w:tc>
              <w:tc>
                <w:tcPr>
                  <w:tcW w:w="319" w:type="pct"/>
                  <w:vMerge w:val="continue"/>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highlight w:val="none"/>
                    </w:rPr>
                  </w:pPr>
                </w:p>
              </w:tc>
              <w:tc>
                <w:tcPr>
                  <w:tcW w:w="494"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color w:val="auto"/>
                      <w:kern w:val="2"/>
                      <w:sz w:val="21"/>
                      <w:szCs w:val="21"/>
                      <w:highlight w:val="none"/>
                      <w:lang w:val="en-US" w:eastAsia="zh-CN" w:bidi="ar-SA"/>
                    </w:rPr>
                  </w:pPr>
                  <w:r>
                    <w:rPr>
                      <w:rFonts w:hint="default" w:ascii="Times New Roman" w:hAnsi="Times New Roman" w:cs="Times New Roman"/>
                      <w:b w:val="0"/>
                      <w:bCs/>
                      <w:color w:val="auto"/>
                      <w:kern w:val="2"/>
                      <w:sz w:val="21"/>
                      <w:szCs w:val="21"/>
                      <w:highlight w:val="none"/>
                      <w:lang w:val="en-US" w:eastAsia="zh-CN" w:bidi="ar-SA"/>
                    </w:rPr>
                    <w:t>A7.2污染物排放管控</w:t>
                  </w:r>
                </w:p>
              </w:tc>
              <w:tc>
                <w:tcPr>
                  <w:tcW w:w="2261"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【A7.2-1】落实污染物总量控制制度，根据区域环境质量改善目标，削减污染物排放总量。加强农业面源污染治理，严格控制化肥农药施加量，逐步削减农业面源污染物排放量。</w:t>
                  </w:r>
                </w:p>
              </w:tc>
              <w:tc>
                <w:tcPr>
                  <w:tcW w:w="1184"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根据《关于在南疆五地州实施建设项目大气主要污染物和重金属削减指标差异化政策的通知》（新环办环评〔2024〕20 号），在“十四五”期间，对南疆五地州新建项目，不采取大气主要污染物总量指标替代政策，实行单独管理；在符合法定审批条件，确保生态安全的前提下，大气污染物和重金属污染物排放总量试行区域削减替代豁免</w:t>
                  </w:r>
                  <w:r>
                    <w:rPr>
                      <w:rFonts w:hint="eastAsia" w:cs="Times New Roman"/>
                      <w:b w:val="0"/>
                      <w:bCs/>
                      <w:color w:val="auto"/>
                      <w:kern w:val="2"/>
                      <w:sz w:val="21"/>
                      <w:szCs w:val="21"/>
                      <w:highlight w:val="none"/>
                      <w:lang w:val="en-US" w:eastAsia="zh-CN" w:bidi="ar-SA"/>
                    </w:rPr>
                    <w:t>。</w:t>
                  </w:r>
                </w:p>
              </w:tc>
              <w:tc>
                <w:tcPr>
                  <w:tcW w:w="423"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16" w:type="pct"/>
                  <w:vMerge w:val="continue"/>
                  <w:tcBorders>
                    <w:tl2br w:val="nil"/>
                    <w:tr2bl w:val="nil"/>
                  </w:tcBorders>
                  <w:noWrap w:val="0"/>
                  <w:vAlign w:val="center"/>
                </w:tcPr>
                <w:p>
                  <w:pPr>
                    <w:pStyle w:val="53"/>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highlight w:val="none"/>
                    </w:rPr>
                  </w:pPr>
                </w:p>
              </w:tc>
              <w:tc>
                <w:tcPr>
                  <w:tcW w:w="319" w:type="pct"/>
                  <w:vMerge w:val="continue"/>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highlight w:val="none"/>
                    </w:rPr>
                  </w:pPr>
                </w:p>
              </w:tc>
              <w:tc>
                <w:tcPr>
                  <w:tcW w:w="494"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A7.3环境风险防控</w:t>
                  </w:r>
                </w:p>
              </w:tc>
              <w:tc>
                <w:tcPr>
                  <w:tcW w:w="2261"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7.3-1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tc>
              <w:tc>
                <w:tcPr>
                  <w:tcW w:w="1184"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本项目不涉及危险化学品生产。项目运行过程产生的</w:t>
                  </w:r>
                  <w:r>
                    <w:rPr>
                      <w:rFonts w:hint="eastAsia" w:cs="Times New Roman"/>
                      <w:b w:val="0"/>
                      <w:bCs/>
                      <w:color w:val="auto"/>
                      <w:sz w:val="21"/>
                      <w:szCs w:val="21"/>
                      <w:highlight w:val="none"/>
                      <w:lang w:val="en-US" w:eastAsia="zh-CN"/>
                    </w:rPr>
                    <w:t>废润滑油</w:t>
                  </w:r>
                  <w:r>
                    <w:rPr>
                      <w:rFonts w:hint="eastAsia" w:ascii="Times New Roman" w:hAnsi="Times New Roman" w:cs="Times New Roman"/>
                      <w:b w:val="0"/>
                      <w:bCs/>
                      <w:color w:val="auto"/>
                      <w:sz w:val="21"/>
                      <w:szCs w:val="21"/>
                      <w:highlight w:val="none"/>
                      <w:lang w:val="en-US" w:eastAsia="zh-CN"/>
                    </w:rPr>
                    <w:t>严格按照危险废物收集、贮存及处置要求。不涉及向农用地排放重金属或者其他有毒有害物质含量超标的污水、污泥，以及可能造成土壤污染的尾矿、矿渣等。</w:t>
                  </w:r>
                </w:p>
              </w:tc>
              <w:tc>
                <w:tcPr>
                  <w:tcW w:w="423"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16" w:type="pct"/>
                  <w:vMerge w:val="continue"/>
                  <w:tcBorders>
                    <w:tl2br w:val="nil"/>
                    <w:tr2bl w:val="nil"/>
                  </w:tcBorders>
                  <w:noWrap w:val="0"/>
                  <w:vAlign w:val="center"/>
                </w:tcPr>
                <w:p>
                  <w:pPr>
                    <w:pStyle w:val="53"/>
                    <w:keepLines/>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color w:val="auto"/>
                      <w:highlight w:val="none"/>
                    </w:rPr>
                  </w:pPr>
                </w:p>
              </w:tc>
              <w:tc>
                <w:tcPr>
                  <w:tcW w:w="319" w:type="pct"/>
                  <w:vMerge w:val="continue"/>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color w:val="auto"/>
                      <w:highlight w:val="none"/>
                    </w:rPr>
                  </w:pPr>
                </w:p>
              </w:tc>
              <w:tc>
                <w:tcPr>
                  <w:tcW w:w="494"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A7.4资源利用要求</w:t>
                  </w:r>
                </w:p>
              </w:tc>
              <w:tc>
                <w:tcPr>
                  <w:tcW w:w="2261"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【A7.4-1】实行水资源消耗总量和强度双控，推进农业节水，提高农业用水效率。优化能源结构，加强能源清洁利用。</w:t>
                  </w:r>
                </w:p>
              </w:tc>
              <w:tc>
                <w:tcPr>
                  <w:tcW w:w="1184"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kern w:val="2"/>
                      <w:sz w:val="21"/>
                      <w:szCs w:val="21"/>
                      <w:highlight w:val="none"/>
                      <w:lang w:val="en-US" w:eastAsia="zh-CN" w:bidi="ar-SA"/>
                    </w:rPr>
                    <w:t>本项目</w:t>
                  </w:r>
                  <w:r>
                    <w:rPr>
                      <w:rFonts w:hint="default" w:ascii="Times New Roman" w:hAnsi="Times New Roman" w:cs="Times New Roman"/>
                      <w:b w:val="0"/>
                      <w:bCs/>
                      <w:color w:val="auto"/>
                      <w:kern w:val="2"/>
                      <w:sz w:val="21"/>
                      <w:szCs w:val="21"/>
                      <w:highlight w:val="none"/>
                      <w:lang w:val="en-US" w:eastAsia="zh-CN" w:bidi="ar-SA"/>
                    </w:rPr>
                    <w:t>生活污水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经化粪池预处理后拉运至若羌县污水处理厂</w:t>
                  </w:r>
                  <w:r>
                    <w:rPr>
                      <w:rFonts w:hint="eastAsia" w:cs="Times New Roman"/>
                      <w:b w:val="0"/>
                      <w:bCs/>
                      <w:color w:val="auto"/>
                      <w:kern w:val="2"/>
                      <w:sz w:val="21"/>
                      <w:szCs w:val="21"/>
                      <w:highlight w:val="none"/>
                      <w:lang w:val="en-US" w:eastAsia="zh-CN" w:bidi="ar-SA"/>
                    </w:rPr>
                    <w:t>；生产废水经沉淀池沉淀后循环使用不外排</w:t>
                  </w:r>
                  <w:r>
                    <w:rPr>
                      <w:rFonts w:hint="default" w:ascii="Times New Roman" w:hAnsi="Times New Roman" w:cs="Times New Roman"/>
                      <w:b w:val="0"/>
                      <w:bCs/>
                      <w:color w:val="auto"/>
                      <w:kern w:val="2"/>
                      <w:sz w:val="21"/>
                      <w:szCs w:val="21"/>
                      <w:highlight w:val="none"/>
                      <w:lang w:val="en-US" w:eastAsia="zh-CN" w:bidi="ar-SA"/>
                    </w:rPr>
                    <w:t>；</w:t>
                  </w:r>
                  <w:r>
                    <w:rPr>
                      <w:rFonts w:hint="eastAsia" w:ascii="Times New Roman" w:hAnsi="Times New Roman" w:cs="Times New Roman"/>
                      <w:b w:val="0"/>
                      <w:bCs/>
                      <w:color w:val="auto"/>
                      <w:kern w:val="2"/>
                      <w:sz w:val="21"/>
                      <w:szCs w:val="21"/>
                      <w:highlight w:val="none"/>
                      <w:lang w:val="en-US" w:eastAsia="zh-CN" w:bidi="ar-SA"/>
                    </w:rPr>
                    <w:t>实现水资源的综合利用。</w:t>
                  </w:r>
                </w:p>
              </w:tc>
              <w:tc>
                <w:tcPr>
                  <w:tcW w:w="423" w:type="pct"/>
                  <w:tcBorders>
                    <w:tl2br w:val="nil"/>
                    <w:tr2bl w:val="nil"/>
                  </w:tcBorders>
                  <w:noWrap w:val="0"/>
                  <w:vAlign w:val="center"/>
                </w:tcPr>
                <w:p>
                  <w:pPr>
                    <w:keepNext w:val="0"/>
                    <w:keepLines/>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pPr>
              <w:keepNext w:val="0"/>
              <w:keepLines/>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spacing w:val="-10"/>
                <w:sz w:val="21"/>
                <w:szCs w:val="21"/>
                <w:highlight w:val="none"/>
              </w:rPr>
            </w:pPr>
            <w:r>
              <w:rPr>
                <w:rFonts w:hint="default" w:ascii="Times New Roman" w:hAnsi="Times New Roman" w:cs="Times New Roman"/>
                <w:b/>
                <w:bCs/>
                <w:color w:val="auto"/>
                <w:spacing w:val="-10"/>
                <w:sz w:val="21"/>
                <w:szCs w:val="21"/>
                <w:highlight w:val="none"/>
              </w:rPr>
              <w:t>表1</w:t>
            </w:r>
            <w:r>
              <w:rPr>
                <w:rFonts w:hint="eastAsia" w:cs="Times New Roman"/>
                <w:b/>
                <w:bCs/>
                <w:color w:val="auto"/>
                <w:spacing w:val="-10"/>
                <w:sz w:val="21"/>
                <w:szCs w:val="21"/>
                <w:highlight w:val="none"/>
                <w:lang w:val="en-US" w:eastAsia="zh-CN"/>
              </w:rPr>
              <w:t>.3</w:t>
            </w:r>
            <w:r>
              <w:rPr>
                <w:rFonts w:hint="default" w:ascii="Times New Roman" w:hAnsi="Times New Roman" w:cs="Times New Roman"/>
                <w:b/>
                <w:bCs/>
                <w:color w:val="auto"/>
                <w:spacing w:val="-10"/>
                <w:sz w:val="21"/>
                <w:szCs w:val="21"/>
                <w:highlight w:val="none"/>
              </w:rPr>
              <w:t>-</w:t>
            </w:r>
            <w:r>
              <w:rPr>
                <w:rFonts w:hint="default" w:ascii="Times New Roman" w:hAnsi="Times New Roman" w:cs="Times New Roman"/>
                <w:b/>
                <w:bCs/>
                <w:color w:val="auto"/>
                <w:spacing w:val="-10"/>
                <w:sz w:val="21"/>
                <w:szCs w:val="21"/>
                <w:highlight w:val="none"/>
                <w:lang w:val="en-US" w:eastAsia="zh-CN"/>
              </w:rPr>
              <w:t>2</w:t>
            </w:r>
            <w:r>
              <w:rPr>
                <w:rFonts w:hint="default" w:ascii="Times New Roman" w:hAnsi="Times New Roman" w:cs="Times New Roman"/>
                <w:b/>
                <w:bCs/>
                <w:color w:val="auto"/>
                <w:spacing w:val="-10"/>
                <w:sz w:val="21"/>
                <w:szCs w:val="21"/>
                <w:highlight w:val="none"/>
              </w:rPr>
              <w:t xml:space="preserve">  </w:t>
            </w:r>
            <w:r>
              <w:rPr>
                <w:rFonts w:hint="eastAsia" w:cs="Times New Roman"/>
                <w:b/>
                <w:bCs/>
                <w:color w:val="auto"/>
                <w:spacing w:val="-10"/>
                <w:sz w:val="21"/>
                <w:szCs w:val="21"/>
                <w:highlight w:val="none"/>
                <w:lang w:val="en-US" w:eastAsia="zh-CN"/>
              </w:rPr>
              <w:t xml:space="preserve">  </w:t>
            </w:r>
            <w:r>
              <w:rPr>
                <w:rFonts w:hint="default" w:ascii="Times New Roman" w:hAnsi="Times New Roman" w:cs="Times New Roman"/>
                <w:b/>
                <w:bCs/>
                <w:color w:val="auto"/>
                <w:spacing w:val="-10"/>
                <w:sz w:val="21"/>
                <w:szCs w:val="21"/>
                <w:highlight w:val="none"/>
              </w:rPr>
              <w:t>本项目与</w:t>
            </w:r>
            <w:r>
              <w:rPr>
                <w:rFonts w:hint="default" w:ascii="Times New Roman" w:hAnsi="Times New Roman" w:cs="Times New Roman"/>
                <w:b/>
                <w:bCs/>
                <w:color w:val="auto"/>
                <w:sz w:val="21"/>
                <w:szCs w:val="21"/>
                <w:highlight w:val="none"/>
              </w:rPr>
              <w:t>天山南坡片区总体管控要求</w:t>
            </w:r>
            <w:r>
              <w:rPr>
                <w:rFonts w:hint="default" w:ascii="Times New Roman" w:hAnsi="Times New Roman" w:cs="Times New Roman"/>
                <w:b/>
                <w:bCs/>
                <w:color w:val="auto"/>
                <w:spacing w:val="-10"/>
                <w:sz w:val="21"/>
                <w:szCs w:val="21"/>
                <w:highlight w:val="none"/>
              </w:rPr>
              <w:t>符合性分析</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71"/>
              <w:gridCol w:w="4203"/>
              <w:gridCol w:w="1820"/>
              <w:gridCol w:w="5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6" w:type="dxa"/>
                  <w:vMerge w:val="restart"/>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z w:val="21"/>
                      <w:szCs w:val="21"/>
                      <w:highlight w:val="none"/>
                    </w:rPr>
                    <w:t>天山南坡片区总体管控要求</w:t>
                  </w:r>
                </w:p>
              </w:tc>
              <w:tc>
                <w:tcPr>
                  <w:tcW w:w="4717" w:type="dxa"/>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管控要求</w:t>
                  </w:r>
                </w:p>
              </w:tc>
              <w:tc>
                <w:tcPr>
                  <w:tcW w:w="2042" w:type="dxa"/>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本项目</w:t>
                  </w:r>
                </w:p>
              </w:tc>
              <w:tc>
                <w:tcPr>
                  <w:tcW w:w="657" w:type="dxa"/>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符合性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26" w:type="dxa"/>
                  <w:vMerge w:val="continue"/>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p>
              </w:tc>
              <w:tc>
                <w:tcPr>
                  <w:tcW w:w="4717" w:type="dxa"/>
                  <w:tcBorders>
                    <w:tl2br w:val="nil"/>
                    <w:tr2bl w:val="nil"/>
                  </w:tcBorders>
                  <w:vAlign w:val="center"/>
                </w:tcPr>
                <w:p>
                  <w:pPr>
                    <w:keepLines/>
                    <w:pageBreakBefore w:val="0"/>
                    <w:widowControl w:val="0"/>
                    <w:kinsoku/>
                    <w:bidi w:val="0"/>
                    <w:spacing w:line="240" w:lineRule="auto"/>
                    <w:jc w:val="both"/>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2042" w:type="dxa"/>
                  <w:tcBorders>
                    <w:tl2br w:val="nil"/>
                    <w:tr2bl w:val="nil"/>
                  </w:tcBorders>
                  <w:vAlign w:val="center"/>
                </w:tcPr>
                <w:p>
                  <w:pPr>
                    <w:keepLines/>
                    <w:pageBreakBefore w:val="0"/>
                    <w:widowControl w:val="0"/>
                    <w:kinsoku/>
                    <w:bidi w:val="0"/>
                    <w:spacing w:line="240" w:lineRule="auto"/>
                    <w:rPr>
                      <w:rFonts w:hint="eastAsia" w:ascii="Times New Roman" w:hAnsi="Times New Roman" w:eastAsia="宋体" w:cs="Times New Roman"/>
                      <w:color w:val="auto"/>
                      <w:spacing w:val="-20"/>
                      <w:sz w:val="21"/>
                      <w:szCs w:val="21"/>
                      <w:highlight w:val="none"/>
                      <w:lang w:eastAsia="zh-CN"/>
                    </w:rPr>
                  </w:pPr>
                  <w:r>
                    <w:rPr>
                      <w:rFonts w:hint="default" w:ascii="Times New Roman" w:hAnsi="Times New Roman" w:cs="Times New Roman"/>
                      <w:color w:val="auto"/>
                      <w:sz w:val="21"/>
                      <w:szCs w:val="21"/>
                      <w:highlight w:val="none"/>
                      <w:lang w:bidi="ar"/>
                    </w:rPr>
                    <w:t>本项目不在托木尔峰和天山南坡中段冰雪水源及生物多样性保护生态功能区</w:t>
                  </w:r>
                  <w:r>
                    <w:rPr>
                      <w:rFonts w:hint="eastAsia" w:cs="Times New Roman"/>
                      <w:color w:val="auto"/>
                      <w:sz w:val="21"/>
                      <w:szCs w:val="21"/>
                      <w:highlight w:val="none"/>
                      <w:lang w:eastAsia="zh-CN" w:bidi="ar"/>
                    </w:rPr>
                    <w:t>。</w:t>
                  </w:r>
                </w:p>
              </w:tc>
              <w:tc>
                <w:tcPr>
                  <w:tcW w:w="657" w:type="dxa"/>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526" w:type="dxa"/>
                  <w:vMerge w:val="continue"/>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p>
              </w:tc>
              <w:tc>
                <w:tcPr>
                  <w:tcW w:w="4717" w:type="dxa"/>
                  <w:tcBorders>
                    <w:tl2br w:val="nil"/>
                    <w:tr2bl w:val="nil"/>
                  </w:tcBorders>
                  <w:vAlign w:val="center"/>
                </w:tcPr>
                <w:p>
                  <w:pPr>
                    <w:keepLines/>
                    <w:pageBreakBefore w:val="0"/>
                    <w:widowControl w:val="0"/>
                    <w:kinsoku/>
                    <w:bidi w:val="0"/>
                    <w:spacing w:line="240" w:lineRule="auto"/>
                    <w:jc w:val="both"/>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重点做好塔里木盆地北缘荒漠化防治。加强荒漠植被及河岸荒漠林保护，规范油气勘探开发作业，建立油田和公路扰动区域工程与生物相结合的防风固沙体系，逐步形成生态屏障。</w:t>
                  </w:r>
                </w:p>
              </w:tc>
              <w:tc>
                <w:tcPr>
                  <w:tcW w:w="2042" w:type="dxa"/>
                  <w:tcBorders>
                    <w:tl2br w:val="nil"/>
                    <w:tr2bl w:val="nil"/>
                  </w:tcBorders>
                  <w:vAlign w:val="center"/>
                </w:tcPr>
                <w:p>
                  <w:pPr>
                    <w:keepLines/>
                    <w:pageBreakBefore w:val="0"/>
                    <w:widowControl w:val="0"/>
                    <w:kinsoku/>
                    <w:bidi w:val="0"/>
                    <w:spacing w:line="240" w:lineRule="auto"/>
                    <w:rPr>
                      <w:rFonts w:hint="eastAsia" w:ascii="Times New Roman" w:hAnsi="Times New Roman" w:eastAsia="宋体" w:cs="Times New Roman"/>
                      <w:color w:val="auto"/>
                      <w:spacing w:val="-20"/>
                      <w:sz w:val="21"/>
                      <w:szCs w:val="21"/>
                      <w:highlight w:val="none"/>
                      <w:lang w:eastAsia="zh-CN"/>
                    </w:rPr>
                  </w:pPr>
                  <w:r>
                    <w:rPr>
                      <w:rFonts w:hint="default" w:ascii="Times New Roman" w:hAnsi="Times New Roman" w:cs="Times New Roman"/>
                      <w:color w:val="auto"/>
                      <w:sz w:val="21"/>
                      <w:szCs w:val="21"/>
                      <w:highlight w:val="none"/>
                    </w:rPr>
                    <w:t>本项目不涉及</w:t>
                  </w:r>
                  <w:r>
                    <w:rPr>
                      <w:rFonts w:hint="default" w:ascii="Times New Roman" w:hAnsi="Times New Roman" w:cs="Times New Roman"/>
                      <w:color w:val="auto"/>
                      <w:sz w:val="21"/>
                      <w:szCs w:val="21"/>
                      <w:highlight w:val="none"/>
                      <w:lang w:bidi="ar"/>
                    </w:rPr>
                    <w:t>油气勘探开发</w:t>
                  </w:r>
                  <w:r>
                    <w:rPr>
                      <w:rFonts w:hint="eastAsia" w:cs="Times New Roman"/>
                      <w:color w:val="auto"/>
                      <w:sz w:val="21"/>
                      <w:szCs w:val="21"/>
                      <w:highlight w:val="none"/>
                      <w:lang w:eastAsia="zh-CN" w:bidi="ar"/>
                    </w:rPr>
                    <w:t>。</w:t>
                  </w:r>
                </w:p>
              </w:tc>
              <w:tc>
                <w:tcPr>
                  <w:tcW w:w="657" w:type="dxa"/>
                  <w:tcBorders>
                    <w:tl2br w:val="nil"/>
                    <w:tr2bl w:val="nil"/>
                  </w:tcBorders>
                  <w:vAlign w:val="center"/>
                </w:tcPr>
                <w:p>
                  <w:pPr>
                    <w:keepLines/>
                    <w:pageBreakBefore w:val="0"/>
                    <w:widowControl w:val="0"/>
                    <w:kinsoku/>
                    <w:autoSpaceDE w:val="0"/>
                    <w:autoSpaceDN w:val="0"/>
                    <w:bidi w:val="0"/>
                    <w:spacing w:line="240" w:lineRule="auto"/>
                    <w:jc w:val="center"/>
                    <w:rPr>
                      <w:rFonts w:hint="eastAsia" w:ascii="Times New Roman" w:hAnsi="Times New Roman" w:eastAsia="宋体" w:cs="Times New Roman"/>
                      <w:color w:val="auto"/>
                      <w:spacing w:val="-10"/>
                      <w:sz w:val="21"/>
                      <w:szCs w:val="21"/>
                      <w:highlight w:val="none"/>
                      <w:lang w:eastAsia="zh-CN"/>
                    </w:rPr>
                  </w:pPr>
                  <w:r>
                    <w:rPr>
                      <w:rFonts w:hint="eastAsia" w:cs="Times New Roman"/>
                      <w:color w:val="auto"/>
                      <w:spacing w:val="-1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526" w:type="dxa"/>
                  <w:vMerge w:val="continue"/>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p>
              </w:tc>
              <w:tc>
                <w:tcPr>
                  <w:tcW w:w="4717" w:type="dxa"/>
                  <w:tcBorders>
                    <w:tl2br w:val="nil"/>
                    <w:tr2bl w:val="nil"/>
                  </w:tcBorders>
                  <w:vAlign w:val="center"/>
                </w:tcPr>
                <w:p>
                  <w:pPr>
                    <w:keepLines/>
                    <w:pageBreakBefore w:val="0"/>
                    <w:widowControl w:val="0"/>
                    <w:kinsoku/>
                    <w:autoSpaceDE w:val="0"/>
                    <w:autoSpaceDN w:val="0"/>
                    <w:bidi w:val="0"/>
                    <w:spacing w:line="240" w:lineRule="auto"/>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推进塔里木河流域用水结构调整，维护塔里木河、博斯腾湖基本生态用水。</w:t>
                  </w:r>
                </w:p>
              </w:tc>
              <w:tc>
                <w:tcPr>
                  <w:tcW w:w="2042" w:type="dxa"/>
                  <w:tcBorders>
                    <w:tl2br w:val="nil"/>
                    <w:tr2bl w:val="nil"/>
                  </w:tcBorders>
                  <w:vAlign w:val="center"/>
                </w:tcPr>
                <w:p>
                  <w:pPr>
                    <w:keepLines/>
                    <w:pageBreakBefore w:val="0"/>
                    <w:widowControl w:val="0"/>
                    <w:kinsoku/>
                    <w:bidi w:val="0"/>
                    <w:spacing w:line="240" w:lineRule="auto"/>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本项目不涉及塔里木河、博斯腾湖生态用水</w:t>
                  </w:r>
                  <w:r>
                    <w:rPr>
                      <w:rFonts w:hint="eastAsia" w:cs="Times New Roman"/>
                      <w:color w:val="auto"/>
                      <w:sz w:val="21"/>
                      <w:szCs w:val="21"/>
                      <w:highlight w:val="none"/>
                      <w:lang w:eastAsia="zh-CN"/>
                    </w:rPr>
                    <w:t>。</w:t>
                  </w:r>
                </w:p>
              </w:tc>
              <w:tc>
                <w:tcPr>
                  <w:tcW w:w="657" w:type="dxa"/>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r>
                    <w:rPr>
                      <w:rFonts w:hint="eastAsia" w:cs="Times New Roman"/>
                      <w:color w:val="auto"/>
                      <w:spacing w:val="-1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526" w:type="dxa"/>
                  <w:vMerge w:val="continue"/>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p>
              </w:tc>
              <w:tc>
                <w:tcPr>
                  <w:tcW w:w="4717" w:type="dxa"/>
                  <w:tcBorders>
                    <w:tl2br w:val="nil"/>
                    <w:tr2bl w:val="nil"/>
                  </w:tcBorders>
                  <w:vAlign w:val="center"/>
                </w:tcPr>
                <w:p>
                  <w:pPr>
                    <w:keepLines/>
                    <w:pageBreakBefore w:val="0"/>
                    <w:widowControl w:val="0"/>
                    <w:kinsoku/>
                    <w:autoSpaceDE w:val="0"/>
                    <w:autoSpaceDN w:val="0"/>
                    <w:bidi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加强塔里木河流域水环境风险管控。加大博斯腾湖污染源头达标排放治理和监督力度，实施博斯腾湖综合治理。</w:t>
                  </w:r>
                </w:p>
              </w:tc>
              <w:tc>
                <w:tcPr>
                  <w:tcW w:w="2042"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本项目不涉及。</w:t>
                  </w:r>
                </w:p>
              </w:tc>
              <w:tc>
                <w:tcPr>
                  <w:tcW w:w="657" w:type="dxa"/>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r>
                    <w:rPr>
                      <w:rFonts w:hint="eastAsia" w:cs="Times New Roman"/>
                      <w:color w:val="auto"/>
                      <w:spacing w:val="-10"/>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jc w:val="center"/>
              </w:trPr>
              <w:tc>
                <w:tcPr>
                  <w:tcW w:w="526" w:type="dxa"/>
                  <w:vMerge w:val="continue"/>
                  <w:tcBorders>
                    <w:tl2br w:val="nil"/>
                    <w:tr2bl w:val="nil"/>
                  </w:tcBorders>
                  <w:vAlign w:val="center"/>
                </w:tcPr>
                <w:p>
                  <w:pPr>
                    <w:keepLines/>
                    <w:pageBreakBefore w:val="0"/>
                    <w:widowControl w:val="0"/>
                    <w:kinsoku/>
                    <w:autoSpaceDE w:val="0"/>
                    <w:autoSpaceDN w:val="0"/>
                    <w:bidi w:val="0"/>
                    <w:spacing w:line="240" w:lineRule="auto"/>
                    <w:jc w:val="center"/>
                    <w:rPr>
                      <w:rFonts w:hint="default" w:ascii="Times New Roman" w:hAnsi="Times New Roman" w:cs="Times New Roman"/>
                      <w:color w:val="auto"/>
                      <w:spacing w:val="-10"/>
                      <w:sz w:val="21"/>
                      <w:szCs w:val="21"/>
                      <w:highlight w:val="none"/>
                    </w:rPr>
                  </w:pPr>
                </w:p>
              </w:tc>
              <w:tc>
                <w:tcPr>
                  <w:tcW w:w="4717" w:type="dxa"/>
                  <w:tcBorders>
                    <w:tl2br w:val="nil"/>
                    <w:tr2bl w:val="nil"/>
                  </w:tcBorders>
                  <w:vAlign w:val="center"/>
                </w:tcPr>
                <w:p>
                  <w:pPr>
                    <w:keepLines/>
                    <w:pageBreakBefore w:val="0"/>
                    <w:widowControl w:val="0"/>
                    <w:kinsoku/>
                    <w:autoSpaceDE w:val="0"/>
                    <w:autoSpaceDN w:val="0"/>
                    <w:bidi w:val="0"/>
                    <w:spacing w:line="240" w:lineRule="auto"/>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加强油</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气</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资源开发区土壤环境污染综合整治。强化涉重金属行业污染防控与工业废物处理处置。</w:t>
                  </w:r>
                </w:p>
              </w:tc>
              <w:tc>
                <w:tcPr>
                  <w:tcW w:w="2042" w:type="dxa"/>
                  <w:tcBorders>
                    <w:tl2br w:val="nil"/>
                    <w:tr2bl w:val="nil"/>
                  </w:tcBorders>
                  <w:vAlign w:val="center"/>
                </w:tcPr>
                <w:p>
                  <w:pPr>
                    <w:keepLines/>
                    <w:pageBreakBefore w:val="0"/>
                    <w:widowControl w:val="0"/>
                    <w:kinsoku/>
                    <w:bidi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本项目不涉及</w:t>
                  </w:r>
                  <w:r>
                    <w:rPr>
                      <w:rFonts w:hint="default" w:ascii="Times New Roman" w:hAnsi="Times New Roman" w:cs="Times New Roman"/>
                      <w:color w:val="auto"/>
                      <w:sz w:val="21"/>
                      <w:szCs w:val="21"/>
                      <w:highlight w:val="none"/>
                      <w:lang w:bidi="ar"/>
                    </w:rPr>
                    <w:t>油气</w:t>
                  </w:r>
                  <w:r>
                    <w:rPr>
                      <w:rFonts w:hint="eastAsia" w:cs="Times New Roman"/>
                      <w:color w:val="auto"/>
                      <w:sz w:val="21"/>
                      <w:szCs w:val="21"/>
                      <w:highlight w:val="none"/>
                      <w:lang w:val="en-US" w:eastAsia="zh-CN" w:bidi="ar"/>
                    </w:rPr>
                    <w:t>开</w:t>
                  </w:r>
                  <w:r>
                    <w:rPr>
                      <w:rFonts w:hint="default" w:ascii="Times New Roman" w:hAnsi="Times New Roman" w:cs="Times New Roman"/>
                      <w:color w:val="auto"/>
                      <w:sz w:val="21"/>
                      <w:szCs w:val="21"/>
                      <w:highlight w:val="none"/>
                      <w:lang w:bidi="ar"/>
                    </w:rPr>
                    <w:t>发，不涉及重金属排放。</w:t>
                  </w:r>
                </w:p>
              </w:tc>
              <w:tc>
                <w:tcPr>
                  <w:tcW w:w="657" w:type="dxa"/>
                  <w:tcBorders>
                    <w:tl2br w:val="nil"/>
                    <w:tr2bl w:val="nil"/>
                  </w:tcBorders>
                  <w:vAlign w:val="center"/>
                </w:tcPr>
                <w:p>
                  <w:pPr>
                    <w:keepLines/>
                    <w:pageBreakBefore w:val="0"/>
                    <w:widowControl w:val="0"/>
                    <w:kinsoku/>
                    <w:autoSpaceDE w:val="0"/>
                    <w:autoSpaceDN w:val="0"/>
                    <w:bidi w:val="0"/>
                    <w:spacing w:line="240" w:lineRule="auto"/>
                    <w:jc w:val="center"/>
                    <w:rPr>
                      <w:rFonts w:hint="eastAsia" w:ascii="Times New Roman" w:hAnsi="Times New Roman" w:eastAsia="宋体" w:cs="Times New Roman"/>
                      <w:color w:val="auto"/>
                      <w:spacing w:val="-10"/>
                      <w:sz w:val="21"/>
                      <w:szCs w:val="21"/>
                      <w:highlight w:val="none"/>
                      <w:lang w:eastAsia="zh-CN"/>
                    </w:rPr>
                  </w:pPr>
                  <w:r>
                    <w:rPr>
                      <w:rFonts w:hint="eastAsia" w:cs="Times New Roman"/>
                      <w:color w:val="auto"/>
                      <w:spacing w:val="-10"/>
                      <w:sz w:val="21"/>
                      <w:szCs w:val="21"/>
                      <w:highlight w:val="none"/>
                      <w:lang w:val="en-US" w:eastAsia="zh-CN"/>
                    </w:rPr>
                    <w:t>/</w:t>
                  </w:r>
                </w:p>
              </w:tc>
            </w:tr>
          </w:tbl>
          <w:p>
            <w:pPr>
              <w:keepLines/>
              <w:pageBreakBefore w:val="0"/>
              <w:widowControl w:val="0"/>
              <w:kinsoku/>
              <w:autoSpaceDE w:val="0"/>
              <w:autoSpaceDN w:val="0"/>
              <w:bidi w:val="0"/>
              <w:jc w:val="both"/>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w:t>
            </w:r>
            <w:r>
              <w:rPr>
                <w:rFonts w:hint="eastAsia" w:cs="Times New Roman"/>
                <w:b/>
                <w:bCs/>
                <w:color w:val="auto"/>
                <w:highlight w:val="none"/>
                <w:lang w:val="en-US" w:eastAsia="zh-CN"/>
              </w:rPr>
              <w:t>4</w:t>
            </w:r>
            <w:r>
              <w:rPr>
                <w:rFonts w:hint="default" w:ascii="Times New Roman" w:hAnsi="Times New Roman" w:cs="Times New Roman"/>
                <w:b/>
                <w:bCs/>
                <w:color w:val="auto"/>
                <w:highlight w:val="none"/>
              </w:rPr>
              <w:t>与</w:t>
            </w:r>
            <w:r>
              <w:rPr>
                <w:rFonts w:hint="eastAsia" w:ascii="Times New Roman" w:hAnsi="Times New Roman" w:cs="Times New Roman"/>
                <w:b/>
                <w:bCs/>
                <w:color w:val="auto"/>
                <w:highlight w:val="none"/>
                <w:lang w:val="en-US" w:eastAsia="zh-CN"/>
              </w:rPr>
              <w:t>巴州生态环境分区管控</w:t>
            </w:r>
            <w:r>
              <w:rPr>
                <w:rFonts w:hint="default" w:ascii="Times New Roman" w:hAnsi="Times New Roman" w:cs="Times New Roman"/>
                <w:b/>
                <w:bCs/>
                <w:color w:val="auto"/>
                <w:highlight w:val="none"/>
              </w:rPr>
              <w:t>符合性分析</w:t>
            </w:r>
          </w:p>
          <w:p>
            <w:pPr>
              <w:keepLines/>
              <w:pageBreakBefore w:val="0"/>
              <w:widowControl w:val="0"/>
              <w:kinsoku/>
              <w:autoSpaceDE w:val="0"/>
              <w:autoSpaceDN w:val="0"/>
              <w:bidi w:val="0"/>
              <w:jc w:val="both"/>
              <w:rPr>
                <w:rFonts w:hint="eastAsia"/>
                <w:bCs/>
                <w:color w:val="auto"/>
                <w:highlight w:val="none"/>
              </w:rPr>
            </w:pPr>
            <w:r>
              <w:rPr>
                <w:rFonts w:hint="default" w:ascii="Times New Roman" w:hAnsi="Times New Roman" w:cs="Times New Roman"/>
                <w:b/>
                <w:bCs/>
                <w:color w:val="auto"/>
                <w:highlight w:val="none"/>
              </w:rPr>
              <w:t>1.</w:t>
            </w:r>
            <w:r>
              <w:rPr>
                <w:rFonts w:hint="eastAsia" w:cs="Times New Roman"/>
                <w:b/>
                <w:bCs/>
                <w:color w:val="auto"/>
                <w:highlight w:val="none"/>
                <w:lang w:val="en-US" w:eastAsia="zh-CN"/>
              </w:rPr>
              <w:t>4</w:t>
            </w:r>
            <w:r>
              <w:rPr>
                <w:rFonts w:hint="default" w:ascii="Times New Roman" w:hAnsi="Times New Roman" w:cs="Times New Roman"/>
                <w:b/>
                <w:bCs/>
                <w:color w:val="auto"/>
                <w:highlight w:val="none"/>
              </w:rPr>
              <w:t>.1总体要求</w:t>
            </w:r>
          </w:p>
          <w:p>
            <w:pPr>
              <w:keepLines/>
              <w:pageBreakBefore w:val="0"/>
              <w:widowControl w:val="0"/>
              <w:kinsoku/>
              <w:autoSpaceDE w:val="0"/>
              <w:autoSpaceDN w:val="0"/>
              <w:bidi w:val="0"/>
              <w:ind w:firstLine="480" w:firstLineChars="200"/>
              <w:rPr>
                <w:rFonts w:hint="default" w:ascii="Times New Roman" w:hAnsi="Times New Roman" w:cs="Times New Roman"/>
                <w:b/>
                <w:bCs/>
                <w:color w:val="auto"/>
                <w:highlight w:val="none"/>
              </w:rPr>
            </w:pPr>
            <w:r>
              <w:rPr>
                <w:rFonts w:hint="default" w:ascii="Times New Roman" w:hAnsi="Times New Roman" w:cs="Times New Roman"/>
                <w:color w:val="auto"/>
                <w:highlight w:val="none"/>
              </w:rPr>
              <w:t>（1）生态保护红线</w:t>
            </w:r>
          </w:p>
          <w:p>
            <w:pPr>
              <w:keepLines/>
              <w:pageBreakBefore w:val="0"/>
              <w:widowControl w:val="0"/>
              <w:kinsoku/>
              <w:autoSpaceDE w:val="0"/>
              <w:autoSpaceDN w:val="0"/>
              <w:bidi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按照</w:t>
            </w:r>
            <w:r>
              <w:rPr>
                <w:rFonts w:hint="eastAsia" w:cs="Times New Roman"/>
                <w:color w:val="auto"/>
                <w:highlight w:val="none"/>
                <w:lang w:eastAsia="zh-CN"/>
              </w:rPr>
              <w:t>“</w:t>
            </w:r>
            <w:r>
              <w:rPr>
                <w:rFonts w:hint="default" w:ascii="Times New Roman" w:hAnsi="Times New Roman" w:cs="Times New Roman"/>
                <w:color w:val="auto"/>
                <w:highlight w:val="none"/>
              </w:rPr>
              <w:t>生态功能不降低、面积不减少、性质不改变</w:t>
            </w:r>
            <w:r>
              <w:rPr>
                <w:rFonts w:hint="eastAsia" w:cs="Times New Roman"/>
                <w:color w:val="auto"/>
                <w:highlight w:val="none"/>
                <w:lang w:eastAsia="zh-CN"/>
              </w:rPr>
              <w:t>”</w:t>
            </w:r>
            <w:r>
              <w:rPr>
                <w:rFonts w:hint="default" w:ascii="Times New Roman" w:hAnsi="Times New Roman" w:cs="Times New Roman"/>
                <w:color w:val="auto"/>
                <w:highlight w:val="none"/>
              </w:rPr>
              <w:t>的基本要求，对划定的生态保护红线实施严格管控，保障和维护国家生态安全的底线和生命线。</w:t>
            </w:r>
          </w:p>
          <w:p>
            <w:pPr>
              <w:keepLines/>
              <w:pageBreakBefore w:val="0"/>
              <w:widowControl w:val="0"/>
              <w:kinsoku/>
              <w:autoSpaceDE w:val="0"/>
              <w:autoSpaceDN w:val="0"/>
              <w:bidi w:val="0"/>
              <w:ind w:firstLine="480" w:firstLineChars="200"/>
              <w:jc w:val="both"/>
              <w:rPr>
                <w:rFonts w:hint="default"/>
                <w:color w:val="auto"/>
                <w:highlight w:val="none"/>
              </w:rPr>
            </w:pPr>
            <w:r>
              <w:rPr>
                <w:rFonts w:hint="default" w:ascii="Times New Roman" w:hAnsi="Times New Roman" w:cs="Times New Roman"/>
                <w:color w:val="auto"/>
                <w:highlight w:val="none"/>
              </w:rPr>
              <w:t>项目位于新疆维吾尔自治区巴音郭楞蒙古自治州若羌县三峡南疆塔克拉玛干沙漠新能源基地6×66万千瓦煤电项目部内，根据</w:t>
            </w:r>
            <w:r>
              <w:rPr>
                <w:rFonts w:hint="eastAsia" w:ascii="Times New Roman" w:hAnsi="Times New Roman" w:eastAsia="宋体" w:cs="Times New Roman"/>
                <w:b w:val="0"/>
                <w:bCs/>
                <w:color w:val="auto"/>
                <w:highlight w:val="none"/>
                <w:lang w:val="en-US" w:eastAsia="zh-CN"/>
              </w:rPr>
              <w:t>《关于印发巴音郭楞蒙古自治州</w:t>
            </w:r>
            <w:r>
              <w:rPr>
                <w:rFonts w:hint="eastAsia" w:cs="Times New Roman"/>
                <w:b w:val="0"/>
                <w:bCs/>
                <w:color w:val="auto"/>
                <w:highlight w:val="none"/>
                <w:lang w:val="en-US" w:eastAsia="zh-CN"/>
              </w:rPr>
              <w:t>“</w:t>
            </w:r>
            <w:r>
              <w:rPr>
                <w:rFonts w:hint="eastAsia" w:ascii="Times New Roman" w:hAnsi="Times New Roman" w:eastAsia="宋体" w:cs="Times New Roman"/>
                <w:b w:val="0"/>
                <w:bCs/>
                <w:color w:val="auto"/>
                <w:highlight w:val="none"/>
                <w:lang w:val="en-US" w:eastAsia="zh-CN"/>
              </w:rPr>
              <w:t>三线一单</w:t>
            </w:r>
            <w:r>
              <w:rPr>
                <w:rFonts w:hint="eastAsia" w:cs="Times New Roman"/>
                <w:b w:val="0"/>
                <w:bCs/>
                <w:color w:val="auto"/>
                <w:highlight w:val="none"/>
                <w:lang w:val="en-US" w:eastAsia="zh-CN"/>
              </w:rPr>
              <w:t>”</w:t>
            </w:r>
            <w:r>
              <w:rPr>
                <w:rFonts w:hint="eastAsia" w:ascii="Times New Roman" w:hAnsi="Times New Roman" w:eastAsia="宋体" w:cs="Times New Roman"/>
                <w:b w:val="0"/>
                <w:bCs/>
                <w:color w:val="auto"/>
                <w:highlight w:val="none"/>
                <w:lang w:val="en-US" w:eastAsia="zh-CN"/>
              </w:rPr>
              <w:t>生态环境分区管控动态更新成果（2023年）的通知》（巴政办发〔2024〕32号）</w:t>
            </w:r>
            <w:r>
              <w:rPr>
                <w:rFonts w:hint="default" w:ascii="Times New Roman" w:hAnsi="Times New Roman" w:cs="Times New Roman"/>
                <w:color w:val="auto"/>
                <w:highlight w:val="none"/>
              </w:rPr>
              <w:t>，项目所在区域属于</w:t>
            </w:r>
            <w:r>
              <w:rPr>
                <w:rFonts w:hint="eastAsia" w:cs="Times New Roman"/>
                <w:snapToGrid w:val="0"/>
                <w:color w:val="auto"/>
                <w:kern w:val="0"/>
                <w:sz w:val="24"/>
                <w:szCs w:val="21"/>
                <w:highlight w:val="none"/>
                <w:lang w:val="en-US" w:eastAsia="zh-CN" w:bidi="ar-SA"/>
                <w14:ligatures w14:val="none"/>
              </w:rPr>
              <w:t>一般管控单元</w:t>
            </w:r>
            <w:r>
              <w:rPr>
                <w:rFonts w:hint="default" w:ascii="Times New Roman" w:hAnsi="Times New Roman" w:cs="Times New Roman"/>
                <w:color w:val="auto"/>
                <w:highlight w:val="none"/>
              </w:rPr>
              <w:t>，管控单元编码为：</w:t>
            </w:r>
            <w:r>
              <w:rPr>
                <w:rFonts w:hint="default" w:ascii="Times New Roman" w:hAnsi="Times New Roman" w:eastAsia="宋体" w:cs="Times New Roman"/>
                <w:snapToGrid w:val="0"/>
                <w:color w:val="auto"/>
                <w:kern w:val="0"/>
                <w:sz w:val="24"/>
                <w:szCs w:val="21"/>
                <w:highlight w:val="none"/>
                <w:lang w:val="en-US" w:eastAsia="zh-CN" w:bidi="ar-SA"/>
                <w14:ligatures w14:val="none"/>
              </w:rPr>
              <w:t>ZH65282</w:t>
            </w:r>
            <w:r>
              <w:rPr>
                <w:rFonts w:hint="eastAsia" w:cs="Times New Roman"/>
                <w:snapToGrid w:val="0"/>
                <w:color w:val="auto"/>
                <w:kern w:val="0"/>
                <w:sz w:val="24"/>
                <w:szCs w:val="21"/>
                <w:highlight w:val="none"/>
                <w:lang w:val="en-US" w:eastAsia="zh-CN" w:bidi="ar-SA"/>
                <w14:ligatures w14:val="none"/>
              </w:rPr>
              <w:t>430001</w:t>
            </w:r>
            <w:r>
              <w:rPr>
                <w:rFonts w:hint="default" w:ascii="Times New Roman" w:hAnsi="Times New Roman" w:cs="Times New Roman"/>
                <w:color w:val="auto"/>
                <w:highlight w:val="none"/>
              </w:rPr>
              <w:t>。本项目属于水泥制品制造项目，项目不涉及占用生态保护红线，符合生态准入清单的相关要求。</w:t>
            </w:r>
          </w:p>
          <w:p>
            <w:pPr>
              <w:keepLines/>
              <w:pageBreakBefore w:val="0"/>
              <w:widowControl w:val="0"/>
              <w:kinsoku/>
              <w:autoSpaceDE w:val="0"/>
              <w:autoSpaceDN w:val="0"/>
              <w:bidi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（2）资源利用上线</w:t>
            </w:r>
          </w:p>
          <w:p>
            <w:pPr>
              <w:keepLines/>
              <w:pageBreakBefore w:val="0"/>
              <w:widowControl w:val="0"/>
              <w:kinsoku/>
              <w:autoSpaceDE w:val="0"/>
              <w:autoSpaceDN w:val="0"/>
              <w:bidi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强化节约集约利用，持续提升资源能源利用率，水资源、土地资源、能源消耗达到国家、自治区下达的总量和强度控制目标。加快低碳发展，提升碳汇能力，做好</w:t>
            </w:r>
            <w:r>
              <w:rPr>
                <w:rFonts w:hint="eastAsia" w:cs="Times New Roman"/>
                <w:color w:val="auto"/>
                <w:highlight w:val="none"/>
                <w:lang w:eastAsia="zh-CN"/>
              </w:rPr>
              <w:t>碳达峰碳中和</w:t>
            </w:r>
            <w:r>
              <w:rPr>
                <w:rFonts w:hint="default" w:ascii="Times New Roman" w:hAnsi="Times New Roman" w:cs="Times New Roman"/>
                <w:color w:val="auto"/>
                <w:highlight w:val="none"/>
              </w:rPr>
              <w:t>工作。</w:t>
            </w:r>
          </w:p>
          <w:p>
            <w:pPr>
              <w:keepLines/>
              <w:pageBreakBefore w:val="0"/>
              <w:widowControl w:val="0"/>
              <w:kinsoku/>
              <w:autoSpaceDE w:val="0"/>
              <w:autoSpaceDN w:val="0"/>
              <w:bidi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项目不占用耕地、林地、牧地、水域等土地资源。用水主要是生活用水、生产用水、清洗用水、洒水降尘等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本项目建成运行后通过内部管理、设备选择、原辅料的选用、污染治理等多方面采取合理可行的措施，以</w:t>
            </w:r>
            <w:r>
              <w:rPr>
                <w:rFonts w:hint="eastAsia" w:cs="Times New Roman"/>
                <w:color w:val="auto"/>
                <w:highlight w:val="none"/>
                <w:lang w:eastAsia="zh-CN"/>
              </w:rPr>
              <w:t>“</w:t>
            </w:r>
            <w:r>
              <w:rPr>
                <w:rFonts w:hint="default" w:ascii="Times New Roman" w:hAnsi="Times New Roman" w:cs="Times New Roman"/>
                <w:color w:val="auto"/>
                <w:highlight w:val="none"/>
              </w:rPr>
              <w:t>节能、降耗、减污</w:t>
            </w:r>
            <w:r>
              <w:rPr>
                <w:rFonts w:hint="eastAsia" w:cs="Times New Roman"/>
                <w:color w:val="auto"/>
                <w:highlight w:val="none"/>
                <w:lang w:eastAsia="zh-CN"/>
              </w:rPr>
              <w:t>”</w:t>
            </w:r>
            <w:r>
              <w:rPr>
                <w:rFonts w:hint="default" w:ascii="Times New Roman" w:hAnsi="Times New Roman" w:cs="Times New Roman"/>
                <w:color w:val="auto"/>
                <w:highlight w:val="none"/>
              </w:rPr>
              <w:t>为目标，有效地控制污染及</w:t>
            </w:r>
            <w:r>
              <w:rPr>
                <w:rFonts w:hint="eastAsia" w:cs="Times New Roman"/>
                <w:color w:val="auto"/>
                <w:highlight w:val="none"/>
                <w:lang w:eastAsia="zh-CN"/>
              </w:rPr>
              <w:t>提高资</w:t>
            </w:r>
            <w:r>
              <w:rPr>
                <w:rFonts w:hint="default" w:ascii="Times New Roman" w:hAnsi="Times New Roman" w:cs="Times New Roman"/>
                <w:color w:val="auto"/>
                <w:highlight w:val="none"/>
              </w:rPr>
              <w:t>源利用水平；最大程度发挥能源资源利用的</w:t>
            </w:r>
            <w:r>
              <w:rPr>
                <w:rFonts w:hint="eastAsia" w:cs="Times New Roman"/>
                <w:color w:val="auto"/>
                <w:highlight w:val="none"/>
                <w:lang w:eastAsia="zh-CN"/>
              </w:rPr>
              <w:t>作用</w:t>
            </w:r>
            <w:r>
              <w:rPr>
                <w:rFonts w:hint="default" w:ascii="Times New Roman" w:hAnsi="Times New Roman" w:cs="Times New Roman"/>
                <w:color w:val="auto"/>
                <w:highlight w:val="none"/>
              </w:rPr>
              <w:t>。</w:t>
            </w:r>
          </w:p>
          <w:p>
            <w:pPr>
              <w:keepLines/>
              <w:pageBreakBefore w:val="0"/>
              <w:widowControl w:val="0"/>
              <w:kinsoku/>
              <w:autoSpaceDE w:val="0"/>
              <w:autoSpaceDN w:val="0"/>
              <w:bidi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（3）环境质量底线</w:t>
            </w:r>
          </w:p>
          <w:p>
            <w:pPr>
              <w:keepLines/>
              <w:pageBreakBefore w:val="0"/>
              <w:widowControl w:val="0"/>
              <w:kinsoku/>
              <w:wordWrap w:val="0"/>
              <w:autoSpaceDE w:val="0"/>
              <w:autoSpaceDN w:val="0"/>
              <w:bidi w:val="0"/>
              <w:adjustRightInd w:val="0"/>
              <w:snapToGrid w:val="0"/>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全州水环境质量持续改善，开都河、塔里木河、迪那河、车尔臣河、黄水沟5条河流13个监测断面稳定达到Ⅱ类水，孔雀河4个监测断面达到Ⅲ类水，博斯腾湖17个重点点位中1、7、14监测点均值Ⅲ类，其余监测点均值Ⅳ类；受污染地表水体得到有效治理，饮用水安全保障水平持续提升，地下水超采得到严格控制，地下水水质保持稳定。全州环境空气质量有所提升，SO</w:t>
            </w:r>
            <w:r>
              <w:rPr>
                <w:rFonts w:hint="default" w:ascii="Times New Roman" w:hAnsi="Times New Roman" w:cs="Times New Roman"/>
                <w:color w:val="auto"/>
                <w:highlight w:val="none"/>
                <w:vertAlign w:val="subscript"/>
                <w:lang w:val="en-US" w:eastAsia="zh-CN"/>
              </w:rPr>
              <w:t>2</w:t>
            </w:r>
            <w:r>
              <w:rPr>
                <w:rFonts w:hint="default" w:ascii="Times New Roman" w:hAnsi="Times New Roman" w:cs="Times New Roman"/>
                <w:color w:val="auto"/>
                <w:highlight w:val="none"/>
                <w:lang w:val="en-US" w:eastAsia="zh-CN"/>
              </w:rPr>
              <w:t>、NO</w:t>
            </w:r>
            <w:r>
              <w:rPr>
                <w:rFonts w:hint="default" w:ascii="Times New Roman" w:hAnsi="Times New Roman" w:cs="Times New Roman"/>
                <w:color w:val="auto"/>
                <w:highlight w:val="none"/>
                <w:vertAlign w:val="subscript"/>
                <w:lang w:val="en-US" w:eastAsia="zh-CN"/>
              </w:rPr>
              <w:t>2</w:t>
            </w:r>
            <w:r>
              <w:rPr>
                <w:rFonts w:hint="default" w:ascii="Times New Roman" w:hAnsi="Times New Roman" w:cs="Times New Roman"/>
                <w:color w:val="auto"/>
                <w:highlight w:val="none"/>
                <w:lang w:val="en-US" w:eastAsia="zh-CN"/>
              </w:rPr>
              <w:t>浓度长期维持在较低水平，达到环境空气质量一级标准；逐步减少颗粒物排放，PM</w:t>
            </w:r>
            <w:r>
              <w:rPr>
                <w:rFonts w:hint="default" w:ascii="Times New Roman" w:hAnsi="Times New Roman" w:cs="Times New Roman"/>
                <w:color w:val="auto"/>
                <w:highlight w:val="none"/>
                <w:vertAlign w:val="subscript"/>
                <w:lang w:val="en-US" w:eastAsia="zh-CN"/>
              </w:rPr>
              <w:t>10</w:t>
            </w:r>
            <w:r>
              <w:rPr>
                <w:rFonts w:hint="default" w:ascii="Times New Roman" w:hAnsi="Times New Roman" w:cs="Times New Roman"/>
                <w:color w:val="auto"/>
                <w:highlight w:val="none"/>
                <w:lang w:val="en-US" w:eastAsia="zh-CN"/>
              </w:rPr>
              <w:t>、PM</w:t>
            </w:r>
            <w:r>
              <w:rPr>
                <w:rFonts w:hint="default" w:ascii="Times New Roman" w:hAnsi="Times New Roman" w:cs="Times New Roman"/>
                <w:color w:val="auto"/>
                <w:highlight w:val="none"/>
                <w:vertAlign w:val="subscript"/>
                <w:lang w:val="en-US" w:eastAsia="zh-CN"/>
              </w:rPr>
              <w:t>2.5</w:t>
            </w:r>
            <w:r>
              <w:rPr>
                <w:rFonts w:hint="default" w:ascii="Times New Roman" w:hAnsi="Times New Roman" w:cs="Times New Roman"/>
                <w:color w:val="auto"/>
                <w:highlight w:val="none"/>
                <w:lang w:val="en-US" w:eastAsia="zh-CN"/>
              </w:rPr>
              <w:t>平均浓度分别低于81</w:t>
            </w:r>
            <w:r>
              <w:rPr>
                <w:rFonts w:hint="default" w:ascii="Times New Roman" w:hAnsi="Times New Roman" w:cs="Times New Roman"/>
                <w:color w:val="auto"/>
                <w:sz w:val="24"/>
                <w:szCs w:val="24"/>
                <w:highlight w:val="none"/>
              </w:rPr>
              <w:t>μg/m³</w:t>
            </w:r>
            <w:r>
              <w:rPr>
                <w:rFonts w:hint="default" w:ascii="Times New Roman" w:hAnsi="Times New Roman" w:cs="Times New Roman"/>
                <w:color w:val="auto"/>
                <w:sz w:val="24"/>
                <w:szCs w:val="24"/>
                <w:highlight w:val="none"/>
                <w:lang w:val="en-US" w:eastAsia="zh-CN"/>
              </w:rPr>
              <w:t>、31.5</w:t>
            </w:r>
            <w:r>
              <w:rPr>
                <w:rFonts w:hint="default" w:ascii="Times New Roman" w:hAnsi="Times New Roman" w:cs="Times New Roman"/>
                <w:color w:val="auto"/>
                <w:sz w:val="24"/>
                <w:szCs w:val="24"/>
                <w:highlight w:val="none"/>
              </w:rPr>
              <w:t>μg/m³</w:t>
            </w:r>
            <w:r>
              <w:rPr>
                <w:rFonts w:hint="default" w:ascii="Times New Roman" w:hAnsi="Times New Roman" w:cs="Times New Roman"/>
                <w:color w:val="auto"/>
                <w:highlight w:val="none"/>
                <w:lang w:val="en-US" w:eastAsia="zh-CN"/>
              </w:rPr>
              <w:t>，空气优良天数比例大于75.2%，重污染天数持续减少，沙尘影响严重地区做好防风固沙、生态环境保护修复等工作；全州土壤环境质量保持稳定，受污染耕地安全利用率达到98%以上，污染地块安全利用率不低于93%，土壤环境风险得到进一步管控。</w:t>
            </w:r>
          </w:p>
          <w:p>
            <w:pPr>
              <w:keepLines/>
              <w:pageBreakBefore w:val="0"/>
              <w:widowControl w:val="0"/>
              <w:kinsoku/>
              <w:wordWrap w:val="0"/>
              <w:autoSpaceDE w:val="0"/>
              <w:autoSpaceDN w:val="0"/>
              <w:bidi w:val="0"/>
              <w:adjustRightInd w:val="0"/>
              <w:snapToGrid w:val="0"/>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项目运营期废气排放，可满足《</w:t>
            </w:r>
            <w:r>
              <w:rPr>
                <w:rFonts w:hint="default" w:ascii="Times New Roman" w:hAnsi="Times New Roman" w:cs="Times New Roman"/>
                <w:color w:val="auto"/>
                <w:highlight w:val="none"/>
                <w:lang w:val="en-US" w:eastAsia="zh-CN"/>
              </w:rPr>
              <w:t>水泥工业大气污染物排放标准</w:t>
            </w:r>
            <w:r>
              <w:rPr>
                <w:rFonts w:hint="default" w:ascii="Times New Roman" w:hAnsi="Times New Roman" w:cs="Times New Roman"/>
                <w:color w:val="auto"/>
                <w:highlight w:val="none"/>
              </w:rPr>
              <w:t>》（GB</w:t>
            </w:r>
            <w:r>
              <w:rPr>
                <w:rFonts w:hint="default" w:ascii="Times New Roman" w:hAnsi="Times New Roman" w:cs="Times New Roman"/>
                <w:color w:val="auto"/>
                <w:highlight w:val="none"/>
                <w:lang w:val="en-US" w:eastAsia="zh-CN"/>
              </w:rPr>
              <w:t>4915-2013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表</w:t>
            </w:r>
            <w:r>
              <w:rPr>
                <w:rFonts w:hint="eastAsia" w:cs="Times New Roman"/>
                <w:color w:val="auto"/>
                <w:highlight w:val="none"/>
                <w:lang w:val="en-US" w:eastAsia="zh-CN"/>
              </w:rPr>
              <w:t>3大气污染物无组织排放限值</w:t>
            </w:r>
            <w:r>
              <w:rPr>
                <w:rFonts w:hint="default" w:ascii="Times New Roman" w:hAnsi="Times New Roman" w:cs="Times New Roman"/>
                <w:color w:val="auto"/>
                <w:highlight w:val="none"/>
                <w:lang w:eastAsia="zh-CN"/>
              </w:rPr>
              <w:t>。</w:t>
            </w:r>
          </w:p>
          <w:p>
            <w:pPr>
              <w:keepLines/>
              <w:pageBreakBefore w:val="0"/>
              <w:widowControl w:val="0"/>
              <w:kinsoku/>
              <w:autoSpaceDE w:val="0"/>
              <w:autoSpaceDN w:val="0"/>
              <w:bidi w:val="0"/>
              <w:ind w:firstLine="48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shd w:val="clear"/>
              </w:rPr>
              <w:t>本项目生活污水经化粪池预处理后拉运至若羌县污水处理厂；生产废水经沉淀池沉淀后循环使用不外排。</w:t>
            </w:r>
            <w:r>
              <w:rPr>
                <w:rFonts w:hint="default" w:ascii="Times New Roman" w:hAnsi="Times New Roman" w:cs="Times New Roman"/>
                <w:color w:val="auto"/>
                <w:szCs w:val="21"/>
                <w:highlight w:val="none"/>
              </w:rPr>
              <w:t>项目建成后对</w:t>
            </w:r>
            <w:r>
              <w:rPr>
                <w:rFonts w:hint="eastAsia" w:cs="Times New Roman"/>
                <w:color w:val="auto"/>
                <w:szCs w:val="21"/>
                <w:highlight w:val="none"/>
                <w:lang w:val="en-US" w:eastAsia="zh-CN"/>
              </w:rPr>
              <w:t>地表水</w:t>
            </w:r>
            <w:r>
              <w:rPr>
                <w:rFonts w:hint="default" w:ascii="Times New Roman" w:hAnsi="Times New Roman" w:cs="Times New Roman"/>
                <w:color w:val="auto"/>
                <w:szCs w:val="21"/>
                <w:highlight w:val="none"/>
              </w:rPr>
              <w:t>环境质量影响较小；本项目</w:t>
            </w:r>
            <w:r>
              <w:rPr>
                <w:rFonts w:hint="default" w:ascii="Times New Roman" w:hAnsi="Times New Roman" w:cs="Times New Roman"/>
                <w:color w:val="auto"/>
                <w:szCs w:val="21"/>
                <w:highlight w:val="none"/>
                <w:lang w:val="en-US" w:eastAsia="zh-CN"/>
              </w:rPr>
              <w:t>筒仓粉尘经仓顶自带布袋除尘器处理后无组织排放</w:t>
            </w:r>
            <w:r>
              <w:rPr>
                <w:rFonts w:hint="default" w:ascii="Times New Roman" w:hAnsi="Times New Roman" w:cs="Times New Roman"/>
                <w:color w:val="auto"/>
                <w:szCs w:val="21"/>
                <w:highlight w:val="none"/>
                <w:shd w:val="clear"/>
                <w:lang w:val="en-US" w:eastAsia="zh-CN"/>
              </w:rPr>
              <w:t>，搅拌</w:t>
            </w:r>
            <w:r>
              <w:rPr>
                <w:rFonts w:hint="default" w:ascii="Times New Roman" w:hAnsi="Times New Roman" w:cs="Times New Roman"/>
                <w:color w:val="auto"/>
                <w:szCs w:val="21"/>
                <w:highlight w:val="none"/>
                <w:shd w:val="clear"/>
              </w:rPr>
              <w:t>产生的粉尘经</w:t>
            </w:r>
            <w:r>
              <w:rPr>
                <w:rFonts w:hint="default" w:ascii="Times New Roman" w:hAnsi="Times New Roman" w:cs="Times New Roman"/>
                <w:color w:val="auto"/>
                <w:szCs w:val="21"/>
                <w:highlight w:val="none"/>
                <w:shd w:val="clear"/>
                <w:lang w:val="en-US" w:eastAsia="zh-CN"/>
              </w:rPr>
              <w:t>除尘器</w:t>
            </w:r>
            <w:r>
              <w:rPr>
                <w:rFonts w:hint="eastAsia" w:cs="Times New Roman"/>
                <w:color w:val="auto"/>
                <w:szCs w:val="21"/>
                <w:highlight w:val="none"/>
                <w:shd w:val="clear"/>
                <w:lang w:val="en-US" w:eastAsia="zh-CN"/>
              </w:rPr>
              <w:t>处理</w:t>
            </w:r>
            <w:r>
              <w:rPr>
                <w:rFonts w:hint="default" w:ascii="Times New Roman" w:hAnsi="Times New Roman" w:cs="Times New Roman"/>
                <w:color w:val="auto"/>
                <w:szCs w:val="21"/>
                <w:highlight w:val="none"/>
                <w:shd w:val="clear"/>
                <w:lang w:val="en-US" w:eastAsia="zh-CN"/>
              </w:rPr>
              <w:t>后</w:t>
            </w:r>
            <w:r>
              <w:rPr>
                <w:rFonts w:hint="eastAsia" w:cs="Times New Roman"/>
                <w:color w:val="auto"/>
                <w:szCs w:val="21"/>
                <w:highlight w:val="none"/>
                <w:shd w:val="clear"/>
                <w:lang w:val="en-US" w:eastAsia="zh-CN"/>
              </w:rPr>
              <w:t>回收，对环境空气影响可接受</w:t>
            </w:r>
            <w:r>
              <w:rPr>
                <w:rFonts w:hint="default" w:ascii="Times New Roman" w:hAnsi="Times New Roman" w:cs="Times New Roman"/>
                <w:color w:val="auto"/>
                <w:szCs w:val="21"/>
                <w:highlight w:val="none"/>
                <w:shd w:val="clear"/>
              </w:rPr>
              <w:t>；</w:t>
            </w:r>
            <w:r>
              <w:rPr>
                <w:rFonts w:hint="default" w:ascii="Times New Roman" w:hAnsi="Times New Roman" w:cs="Times New Roman"/>
                <w:color w:val="auto"/>
                <w:szCs w:val="21"/>
                <w:highlight w:val="none"/>
              </w:rPr>
              <w:t>本项目建设运营不会改变项目所在区域的声环境功能，因此项目建设声环境质量是符合要求的。综上</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本项目建设符合环境质量底线要求。</w:t>
            </w:r>
          </w:p>
          <w:p>
            <w:pPr>
              <w:keepLines/>
              <w:pageBreakBefore w:val="0"/>
              <w:widowControl w:val="0"/>
              <w:kinsoku/>
              <w:autoSpaceDE w:val="0"/>
              <w:autoSpaceDN w:val="0"/>
              <w:bidi w:val="0"/>
              <w:rPr>
                <w:rFonts w:hint="default" w:ascii="Times New Roman" w:hAnsi="Times New Roman" w:cs="Times New Roman"/>
                <w:b/>
                <w:color w:val="auto"/>
                <w:highlight w:val="none"/>
              </w:rPr>
            </w:pPr>
            <w:r>
              <w:rPr>
                <w:rFonts w:hint="default" w:ascii="Times New Roman" w:hAnsi="Times New Roman" w:cs="Times New Roman"/>
                <w:b/>
                <w:bCs/>
                <w:color w:val="auto"/>
                <w:szCs w:val="21"/>
                <w:highlight w:val="none"/>
              </w:rPr>
              <w:t>1.</w:t>
            </w:r>
            <w:r>
              <w:rPr>
                <w:rFonts w:hint="eastAsia" w:cs="Times New Roman"/>
                <w:b/>
                <w:bCs/>
                <w:color w:val="auto"/>
                <w:szCs w:val="21"/>
                <w:highlight w:val="none"/>
                <w:lang w:val="en-US" w:eastAsia="zh-CN"/>
              </w:rPr>
              <w:t>4</w:t>
            </w:r>
            <w:r>
              <w:rPr>
                <w:rFonts w:hint="default" w:ascii="Times New Roman" w:hAnsi="Times New Roman" w:cs="Times New Roman"/>
                <w:b/>
                <w:bCs/>
                <w:color w:val="auto"/>
                <w:szCs w:val="21"/>
                <w:highlight w:val="none"/>
              </w:rPr>
              <w:t>.2</w:t>
            </w:r>
            <w:r>
              <w:rPr>
                <w:rFonts w:hint="default" w:ascii="Times New Roman" w:hAnsi="Times New Roman" w:cs="Times New Roman"/>
                <w:b/>
                <w:color w:val="auto"/>
                <w:highlight w:val="none"/>
              </w:rPr>
              <w:t>与《关于印发巴音郭楞蒙古自治州</w:t>
            </w:r>
            <w:r>
              <w:rPr>
                <w:rFonts w:hint="eastAsia" w:cs="Times New Roman"/>
                <w:b/>
                <w:color w:val="auto"/>
                <w:highlight w:val="none"/>
                <w:lang w:eastAsia="zh-CN"/>
              </w:rPr>
              <w:t>“</w:t>
            </w:r>
            <w:r>
              <w:rPr>
                <w:rFonts w:hint="default" w:ascii="Times New Roman" w:hAnsi="Times New Roman" w:cs="Times New Roman"/>
                <w:b/>
                <w:color w:val="auto"/>
                <w:highlight w:val="none"/>
              </w:rPr>
              <w:t>三线一单</w:t>
            </w:r>
            <w:r>
              <w:rPr>
                <w:rFonts w:hint="eastAsia" w:cs="Times New Roman"/>
                <w:b/>
                <w:color w:val="auto"/>
                <w:highlight w:val="none"/>
                <w:lang w:eastAsia="zh-CN"/>
              </w:rPr>
              <w:t>”</w:t>
            </w:r>
            <w:r>
              <w:rPr>
                <w:rFonts w:hint="default" w:ascii="Times New Roman" w:hAnsi="Times New Roman" w:cs="Times New Roman"/>
                <w:b/>
                <w:color w:val="auto"/>
                <w:highlight w:val="none"/>
              </w:rPr>
              <w:t>生态环境分区管控动态更新成果</w:t>
            </w:r>
            <w:r>
              <w:rPr>
                <w:rFonts w:hint="eastAsia" w:cs="Times New Roman"/>
                <w:b/>
                <w:color w:val="auto"/>
                <w:highlight w:val="none"/>
                <w:lang w:eastAsia="zh-CN"/>
              </w:rPr>
              <w:t>（</w:t>
            </w:r>
            <w:r>
              <w:rPr>
                <w:rFonts w:hint="default" w:ascii="Times New Roman" w:hAnsi="Times New Roman" w:cs="Times New Roman"/>
                <w:b/>
                <w:color w:val="auto"/>
                <w:highlight w:val="none"/>
              </w:rPr>
              <w:t>2023年</w:t>
            </w:r>
            <w:r>
              <w:rPr>
                <w:rFonts w:hint="eastAsia" w:cs="Times New Roman"/>
                <w:b/>
                <w:color w:val="auto"/>
                <w:highlight w:val="none"/>
                <w:lang w:eastAsia="zh-CN"/>
              </w:rPr>
              <w:t>）</w:t>
            </w:r>
            <w:r>
              <w:rPr>
                <w:rFonts w:hint="default" w:ascii="Times New Roman" w:hAnsi="Times New Roman" w:cs="Times New Roman"/>
                <w:b/>
                <w:color w:val="auto"/>
                <w:highlight w:val="none"/>
              </w:rPr>
              <w:t>的通知》（巴政办发</w:t>
            </w:r>
            <w:r>
              <w:rPr>
                <w:rFonts w:hint="eastAsia" w:ascii="宋体" w:hAnsi="宋体" w:eastAsia="宋体" w:cs="宋体"/>
                <w:b/>
                <w:color w:val="auto"/>
                <w:highlight w:val="none"/>
              </w:rPr>
              <w:t>〔</w:t>
            </w:r>
            <w:r>
              <w:rPr>
                <w:rFonts w:hint="default" w:ascii="Times New Roman" w:hAnsi="Times New Roman" w:cs="Times New Roman"/>
                <w:b/>
                <w:color w:val="auto"/>
                <w:highlight w:val="none"/>
              </w:rPr>
              <w:t>2024</w:t>
            </w:r>
            <w:r>
              <w:rPr>
                <w:rFonts w:hint="eastAsia" w:ascii="宋体" w:hAnsi="宋体" w:eastAsia="宋体" w:cs="宋体"/>
                <w:b/>
                <w:color w:val="auto"/>
                <w:highlight w:val="none"/>
              </w:rPr>
              <w:t>〕</w:t>
            </w:r>
            <w:r>
              <w:rPr>
                <w:rFonts w:hint="default" w:ascii="Times New Roman" w:hAnsi="Times New Roman" w:cs="Times New Roman"/>
                <w:b/>
                <w:color w:val="auto"/>
                <w:highlight w:val="none"/>
              </w:rPr>
              <w:t>32号）符合性分析</w:t>
            </w:r>
          </w:p>
          <w:p>
            <w:pPr>
              <w:pStyle w:val="25"/>
              <w:keepNext w:val="0"/>
              <w:keepLines/>
              <w:pageBreakBefore w:val="0"/>
              <w:widowControl w:val="0"/>
              <w:kinsoku/>
              <w:wordWrap/>
              <w:overflowPunct/>
              <w:topLinePunct w:val="0"/>
              <w:bidi w:val="0"/>
              <w:adjustRightInd w:val="0"/>
              <w:snapToGrid w:val="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snapToGrid w:val="0"/>
                <w:color w:val="auto"/>
                <w:kern w:val="0"/>
                <w:sz w:val="24"/>
                <w:szCs w:val="21"/>
                <w:highlight w:val="none"/>
                <w:lang w:val="en-US" w:eastAsia="zh-CN" w:bidi="ar-SA"/>
                <w14:ligatures w14:val="none"/>
              </w:rPr>
              <w:t>项目位于新疆维吾尔自治区巴音郭楞蒙古自治州若羌县三峡南疆塔克拉玛干沙漠新能源基地6×66万千瓦煤电项目部内，属于巴音郭楞蒙古自治州生态环境管控单元准入清单中的若羌县一般管控区，管控单元编码为：ZH65282430001。</w:t>
            </w:r>
          </w:p>
          <w:p>
            <w:pPr>
              <w:keepNext w:val="0"/>
              <w:keepLines/>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表1</w:t>
            </w:r>
            <w:r>
              <w:rPr>
                <w:rFonts w:hint="eastAsia" w:cs="Times New Roman"/>
                <w:b/>
                <w:bCs/>
                <w:color w:val="auto"/>
                <w:sz w:val="21"/>
                <w:szCs w:val="21"/>
                <w:highlight w:val="none"/>
                <w:lang w:val="en-US" w:eastAsia="zh-CN"/>
              </w:rPr>
              <w:t>.4</w:t>
            </w:r>
            <w:r>
              <w:rPr>
                <w:rFonts w:hint="default" w:ascii="Times New Roman" w:hAnsi="Times New Roman" w:cs="Times New Roman"/>
                <w:b/>
                <w:bCs/>
                <w:color w:val="auto"/>
                <w:sz w:val="21"/>
                <w:szCs w:val="21"/>
                <w:highlight w:val="none"/>
              </w:rPr>
              <w:t>-</w:t>
            </w:r>
            <w:r>
              <w:rPr>
                <w:rFonts w:hint="eastAsia" w:cs="Times New Roman"/>
                <w:b/>
                <w:bCs/>
                <w:color w:val="auto"/>
                <w:sz w:val="21"/>
                <w:szCs w:val="21"/>
                <w:highlight w:val="none"/>
                <w:lang w:val="en-US" w:eastAsia="zh-CN"/>
              </w:rPr>
              <w:t>1</w:t>
            </w:r>
            <w:r>
              <w:rPr>
                <w:rFonts w:hint="default" w:ascii="Times New Roman" w:hAnsi="Times New Roman" w:cs="Times New Roman"/>
                <w:b/>
                <w:bCs/>
                <w:color w:val="auto"/>
                <w:sz w:val="21"/>
                <w:szCs w:val="21"/>
                <w:highlight w:val="none"/>
              </w:rPr>
              <w:t xml:space="preserve"> </w:t>
            </w:r>
            <w:r>
              <w:rPr>
                <w:rFonts w:hint="eastAsia"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本项目与</w:t>
            </w:r>
            <w:r>
              <w:rPr>
                <w:rFonts w:hint="default" w:ascii="Times New Roman" w:hAnsi="Times New Roman" w:cs="Times New Roman"/>
                <w:b/>
                <w:color w:val="auto"/>
                <w:sz w:val="21"/>
                <w:szCs w:val="21"/>
                <w:highlight w:val="none"/>
              </w:rPr>
              <w:t>《关于印发巴音郭楞蒙古自治州</w:t>
            </w: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三线一单</w:t>
            </w: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生态环境分区管控动态更新成果</w:t>
            </w: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2023年</w:t>
            </w: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的通知》（巴政办发</w:t>
            </w:r>
            <w:r>
              <w:rPr>
                <w:rFonts w:hint="eastAsia" w:ascii="宋体" w:hAnsi="宋体" w:eastAsia="宋体" w:cs="宋体"/>
                <w:b/>
                <w:color w:val="auto"/>
                <w:sz w:val="21"/>
                <w:szCs w:val="21"/>
                <w:highlight w:val="none"/>
              </w:rPr>
              <w:t>〔</w:t>
            </w:r>
            <w:r>
              <w:rPr>
                <w:rFonts w:hint="default" w:ascii="Times New Roman" w:hAnsi="Times New Roman" w:cs="Times New Roman"/>
                <w:b/>
                <w:color w:val="auto"/>
                <w:sz w:val="21"/>
                <w:szCs w:val="21"/>
                <w:highlight w:val="none"/>
              </w:rPr>
              <w:t>2024</w:t>
            </w:r>
            <w:r>
              <w:rPr>
                <w:rFonts w:hint="eastAsia" w:ascii="宋体" w:hAnsi="宋体" w:eastAsia="宋体" w:cs="宋体"/>
                <w:b/>
                <w:color w:val="auto"/>
                <w:sz w:val="21"/>
                <w:szCs w:val="21"/>
                <w:highlight w:val="none"/>
              </w:rPr>
              <w:t>〕</w:t>
            </w:r>
            <w:r>
              <w:rPr>
                <w:rFonts w:hint="default" w:ascii="Times New Roman" w:hAnsi="Times New Roman" w:cs="Times New Roman"/>
                <w:b/>
                <w:color w:val="auto"/>
                <w:sz w:val="21"/>
                <w:szCs w:val="21"/>
                <w:highlight w:val="none"/>
              </w:rPr>
              <w:t>32号）</w:t>
            </w:r>
            <w:r>
              <w:rPr>
                <w:rFonts w:hint="default" w:ascii="Times New Roman" w:hAnsi="Times New Roman" w:cs="Times New Roman"/>
                <w:b/>
                <w:bCs/>
                <w:color w:val="auto"/>
                <w:sz w:val="21"/>
                <w:szCs w:val="21"/>
                <w:highlight w:val="none"/>
              </w:rPr>
              <w:t>符合性分析一览表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91"/>
              <w:gridCol w:w="698"/>
              <w:gridCol w:w="2885"/>
              <w:gridCol w:w="2024"/>
              <w:gridCol w:w="3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263" w:type="pct"/>
                  <w:gridSpan w:val="2"/>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b/>
                      <w:bCs/>
                      <w:color w:val="auto"/>
                      <w:spacing w:val="0"/>
                      <w:sz w:val="21"/>
                      <w:szCs w:val="21"/>
                      <w:highlight w:val="none"/>
                    </w:rPr>
                  </w:pPr>
                  <w:r>
                    <w:rPr>
                      <w:rFonts w:hint="default" w:ascii="Times New Roman" w:hAnsi="Times New Roman" w:cs="Times New Roman"/>
                      <w:b/>
                      <w:bCs/>
                      <w:color w:val="auto"/>
                      <w:spacing w:val="0"/>
                      <w:sz w:val="21"/>
                      <w:szCs w:val="21"/>
                      <w:highlight w:val="none"/>
                    </w:rPr>
                    <w:t>名称</w:t>
                  </w:r>
                </w:p>
              </w:tc>
              <w:tc>
                <w:tcPr>
                  <w:tcW w:w="2036" w:type="pct"/>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b/>
                      <w:bCs/>
                      <w:color w:val="auto"/>
                      <w:spacing w:val="0"/>
                      <w:sz w:val="21"/>
                      <w:szCs w:val="21"/>
                      <w:highlight w:val="none"/>
                    </w:rPr>
                  </w:pPr>
                  <w:r>
                    <w:rPr>
                      <w:rFonts w:hint="default" w:ascii="Times New Roman" w:hAnsi="Times New Roman" w:cs="Times New Roman"/>
                      <w:b/>
                      <w:bCs/>
                      <w:color w:val="auto"/>
                      <w:spacing w:val="0"/>
                      <w:sz w:val="21"/>
                      <w:szCs w:val="21"/>
                      <w:highlight w:val="none"/>
                    </w:rPr>
                    <w:t>管控要求</w:t>
                  </w:r>
                </w:p>
              </w:tc>
              <w:tc>
                <w:tcPr>
                  <w:tcW w:w="1428" w:type="pct"/>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eastAsia="宋体" w:cs="Times New Roman"/>
                      <w:b/>
                      <w:bCs/>
                      <w:color w:val="auto"/>
                      <w:spacing w:val="0"/>
                      <w:sz w:val="21"/>
                      <w:szCs w:val="21"/>
                      <w:highlight w:val="none"/>
                      <w:lang w:val="en-US" w:eastAsia="zh-CN"/>
                    </w:rPr>
                  </w:pPr>
                  <w:r>
                    <w:rPr>
                      <w:rFonts w:hint="default" w:ascii="Times New Roman" w:hAnsi="Times New Roman" w:cs="Times New Roman"/>
                      <w:b/>
                      <w:bCs/>
                      <w:color w:val="auto"/>
                      <w:spacing w:val="0"/>
                      <w:sz w:val="21"/>
                      <w:szCs w:val="21"/>
                      <w:highlight w:val="none"/>
                      <w:lang w:val="en-US" w:eastAsia="zh-CN"/>
                    </w:rPr>
                    <w:t>项目情况</w:t>
                  </w:r>
                </w:p>
              </w:tc>
              <w:tc>
                <w:tcPr>
                  <w:tcW w:w="271" w:type="pct"/>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b/>
                      <w:bCs/>
                      <w:color w:val="auto"/>
                      <w:spacing w:val="0"/>
                      <w:sz w:val="21"/>
                      <w:szCs w:val="21"/>
                      <w:highlight w:val="none"/>
                    </w:rPr>
                  </w:pPr>
                  <w:r>
                    <w:rPr>
                      <w:rFonts w:hint="default" w:ascii="Times New Roman" w:hAnsi="Times New Roman" w:cs="Times New Roman"/>
                      <w:b/>
                      <w:bCs/>
                      <w:color w:val="auto"/>
                      <w:spacing w:val="0"/>
                      <w:sz w:val="21"/>
                      <w:szCs w:val="21"/>
                      <w:highlight w:val="none"/>
                    </w:rPr>
                    <w:t>符合性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770" w:type="pct"/>
                  <w:vMerge w:val="restart"/>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auto"/>
                      <w:spacing w:val="-10"/>
                      <w:sz w:val="21"/>
                      <w:szCs w:val="21"/>
                      <w:highlight w:val="none"/>
                      <w:lang w:val="en-US"/>
                    </w:rPr>
                  </w:pPr>
                  <w:r>
                    <w:rPr>
                      <w:rFonts w:hint="default" w:ascii="Times New Roman" w:hAnsi="Times New Roman" w:cs="Times New Roman"/>
                      <w:color w:val="auto"/>
                      <w:spacing w:val="-10"/>
                      <w:sz w:val="21"/>
                      <w:szCs w:val="21"/>
                      <w:highlight w:val="none"/>
                      <w:lang w:val="en-US"/>
                    </w:rPr>
                    <w:t>若羌县一般管控区（ZH65282430001）</w:t>
                  </w:r>
                </w:p>
              </w:tc>
              <w:tc>
                <w:tcPr>
                  <w:tcW w:w="492" w:type="pct"/>
                  <w:tcBorders>
                    <w:tl2br w:val="nil"/>
                    <w:tr2bl w:val="nil"/>
                  </w:tcBorders>
                  <w:noWrap w:val="0"/>
                  <w:vAlign w:val="center"/>
                </w:tcPr>
                <w:p>
                  <w:pPr>
                    <w:keepLines/>
                    <w:pageBreakBefore w:val="0"/>
                    <w:widowControl w:val="0"/>
                    <w:kinsoku/>
                    <w:bidi w:val="0"/>
                    <w:adjustRightInd w:val="0"/>
                    <w:snapToGrid w:val="0"/>
                    <w:spacing w:line="240" w:lineRule="auto"/>
                    <w:jc w:val="center"/>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空间布局约束</w:t>
                  </w:r>
                </w:p>
              </w:tc>
              <w:tc>
                <w:tcPr>
                  <w:tcW w:w="2036" w:type="pct"/>
                  <w:tcBorders>
                    <w:tl2br w:val="nil"/>
                    <w:tr2bl w:val="nil"/>
                  </w:tcBorders>
                  <w:noWrap w:val="0"/>
                  <w:vAlign w:val="center"/>
                </w:tcPr>
                <w:p>
                  <w:pPr>
                    <w:keepLines/>
                    <w:pageBreakBefore w:val="0"/>
                    <w:widowControl w:val="0"/>
                    <w:kinsoku/>
                    <w:bidi w:val="0"/>
                    <w:adjustRightInd w:val="0"/>
                    <w:snapToGrid w:val="0"/>
                    <w:spacing w:line="240" w:lineRule="auto"/>
                    <w:jc w:val="both"/>
                    <w:rPr>
                      <w:rFonts w:hint="eastAsia" w:ascii="Times New Roman" w:hAnsi="Times New Roman" w:eastAsia="宋体" w:cs="Times New Roman"/>
                      <w:color w:val="auto"/>
                      <w:sz w:val="21"/>
                      <w:szCs w:val="21"/>
                      <w:highlight w:val="none"/>
                      <w:lang w:eastAsia="zh-CN" w:bidi="ar"/>
                    </w:rPr>
                  </w:pPr>
                  <w:r>
                    <w:rPr>
                      <w:rFonts w:hint="eastAsia" w:ascii="Times New Roman" w:hAnsi="Times New Roman" w:eastAsia="宋体" w:cs="Times New Roman"/>
                      <w:color w:val="auto"/>
                      <w:sz w:val="21"/>
                      <w:szCs w:val="21"/>
                      <w:highlight w:val="none"/>
                      <w:lang w:eastAsia="zh-CN" w:bidi="ar"/>
                    </w:rPr>
                    <w:t>1.建设项目用地原则上不得占用基本农田，确需占用基本农田的建设项目须符合《中华人民共和国基本农田保护条例》中相关要求，占用耕地、林地或草地的建设项目须按照国家、自治区相关补偿要求进行补偿。</w:t>
                  </w:r>
                </w:p>
                <w:p>
                  <w:pPr>
                    <w:keepLines/>
                    <w:pageBreakBefore w:val="0"/>
                    <w:widowControl w:val="0"/>
                    <w:kinsoku/>
                    <w:bidi w:val="0"/>
                    <w:adjustRightInd w:val="0"/>
                    <w:snapToGrid w:val="0"/>
                    <w:spacing w:line="240" w:lineRule="auto"/>
                    <w:jc w:val="both"/>
                    <w:rPr>
                      <w:rFonts w:hint="eastAsia" w:ascii="Times New Roman" w:hAnsi="Times New Roman" w:eastAsia="宋体" w:cs="Times New Roman"/>
                      <w:color w:val="auto"/>
                      <w:sz w:val="21"/>
                      <w:szCs w:val="21"/>
                      <w:highlight w:val="none"/>
                      <w:lang w:eastAsia="zh-CN" w:bidi="ar"/>
                    </w:rPr>
                  </w:pPr>
                  <w:r>
                    <w:rPr>
                      <w:rFonts w:hint="eastAsia" w:ascii="Times New Roman" w:hAnsi="Times New Roman" w:eastAsia="宋体" w:cs="Times New Roman"/>
                      <w:color w:val="auto"/>
                      <w:sz w:val="21"/>
                      <w:szCs w:val="21"/>
                      <w:highlight w:val="none"/>
                      <w:lang w:eastAsia="zh-CN" w:bidi="ar"/>
                    </w:rPr>
                    <w:t>3.永久基本农田集中区域禁止规划新建可能造成土壤污染的建设项目。涉及有毒有害物质可能造成土壤污染的新（改、扩）建项目，提出并落实土壤和地下水污染防治要求。</w:t>
                  </w:r>
                </w:p>
                <w:p>
                  <w:pPr>
                    <w:keepLines/>
                    <w:pageBreakBefore w:val="0"/>
                    <w:widowControl w:val="0"/>
                    <w:kinsoku/>
                    <w:bidi w:val="0"/>
                    <w:adjustRightInd w:val="0"/>
                    <w:snapToGrid w:val="0"/>
                    <w:spacing w:line="240" w:lineRule="auto"/>
                    <w:jc w:val="both"/>
                    <w:rPr>
                      <w:rFonts w:hint="eastAsia" w:ascii="Times New Roman" w:hAnsi="Times New Roman" w:eastAsia="宋体" w:cs="Times New Roman"/>
                      <w:color w:val="auto"/>
                      <w:sz w:val="21"/>
                      <w:szCs w:val="21"/>
                      <w:highlight w:val="none"/>
                      <w:lang w:eastAsia="zh-CN" w:bidi="ar"/>
                    </w:rPr>
                  </w:pPr>
                  <w:r>
                    <w:rPr>
                      <w:rFonts w:hint="eastAsia" w:ascii="Times New Roman" w:hAnsi="Times New Roman" w:eastAsia="宋体" w:cs="Times New Roman"/>
                      <w:color w:val="auto"/>
                      <w:sz w:val="21"/>
                      <w:szCs w:val="21"/>
                      <w:highlight w:val="none"/>
                      <w:lang w:eastAsia="zh-CN" w:bidi="ar"/>
                    </w:rPr>
                    <w:t>4.严格执行畜禽养殖禁养区规定，根据区域用地和消纳水平，合理确定养殖规模。</w:t>
                  </w:r>
                </w:p>
              </w:tc>
              <w:tc>
                <w:tcPr>
                  <w:tcW w:w="1428" w:type="pct"/>
                  <w:tcBorders>
                    <w:tl2br w:val="nil"/>
                    <w:tr2bl w:val="nil"/>
                  </w:tcBorders>
                  <w:noWrap w:val="0"/>
                  <w:vAlign w:val="center"/>
                </w:tcPr>
                <w:p>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SA"/>
                    </w:rPr>
                    <w:t>本</w:t>
                  </w:r>
                  <w:r>
                    <w:rPr>
                      <w:rFonts w:hint="default" w:ascii="Times New Roman" w:hAnsi="Times New Roman" w:eastAsia="宋体" w:cs="Times New Roman"/>
                      <w:color w:val="auto"/>
                      <w:sz w:val="21"/>
                      <w:szCs w:val="21"/>
                      <w:highlight w:val="none"/>
                      <w:lang w:val="en-US" w:eastAsia="zh-CN" w:bidi="ar-SA"/>
                    </w:rPr>
                    <w:t>项目</w:t>
                  </w:r>
                  <w:r>
                    <w:rPr>
                      <w:rFonts w:hint="eastAsia" w:cs="Times New Roman"/>
                      <w:color w:val="auto"/>
                      <w:sz w:val="21"/>
                      <w:szCs w:val="21"/>
                      <w:highlight w:val="none"/>
                      <w:lang w:val="en-US" w:eastAsia="zh-CN" w:bidi="ar-SA"/>
                    </w:rPr>
                    <w:t>位于若羌县，用地性质为其他草地，厂址离居民区及村庄较远，不影响当地居民的生活环境。本项目为混凝土搅拌站项目，不涉及基本农田，不涉及矿山开采，不涉及畜禽养殖。</w:t>
                  </w:r>
                </w:p>
              </w:tc>
              <w:tc>
                <w:tcPr>
                  <w:tcW w:w="271" w:type="pct"/>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86" w:hRule="atLeast"/>
                <w:jc w:val="center"/>
              </w:trPr>
              <w:tc>
                <w:tcPr>
                  <w:tcW w:w="770" w:type="pct"/>
                  <w:vMerge w:val="continue"/>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auto"/>
                      <w:spacing w:val="-10"/>
                      <w:sz w:val="21"/>
                      <w:szCs w:val="21"/>
                      <w:highlight w:val="none"/>
                    </w:rPr>
                  </w:pPr>
                </w:p>
              </w:tc>
              <w:tc>
                <w:tcPr>
                  <w:tcW w:w="492" w:type="pct"/>
                  <w:tcBorders>
                    <w:tl2br w:val="nil"/>
                    <w:tr2bl w:val="nil"/>
                  </w:tcBorders>
                  <w:noWrap w:val="0"/>
                  <w:vAlign w:val="center"/>
                </w:tcPr>
                <w:p>
                  <w:pPr>
                    <w:keepLines/>
                    <w:pageBreakBefore w:val="0"/>
                    <w:widowControl w:val="0"/>
                    <w:kinsoku/>
                    <w:bidi w:val="0"/>
                    <w:adjustRightInd w:val="0"/>
                    <w:snapToGrid w:val="0"/>
                    <w:spacing w:line="240" w:lineRule="auto"/>
                    <w:jc w:val="center"/>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污染物排放管控</w:t>
                  </w:r>
                </w:p>
              </w:tc>
              <w:tc>
                <w:tcPr>
                  <w:tcW w:w="2036" w:type="pct"/>
                  <w:tcBorders>
                    <w:tl2br w:val="nil"/>
                    <w:tr2bl w:val="nil"/>
                  </w:tcBorders>
                  <w:noWrap w:val="0"/>
                  <w:vAlign w:val="center"/>
                </w:tcPr>
                <w:p>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jc w:val="both"/>
                    <w:textAlignment w:val="auto"/>
                    <w:rPr>
                      <w:rFonts w:hint="default" w:ascii="Times New Roman" w:hAnsi="Times New Roman" w:cs="Times New Roman"/>
                      <w:color w:val="auto"/>
                      <w:sz w:val="21"/>
                      <w:szCs w:val="21"/>
                      <w:highlight w:val="none"/>
                      <w:lang w:bidi="ar"/>
                    </w:rPr>
                  </w:pPr>
                  <w:r>
                    <w:rPr>
                      <w:rFonts w:hint="default" w:ascii="Times New Roman" w:hAnsi="Times New Roman" w:eastAsia="宋体" w:cs="Times New Roman"/>
                      <w:snapToGrid w:val="0"/>
                      <w:color w:val="auto"/>
                      <w:kern w:val="0"/>
                      <w:sz w:val="21"/>
                      <w:szCs w:val="21"/>
                      <w:lang w:val="en-US" w:eastAsia="zh-CN" w:bidi="ar"/>
                      <w14:ligatures w14:val="none"/>
                    </w:rPr>
                    <w:t>1.</w:t>
                  </w:r>
                  <w:r>
                    <w:rPr>
                      <w:rFonts w:hint="default" w:ascii="Times New Roman" w:hAnsi="Times New Roman" w:cs="Times New Roman"/>
                      <w:color w:val="auto"/>
                      <w:sz w:val="21"/>
                      <w:szCs w:val="21"/>
                      <w:highlight w:val="none"/>
                      <w:lang w:bidi="ar"/>
                    </w:rPr>
                    <w:t>强化畜禽粪污资源化利用，改善养殖场通风环境，提高畜禽粪污综合利用率，减少氨挥发排放。鼓励和支持散养密集区实行畜禽粪污分户收集、集中处理。</w:t>
                  </w:r>
                </w:p>
                <w:p>
                  <w:pPr>
                    <w:keepNext w:val="0"/>
                    <w:keepLines/>
                    <w:pageBreakBefore w:val="0"/>
                    <w:widowControl w:val="0"/>
                    <w:numPr>
                      <w:ilvl w:val="0"/>
                      <w:numId w:val="0"/>
                    </w:numPr>
                    <w:kinsoku/>
                    <w:wordWrap w:val="0"/>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cs="Times New Roman"/>
                      <w:color w:val="auto"/>
                      <w:sz w:val="21"/>
                      <w:szCs w:val="21"/>
                      <w:highlight w:val="none"/>
                      <w:lang w:bidi="ar"/>
                    </w:rPr>
                  </w:pPr>
                  <w:r>
                    <w:rPr>
                      <w:rFonts w:hint="default" w:ascii="Times New Roman" w:hAnsi="Times New Roman" w:eastAsia="宋体" w:cs="Times New Roman"/>
                      <w:snapToGrid w:val="0"/>
                      <w:color w:val="auto"/>
                      <w:kern w:val="0"/>
                      <w:sz w:val="21"/>
                      <w:szCs w:val="21"/>
                      <w:lang w:val="en-US" w:eastAsia="zh-CN" w:bidi="ar"/>
                      <w14:ligatures w14:val="none"/>
                    </w:rPr>
                    <w:t>2.</w:t>
                  </w:r>
                  <w:r>
                    <w:rPr>
                      <w:rFonts w:hint="default" w:ascii="Times New Roman" w:hAnsi="Times New Roman" w:cs="Times New Roman"/>
                      <w:color w:val="auto"/>
                      <w:sz w:val="21"/>
                      <w:szCs w:val="21"/>
                      <w:highlight w:val="none"/>
                      <w:lang w:bidi="ar"/>
                    </w:rPr>
                    <w:t>严格控制林地、草地、园地农药使用量，禁止使用高毒、高残留农药。</w:t>
                  </w:r>
                </w:p>
              </w:tc>
              <w:tc>
                <w:tcPr>
                  <w:tcW w:w="1428" w:type="pct"/>
                  <w:tcBorders>
                    <w:tl2br w:val="nil"/>
                    <w:tr2bl w:val="nil"/>
                  </w:tcBorders>
                  <w:noWrap w:val="0"/>
                  <w:vAlign w:val="center"/>
                </w:tcPr>
                <w:p>
                  <w:pPr>
                    <w:keepLines/>
                    <w:pageBreakBefore w:val="0"/>
                    <w:widowControl w:val="0"/>
                    <w:kinsoku/>
                    <w:bidi w:val="0"/>
                    <w:adjustRightInd w:val="0"/>
                    <w:snapToGrid w:val="0"/>
                    <w:spacing w:line="240" w:lineRule="auto"/>
                    <w:jc w:val="both"/>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rPr>
                    <w:t>本项目主要为混凝土</w:t>
                  </w:r>
                  <w:r>
                    <w:rPr>
                      <w:rFonts w:hint="eastAsia" w:cs="Times New Roman"/>
                      <w:color w:val="auto"/>
                      <w:sz w:val="21"/>
                      <w:szCs w:val="21"/>
                      <w:highlight w:val="none"/>
                      <w:lang w:val="en-US" w:eastAsia="zh-CN"/>
                    </w:rPr>
                    <w:t>搅拌站项目不涉及畜禽养殖</w:t>
                  </w:r>
                  <w:r>
                    <w:rPr>
                      <w:rFonts w:hint="default" w:ascii="Times New Roman" w:hAnsi="Times New Roman" w:eastAsia="宋体" w:cs="Times New Roman"/>
                      <w:color w:val="auto"/>
                      <w:sz w:val="21"/>
                      <w:szCs w:val="21"/>
                      <w:highlight w:val="none"/>
                    </w:rPr>
                    <w:t>，生产过程中的能源消耗很少。项目冬季不生产无供热设施。生活污水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经化粪池预处理后拉运至若羌县污水处理厂</w:t>
                  </w:r>
                  <w:r>
                    <w:rPr>
                      <w:rFonts w:hint="default" w:ascii="Times New Roman" w:hAnsi="Times New Roman" w:eastAsia="宋体" w:cs="Times New Roman"/>
                      <w:color w:val="auto"/>
                      <w:sz w:val="21"/>
                      <w:szCs w:val="21"/>
                      <w:highlight w:val="none"/>
                    </w:rPr>
                    <w:t>；生产废水经沉淀池沉淀后循环使用不外排。</w:t>
                  </w:r>
                  <w:r>
                    <w:rPr>
                      <w:rFonts w:hint="eastAsia" w:cs="Times New Roman"/>
                      <w:color w:val="auto"/>
                      <w:sz w:val="21"/>
                      <w:szCs w:val="21"/>
                      <w:highlight w:val="none"/>
                      <w:lang w:val="en-US" w:eastAsia="zh-CN"/>
                    </w:rPr>
                    <w:t>项目区采取分区防渗措施，对土壤的影响较小。</w:t>
                  </w:r>
                </w:p>
              </w:tc>
              <w:tc>
                <w:tcPr>
                  <w:tcW w:w="271" w:type="pct"/>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1" w:hRule="atLeast"/>
                <w:jc w:val="center"/>
              </w:trPr>
              <w:tc>
                <w:tcPr>
                  <w:tcW w:w="770" w:type="pct"/>
                  <w:vMerge w:val="continue"/>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auto"/>
                      <w:spacing w:val="-10"/>
                      <w:sz w:val="21"/>
                      <w:szCs w:val="21"/>
                      <w:highlight w:val="none"/>
                    </w:rPr>
                  </w:pPr>
                </w:p>
              </w:tc>
              <w:tc>
                <w:tcPr>
                  <w:tcW w:w="492" w:type="pct"/>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环境风险防控</w:t>
                  </w:r>
                </w:p>
              </w:tc>
              <w:tc>
                <w:tcPr>
                  <w:tcW w:w="2036" w:type="pct"/>
                  <w:tcBorders>
                    <w:tl2br w:val="nil"/>
                    <w:tr2bl w:val="nil"/>
                  </w:tcBorders>
                  <w:noWrap w:val="0"/>
                  <w:vAlign w:val="center"/>
                </w:tcPr>
                <w:p>
                  <w:pPr>
                    <w:keepLines/>
                    <w:pageBreakBefore w:val="0"/>
                    <w:widowControl w:val="0"/>
                    <w:numPr>
                      <w:ilvl w:val="0"/>
                      <w:numId w:val="0"/>
                    </w:numPr>
                    <w:kinsoku/>
                    <w:bidi w:val="0"/>
                    <w:adjustRightInd w:val="0"/>
                    <w:snapToGrid w:val="0"/>
                    <w:spacing w:line="240" w:lineRule="auto"/>
                    <w:jc w:val="both"/>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3.依法推行农用地分类管理制度，强化受污染耕地安全利用和风险管控。因地制宜制定实施安全利用方案，鼓励采取种植结构调整等措施，确保受污染耕地全部实现安全利用。</w:t>
                  </w:r>
                </w:p>
                <w:p>
                  <w:pPr>
                    <w:keepLines/>
                    <w:pageBreakBefore w:val="0"/>
                    <w:widowControl w:val="0"/>
                    <w:kinsoku/>
                    <w:bidi w:val="0"/>
                    <w:adjustRightInd w:val="0"/>
                    <w:snapToGrid w:val="0"/>
                    <w:spacing w:line="240" w:lineRule="auto"/>
                    <w:jc w:val="both"/>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4.定期对企业及周边土壤进行监测；对不符合法律法规和相关标准要求的，应当根据监测结果，要求运营单位采取相应改进措施。土壤环境监管重点行业企业拆除生产设施设备、构筑物和污染治理设施，要事先制定残留污染物清理和安全处置方案，并报所在地县级生态环境、工业和信息化部门备案；要严格按照有关规定实施安全处理处置，防范拆除活动污染土壤。</w:t>
                  </w:r>
                </w:p>
              </w:tc>
              <w:tc>
                <w:tcPr>
                  <w:tcW w:w="1428" w:type="pct"/>
                  <w:tcBorders>
                    <w:tl2br w:val="nil"/>
                    <w:tr2bl w:val="nil"/>
                  </w:tcBorders>
                  <w:noWrap w:val="0"/>
                  <w:vAlign w:val="center"/>
                </w:tcPr>
                <w:p>
                  <w:pPr>
                    <w:keepLines/>
                    <w:pageBreakBefore w:val="0"/>
                    <w:widowControl w:val="0"/>
                    <w:kinsoku/>
                    <w:bidi w:val="0"/>
                    <w:adjustRightInd w:val="0"/>
                    <w:snapToGrid w:val="0"/>
                    <w:spacing w:line="240" w:lineRule="auto"/>
                    <w:jc w:val="both"/>
                    <w:rPr>
                      <w:rFonts w:hint="eastAsia"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rPr>
                    <w:t>本项目</w:t>
                  </w:r>
                  <w:r>
                    <w:rPr>
                      <w:rFonts w:hint="default" w:ascii="Times New Roman" w:hAnsi="Times New Roman" w:cs="Times New Roman"/>
                      <w:color w:val="auto"/>
                      <w:sz w:val="21"/>
                      <w:szCs w:val="21"/>
                      <w:highlight w:val="none"/>
                      <w:lang w:bidi="ar"/>
                    </w:rPr>
                    <w:t>卫生防护距离内</w:t>
                  </w:r>
                  <w:r>
                    <w:rPr>
                      <w:rFonts w:hint="eastAsia" w:ascii="Times New Roman" w:hAnsi="Times New Roman" w:cs="Times New Roman"/>
                      <w:color w:val="auto"/>
                      <w:sz w:val="21"/>
                      <w:szCs w:val="21"/>
                      <w:highlight w:val="none"/>
                      <w:lang w:val="en-US" w:eastAsia="zh-CN" w:bidi="ar"/>
                    </w:rPr>
                    <w:t>无</w:t>
                  </w:r>
                  <w:r>
                    <w:rPr>
                      <w:rFonts w:hint="default" w:ascii="Times New Roman" w:hAnsi="Times New Roman" w:cs="Times New Roman"/>
                      <w:color w:val="auto"/>
                      <w:sz w:val="21"/>
                      <w:szCs w:val="21"/>
                      <w:highlight w:val="none"/>
                      <w:lang w:bidi="ar"/>
                    </w:rPr>
                    <w:t>居民区、学校、医院等环境敏感目标</w:t>
                  </w:r>
                  <w:r>
                    <w:rPr>
                      <w:rFonts w:hint="eastAsia" w:ascii="Times New Roman" w:hAnsi="Times New Roman" w:cs="Times New Roman"/>
                      <w:color w:val="auto"/>
                      <w:sz w:val="21"/>
                      <w:szCs w:val="21"/>
                      <w:highlight w:val="none"/>
                      <w:lang w:eastAsia="zh-CN" w:bidi="ar"/>
                    </w:rPr>
                    <w:t>；</w:t>
                  </w:r>
                  <w:r>
                    <w:rPr>
                      <w:rFonts w:hint="default" w:ascii="Times New Roman" w:hAnsi="Times New Roman" w:eastAsia="宋体" w:cs="Times New Roman"/>
                      <w:color w:val="auto"/>
                      <w:sz w:val="21"/>
                      <w:szCs w:val="21"/>
                      <w:highlight w:val="none"/>
                    </w:rPr>
                    <w:t>本项目</w:t>
                  </w:r>
                  <w:r>
                    <w:rPr>
                      <w:rFonts w:hint="default" w:ascii="Times New Roman" w:hAnsi="Times New Roman" w:cs="Times New Roman"/>
                      <w:color w:val="auto"/>
                      <w:sz w:val="21"/>
                      <w:szCs w:val="21"/>
                      <w:highlight w:val="none"/>
                      <w:lang w:val="en-US" w:eastAsia="zh-CN"/>
                    </w:rPr>
                    <w:t>为混凝土生产，属于水泥制品制造，</w:t>
                  </w:r>
                  <w:r>
                    <w:rPr>
                      <w:rFonts w:hint="default" w:ascii="Times New Roman" w:hAnsi="Times New Roman" w:eastAsia="宋体" w:cs="Times New Roman"/>
                      <w:color w:val="auto"/>
                      <w:sz w:val="21"/>
                      <w:szCs w:val="21"/>
                      <w:highlight w:val="none"/>
                      <w:lang w:val="en-US" w:eastAsia="zh-CN" w:bidi="ar"/>
                    </w:rPr>
                    <w:t>不产生有毒有害物质，环境风险较小</w:t>
                  </w:r>
                  <w:r>
                    <w:rPr>
                      <w:rFonts w:hint="eastAsia" w:cs="Times New Roman"/>
                      <w:color w:val="auto"/>
                      <w:sz w:val="21"/>
                      <w:szCs w:val="21"/>
                      <w:highlight w:val="none"/>
                      <w:lang w:val="en-US" w:eastAsia="zh-CN" w:bidi="ar"/>
                    </w:rPr>
                    <w:t>；本项目</w:t>
                  </w:r>
                  <w:r>
                    <w:rPr>
                      <w:rFonts w:hint="default" w:ascii="Times New Roman" w:hAnsi="Times New Roman" w:eastAsia="宋体" w:cs="Times New Roman"/>
                      <w:color w:val="auto"/>
                      <w:sz w:val="21"/>
                      <w:szCs w:val="21"/>
                      <w:highlight w:val="none"/>
                    </w:rPr>
                    <w:t>生活污水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经化粪池预处理后拉运至若羌县污水处理厂</w:t>
                  </w:r>
                  <w:r>
                    <w:rPr>
                      <w:rFonts w:hint="default" w:ascii="Times New Roman" w:hAnsi="Times New Roman" w:eastAsia="宋体" w:cs="Times New Roman"/>
                      <w:color w:val="auto"/>
                      <w:sz w:val="21"/>
                      <w:szCs w:val="21"/>
                      <w:highlight w:val="none"/>
                    </w:rPr>
                    <w:t>；生产废水经沉淀池沉淀后循环使用不外排</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项目</w:t>
                  </w:r>
                  <w:r>
                    <w:rPr>
                      <w:rFonts w:hint="default" w:ascii="Times New Roman" w:hAnsi="Times New Roman" w:cs="Times New Roman"/>
                      <w:color w:val="auto"/>
                      <w:sz w:val="21"/>
                      <w:szCs w:val="21"/>
                      <w:highlight w:val="none"/>
                      <w:lang w:bidi="ar"/>
                    </w:rPr>
                    <w:t>采取防渗措施</w:t>
                  </w:r>
                  <w:r>
                    <w:rPr>
                      <w:rFonts w:hint="eastAsia" w:ascii="Times New Roman" w:hAnsi="Times New Roman" w:cs="Times New Roman"/>
                      <w:color w:val="auto"/>
                      <w:sz w:val="21"/>
                      <w:szCs w:val="21"/>
                      <w:highlight w:val="none"/>
                      <w:lang w:eastAsia="zh-CN" w:bidi="ar"/>
                    </w:rPr>
                    <w:t>，</w:t>
                  </w:r>
                  <w:r>
                    <w:rPr>
                      <w:rFonts w:hint="eastAsia" w:ascii="Times New Roman" w:hAnsi="Times New Roman" w:cs="Times New Roman"/>
                      <w:color w:val="auto"/>
                      <w:sz w:val="21"/>
                      <w:szCs w:val="21"/>
                      <w:highlight w:val="none"/>
                      <w:lang w:val="en-US" w:eastAsia="zh-CN" w:bidi="ar"/>
                    </w:rPr>
                    <w:t>防止</w:t>
                  </w:r>
                  <w:r>
                    <w:rPr>
                      <w:rFonts w:hint="default" w:ascii="Times New Roman" w:hAnsi="Times New Roman" w:cs="Times New Roman"/>
                      <w:color w:val="auto"/>
                      <w:sz w:val="21"/>
                      <w:szCs w:val="21"/>
                      <w:highlight w:val="none"/>
                      <w:lang w:bidi="ar"/>
                    </w:rPr>
                    <w:t>贮存过</w:t>
                  </w:r>
                  <w:r>
                    <w:rPr>
                      <w:rFonts w:hint="eastAsia" w:cs="Times New Roman"/>
                      <w:color w:val="auto"/>
                      <w:sz w:val="21"/>
                      <w:szCs w:val="21"/>
                      <w:highlight w:val="none"/>
                      <w:lang w:eastAsia="zh-CN" w:bidi="ar"/>
                    </w:rPr>
                    <w:t>程中</w:t>
                  </w:r>
                  <w:r>
                    <w:rPr>
                      <w:rFonts w:hint="default" w:ascii="Times New Roman" w:hAnsi="Times New Roman" w:cs="Times New Roman"/>
                      <w:color w:val="auto"/>
                      <w:sz w:val="21"/>
                      <w:szCs w:val="21"/>
                      <w:highlight w:val="none"/>
                      <w:lang w:bidi="ar"/>
                    </w:rPr>
                    <w:t>发生溢漏，导致地下水污染</w:t>
                  </w:r>
                  <w:r>
                    <w:rPr>
                      <w:rFonts w:hint="eastAsia" w:cs="Times New Roman"/>
                      <w:color w:val="auto"/>
                      <w:sz w:val="21"/>
                      <w:szCs w:val="21"/>
                      <w:highlight w:val="none"/>
                      <w:lang w:eastAsia="zh-CN" w:bidi="ar"/>
                    </w:rPr>
                    <w:t>。</w:t>
                  </w:r>
                </w:p>
              </w:tc>
              <w:tc>
                <w:tcPr>
                  <w:tcW w:w="271" w:type="pct"/>
                  <w:tcBorders>
                    <w:tl2br w:val="nil"/>
                    <w:tr2bl w:val="nil"/>
                  </w:tcBorders>
                  <w:noWrap w:val="0"/>
                  <w:vAlign w:val="center"/>
                </w:tcPr>
                <w:p>
                  <w:pPr>
                    <w:keepLines/>
                    <w:pageBreakBefore w:val="0"/>
                    <w:widowControl w:val="0"/>
                    <w:kinsoku/>
                    <w:autoSpaceDE w:val="0"/>
                    <w:autoSpaceDN w:val="0"/>
                    <w:bidi w:val="0"/>
                    <w:adjustRightInd w:val="0"/>
                    <w:snapToGrid w:val="0"/>
                    <w:spacing w:line="240" w:lineRule="auto"/>
                    <w:jc w:val="center"/>
                    <w:rPr>
                      <w:rFonts w:hint="default" w:ascii="Times New Roman" w:hAnsi="Times New Roman" w:cs="Times New Roman"/>
                      <w:color w:val="auto"/>
                      <w:spacing w:val="-10"/>
                      <w:sz w:val="21"/>
                      <w:szCs w:val="21"/>
                      <w:highlight w:val="none"/>
                    </w:rPr>
                  </w:pPr>
                  <w:r>
                    <w:rPr>
                      <w:rFonts w:hint="default" w:ascii="Times New Roman" w:hAnsi="Times New Roman" w:cs="Times New Roman"/>
                      <w:color w:val="auto"/>
                      <w:spacing w:val="-10"/>
                      <w:sz w:val="21"/>
                      <w:szCs w:val="21"/>
                      <w:highlight w:val="none"/>
                    </w:rPr>
                    <w:t>符合</w:t>
                  </w:r>
                </w:p>
              </w:tc>
            </w:tr>
          </w:tbl>
          <w:p>
            <w:pPr>
              <w:keepLines/>
              <w:pageBreakBefore w:val="0"/>
              <w:widowControl w:val="0"/>
              <w:kinsoku/>
              <w:autoSpaceDE w:val="0"/>
              <w:autoSpaceDN w:val="0"/>
              <w:bidi w:val="0"/>
              <w:ind w:firstLine="480" w:firstLineChars="200"/>
              <w:rPr>
                <w:rFonts w:hint="default" w:ascii="Times New Roman" w:hAnsi="Times New Roman" w:cs="Times New Roman"/>
                <w:b/>
                <w:bCs/>
                <w:color w:val="auto"/>
                <w:sz w:val="21"/>
                <w:szCs w:val="21"/>
                <w:highlight w:val="none"/>
              </w:rPr>
            </w:pPr>
            <w:r>
              <w:rPr>
                <w:rFonts w:hint="default" w:ascii="Times New Roman" w:hAnsi="Times New Roman" w:cs="Times New Roman"/>
                <w:color w:val="auto"/>
                <w:highlight w:val="none"/>
              </w:rPr>
              <w:t>本项目不在生态保护红线范围内，本项目属于水泥制品制造项目，本项目的建设符合</w:t>
            </w:r>
            <w:r>
              <w:rPr>
                <w:rFonts w:hint="eastAsia" w:cs="Times New Roman"/>
                <w:color w:val="auto"/>
                <w:highlight w:val="none"/>
                <w:lang w:eastAsia="zh-CN"/>
              </w:rPr>
              <w:t>“</w:t>
            </w:r>
            <w:r>
              <w:rPr>
                <w:rFonts w:hint="default" w:ascii="Times New Roman" w:hAnsi="Times New Roman" w:cs="Times New Roman"/>
                <w:color w:val="auto"/>
                <w:highlight w:val="none"/>
              </w:rPr>
              <w:t>三线一单</w:t>
            </w:r>
            <w:r>
              <w:rPr>
                <w:rFonts w:hint="eastAsia" w:cs="Times New Roman"/>
                <w:color w:val="auto"/>
                <w:highlight w:val="none"/>
                <w:lang w:eastAsia="zh-CN"/>
              </w:rPr>
              <w:t>”</w:t>
            </w:r>
            <w:r>
              <w:rPr>
                <w:rFonts w:hint="default" w:ascii="Times New Roman" w:hAnsi="Times New Roman" w:cs="Times New Roman"/>
                <w:color w:val="auto"/>
                <w:highlight w:val="none"/>
              </w:rPr>
              <w:t>的管控原则</w:t>
            </w:r>
            <w:r>
              <w:rPr>
                <w:rFonts w:hint="eastAsia" w:cs="Times New Roman"/>
                <w:color w:val="auto"/>
                <w:highlight w:val="none"/>
                <w:lang w:eastAsia="zh-CN"/>
              </w:rPr>
              <w:t>，</w:t>
            </w:r>
            <w:r>
              <w:rPr>
                <w:rFonts w:hint="eastAsia" w:cs="Times New Roman"/>
                <w:color w:val="auto"/>
                <w:highlight w:val="none"/>
                <w:lang w:val="en-US" w:eastAsia="zh-CN"/>
              </w:rPr>
              <w:t>项目环境管控单元分类图详见附图1</w:t>
            </w:r>
            <w:r>
              <w:rPr>
                <w:rFonts w:hint="default" w:ascii="Times New Roman" w:hAnsi="Times New Roman" w:cs="Times New Roman"/>
                <w:color w:val="auto"/>
                <w:highlight w:val="none"/>
              </w:rPr>
              <w:t>。</w:t>
            </w:r>
          </w:p>
          <w:p>
            <w:pPr>
              <w:keepNext w:val="0"/>
              <w:keepLines/>
              <w:pageBreakBefore w:val="0"/>
              <w:widowControl w:val="0"/>
              <w:kinsoku/>
              <w:wordWrap/>
              <w:overflowPunct/>
              <w:topLinePunct w:val="0"/>
              <w:autoSpaceDE w:val="0"/>
              <w:autoSpaceDN w:val="0"/>
              <w:bidi w:val="0"/>
              <w:adjustRightInd w:val="0"/>
              <w:snapToGrid w:val="0"/>
              <w:spacing w:line="500" w:lineRule="exact"/>
              <w:textAlignment w:val="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1.</w:t>
            </w:r>
            <w:r>
              <w:rPr>
                <w:rFonts w:hint="eastAsia" w:cs="Times New Roman"/>
                <w:b/>
                <w:color w:val="auto"/>
                <w:highlight w:val="none"/>
                <w:lang w:val="en-US" w:eastAsia="zh-CN"/>
              </w:rPr>
              <w:t>5</w:t>
            </w:r>
            <w:r>
              <w:rPr>
                <w:rFonts w:hint="default" w:ascii="Times New Roman" w:hAnsi="Times New Roman" w:cs="Times New Roman"/>
                <w:b/>
                <w:color w:val="auto"/>
                <w:highlight w:val="none"/>
              </w:rPr>
              <w:t>其他符合性分析</w:t>
            </w:r>
          </w:p>
          <w:p>
            <w:pPr>
              <w:keepNext w:val="0"/>
              <w:keepLines/>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本项目与其他相关规划、政策符合性分析见表1</w:t>
            </w:r>
            <w:r>
              <w:rPr>
                <w:rFonts w:hint="eastAsia" w:cs="Times New Roman"/>
                <w:color w:val="auto"/>
                <w:highlight w:val="none"/>
                <w:lang w:val="en-US" w:eastAsia="zh-CN"/>
              </w:rPr>
              <w:t>.5</w:t>
            </w:r>
            <w:r>
              <w:rPr>
                <w:rFonts w:hint="default" w:ascii="Times New Roman" w:hAnsi="Times New Roman" w:cs="Times New Roman"/>
                <w:color w:val="auto"/>
                <w:highlight w:val="none"/>
              </w:rPr>
              <w:t>-</w:t>
            </w:r>
            <w:r>
              <w:rPr>
                <w:rFonts w:hint="eastAsia" w:cs="Times New Roman"/>
                <w:color w:val="auto"/>
                <w:highlight w:val="none"/>
                <w:lang w:val="en-US" w:eastAsia="zh-CN"/>
              </w:rPr>
              <w:t>1</w:t>
            </w:r>
            <w:r>
              <w:rPr>
                <w:rFonts w:hint="default" w:ascii="Times New Roman" w:hAnsi="Times New Roman" w:cs="Times New Roman"/>
                <w:color w:val="auto"/>
                <w:highlight w:val="none"/>
              </w:rPr>
              <w:t>。</w:t>
            </w:r>
          </w:p>
          <w:p>
            <w:pPr>
              <w:keepNext w:val="0"/>
              <w:keepLines/>
              <w:pageBreakBefore w:val="0"/>
              <w:widowControl w:val="0"/>
              <w:kinsoku/>
              <w:wordWrap/>
              <w:overflowPunct/>
              <w:topLinePunct w:val="0"/>
              <w:autoSpaceDE w:val="0"/>
              <w:autoSpaceDN w:val="0"/>
              <w:bidi w:val="0"/>
              <w:adjustRightInd w:val="0"/>
              <w:snapToGrid w:val="0"/>
              <w:spacing w:line="240" w:lineRule="auto"/>
              <w:ind w:firstLine="211" w:firstLineChars="10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表1</w:t>
            </w:r>
            <w:r>
              <w:rPr>
                <w:rFonts w:hint="eastAsia" w:cs="Times New Roman"/>
                <w:b/>
                <w:color w:val="auto"/>
                <w:sz w:val="21"/>
                <w:szCs w:val="21"/>
                <w:highlight w:val="none"/>
                <w:lang w:val="en-US" w:eastAsia="zh-CN"/>
              </w:rPr>
              <w:t>.5</w:t>
            </w:r>
            <w:r>
              <w:rPr>
                <w:rFonts w:hint="default" w:ascii="Times New Roman" w:hAnsi="Times New Roman" w:cs="Times New Roman"/>
                <w:b/>
                <w:color w:val="auto"/>
                <w:sz w:val="21"/>
                <w:szCs w:val="21"/>
                <w:highlight w:val="none"/>
              </w:rPr>
              <w:t>-</w:t>
            </w:r>
            <w:r>
              <w:rPr>
                <w:rFonts w:hint="eastAsia" w:cs="Times New Roman"/>
                <w:b/>
                <w:color w:val="auto"/>
                <w:sz w:val="21"/>
                <w:szCs w:val="21"/>
                <w:highlight w:val="none"/>
                <w:lang w:val="en-US" w:eastAsia="zh-CN"/>
              </w:rPr>
              <w:t>1</w:t>
            </w:r>
            <w:r>
              <w:rPr>
                <w:rFonts w:hint="default" w:ascii="Times New Roman" w:hAnsi="Times New Roman" w:cs="Times New Roman"/>
                <w:b/>
                <w:color w:val="auto"/>
                <w:sz w:val="21"/>
                <w:szCs w:val="21"/>
                <w:highlight w:val="none"/>
              </w:rPr>
              <w:t xml:space="preserve"> </w:t>
            </w:r>
            <w:r>
              <w:rPr>
                <w:rFonts w:hint="eastAsia" w:cs="Times New Roman"/>
                <w:b/>
                <w:color w:val="auto"/>
                <w:sz w:val="21"/>
                <w:szCs w:val="21"/>
                <w:highlight w:val="none"/>
                <w:lang w:val="en-US" w:eastAsia="zh-CN"/>
              </w:rPr>
              <w:t xml:space="preserve">  </w:t>
            </w:r>
            <w:r>
              <w:rPr>
                <w:rFonts w:hint="default" w:ascii="Times New Roman" w:hAnsi="Times New Roman" w:cs="Times New Roman"/>
                <w:b/>
                <w:color w:val="auto"/>
                <w:sz w:val="21"/>
                <w:szCs w:val="21"/>
                <w:highlight w:val="none"/>
              </w:rPr>
              <w:t>其他符合性分析表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8"/>
              <w:gridCol w:w="3439"/>
              <w:gridCol w:w="1759"/>
              <w:gridCol w:w="36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相关政策</w:t>
                  </w:r>
                </w:p>
              </w:tc>
              <w:tc>
                <w:tcPr>
                  <w:tcW w:w="3439"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政策要求</w:t>
                  </w:r>
                </w:p>
              </w:tc>
              <w:tc>
                <w:tcPr>
                  <w:tcW w:w="1759"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本项目情况</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pPr>
                    <w:keepLines/>
                    <w:pageBreakBefore w:val="0"/>
                    <w:widowControl w:val="0"/>
                    <w:kinsoku/>
                    <w:bidi w:val="0"/>
                    <w:spacing w:line="240" w:lineRule="auto"/>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《新疆维吾尔自治区28个国家重点生态功能区县（市）产业准入负面清单（试行）》</w:t>
                  </w:r>
                </w:p>
                <w:p>
                  <w:pPr>
                    <w:keepLines/>
                    <w:pageBreakBefore w:val="0"/>
                    <w:widowControl w:val="0"/>
                    <w:kinsoku/>
                    <w:bidi w:val="0"/>
                    <w:spacing w:line="240" w:lineRule="auto"/>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（新发改规划〔2017〕</w:t>
                  </w:r>
                  <w:r>
                    <w:rPr>
                      <w:rFonts w:hint="eastAsia" w:cs="Times New Roman"/>
                      <w:color w:val="auto"/>
                      <w:sz w:val="21"/>
                      <w:szCs w:val="21"/>
                      <w:highlight w:val="none"/>
                      <w:lang w:val="en-US" w:eastAsia="zh-CN"/>
                    </w:rPr>
                    <w:t>891</w:t>
                  </w:r>
                  <w:r>
                    <w:rPr>
                      <w:rFonts w:hint="default" w:ascii="Times New Roman" w:hAnsi="Times New Roman" w:cs="Times New Roman"/>
                      <w:color w:val="auto"/>
                      <w:sz w:val="21"/>
                      <w:szCs w:val="21"/>
                      <w:highlight w:val="none"/>
                    </w:rPr>
                    <w:t>号）</w:t>
                  </w:r>
                </w:p>
              </w:tc>
              <w:tc>
                <w:tcPr>
                  <w:tcW w:w="3439" w:type="dxa"/>
                  <w:tcBorders>
                    <w:tl2br w:val="nil"/>
                    <w:tr2bl w:val="nil"/>
                  </w:tcBorders>
                  <w:vAlign w:val="center"/>
                </w:tcPr>
                <w:p>
                  <w:pPr>
                    <w:keepLines/>
                    <w:pageBreakBefore w:val="0"/>
                    <w:widowControl w:val="0"/>
                    <w:kinsoku/>
                    <w:bidi w:val="0"/>
                    <w:spacing w:line="240" w:lineRule="auto"/>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清单所列产业以《产业结构调整指导目录》</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以下简称《指导目录》</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、《加快推进生态文明建设的意见</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生态文明体制改革总体方案》和地方性相关规划、意见、方案中已经明确的限制类和禁止类</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淘汰类</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产业作为底线，从严提出需要限制、禁止的产业类型。</w:t>
                  </w:r>
                </w:p>
                <w:p>
                  <w:pPr>
                    <w:keepLines/>
                    <w:pageBreakBefore w:val="0"/>
                    <w:widowControl w:val="0"/>
                    <w:kinsoku/>
                    <w:bidi w:val="0"/>
                    <w:spacing w:line="240" w:lineRule="auto"/>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列入清</w:t>
                  </w:r>
                  <w:r>
                    <w:rPr>
                      <w:rFonts w:hint="eastAsia" w:cs="Times New Roman"/>
                      <w:color w:val="auto"/>
                      <w:sz w:val="21"/>
                      <w:szCs w:val="21"/>
                      <w:highlight w:val="none"/>
                      <w:lang w:eastAsia="zh-CN"/>
                    </w:rPr>
                    <w:t>单的</w:t>
                  </w:r>
                  <w:r>
                    <w:rPr>
                      <w:rFonts w:hint="default" w:ascii="Times New Roman" w:hAnsi="Times New Roman" w:cs="Times New Roman"/>
                      <w:color w:val="auto"/>
                      <w:sz w:val="21"/>
                      <w:szCs w:val="21"/>
                      <w:highlight w:val="none"/>
                    </w:rPr>
                    <w:t>限制类产业有《指导目录》中的限制类以及所处重点生态功能区发展方向和开发管制原则不相符合的允许类、鼓励类产业。</w:t>
                  </w:r>
                </w:p>
                <w:p>
                  <w:pPr>
                    <w:keepLines/>
                    <w:pageBreakBefore w:val="0"/>
                    <w:widowControl w:val="0"/>
                    <w:kinsoku/>
                    <w:bidi w:val="0"/>
                    <w:spacing w:line="240" w:lineRule="auto"/>
                    <w:jc w:val="both"/>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列入清</w:t>
                  </w:r>
                  <w:r>
                    <w:rPr>
                      <w:rFonts w:hint="eastAsia" w:cs="Times New Roman"/>
                      <w:color w:val="auto"/>
                      <w:sz w:val="21"/>
                      <w:szCs w:val="21"/>
                      <w:highlight w:val="none"/>
                      <w:lang w:eastAsia="zh-CN"/>
                    </w:rPr>
                    <w:t>单的</w:t>
                  </w:r>
                  <w:r>
                    <w:rPr>
                      <w:rFonts w:hint="default" w:ascii="Times New Roman" w:hAnsi="Times New Roman" w:cs="Times New Roman"/>
                      <w:color w:val="auto"/>
                      <w:sz w:val="21"/>
                      <w:szCs w:val="21"/>
                      <w:highlight w:val="none"/>
                    </w:rPr>
                    <w:t>禁止类产业有《指导目录》中的淘汰类，以及具备区域资源禀赋条件但不符合所处重点生态功能区开发管制原则的限制类、允许类、鼓励类产业</w:t>
                  </w:r>
                  <w:r>
                    <w:rPr>
                      <w:rFonts w:hint="eastAsia" w:ascii="Times New Roman" w:hAnsi="Times New Roman" w:cs="Times New Roman"/>
                      <w:color w:val="auto"/>
                      <w:sz w:val="21"/>
                      <w:szCs w:val="21"/>
                      <w:highlight w:val="none"/>
                      <w:lang w:eastAsia="zh-CN"/>
                    </w:rPr>
                    <w:t>。</w:t>
                  </w:r>
                </w:p>
              </w:tc>
              <w:tc>
                <w:tcPr>
                  <w:tcW w:w="1759" w:type="dxa"/>
                  <w:tcBorders>
                    <w:tl2br w:val="nil"/>
                    <w:tr2bl w:val="nil"/>
                  </w:tcBorders>
                  <w:vAlign w:val="center"/>
                </w:tcPr>
                <w:p>
                  <w:pPr>
                    <w:keepLines/>
                    <w:pageBreakBefore w:val="0"/>
                    <w:widowControl w:val="0"/>
                    <w:kinsoku/>
                    <w:bidi w:val="0"/>
                    <w:spacing w:line="240" w:lineRule="auto"/>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bidi="ar-SA"/>
                    </w:rPr>
                    <w:t>本项目</w:t>
                  </w:r>
                  <w:r>
                    <w:rPr>
                      <w:rFonts w:hint="eastAsia" w:cs="Times New Roman"/>
                      <w:color w:val="auto"/>
                      <w:sz w:val="21"/>
                      <w:szCs w:val="21"/>
                      <w:highlight w:val="none"/>
                      <w:lang w:val="en-US" w:eastAsia="zh-CN" w:bidi="ar-SA"/>
                    </w:rPr>
                    <w:t>位于巴音郭楞蒙古自治州若羌县，根据</w:t>
                  </w:r>
                  <w:r>
                    <w:rPr>
                      <w:rFonts w:hint="default" w:ascii="Times New Roman" w:hAnsi="Times New Roman" w:cs="Times New Roman"/>
                      <w:color w:val="auto"/>
                      <w:sz w:val="21"/>
                      <w:szCs w:val="21"/>
                      <w:highlight w:val="none"/>
                      <w:lang w:bidi="ar"/>
                    </w:rPr>
                    <w:t>《</w:t>
                  </w:r>
                  <w:r>
                    <w:rPr>
                      <w:rFonts w:hint="default" w:ascii="Times New Roman" w:hAnsi="Times New Roman" w:cs="Times New Roman"/>
                      <w:color w:val="auto"/>
                      <w:sz w:val="21"/>
                      <w:szCs w:val="21"/>
                      <w:highlight w:val="none"/>
                    </w:rPr>
                    <w:t>新疆维吾尔自治区28个国家重点生态功能区县（市）产业准入负面清单（试行）</w:t>
                  </w:r>
                  <w:r>
                    <w:rPr>
                      <w:rFonts w:hint="default" w:ascii="Times New Roman" w:hAnsi="Times New Roman" w:cs="Times New Roman"/>
                      <w:color w:val="auto"/>
                      <w:sz w:val="21"/>
                      <w:szCs w:val="21"/>
                      <w:highlight w:val="none"/>
                      <w:lang w:bidi="ar"/>
                    </w:rPr>
                    <w:t>》（</w:t>
                  </w:r>
                  <w:r>
                    <w:rPr>
                      <w:rFonts w:hint="default" w:ascii="Times New Roman" w:hAnsi="Times New Roman" w:cs="Times New Roman"/>
                      <w:color w:val="auto"/>
                      <w:sz w:val="21"/>
                      <w:szCs w:val="21"/>
                      <w:highlight w:val="none"/>
                    </w:rPr>
                    <w:t>新发改规划〔2017〕</w:t>
                  </w:r>
                  <w:r>
                    <w:rPr>
                      <w:rFonts w:hint="eastAsia" w:cs="Times New Roman"/>
                      <w:color w:val="auto"/>
                      <w:sz w:val="21"/>
                      <w:szCs w:val="21"/>
                      <w:highlight w:val="none"/>
                      <w:lang w:val="en-US" w:eastAsia="zh-CN"/>
                    </w:rPr>
                    <w:t>891</w:t>
                  </w:r>
                  <w:r>
                    <w:rPr>
                      <w:rFonts w:hint="default" w:ascii="Times New Roman" w:hAnsi="Times New Roman" w:cs="Times New Roman"/>
                      <w:color w:val="auto"/>
                      <w:sz w:val="21"/>
                      <w:szCs w:val="21"/>
                      <w:highlight w:val="none"/>
                    </w:rPr>
                    <w:t>号</w:t>
                  </w:r>
                  <w:r>
                    <w:rPr>
                      <w:rFonts w:hint="default" w:ascii="Times New Roman" w:hAnsi="Times New Roman" w:cs="Times New Roman"/>
                      <w:color w:val="auto"/>
                      <w:sz w:val="21"/>
                      <w:szCs w:val="21"/>
                      <w:highlight w:val="none"/>
                      <w:lang w:bidi="ar"/>
                    </w:rPr>
                    <w:t>）</w:t>
                  </w:r>
                  <w:r>
                    <w:rPr>
                      <w:rFonts w:hint="default" w:ascii="Times New Roman" w:hAnsi="Times New Roman" w:eastAsia="宋体" w:cs="Times New Roman"/>
                      <w:color w:val="auto"/>
                      <w:sz w:val="21"/>
                      <w:szCs w:val="21"/>
                      <w:highlight w:val="none"/>
                      <w:lang w:val="en-US" w:eastAsia="zh-CN" w:bidi="ar"/>
                    </w:rPr>
                    <w:t>中若羌县产业准入负面清单中所列的产业，项目为水泥制品制造</w:t>
                  </w:r>
                  <w:r>
                    <w:rPr>
                      <w:rFonts w:hint="eastAsia" w:cs="Times New Roman"/>
                      <w:color w:val="auto"/>
                      <w:sz w:val="21"/>
                      <w:szCs w:val="21"/>
                      <w:highlight w:val="none"/>
                      <w:lang w:val="en-US" w:eastAsia="zh-CN" w:bidi="ar"/>
                    </w:rPr>
                    <w:t>，不属于</w:t>
                  </w:r>
                  <w:r>
                    <w:rPr>
                      <w:rFonts w:hint="default" w:ascii="Times New Roman" w:hAnsi="Times New Roman" w:eastAsia="宋体" w:cs="Times New Roman"/>
                      <w:color w:val="auto"/>
                      <w:sz w:val="21"/>
                      <w:szCs w:val="21"/>
                      <w:highlight w:val="none"/>
                    </w:rPr>
                    <w:t>《产业结构调整指导目录</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2024年</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中限制类</w:t>
                  </w:r>
                  <w:r>
                    <w:rPr>
                      <w:rFonts w:hint="default" w:ascii="Times New Roman" w:hAnsi="Times New Roman" w:eastAsia="宋体" w:cs="Times New Roman"/>
                      <w:color w:val="auto"/>
                      <w:sz w:val="21"/>
                      <w:szCs w:val="21"/>
                      <w:highlight w:val="none"/>
                      <w:lang w:val="en-US" w:eastAsia="zh-CN" w:bidi="ar"/>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518"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《新疆维吾尔自治区国民经济和社会发展第十四个五年规划和2035年远景目标纲要》（2021年2月5日新疆维吾尔自治区第十三届人民代表大会第四次会议通过）</w:t>
                  </w:r>
                </w:p>
              </w:tc>
              <w:tc>
                <w:tcPr>
                  <w:tcW w:w="3439" w:type="dxa"/>
                  <w:tcBorders>
                    <w:tl2br w:val="nil"/>
                    <w:tr2bl w:val="nil"/>
                  </w:tcBorders>
                  <w:vAlign w:val="center"/>
                </w:tcPr>
                <w:p>
                  <w:pPr>
                    <w:keepLines/>
                    <w:pageBreakBefore w:val="0"/>
                    <w:widowControl w:val="0"/>
                    <w:kinsoku/>
                    <w:bidi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大力实施建材产业绿色化、智能化升级改造，加快推进装配式建筑和建材部品化，以及交通、水利、装备等水泥构件发展。</w:t>
                  </w:r>
                </w:p>
              </w:tc>
              <w:tc>
                <w:tcPr>
                  <w:tcW w:w="1759" w:type="dxa"/>
                  <w:tcBorders>
                    <w:tl2br w:val="nil"/>
                    <w:tr2bl w:val="nil"/>
                  </w:tcBorders>
                  <w:vAlign w:val="center"/>
                </w:tcPr>
                <w:p>
                  <w:pPr>
                    <w:keepLines/>
                    <w:pageBreakBefore w:val="0"/>
                    <w:widowControl w:val="0"/>
                    <w:kinsoku/>
                    <w:bidi w:val="0"/>
                    <w:spacing w:line="240" w:lineRule="auto"/>
                    <w:jc w:val="both"/>
                    <w:rPr>
                      <w:rFonts w:hint="eastAsia" w:ascii="Times New Roman" w:hAnsi="Times New Roman" w:eastAsia="宋体" w:cs="Times New Roman"/>
                      <w:color w:val="auto"/>
                      <w:sz w:val="21"/>
                      <w:szCs w:val="21"/>
                      <w:highlight w:val="none"/>
                      <w:lang w:eastAsia="zh-CN"/>
                    </w:rPr>
                  </w:pPr>
                  <w:bookmarkStart w:id="2" w:name="OLE_LINK1"/>
                  <w:r>
                    <w:rPr>
                      <w:rFonts w:hint="default" w:ascii="Times New Roman" w:hAnsi="Times New Roman" w:cs="Times New Roman"/>
                      <w:color w:val="auto"/>
                      <w:sz w:val="21"/>
                      <w:szCs w:val="21"/>
                      <w:highlight w:val="none"/>
                    </w:rPr>
                    <w:t>本项目产品为</w:t>
                  </w:r>
                  <w:r>
                    <w:rPr>
                      <w:rFonts w:hint="default" w:ascii="Times New Roman" w:hAnsi="Times New Roman" w:cs="Times New Roman"/>
                      <w:color w:val="auto"/>
                      <w:sz w:val="21"/>
                      <w:szCs w:val="21"/>
                      <w:highlight w:val="none"/>
                      <w:lang w:val="en-US" w:eastAsia="zh-CN"/>
                    </w:rPr>
                    <w:t>混凝土生产</w:t>
                  </w:r>
                  <w:r>
                    <w:rPr>
                      <w:rFonts w:hint="default" w:ascii="Times New Roman" w:hAnsi="Times New Roman" w:cs="Times New Roman"/>
                      <w:color w:val="auto"/>
                      <w:sz w:val="21"/>
                      <w:szCs w:val="21"/>
                      <w:highlight w:val="none"/>
                    </w:rPr>
                    <w:t>，对提高建筑工程质量有着重要意义，符合自治区政策</w:t>
                  </w:r>
                  <w:bookmarkEnd w:id="2"/>
                  <w:r>
                    <w:rPr>
                      <w:rFonts w:hint="eastAsia" w:cs="Times New Roman"/>
                      <w:color w:val="auto"/>
                      <w:sz w:val="21"/>
                      <w:szCs w:val="21"/>
                      <w:highlight w:val="none"/>
                      <w:lang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pPr>
                    <w:keepLines/>
                    <w:pageBreakBefore w:val="0"/>
                    <w:widowControl w:val="0"/>
                    <w:kinsoku/>
                    <w:bidi w:val="0"/>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《新疆维吾尔自治区大气污染防治条例》</w:t>
                  </w:r>
                  <w:r>
                    <w:rPr>
                      <w:rFonts w:hint="eastAsia" w:cs="Times New Roman"/>
                      <w:color w:val="auto"/>
                      <w:sz w:val="21"/>
                      <w:szCs w:val="21"/>
                      <w:highlight w:val="none"/>
                      <w:lang w:eastAsia="zh-CN"/>
                    </w:rPr>
                    <w:t>（新疆维吾尔自治区第十三届人民代表大会常务委员会</w:t>
                  </w:r>
                  <w:r>
                    <w:rPr>
                      <w:rFonts w:hint="eastAsia" w:cs="Times New Roman"/>
                      <w:color w:val="auto"/>
                      <w:sz w:val="21"/>
                      <w:szCs w:val="21"/>
                      <w:highlight w:val="none"/>
                      <w:lang w:val="en-US" w:eastAsia="zh-CN"/>
                    </w:rPr>
                    <w:t>2018年11月30日</w:t>
                  </w:r>
                  <w:r>
                    <w:rPr>
                      <w:rFonts w:hint="eastAsia" w:cs="Times New Roman"/>
                      <w:color w:val="auto"/>
                      <w:sz w:val="21"/>
                      <w:szCs w:val="21"/>
                      <w:highlight w:val="none"/>
                      <w:lang w:eastAsia="zh-CN"/>
                    </w:rPr>
                    <w:t>）</w:t>
                  </w:r>
                </w:p>
              </w:tc>
              <w:tc>
                <w:tcPr>
                  <w:tcW w:w="3439" w:type="dxa"/>
                  <w:tcBorders>
                    <w:tl2br w:val="nil"/>
                    <w:tr2bl w:val="nil"/>
                  </w:tcBorders>
                  <w:vAlign w:val="center"/>
                </w:tcPr>
                <w:p>
                  <w:pPr>
                    <w:keepLines/>
                    <w:pageBreakBefore w:val="0"/>
                    <w:widowControl w:val="0"/>
                    <w:kinsoku/>
                    <w:bidi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贮存易产生扬尘的煤炭、煤矸石、煤渣、煤灰、水泥、石灰、石膏、砂土等物料的堆场应当密闭；不能密闭的，贮存单位或者个人应当采取下列防尘措施：（一）堆场的场坪、路面应当进行硬化处理，并保持路面整洁；（二）堆场周边应当配备高于堆存物料的围挡、防风抑尘网等设施；（三）按照物料类别采取相应的覆盖、喷淋和围挡等防风抑尘措施。露天装卸物料应当采取密闭或者喷淋等抑尘措施；输送的物料应当在装料、卸料处配备吸尘、喷淋等防尘设施。</w:t>
                  </w:r>
                </w:p>
              </w:tc>
              <w:tc>
                <w:tcPr>
                  <w:tcW w:w="1759" w:type="dxa"/>
                  <w:tcBorders>
                    <w:tl2br w:val="nil"/>
                    <w:tr2bl w:val="nil"/>
                  </w:tcBorders>
                  <w:vAlign w:val="center"/>
                </w:tcPr>
                <w:p>
                  <w:pPr>
                    <w:keepLines/>
                    <w:pageBreakBefore w:val="0"/>
                    <w:widowControl w:val="0"/>
                    <w:kinsoku/>
                    <w:bidi w:val="0"/>
                    <w:spacing w:line="240" w:lineRule="auto"/>
                    <w:jc w:val="both"/>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本项目属于水泥制品制造行业，不属于</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三高</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行业。生产过程使用节能先进设备，</w:t>
                  </w:r>
                  <w:r>
                    <w:rPr>
                      <w:rFonts w:hint="default" w:ascii="Times New Roman" w:hAnsi="Times New Roman" w:cs="Times New Roman"/>
                      <w:color w:val="auto"/>
                      <w:sz w:val="21"/>
                      <w:szCs w:val="21"/>
                      <w:highlight w:val="none"/>
                      <w:lang w:val="en-US" w:eastAsia="zh-CN"/>
                    </w:rPr>
                    <w:t>砂、石子</w:t>
                  </w:r>
                  <w:r>
                    <w:rPr>
                      <w:rFonts w:hint="default" w:ascii="Times New Roman" w:hAnsi="Times New Roman" w:cs="Times New Roman"/>
                      <w:color w:val="auto"/>
                      <w:sz w:val="21"/>
                      <w:szCs w:val="21"/>
                      <w:highlight w:val="none"/>
                    </w:rPr>
                    <w:t>原料贮存在</w:t>
                  </w:r>
                  <w:r>
                    <w:rPr>
                      <w:rFonts w:hint="eastAsia" w:cs="Times New Roman"/>
                      <w:color w:val="auto"/>
                      <w:sz w:val="21"/>
                      <w:szCs w:val="21"/>
                      <w:highlight w:val="none"/>
                      <w:lang w:val="en-US" w:eastAsia="zh-CN"/>
                    </w:rPr>
                    <w:t>半</w:t>
                  </w:r>
                  <w:r>
                    <w:rPr>
                      <w:rFonts w:hint="default" w:ascii="Times New Roman" w:hAnsi="Times New Roman" w:cs="Times New Roman"/>
                      <w:color w:val="auto"/>
                      <w:sz w:val="21"/>
                      <w:szCs w:val="21"/>
                      <w:highlight w:val="none"/>
                    </w:rPr>
                    <w:t>封闭</w:t>
                  </w:r>
                  <w:r>
                    <w:rPr>
                      <w:rFonts w:hint="default" w:ascii="Times New Roman" w:hAnsi="Times New Roman" w:cs="Times New Roman"/>
                      <w:color w:val="auto"/>
                      <w:sz w:val="21"/>
                      <w:szCs w:val="21"/>
                      <w:highlight w:val="none"/>
                      <w:lang w:val="en-US" w:eastAsia="zh-CN"/>
                    </w:rPr>
                    <w:t>库</w:t>
                  </w:r>
                  <w:r>
                    <w:rPr>
                      <w:rFonts w:hint="default" w:ascii="Times New Roman" w:hAnsi="Times New Roman" w:cs="Times New Roman"/>
                      <w:color w:val="auto"/>
                      <w:sz w:val="21"/>
                      <w:szCs w:val="21"/>
                      <w:highlight w:val="none"/>
                    </w:rPr>
                    <w:t>房内，并</w:t>
                  </w:r>
                  <w:r>
                    <w:rPr>
                      <w:rFonts w:hint="default" w:ascii="Times New Roman" w:hAnsi="Times New Roman" w:cs="Times New Roman"/>
                      <w:color w:val="auto"/>
                      <w:sz w:val="21"/>
                      <w:szCs w:val="21"/>
                      <w:highlight w:val="none"/>
                      <w:lang w:val="en-US" w:eastAsia="zh-CN"/>
                    </w:rPr>
                    <w:t>在库房内</w:t>
                  </w:r>
                  <w:r>
                    <w:rPr>
                      <w:rFonts w:hint="default" w:ascii="Times New Roman" w:hAnsi="Times New Roman" w:cs="Times New Roman"/>
                      <w:color w:val="auto"/>
                      <w:sz w:val="21"/>
                      <w:szCs w:val="21"/>
                      <w:highlight w:val="none"/>
                    </w:rPr>
                    <w:t>采取喷淋洒水防尘措施，</w:t>
                  </w:r>
                  <w:r>
                    <w:rPr>
                      <w:rFonts w:hint="eastAsia" w:cs="Times New Roman"/>
                      <w:color w:val="auto"/>
                      <w:sz w:val="21"/>
                      <w:szCs w:val="21"/>
                      <w:highlight w:val="none"/>
                      <w:lang w:eastAsia="zh-CN"/>
                    </w:rPr>
                    <w:t>防止</w:t>
                  </w:r>
                  <w:r>
                    <w:rPr>
                      <w:rFonts w:hint="default" w:ascii="Times New Roman" w:hAnsi="Times New Roman" w:cs="Times New Roman"/>
                      <w:color w:val="auto"/>
                      <w:sz w:val="21"/>
                      <w:szCs w:val="21"/>
                      <w:highlight w:val="none"/>
                    </w:rPr>
                    <w:t>扬尘污染</w:t>
                  </w:r>
                  <w:r>
                    <w:rPr>
                      <w:rFonts w:hint="eastAsia" w:cs="Times New Roman"/>
                      <w:color w:val="auto"/>
                      <w:sz w:val="21"/>
                      <w:szCs w:val="21"/>
                      <w:highlight w:val="none"/>
                      <w:lang w:eastAsia="zh-CN"/>
                    </w:rPr>
                    <w:t>。水泥、粉煤灰</w:t>
                  </w:r>
                  <w:r>
                    <w:rPr>
                      <w:rFonts w:hint="eastAsia" w:cs="Times New Roman"/>
                      <w:color w:val="auto"/>
                      <w:sz w:val="21"/>
                      <w:szCs w:val="21"/>
                      <w:highlight w:val="none"/>
                      <w:lang w:val="en-US" w:eastAsia="zh-CN"/>
                    </w:rPr>
                    <w:t>储存在</w:t>
                  </w:r>
                  <w:r>
                    <w:rPr>
                      <w:rFonts w:hint="eastAsia" w:cs="Times New Roman"/>
                      <w:color w:val="auto"/>
                      <w:sz w:val="21"/>
                      <w:szCs w:val="21"/>
                      <w:highlight w:val="none"/>
                      <w:lang w:eastAsia="zh-CN"/>
                    </w:rPr>
                    <w:t>采取全封闭式筒仓内，并安装除尘设施。</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pPr>
                    <w:keepLines/>
                    <w:pageBreakBefore w:val="0"/>
                    <w:widowControl w:val="0"/>
                    <w:kinsoku/>
                    <w:bidi w:val="0"/>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《新疆生态环境保护</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十四五</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规划》</w:t>
                  </w:r>
                  <w:r>
                    <w:rPr>
                      <w:rFonts w:hint="eastAsia" w:cs="Times New Roman"/>
                      <w:color w:val="auto"/>
                      <w:sz w:val="21"/>
                      <w:szCs w:val="21"/>
                      <w:highlight w:val="none"/>
                      <w:lang w:eastAsia="zh-CN"/>
                    </w:rPr>
                    <w:t>（自治区党委、自治区人民政府</w:t>
                  </w:r>
                  <w:r>
                    <w:rPr>
                      <w:rFonts w:hint="eastAsia" w:cs="Times New Roman"/>
                      <w:color w:val="auto"/>
                      <w:sz w:val="21"/>
                      <w:szCs w:val="21"/>
                      <w:highlight w:val="none"/>
                      <w:lang w:val="en-US" w:eastAsia="zh-CN"/>
                    </w:rPr>
                    <w:t>2021年12月24日</w:t>
                  </w:r>
                  <w:r>
                    <w:rPr>
                      <w:rFonts w:hint="eastAsia" w:cs="Times New Roman"/>
                      <w:color w:val="auto"/>
                      <w:sz w:val="21"/>
                      <w:szCs w:val="21"/>
                      <w:highlight w:val="none"/>
                      <w:lang w:eastAsia="zh-CN"/>
                    </w:rPr>
                    <w:t>）</w:t>
                  </w:r>
                </w:p>
              </w:tc>
              <w:tc>
                <w:tcPr>
                  <w:tcW w:w="3439" w:type="dxa"/>
                  <w:tcBorders>
                    <w:tl2br w:val="nil"/>
                    <w:tr2bl w:val="nil"/>
                  </w:tcBorders>
                  <w:vAlign w:val="center"/>
                </w:tcPr>
                <w:p>
                  <w:pPr>
                    <w:keepLines/>
                    <w:pageBreakBefore w:val="0"/>
                    <w:widowControl w:val="0"/>
                    <w:kinsoku/>
                    <w:bidi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推进扬尘精细化管控。全面推行绿色施工，城市建成区建筑工地扬尘防控标准化管理全覆盖；加强城市道路清扫保洁和洒水抑尘</w:t>
                  </w:r>
                  <w:r>
                    <w:rPr>
                      <w:rFonts w:hint="eastAsia" w:cs="Times New Roman"/>
                      <w:color w:val="auto"/>
                      <w:sz w:val="21"/>
                      <w:szCs w:val="21"/>
                      <w:highlight w:val="none"/>
                      <w:lang w:eastAsia="zh-CN"/>
                    </w:rPr>
                    <w:t>，对</w:t>
                  </w:r>
                  <w:r>
                    <w:rPr>
                      <w:rFonts w:hint="default" w:ascii="Times New Roman" w:hAnsi="Times New Roman" w:cs="Times New Roman"/>
                      <w:color w:val="auto"/>
                      <w:sz w:val="21"/>
                      <w:szCs w:val="21"/>
                      <w:highlight w:val="none"/>
                    </w:rPr>
                    <w:t>渣土车实施硬覆盖；推进低尘机械化作业水平，控制道路扬尘污染；强化非道路移动源综合治理；充分运用新型、高效的防尘、降尘、除尘技术，加强矿山粉尘治理。</w:t>
                  </w:r>
                </w:p>
              </w:tc>
              <w:tc>
                <w:tcPr>
                  <w:tcW w:w="1759" w:type="dxa"/>
                  <w:tcBorders>
                    <w:tl2br w:val="nil"/>
                    <w:tr2bl w:val="nil"/>
                  </w:tcBorders>
                  <w:vAlign w:val="center"/>
                </w:tcPr>
                <w:p>
                  <w:pPr>
                    <w:keepLines/>
                    <w:pageBreakBefore w:val="0"/>
                    <w:widowControl w:val="0"/>
                    <w:kinsoku/>
                    <w:bidi w:val="0"/>
                    <w:spacing w:line="240" w:lineRule="auto"/>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本项目生产线产尘点均有废气收集装置和除尘设施，</w:t>
                  </w:r>
                  <w:r>
                    <w:rPr>
                      <w:rFonts w:hint="eastAsia" w:cs="Times New Roman"/>
                      <w:color w:val="auto"/>
                      <w:sz w:val="21"/>
                      <w:szCs w:val="21"/>
                      <w:highlight w:val="none"/>
                      <w:lang w:eastAsia="zh-CN"/>
                    </w:rPr>
                    <w:t>料仓</w:t>
                  </w:r>
                  <w:r>
                    <w:rPr>
                      <w:rFonts w:hint="default" w:ascii="Times New Roman" w:hAnsi="Times New Roman" w:cs="Times New Roman"/>
                      <w:color w:val="auto"/>
                      <w:sz w:val="21"/>
                      <w:szCs w:val="21"/>
                      <w:highlight w:val="none"/>
                    </w:rPr>
                    <w:t>设置</w:t>
                  </w:r>
                  <w:r>
                    <w:rPr>
                      <w:rFonts w:hint="eastAsia" w:cs="Times New Roman"/>
                      <w:color w:val="auto"/>
                      <w:sz w:val="21"/>
                      <w:szCs w:val="21"/>
                      <w:highlight w:val="none"/>
                      <w:lang w:val="en-US" w:eastAsia="zh-CN"/>
                    </w:rPr>
                    <w:t>半</w:t>
                  </w:r>
                  <w:r>
                    <w:rPr>
                      <w:rFonts w:hint="default" w:ascii="Times New Roman" w:hAnsi="Times New Roman" w:cs="Times New Roman"/>
                      <w:color w:val="auto"/>
                      <w:sz w:val="21"/>
                      <w:szCs w:val="21"/>
                      <w:highlight w:val="none"/>
                    </w:rPr>
                    <w:t>封闭和洒水措施，</w:t>
                  </w:r>
                  <w:r>
                    <w:rPr>
                      <w:rFonts w:hint="eastAsia" w:cs="Times New Roman"/>
                      <w:color w:val="auto"/>
                      <w:sz w:val="21"/>
                      <w:szCs w:val="21"/>
                      <w:highlight w:val="none"/>
                      <w:lang w:eastAsia="zh-CN"/>
                    </w:rPr>
                    <w:t>水泥、粉煤灰</w:t>
                  </w:r>
                  <w:r>
                    <w:rPr>
                      <w:rFonts w:hint="eastAsia" w:cs="Times New Roman"/>
                      <w:color w:val="auto"/>
                      <w:sz w:val="21"/>
                      <w:szCs w:val="21"/>
                      <w:highlight w:val="none"/>
                      <w:lang w:val="en-US" w:eastAsia="zh-CN"/>
                    </w:rPr>
                    <w:t>储存在</w:t>
                  </w:r>
                  <w:r>
                    <w:rPr>
                      <w:rFonts w:hint="eastAsia" w:cs="Times New Roman"/>
                      <w:color w:val="auto"/>
                      <w:sz w:val="21"/>
                      <w:szCs w:val="21"/>
                      <w:highlight w:val="none"/>
                      <w:lang w:eastAsia="zh-CN"/>
                    </w:rPr>
                    <w:t>采取全封闭式筒仓内，并安装除尘设施，</w:t>
                  </w:r>
                  <w:r>
                    <w:rPr>
                      <w:rFonts w:hint="default" w:ascii="Times New Roman" w:hAnsi="Times New Roman" w:cs="Times New Roman"/>
                      <w:color w:val="auto"/>
                      <w:sz w:val="21"/>
                      <w:szCs w:val="21"/>
                      <w:highlight w:val="none"/>
                    </w:rPr>
                    <w:t>因此本项目运营产生的废气经处理后对环境空气质量影响较小</w:t>
                  </w:r>
                  <w:r>
                    <w:rPr>
                      <w:rFonts w:hint="eastAsia" w:cs="Times New Roman"/>
                      <w:color w:val="auto"/>
                      <w:sz w:val="21"/>
                      <w:szCs w:val="21"/>
                      <w:highlight w:val="none"/>
                      <w:lang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pPr>
                    <w:keepLines/>
                    <w:pageBreakBefore w:val="0"/>
                    <w:widowControl w:val="0"/>
                    <w:kinsoku/>
                    <w:bidi w:val="0"/>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《巴音郭楞蒙古自治州大气污染防治行动计划实施方案》</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巴音郭楞蒙古自治州人民政府2015年4月16日</w:t>
                  </w:r>
                  <w:r>
                    <w:rPr>
                      <w:rFonts w:hint="eastAsia" w:cs="Times New Roman"/>
                      <w:color w:val="auto"/>
                      <w:sz w:val="21"/>
                      <w:szCs w:val="21"/>
                      <w:highlight w:val="none"/>
                      <w:lang w:eastAsia="zh-CN"/>
                    </w:rPr>
                    <w:t>）</w:t>
                  </w:r>
                </w:p>
              </w:tc>
              <w:tc>
                <w:tcPr>
                  <w:tcW w:w="3439" w:type="dxa"/>
                  <w:tcBorders>
                    <w:tl2br w:val="nil"/>
                    <w:tr2bl w:val="nil"/>
                  </w:tcBorders>
                  <w:vAlign w:val="center"/>
                </w:tcPr>
                <w:p>
                  <w:pPr>
                    <w:keepLines/>
                    <w:pageBreakBefore w:val="0"/>
                    <w:widowControl w:val="0"/>
                    <w:kinsoku/>
                    <w:bidi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加大城市扬尘综合整治力度。加强施工扬尘监管，积极推进绿色施工。各类建筑施工、道路施工、市政工程等工地和构筑物拆除场地周边应全封闭设置围挡墙、湿法作业，严禁敞开式作业。施工现场道路应进行地面硬化，禁止现场搅拌混凝土、砂浆。渣土运输车辆采取密闭措施，逐步安装卫星定位系统；大型煤堆、料堆实现封闭存储。推行道路机械化清扫等低尘作业方式。</w:t>
                  </w:r>
                </w:p>
              </w:tc>
              <w:tc>
                <w:tcPr>
                  <w:tcW w:w="1759" w:type="dxa"/>
                  <w:tcBorders>
                    <w:tl2br w:val="nil"/>
                    <w:tr2bl w:val="nil"/>
                  </w:tcBorders>
                  <w:vAlign w:val="center"/>
                </w:tcPr>
                <w:p>
                  <w:pPr>
                    <w:keepLines/>
                    <w:pageBreakBefore w:val="0"/>
                    <w:widowControl w:val="0"/>
                    <w:kinsoku/>
                    <w:bidi w:val="0"/>
                    <w:spacing w:line="240" w:lineRule="auto"/>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本项目生产线产尘点均有废气收集装置和除尘设施，</w:t>
                  </w:r>
                  <w:r>
                    <w:rPr>
                      <w:rFonts w:hint="eastAsia" w:cs="Times New Roman"/>
                      <w:color w:val="auto"/>
                      <w:sz w:val="21"/>
                      <w:szCs w:val="21"/>
                      <w:highlight w:val="none"/>
                      <w:lang w:eastAsia="zh-CN"/>
                    </w:rPr>
                    <w:t>料仓</w:t>
                  </w:r>
                  <w:r>
                    <w:rPr>
                      <w:rFonts w:hint="default" w:ascii="Times New Roman" w:hAnsi="Times New Roman" w:cs="Times New Roman"/>
                      <w:color w:val="auto"/>
                      <w:sz w:val="21"/>
                      <w:szCs w:val="21"/>
                      <w:highlight w:val="none"/>
                    </w:rPr>
                    <w:t>设置</w:t>
                  </w:r>
                  <w:r>
                    <w:rPr>
                      <w:rFonts w:hint="eastAsia" w:cs="Times New Roman"/>
                      <w:color w:val="auto"/>
                      <w:sz w:val="21"/>
                      <w:szCs w:val="21"/>
                      <w:highlight w:val="none"/>
                      <w:lang w:val="en-US" w:eastAsia="zh-CN"/>
                    </w:rPr>
                    <w:t>半</w:t>
                  </w:r>
                  <w:r>
                    <w:rPr>
                      <w:rFonts w:hint="default" w:ascii="Times New Roman" w:hAnsi="Times New Roman" w:cs="Times New Roman"/>
                      <w:color w:val="auto"/>
                      <w:sz w:val="21"/>
                      <w:szCs w:val="21"/>
                      <w:highlight w:val="none"/>
                    </w:rPr>
                    <w:t>封闭和洒水措施，因此本项目运营产生的废气经处理后对环境空气质量影响较小</w:t>
                  </w:r>
                  <w:r>
                    <w:rPr>
                      <w:rFonts w:hint="eastAsia" w:cs="Times New Roman"/>
                      <w:color w:val="auto"/>
                      <w:sz w:val="21"/>
                      <w:szCs w:val="21"/>
                      <w:highlight w:val="none"/>
                      <w:lang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88" w:hRule="atLeast"/>
                <w:jc w:val="center"/>
              </w:trPr>
              <w:tc>
                <w:tcPr>
                  <w:tcW w:w="1518" w:type="dxa"/>
                  <w:vMerge w:val="restart"/>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《工业料堆场扬尘整治规范》（DB65T4061-2017）</w:t>
                  </w:r>
                </w:p>
              </w:tc>
              <w:tc>
                <w:tcPr>
                  <w:tcW w:w="3439" w:type="dxa"/>
                  <w:tcBorders>
                    <w:tl2br w:val="nil"/>
                    <w:tr2bl w:val="nil"/>
                  </w:tcBorders>
                  <w:vAlign w:val="center"/>
                </w:tcPr>
                <w:p>
                  <w:pPr>
                    <w:keepLines/>
                    <w:pageBreakBefore w:val="0"/>
                    <w:widowControl w:val="0"/>
                    <w:kinsoku/>
                    <w:topLinePunct/>
                    <w:bidi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对工业料堆场内装卸、运输等作业过程中，易产生扬尘污染的物料必须采取封闭、遮盖、洒水降尘措施，密闭输送物料必须在装料、卸料处配备吸尘、喷淋防尘措施。</w:t>
                  </w:r>
                </w:p>
              </w:tc>
              <w:tc>
                <w:tcPr>
                  <w:tcW w:w="1759" w:type="dxa"/>
                  <w:tcBorders>
                    <w:tl2br w:val="nil"/>
                    <w:tr2bl w:val="nil"/>
                  </w:tcBorders>
                  <w:vAlign w:val="center"/>
                </w:tcPr>
                <w:p>
                  <w:pPr>
                    <w:keepLines/>
                    <w:pageBreakBefore w:val="0"/>
                    <w:widowControl w:val="0"/>
                    <w:kinsoku/>
                    <w:bidi w:val="0"/>
                    <w:spacing w:line="240" w:lineRule="auto"/>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本项目属于水泥制品制造行业，主要大气污染物为颗粒物，</w:t>
                  </w:r>
                  <w:r>
                    <w:rPr>
                      <w:rFonts w:hint="default" w:ascii="Times New Roman" w:hAnsi="Times New Roman" w:cs="Times New Roman"/>
                      <w:color w:val="auto"/>
                      <w:sz w:val="21"/>
                      <w:szCs w:val="21"/>
                      <w:highlight w:val="none"/>
                      <w:lang w:val="en-US" w:eastAsia="zh-CN"/>
                    </w:rPr>
                    <w:t>物料装卸、运输采取</w:t>
                  </w:r>
                  <w:r>
                    <w:rPr>
                      <w:rFonts w:hint="default" w:ascii="Times New Roman" w:hAnsi="Times New Roman" w:cs="Times New Roman"/>
                      <w:color w:val="auto"/>
                      <w:sz w:val="21"/>
                      <w:szCs w:val="21"/>
                      <w:highlight w:val="none"/>
                    </w:rPr>
                    <w:t>封闭、遮盖、洒水降尘措施</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严格落实各项大气污染治理措施，对项目厂区周边大气环境影响较小，颗粒物排放浓度能满足《水泥工业大气污染物排放标准》（GB4915-2013）</w:t>
                  </w:r>
                  <w:r>
                    <w:rPr>
                      <w:rFonts w:hint="default" w:ascii="Times New Roman" w:hAnsi="Times New Roman" w:cs="Times New Roman"/>
                      <w:color w:val="auto"/>
                      <w:sz w:val="21"/>
                      <w:szCs w:val="21"/>
                      <w:highlight w:val="none"/>
                      <w:lang w:val="en-US" w:eastAsia="zh-CN"/>
                    </w:rPr>
                    <w:t>表3大气污染物无组织排放限值（浓度差值0.5mg/m³）</w:t>
                  </w:r>
                  <w:r>
                    <w:rPr>
                      <w:rFonts w:hint="eastAsia" w:cs="Times New Roman"/>
                      <w:color w:val="auto"/>
                      <w:sz w:val="21"/>
                      <w:szCs w:val="21"/>
                      <w:highlight w:val="none"/>
                      <w:lang w:val="en-US"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3" w:hRule="atLeast"/>
                <w:jc w:val="center"/>
              </w:trPr>
              <w:tc>
                <w:tcPr>
                  <w:tcW w:w="1518" w:type="dxa"/>
                  <w:vMerge w:val="continue"/>
                  <w:tcBorders>
                    <w:tl2br w:val="nil"/>
                    <w:tr2bl w:val="nil"/>
                  </w:tcBorders>
                  <w:vAlign w:val="center"/>
                </w:tcPr>
                <w:p>
                  <w:pPr>
                    <w:keepLines/>
                    <w:pageBreakBefore w:val="0"/>
                    <w:widowControl w:val="0"/>
                    <w:kinsoku/>
                    <w:bidi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3439" w:type="dxa"/>
                  <w:tcBorders>
                    <w:tl2br w:val="nil"/>
                    <w:tr2bl w:val="nil"/>
                  </w:tcBorders>
                  <w:vAlign w:val="center"/>
                </w:tcPr>
                <w:p>
                  <w:pPr>
                    <w:keepLines/>
                    <w:pageBreakBefore w:val="0"/>
                    <w:widowControl w:val="0"/>
                    <w:kinsoku/>
                    <w:topLinePunct/>
                    <w:bidi w:val="0"/>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各企业应建立工业料堆场扬尘污染控制管理制度和工业料堆场作业相关操作规程，落实专人负责本单位的工业料堆场扬尘污染控制工作。</w:t>
                  </w:r>
                </w:p>
              </w:tc>
              <w:tc>
                <w:tcPr>
                  <w:tcW w:w="1759" w:type="dxa"/>
                  <w:tcBorders>
                    <w:tl2br w:val="nil"/>
                    <w:tr2bl w:val="nil"/>
                  </w:tcBorders>
                  <w:vAlign w:val="center"/>
                </w:tcPr>
                <w:p>
                  <w:pPr>
                    <w:keepLines/>
                    <w:pageBreakBefore w:val="0"/>
                    <w:widowControl w:val="0"/>
                    <w:kinsoku/>
                    <w:topLinePunct/>
                    <w:bidi w:val="0"/>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w:t>
                  </w:r>
                  <w:r>
                    <w:rPr>
                      <w:rFonts w:hint="eastAsia"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lang w:val="en-US" w:eastAsia="zh-CN"/>
                    </w:rPr>
                    <w:t>贯彻</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安全第一，预防为主</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的安全生产方针。相关作业人员进行专业培训，持证上岗</w:t>
                  </w:r>
                  <w:r>
                    <w:rPr>
                      <w:rFonts w:hint="eastAsia" w:cs="Times New Roman"/>
                      <w:color w:val="auto"/>
                      <w:sz w:val="21"/>
                      <w:szCs w:val="21"/>
                      <w:highlight w:val="none"/>
                      <w:lang w:val="en-US"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8" w:hRule="atLeast"/>
                <w:jc w:val="center"/>
              </w:trPr>
              <w:tc>
                <w:tcPr>
                  <w:tcW w:w="1518" w:type="dxa"/>
                  <w:vMerge w:val="continue"/>
                  <w:tcBorders>
                    <w:tl2br w:val="nil"/>
                    <w:tr2bl w:val="nil"/>
                  </w:tcBorders>
                  <w:vAlign w:val="center"/>
                </w:tcPr>
                <w:p>
                  <w:pPr>
                    <w:keepLines/>
                    <w:pageBreakBefore w:val="0"/>
                    <w:widowControl w:val="0"/>
                    <w:kinsoku/>
                    <w:bidi w:val="0"/>
                    <w:spacing w:line="240" w:lineRule="auto"/>
                    <w:jc w:val="center"/>
                    <w:rPr>
                      <w:rFonts w:hint="default" w:ascii="Times New Roman" w:hAnsi="Times New Roman" w:eastAsia="宋体" w:cs="Times New Roman"/>
                      <w:color w:val="auto"/>
                      <w:sz w:val="21"/>
                      <w:szCs w:val="21"/>
                      <w:highlight w:val="none"/>
                      <w:lang w:val="en-US" w:eastAsia="zh-CN"/>
                    </w:rPr>
                  </w:pPr>
                </w:p>
              </w:tc>
              <w:tc>
                <w:tcPr>
                  <w:tcW w:w="3439" w:type="dxa"/>
                  <w:tcBorders>
                    <w:tl2br w:val="nil"/>
                    <w:tr2bl w:val="nil"/>
                  </w:tcBorders>
                  <w:vAlign w:val="center"/>
                </w:tcPr>
                <w:p>
                  <w:pPr>
                    <w:keepLines/>
                    <w:pageBreakBefore w:val="0"/>
                    <w:widowControl w:val="0"/>
                    <w:kinsoku/>
                    <w:topLinePunct/>
                    <w:bidi w:val="0"/>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工业料堆场的污染防治应从源头控制，减少堆存量，通过优化生产原料配置、厂区布置，提高管理水平、改善污染防治技术工艺、加强综合利用等措施减少环境污染。</w:t>
                  </w:r>
                </w:p>
              </w:tc>
              <w:tc>
                <w:tcPr>
                  <w:tcW w:w="1759" w:type="dxa"/>
                  <w:tcBorders>
                    <w:tl2br w:val="nil"/>
                    <w:tr2bl w:val="nil"/>
                  </w:tcBorders>
                  <w:vAlign w:val="center"/>
                </w:tcPr>
                <w:p>
                  <w:pPr>
                    <w:keepLines/>
                    <w:pageBreakBefore w:val="0"/>
                    <w:widowControl w:val="0"/>
                    <w:kinsoku/>
                    <w:topLinePunct/>
                    <w:bidi w:val="0"/>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本项目按照</w:t>
                  </w:r>
                  <w:r>
                    <w:rPr>
                      <w:rFonts w:hint="eastAsia" w:ascii="Times New Roman" w:hAnsi="Times New Roman" w:eastAsia="宋体" w:cs="Times New Roman"/>
                      <w:color w:val="auto"/>
                      <w:sz w:val="21"/>
                      <w:szCs w:val="21"/>
                      <w:highlight w:val="none"/>
                      <w:lang w:val="en-US" w:eastAsia="zh-CN"/>
                    </w:rPr>
                    <w:t>办公生活区、生产区分区布置</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项目</w:t>
                  </w:r>
                  <w:r>
                    <w:rPr>
                      <w:rFonts w:hint="default" w:ascii="Times New Roman" w:hAnsi="Times New Roman" w:eastAsia="宋体" w:cs="Times New Roman"/>
                      <w:color w:val="auto"/>
                      <w:sz w:val="21"/>
                      <w:szCs w:val="21"/>
                      <w:highlight w:val="none"/>
                      <w:lang w:val="en-US" w:eastAsia="zh-CN"/>
                    </w:rPr>
                    <w:t>制定管理制度，管理比较规范</w:t>
                  </w:r>
                  <w:r>
                    <w:rPr>
                      <w:rFonts w:hint="eastAsia" w:cs="Times New Roman"/>
                      <w:color w:val="auto"/>
                      <w:sz w:val="21"/>
                      <w:szCs w:val="21"/>
                      <w:highlight w:val="none"/>
                      <w:lang w:val="en-US"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vAlign w:val="center"/>
                </w:tcPr>
                <w:p>
                  <w:pPr>
                    <w:keepLines/>
                    <w:pageBreakBefore w:val="0"/>
                    <w:widowControl w:val="0"/>
                    <w:kinsoku/>
                    <w:bidi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《国务院关于印发〈空气质量持续改善行动计划〉的通知》（国发〔2023〕24号）</w:t>
                  </w:r>
                </w:p>
              </w:tc>
              <w:tc>
                <w:tcPr>
                  <w:tcW w:w="3439" w:type="dxa"/>
                  <w:tcBorders>
                    <w:tl2br w:val="nil"/>
                    <w:tr2bl w:val="nil"/>
                  </w:tcBorders>
                  <w:vAlign w:val="center"/>
                </w:tcPr>
                <w:p>
                  <w:pPr>
                    <w:keepLines/>
                    <w:pageBreakBefore w:val="0"/>
                    <w:widowControl w:val="0"/>
                    <w:kinsoku/>
                    <w:bidi w:val="0"/>
                    <w:spacing w:line="240" w:lineRule="auto"/>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总体要求（一）指导思想。以习近平新时代中国特色社会主义思想为指导，全面贯彻党的二十大精神，深入贯彻习近平生态文明思想，落实全国生态环境保护大会部署，坚持稳中求进工作总基调，协同推进降碳、减污、扩绿、增长，以改善空气质量为核心，以减少重污染天气和解决人民群众身边的突出大气环境问题为重点，以降低细颗粒物（PM</w:t>
                  </w:r>
                  <w:r>
                    <w:rPr>
                      <w:rFonts w:hint="default" w:ascii="Times New Roman" w:hAnsi="Times New Roman" w:cs="Times New Roman"/>
                      <w:color w:val="auto"/>
                      <w:sz w:val="21"/>
                      <w:szCs w:val="21"/>
                      <w:highlight w:val="none"/>
                      <w:vertAlign w:val="subscript"/>
                    </w:rPr>
                    <w:t>2.5</w:t>
                  </w:r>
                  <w:r>
                    <w:rPr>
                      <w:rFonts w:hint="default" w:ascii="Times New Roman" w:hAnsi="Times New Roman" w:cs="Times New Roman"/>
                      <w:color w:val="auto"/>
                      <w:sz w:val="21"/>
                      <w:szCs w:val="21"/>
                      <w:highlight w:val="none"/>
                    </w:rPr>
                    <w:t>）浓度为主线，大力推动氮氧化物和挥发性有机物（VOCs）减排；开展区域协同治理，突出精准、科学、依法治污，完善大气环境管理体系，提升污染防治能力；远近结合研究谋划大气污染防治路径，扎实推进产业、能源、交通绿色低碳转型，强化面源污染治理，加强源头防控，加快形成绿色低碳生产生活方式，实现环境效益、经济效益和社会效益多赢。</w:t>
                  </w:r>
                </w:p>
              </w:tc>
              <w:tc>
                <w:tcPr>
                  <w:tcW w:w="1759" w:type="dxa"/>
                  <w:tcBorders>
                    <w:tl2br w:val="nil"/>
                    <w:tr2bl w:val="nil"/>
                  </w:tcBorders>
                  <w:vAlign w:val="center"/>
                </w:tcPr>
                <w:p>
                  <w:pPr>
                    <w:keepLines/>
                    <w:pageBreakBefore w:val="0"/>
                    <w:widowControl w:val="0"/>
                    <w:kinsoku/>
                    <w:bidi w:val="0"/>
                    <w:spacing w:line="240" w:lineRule="auto"/>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本项目为混凝土生产项目，主要污染物为颗粒物。搅拌机主楼、输送机全封闭；原料库房</w:t>
                  </w:r>
                  <w:r>
                    <w:rPr>
                      <w:rFonts w:hint="eastAsia" w:cs="Times New Roman"/>
                      <w:color w:val="auto"/>
                      <w:sz w:val="21"/>
                      <w:szCs w:val="21"/>
                      <w:highlight w:val="none"/>
                      <w:lang w:val="en-US" w:eastAsia="zh-CN"/>
                    </w:rPr>
                    <w:t>半</w:t>
                  </w:r>
                  <w:r>
                    <w:rPr>
                      <w:rFonts w:hint="default" w:ascii="Times New Roman" w:hAnsi="Times New Roman" w:cs="Times New Roman"/>
                      <w:color w:val="auto"/>
                      <w:sz w:val="21"/>
                      <w:szCs w:val="21"/>
                      <w:highlight w:val="none"/>
                      <w:lang w:val="en-US" w:eastAsia="zh-CN"/>
                    </w:rPr>
                    <w:t>封闭并安装水喷淋设施</w:t>
                  </w:r>
                  <w:r>
                    <w:rPr>
                      <w:rFonts w:hint="eastAsia" w:cs="Times New Roman"/>
                      <w:color w:val="auto"/>
                      <w:sz w:val="21"/>
                      <w:szCs w:val="21"/>
                      <w:highlight w:val="none"/>
                      <w:lang w:val="en-US" w:eastAsia="zh-CN"/>
                    </w:rPr>
                    <w:t>；对</w:t>
                  </w:r>
                  <w:r>
                    <w:rPr>
                      <w:rFonts w:hint="default" w:ascii="Times New Roman" w:hAnsi="Times New Roman" w:cs="Times New Roman"/>
                      <w:color w:val="auto"/>
                      <w:sz w:val="21"/>
                      <w:szCs w:val="21"/>
                      <w:highlight w:val="none"/>
                      <w:lang w:val="en-US" w:eastAsia="zh-CN"/>
                    </w:rPr>
                    <w:t>厂区道路进行硬化处理，严格限制车辆行驶速度</w:t>
                  </w:r>
                  <w:r>
                    <w:rPr>
                      <w:rFonts w:hint="eastAsia" w:cs="Times New Roman"/>
                      <w:color w:val="auto"/>
                      <w:sz w:val="21"/>
                      <w:szCs w:val="21"/>
                      <w:highlight w:val="none"/>
                      <w:lang w:val="en-US" w:eastAsia="zh-CN"/>
                    </w:rPr>
                    <w:t>，对</w:t>
                  </w:r>
                  <w:r>
                    <w:rPr>
                      <w:rFonts w:hint="default" w:ascii="Times New Roman" w:hAnsi="Times New Roman" w:cs="Times New Roman"/>
                      <w:color w:val="auto"/>
                      <w:sz w:val="21"/>
                      <w:szCs w:val="21"/>
                      <w:highlight w:val="none"/>
                      <w:lang w:val="en-US" w:eastAsia="zh-CN"/>
                    </w:rPr>
                    <w:t>道路进行洒水降尘。</w:t>
                  </w:r>
                  <w:r>
                    <w:rPr>
                      <w:rFonts w:hint="default" w:ascii="Times New Roman" w:hAnsi="Times New Roman" w:cs="Times New Roman"/>
                      <w:color w:val="auto"/>
                      <w:sz w:val="21"/>
                      <w:szCs w:val="21"/>
                      <w:highlight w:val="none"/>
                    </w:rPr>
                    <w:t>严格落实各项大气污染治理措施，对项目厂区周边大气环境影响较小，颗粒物排放浓度能满足《水泥工业大气污染物排放标准》（GB4915-2013）</w:t>
                  </w:r>
                  <w:r>
                    <w:rPr>
                      <w:rFonts w:hint="default" w:ascii="Times New Roman" w:hAnsi="Times New Roman" w:cs="Times New Roman"/>
                      <w:color w:val="auto"/>
                      <w:sz w:val="21"/>
                      <w:szCs w:val="21"/>
                      <w:highlight w:val="none"/>
                      <w:lang w:val="en-US" w:eastAsia="zh-CN"/>
                    </w:rPr>
                    <w:t>表</w:t>
                  </w: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大气污染物无组织排放限值</w:t>
                  </w:r>
                  <w:r>
                    <w:rPr>
                      <w:rFonts w:hint="eastAsia" w:cs="Times New Roman"/>
                      <w:color w:val="auto"/>
                      <w:sz w:val="21"/>
                      <w:szCs w:val="21"/>
                      <w:highlight w:val="none"/>
                      <w:lang w:val="en-US"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3" w:hRule="atLeast"/>
                <w:jc w:val="center"/>
              </w:trPr>
              <w:tc>
                <w:tcPr>
                  <w:tcW w:w="1518"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自治州党委自治州人民政府关于印发《巴音郭楞蒙古自治州生态环境</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十四五</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规划》的通知</w:t>
                  </w:r>
                </w:p>
                <w:p>
                  <w:pPr>
                    <w:pStyle w:val="32"/>
                    <w:keepLines/>
                    <w:pageBreakBefore w:val="0"/>
                    <w:widowControl w:val="0"/>
                    <w:kinsoku/>
                    <w:bidi w:val="0"/>
                    <w:ind w:left="0" w:leftChars="0" w:firstLine="0" w:firstLineChars="0"/>
                    <w:jc w:val="both"/>
                    <w:rPr>
                      <w:rFonts w:hint="default" w:ascii="Times New Roman" w:hAnsi="Times New Roman" w:eastAsia="宋体" w:cs="Times New Roman"/>
                      <w:snapToGrid/>
                      <w:color w:val="auto"/>
                      <w:kern w:val="2"/>
                      <w:sz w:val="21"/>
                      <w:szCs w:val="21"/>
                      <w:highlight w:val="none"/>
                      <w:lang w:val="en-US" w:eastAsia="zh-CN" w:bidi="ar-SA"/>
                      <w14:ligatures w14:val="standardContextual"/>
                    </w:rPr>
                  </w:pPr>
                  <w:r>
                    <w:rPr>
                      <w:rFonts w:hint="default" w:ascii="Times New Roman" w:hAnsi="Times New Roman" w:eastAsia="宋体" w:cs="Times New Roman"/>
                      <w:color w:val="auto"/>
                      <w:sz w:val="21"/>
                      <w:szCs w:val="21"/>
                      <w:highlight w:val="none"/>
                      <w:lang w:val="en-US" w:eastAsia="zh-CN"/>
                    </w:rPr>
                    <w:t>（巴党发〔2022〕4号）</w:t>
                  </w:r>
                </w:p>
              </w:tc>
              <w:tc>
                <w:tcPr>
                  <w:tcW w:w="343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snapToGrid/>
                      <w:color w:val="auto"/>
                      <w:kern w:val="2"/>
                      <w:sz w:val="21"/>
                      <w:szCs w:val="21"/>
                      <w:highlight w:val="none"/>
                      <w:lang w:val="en-US" w:eastAsia="zh-CN" w:bidi="ar-SA"/>
                      <w14:ligatures w14:val="standardContextual"/>
                    </w:rPr>
                  </w:pPr>
                  <w:r>
                    <w:rPr>
                      <w:rFonts w:hint="default" w:ascii="Times New Roman" w:hAnsi="Times New Roman" w:eastAsia="宋体" w:cs="Times New Roman"/>
                      <w:color w:val="auto"/>
                      <w:sz w:val="21"/>
                      <w:szCs w:val="21"/>
                      <w:highlight w:val="none"/>
                    </w:rPr>
                    <w:t>坚决遏制</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两高</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项目盲目发展，严格执行能源、矿产资源开发自治区人民政府</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一支笔</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审批制度、环境保护</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一票否决</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制度，落实</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三线一单</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生态环境分区管控要求，守住生态保护红线、环境质量底线和自然资源利用上线，实施兵地统一的生态环境准入清单管控。落实最严格的水资源管理制度，科学确定水资源承载能力，严格实行区域用水总量和强度控制，强化节水约束性指标管理。强化地下水超采治理。</w:t>
                  </w:r>
                </w:p>
              </w:tc>
              <w:tc>
                <w:tcPr>
                  <w:tcW w:w="1759" w:type="dxa"/>
                  <w:tcBorders>
                    <w:tl2br w:val="nil"/>
                    <w:tr2bl w:val="nil"/>
                  </w:tcBorders>
                  <w:shd w:val="clear" w:color="auto" w:fill="auto"/>
                  <w:vAlign w:val="center"/>
                </w:tcPr>
                <w:p>
                  <w:pPr>
                    <w:pStyle w:val="5"/>
                    <w:keepNext/>
                    <w:keepLines/>
                    <w:pageBreakBefore w:val="0"/>
                    <w:widowControl w:val="0"/>
                    <w:kinsoku/>
                    <w:wordWrap w:val="0"/>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color w:val="auto"/>
                      <w:kern w:val="2"/>
                      <w:sz w:val="21"/>
                      <w:szCs w:val="21"/>
                      <w:highlight w:val="none"/>
                      <w:lang w:val="en-US" w:eastAsia="zh-CN" w:bidi="ar-SA"/>
                      <w14:ligatures w14:val="standardContextual"/>
                    </w:rPr>
                  </w:pPr>
                  <w:r>
                    <w:rPr>
                      <w:rFonts w:hint="default" w:ascii="Times New Roman" w:hAnsi="Times New Roman" w:eastAsia="宋体" w:cs="Times New Roman"/>
                      <w:b w:val="0"/>
                      <w:bCs w:val="0"/>
                      <w:snapToGrid/>
                      <w:color w:val="auto"/>
                      <w:kern w:val="2"/>
                      <w:sz w:val="21"/>
                      <w:szCs w:val="21"/>
                      <w:highlight w:val="none"/>
                      <w:lang w:val="en-US" w:eastAsia="zh-CN" w:bidi="ar-SA"/>
                      <w14:ligatures w14:val="standardContextual"/>
                    </w:rPr>
                    <w:t>本项目不属于</w:t>
                  </w:r>
                  <w:r>
                    <w:rPr>
                      <w:rFonts w:hint="eastAsia" w:ascii="Times New Roman" w:hAnsi="Times New Roman" w:cs="Times New Roman"/>
                      <w:b w:val="0"/>
                      <w:bCs w:val="0"/>
                      <w:snapToGrid/>
                      <w:color w:val="auto"/>
                      <w:kern w:val="2"/>
                      <w:sz w:val="21"/>
                      <w:szCs w:val="21"/>
                      <w:highlight w:val="none"/>
                      <w:lang w:val="en-US" w:eastAsia="zh-CN" w:bidi="ar-SA"/>
                      <w14:ligatures w14:val="standardContextual"/>
                    </w:rPr>
                    <w:t>“</w:t>
                  </w:r>
                  <w:r>
                    <w:rPr>
                      <w:rFonts w:hint="default" w:ascii="Times New Roman" w:hAnsi="Times New Roman" w:eastAsia="宋体" w:cs="Times New Roman"/>
                      <w:b w:val="0"/>
                      <w:bCs w:val="0"/>
                      <w:snapToGrid/>
                      <w:color w:val="auto"/>
                      <w:kern w:val="2"/>
                      <w:sz w:val="21"/>
                      <w:szCs w:val="21"/>
                      <w:highlight w:val="none"/>
                      <w:lang w:val="en-US" w:eastAsia="zh-CN" w:bidi="ar-SA"/>
                      <w14:ligatures w14:val="standardContextual"/>
                    </w:rPr>
                    <w:t>两高</w:t>
                  </w:r>
                  <w:r>
                    <w:rPr>
                      <w:rFonts w:hint="eastAsia" w:ascii="Times New Roman" w:hAnsi="Times New Roman" w:cs="Times New Roman"/>
                      <w:b w:val="0"/>
                      <w:bCs w:val="0"/>
                      <w:snapToGrid/>
                      <w:color w:val="auto"/>
                      <w:kern w:val="2"/>
                      <w:sz w:val="21"/>
                      <w:szCs w:val="21"/>
                      <w:highlight w:val="none"/>
                      <w:lang w:val="en-US" w:eastAsia="zh-CN" w:bidi="ar-SA"/>
                      <w14:ligatures w14:val="standardContextual"/>
                    </w:rPr>
                    <w:t>”</w:t>
                  </w:r>
                  <w:r>
                    <w:rPr>
                      <w:rFonts w:hint="default" w:ascii="Times New Roman" w:hAnsi="Times New Roman" w:eastAsia="宋体" w:cs="Times New Roman"/>
                      <w:b w:val="0"/>
                      <w:bCs w:val="0"/>
                      <w:snapToGrid/>
                      <w:color w:val="auto"/>
                      <w:kern w:val="2"/>
                      <w:sz w:val="21"/>
                      <w:szCs w:val="21"/>
                      <w:highlight w:val="none"/>
                      <w:lang w:val="en-US" w:eastAsia="zh-CN" w:bidi="ar-SA"/>
                      <w14:ligatures w14:val="standardContextual"/>
                    </w:rPr>
                    <w:t>类项目，位于若羌县一般管控区（ZH65282430001），生产过</w:t>
                  </w:r>
                  <w:r>
                    <w:rPr>
                      <w:rFonts w:hint="eastAsia" w:ascii="Times New Roman" w:hAnsi="Times New Roman" w:cs="Times New Roman"/>
                      <w:b w:val="0"/>
                      <w:bCs w:val="0"/>
                      <w:snapToGrid/>
                      <w:color w:val="auto"/>
                      <w:kern w:val="2"/>
                      <w:sz w:val="21"/>
                      <w:szCs w:val="21"/>
                      <w:highlight w:val="none"/>
                      <w:lang w:val="en-US" w:eastAsia="zh-CN" w:bidi="ar-SA"/>
                      <w14:ligatures w14:val="standardContextual"/>
                    </w:rPr>
                    <w:t>程中</w:t>
                  </w:r>
                  <w:r>
                    <w:rPr>
                      <w:rFonts w:hint="default" w:ascii="Times New Roman" w:hAnsi="Times New Roman" w:eastAsia="宋体" w:cs="Times New Roman"/>
                      <w:b w:val="0"/>
                      <w:bCs w:val="0"/>
                      <w:snapToGrid/>
                      <w:color w:val="auto"/>
                      <w:kern w:val="2"/>
                      <w:sz w:val="21"/>
                      <w:szCs w:val="21"/>
                      <w:highlight w:val="none"/>
                      <w:lang w:val="en-US" w:eastAsia="zh-CN" w:bidi="ar-SA"/>
                      <w14:ligatures w14:val="standardContextual"/>
                    </w:rPr>
                    <w:t>主要产生粉尘，采用高效除尘设施处理达标后排放；项目生产废水经沉淀后</w:t>
                  </w:r>
                  <w:r>
                    <w:rPr>
                      <w:rFonts w:hint="eastAsia" w:ascii="Times New Roman" w:hAnsi="Times New Roman" w:cs="Times New Roman"/>
                      <w:b w:val="0"/>
                      <w:bCs w:val="0"/>
                      <w:snapToGrid/>
                      <w:color w:val="auto"/>
                      <w:kern w:val="2"/>
                      <w:sz w:val="21"/>
                      <w:szCs w:val="21"/>
                      <w:highlight w:val="none"/>
                      <w:lang w:val="en-US" w:eastAsia="zh-CN" w:bidi="ar-SA"/>
                      <w14:ligatures w14:val="standardContextual"/>
                    </w:rPr>
                    <w:t>循环使用</w:t>
                  </w:r>
                  <w:r>
                    <w:rPr>
                      <w:rFonts w:hint="default" w:ascii="Times New Roman" w:hAnsi="Times New Roman" w:eastAsia="宋体" w:cs="Times New Roman"/>
                      <w:b w:val="0"/>
                      <w:bCs w:val="0"/>
                      <w:snapToGrid/>
                      <w:color w:val="auto"/>
                      <w:kern w:val="2"/>
                      <w:sz w:val="21"/>
                      <w:szCs w:val="21"/>
                      <w:highlight w:val="none"/>
                      <w:lang w:val="en-US" w:eastAsia="zh-CN" w:bidi="ar-SA"/>
                      <w14:ligatures w14:val="standardContextual"/>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vMerge w:val="restart"/>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snapToGrid/>
                      <w:color w:val="auto"/>
                      <w:kern w:val="2"/>
                      <w:sz w:val="21"/>
                      <w:szCs w:val="21"/>
                      <w:highlight w:val="none"/>
                      <w:lang w:val="en-US" w:eastAsia="zh-CN" w:bidi="ar-SA"/>
                      <w14:ligatures w14:val="standardContextual"/>
                    </w:rPr>
                  </w:pP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自治州大气污染防治三年攻坚行动方案（2023－2025年）</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，巴政发〔2023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27号</w:t>
                  </w:r>
                </w:p>
              </w:tc>
              <w:tc>
                <w:tcPr>
                  <w:tcW w:w="343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snapToGrid/>
                      <w:color w:val="auto"/>
                      <w:kern w:val="2"/>
                      <w:sz w:val="21"/>
                      <w:szCs w:val="21"/>
                      <w:highlight w:val="none"/>
                      <w:lang w:val="en-US" w:eastAsia="zh-CN" w:bidi="ar-SA"/>
                      <w14:ligatures w14:val="standardContextual"/>
                    </w:rPr>
                  </w:pPr>
                  <w:r>
                    <w:rPr>
                      <w:rFonts w:hint="default" w:ascii="Times New Roman" w:hAnsi="Times New Roman" w:eastAsia="宋体" w:cs="Times New Roman"/>
                      <w:color w:val="auto"/>
                      <w:sz w:val="21"/>
                      <w:szCs w:val="21"/>
                      <w:highlight w:val="none"/>
                    </w:rPr>
                    <w:t>严把高耗能、高排放、低水平项目准入关口，严格落实国家产业规划、产业政策、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三线一单</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规划环评，以及产能置换、煤炭消费减量替代、区域污染物消减要求，对不符合规定的项目坚决停批停建。加强已审批高耗能高排放项目环评文件审查，动态更新管理台账。库尔勒大气污染联防联控区严禁新增钢铁、水泥熟料、平板玻璃、炼油产能。其他地区钢铁、水泥熟料、平板玻璃、炼油、电解铝等新建、扩建项目严格实施产能等量置换要求。</w:t>
                  </w:r>
                </w:p>
              </w:tc>
              <w:tc>
                <w:tcPr>
                  <w:tcW w:w="175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snapToGrid/>
                      <w:color w:val="auto"/>
                      <w:kern w:val="2"/>
                      <w:sz w:val="21"/>
                      <w:szCs w:val="21"/>
                      <w:highlight w:val="none"/>
                      <w:lang w:val="en-US" w:eastAsia="zh-CN" w:bidi="ar-SA"/>
                      <w14:ligatures w14:val="standardContextual"/>
                    </w:rPr>
                  </w:pPr>
                  <w:r>
                    <w:rPr>
                      <w:rFonts w:hint="default" w:ascii="Times New Roman" w:hAnsi="Times New Roman" w:eastAsia="宋体" w:cs="Times New Roman"/>
                      <w:color w:val="auto"/>
                      <w:sz w:val="21"/>
                      <w:szCs w:val="21"/>
                      <w:highlight w:val="none"/>
                      <w:lang w:val="en-US" w:eastAsia="zh-CN"/>
                    </w:rPr>
                    <w:t>本项目不属于</w:t>
                  </w:r>
                  <w:r>
                    <w:rPr>
                      <w:rFonts w:hint="default" w:ascii="Times New Roman" w:hAnsi="Times New Roman" w:eastAsia="宋体" w:cs="Times New Roman"/>
                      <w:color w:val="auto"/>
                      <w:sz w:val="21"/>
                      <w:szCs w:val="21"/>
                      <w:highlight w:val="none"/>
                    </w:rPr>
                    <w:t>高耗能、高排放、低水平项目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符合</w:t>
                  </w:r>
                  <w:r>
                    <w:rPr>
                      <w:rFonts w:hint="default" w:ascii="Times New Roman" w:hAnsi="Times New Roman" w:eastAsia="宋体" w:cs="Times New Roman"/>
                      <w:color w:val="auto"/>
                      <w:sz w:val="21"/>
                      <w:szCs w:val="21"/>
                      <w:highlight w:val="none"/>
                    </w:rPr>
                    <w:t>国家产业规划、</w:t>
                  </w:r>
                  <w:r>
                    <w:rPr>
                      <w:rFonts w:hint="default" w:ascii="Times New Roman" w:hAnsi="Times New Roman" w:eastAsia="宋体" w:cs="Times New Roman"/>
                      <w:color w:val="auto"/>
                      <w:sz w:val="21"/>
                      <w:szCs w:val="21"/>
                      <w:highlight w:val="none"/>
                      <w:lang w:val="en-US" w:eastAsia="zh-CN"/>
                    </w:rPr>
                    <w:t>地方产业政策相关要求。</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vMerge w:val="continue"/>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lang w:val="en-US" w:eastAsia="zh-CN"/>
                    </w:rPr>
                  </w:pPr>
                </w:p>
              </w:tc>
              <w:tc>
                <w:tcPr>
                  <w:tcW w:w="343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各县市加强砂石料场扬尘污染监管，落实破碎、投料、传输、筛分、出料、堆场（物料粒度≤0.5mm）全环节密闭；落实厂区内外扰动区域硬化，进出车辆苫盖冲洗，生产期间定期清尘和洒水降尘，进场道路定期洒水抑尘。库尔勒市、尉犁县周边砂石料场进场道路硬化。2023年底前，库尔勒市、尉犁县、库尔勒经济技术开发区全面完成砂石料场生产区和堆场封闭式改造。</w:t>
                  </w:r>
                </w:p>
              </w:tc>
              <w:tc>
                <w:tcPr>
                  <w:tcW w:w="175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本项目料仓半封闭，</w:t>
                  </w:r>
                  <w:r>
                    <w:rPr>
                      <w:rFonts w:hint="default" w:ascii="Times New Roman" w:hAnsi="Times New Roman" w:eastAsia="宋体" w:cs="Times New Roman"/>
                      <w:color w:val="auto"/>
                      <w:sz w:val="21"/>
                      <w:szCs w:val="21"/>
                      <w:highlight w:val="none"/>
                      <w:lang w:val="en-US" w:eastAsia="zh-CN"/>
                    </w:rPr>
                    <w:t>进出车辆苫盖冲洗，生产期间定期清尘和洒水降尘，进场道路定期洒水抑尘</w:t>
                  </w:r>
                  <w:r>
                    <w:rPr>
                      <w:rFonts w:hint="eastAsia" w:ascii="Times New Roman" w:hAnsi="Times New Roman" w:eastAsia="宋体" w:cs="Times New Roman"/>
                      <w:color w:val="auto"/>
                      <w:sz w:val="21"/>
                      <w:szCs w:val="21"/>
                      <w:highlight w:val="none"/>
                      <w:lang w:val="en-US"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vMerge w:val="continue"/>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lang w:val="en-US" w:eastAsia="zh-CN"/>
                    </w:rPr>
                  </w:pPr>
                </w:p>
              </w:tc>
              <w:tc>
                <w:tcPr>
                  <w:tcW w:w="343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整治搅拌站扬尘污染。住建部门加强预制搅拌站扬尘污染</w:t>
                  </w:r>
                </w:p>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监管，落实原料堆场、破碎、投料、传输、筛分、搅拌、出料全环节密闭；厂区和运输道路实现硬化，并洒水降尘；进出车辆苫盖冲洗，确保厂区内外无积尘。</w:t>
                  </w:r>
                </w:p>
              </w:tc>
              <w:tc>
                <w:tcPr>
                  <w:tcW w:w="175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default" w:ascii="Times New Roman" w:hAnsi="Times New Roman" w:eastAsia="宋体" w:cs="Times New Roman"/>
                      <w:color w:val="auto"/>
                      <w:sz w:val="21"/>
                      <w:szCs w:val="21"/>
                      <w:highlight w:val="none"/>
                    </w:rPr>
                    <w:t>传输、搅拌环节密闭</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原料库房三面封闭并安装水喷淋设施；</w:t>
                  </w:r>
                  <w:r>
                    <w:rPr>
                      <w:rFonts w:hint="default" w:ascii="Times New Roman" w:hAnsi="Times New Roman" w:eastAsia="宋体" w:cs="Times New Roman"/>
                      <w:color w:val="auto"/>
                      <w:sz w:val="21"/>
                      <w:szCs w:val="21"/>
                      <w:highlight w:val="none"/>
                    </w:rPr>
                    <w:t>运输道路实现硬化，并洒水降尘；进出车辆苫盖冲洗，确保厂区内外无积尘</w:t>
                  </w:r>
                  <w:r>
                    <w:rPr>
                      <w:rFonts w:hint="eastAsia" w:ascii="Times New Roman" w:hAnsi="Times New Roman" w:eastAsia="宋体" w:cs="Times New Roman"/>
                      <w:color w:val="auto"/>
                      <w:sz w:val="21"/>
                      <w:szCs w:val="21"/>
                      <w:highlight w:val="none"/>
                      <w:lang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18"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《环境空气细颗粒物污染综合防治技术政策》</w:t>
                  </w:r>
                  <w:r>
                    <w:rPr>
                      <w:rFonts w:hint="eastAsia" w:ascii="Times New Roman" w:hAnsi="Times New Roman" w:eastAsia="宋体" w:cs="Times New Roman"/>
                      <w:color w:val="auto"/>
                      <w:sz w:val="21"/>
                      <w:szCs w:val="21"/>
                      <w:highlight w:val="none"/>
                      <w:lang w:val="en-US" w:eastAsia="zh-CN"/>
                    </w:rPr>
                    <w:t>（生态环境部2013年9月25日）</w:t>
                  </w:r>
                </w:p>
              </w:tc>
              <w:tc>
                <w:tcPr>
                  <w:tcW w:w="343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环境空气中由于人类活动产生的细颗粒物主要有两个方面：一是各种污染源向空气中直接释放的细颗粒物，包括烟尘、粉尘、扬尘、油烟等；二是部分具有化学活性的气态污染物（前体污染物）在空气中发生反应后生成的细颗粒物，这些前体污染物包括硫氧化物、氮氧化物、挥发性有机物和氨等。防治环境空气细颗粒物污染应针对其成因，全面而严格地控制各种细颗粒物及前体污染物的排放行为。</w:t>
                  </w:r>
                </w:p>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（四）环境空气中细颗粒物的生成与社会生产、流通和消费活动有密切关系，防治污染应以持续降低环境空气中的细颗粒物浓度为目标，采取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各级政府主导，排污单位负责，社会各界参与，区域联防联控，长期坚持不懈</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的原则，通过优化能源结构、变革生产方式、改变生活方式，不断减少各种相关污染物的排放量。</w:t>
                  </w:r>
                </w:p>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（五）防治细颗粒物污染应将工业污染源、移动污染源、扬尘污染源、生活污染源、农业污染源作为重点，强化源头削减，实施分区分类控制。</w:t>
                  </w:r>
                </w:p>
              </w:tc>
              <w:tc>
                <w:tcPr>
                  <w:tcW w:w="175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本项目为混凝土生产项目，主要污染物为颗粒物。搅拌机主楼、输送机全封闭；</w:t>
                  </w:r>
                  <w:r>
                    <w:rPr>
                      <w:rFonts w:hint="eastAsia" w:ascii="Times New Roman" w:hAnsi="Times New Roman" w:eastAsia="宋体" w:cs="Times New Roman"/>
                      <w:color w:val="auto"/>
                      <w:sz w:val="21"/>
                      <w:szCs w:val="21"/>
                      <w:highlight w:val="none"/>
                      <w:lang w:val="en-US" w:eastAsia="zh-CN"/>
                    </w:rPr>
                    <w:t>料仓半</w:t>
                  </w:r>
                  <w:r>
                    <w:rPr>
                      <w:rFonts w:hint="default" w:ascii="Times New Roman" w:hAnsi="Times New Roman" w:eastAsia="宋体" w:cs="Times New Roman"/>
                      <w:color w:val="auto"/>
                      <w:sz w:val="21"/>
                      <w:szCs w:val="21"/>
                      <w:highlight w:val="none"/>
                      <w:lang w:val="en-US" w:eastAsia="zh-CN"/>
                    </w:rPr>
                    <w:t>封闭</w:t>
                  </w:r>
                  <w:r>
                    <w:rPr>
                      <w:rFonts w:hint="eastAsia" w:ascii="Times New Roman" w:hAnsi="Times New Roman" w:eastAsia="宋体" w:cs="Times New Roman"/>
                      <w:color w:val="auto"/>
                      <w:sz w:val="21"/>
                      <w:szCs w:val="21"/>
                      <w:highlight w:val="none"/>
                      <w:lang w:val="en-US" w:eastAsia="zh-CN"/>
                    </w:rPr>
                    <w:t>；对</w:t>
                  </w:r>
                  <w:r>
                    <w:rPr>
                      <w:rFonts w:hint="default" w:ascii="Times New Roman" w:hAnsi="Times New Roman" w:eastAsia="宋体" w:cs="Times New Roman"/>
                      <w:color w:val="auto"/>
                      <w:sz w:val="21"/>
                      <w:szCs w:val="21"/>
                      <w:highlight w:val="none"/>
                      <w:lang w:val="en-US" w:eastAsia="zh-CN"/>
                    </w:rPr>
                    <w:t>厂区道路进行硬化处理，严格限制车辆行驶速度</w:t>
                  </w:r>
                  <w:r>
                    <w:rPr>
                      <w:rFonts w:hint="eastAsia" w:ascii="Times New Roman" w:hAnsi="Times New Roman" w:eastAsia="宋体" w:cs="Times New Roman"/>
                      <w:color w:val="auto"/>
                      <w:sz w:val="21"/>
                      <w:szCs w:val="21"/>
                      <w:highlight w:val="none"/>
                      <w:lang w:val="en-US" w:eastAsia="zh-CN"/>
                    </w:rPr>
                    <w:t>，对</w:t>
                  </w:r>
                  <w:r>
                    <w:rPr>
                      <w:rFonts w:hint="default" w:ascii="Times New Roman" w:hAnsi="Times New Roman" w:eastAsia="宋体" w:cs="Times New Roman"/>
                      <w:color w:val="auto"/>
                      <w:sz w:val="21"/>
                      <w:szCs w:val="21"/>
                      <w:highlight w:val="none"/>
                      <w:lang w:val="en-US" w:eastAsia="zh-CN"/>
                    </w:rPr>
                    <w:t>道路进行洒水降尘。严格落实各项大气污染治理措施，对项目厂区周边大气环境影响较小，颗粒物排放浓度能满足《水泥工业大气污染物排放标准》（GB4915-2013）表3大气污染物无组织排放限值</w:t>
                  </w:r>
                  <w:r>
                    <w:rPr>
                      <w:rFonts w:hint="eastAsia" w:ascii="Times New Roman" w:hAnsi="Times New Roman" w:eastAsia="宋体" w:cs="Times New Roman"/>
                      <w:color w:val="auto"/>
                      <w:sz w:val="21"/>
                      <w:szCs w:val="21"/>
                      <w:highlight w:val="none"/>
                      <w:lang w:val="en-US"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7" w:hRule="atLeast"/>
                <w:jc w:val="center"/>
              </w:trPr>
              <w:tc>
                <w:tcPr>
                  <w:tcW w:w="1518"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《粉煤灰综合利用管理办法》</w:t>
                  </w:r>
                  <w:r>
                    <w:rPr>
                      <w:rFonts w:hint="eastAsia" w:ascii="Times New Roman" w:hAnsi="Times New Roman" w:eastAsia="宋体" w:cs="Times New Roman"/>
                      <w:color w:val="auto"/>
                      <w:sz w:val="21"/>
                      <w:szCs w:val="21"/>
                      <w:highlight w:val="none"/>
                      <w:lang w:eastAsia="zh-CN"/>
                    </w:rPr>
                    <w:t>（国家发展和改革委员会令第19号）</w:t>
                  </w:r>
                </w:p>
              </w:tc>
              <w:tc>
                <w:tcPr>
                  <w:tcW w:w="343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第四条本办法所称粉煤灰综合利用是指：从粉煤灰中进行物质提取，以粉煤灰为原料生产建材、化工、复合材料等产品，粉煤灰直接用于建筑工程、筑路、回填和农业等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第八条 国家发展改革委会同科技部、工业和信息化部、财政部</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住房城乡建设部、交通运输部、税务总局、质检总局等部门负责制</w:t>
                  </w:r>
                  <w:r>
                    <w:rPr>
                      <w:rFonts w:hint="eastAsia" w:ascii="Times New Roman" w:hAnsi="Times New Roman" w:eastAsia="宋体" w:cs="Times New Roman"/>
                      <w:color w:val="auto"/>
                      <w:sz w:val="21"/>
                      <w:szCs w:val="21"/>
                      <w:highlight w:val="none"/>
                      <w:lang w:eastAsia="zh-CN"/>
                    </w:rPr>
                    <w:t>订和</w:t>
                  </w:r>
                  <w:r>
                    <w:rPr>
                      <w:rFonts w:hint="default" w:ascii="Times New Roman" w:hAnsi="Times New Roman" w:eastAsia="宋体" w:cs="Times New Roman"/>
                      <w:color w:val="auto"/>
                      <w:sz w:val="21"/>
                      <w:szCs w:val="21"/>
                      <w:highlight w:val="none"/>
                    </w:rPr>
                    <w:t>完善粉煤灰综合利用的相关政策、技术、产品导向目录和标准，组织开展粉煤灰清洁高效利用关键技术、设备的研发与产业化示范，推动粉煤灰在建筑、建材、化工等更多领域的广泛应用。</w:t>
                  </w:r>
                </w:p>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第十六条 鼓励对粉煤灰进行以下高附加值和大掺量利用：（一）发展高铝粉煤灰提取氧化铝及相关产品；（二）发展技术成熟的大掺量粉煤灰新型墙体材料；（三）利用粉煤灰作为水泥混合</w:t>
                  </w:r>
                  <w:r>
                    <w:rPr>
                      <w:rFonts w:hint="eastAsia" w:ascii="Times New Roman" w:hAnsi="Times New Roman" w:eastAsia="宋体" w:cs="Times New Roman"/>
                      <w:color w:val="auto"/>
                      <w:sz w:val="21"/>
                      <w:szCs w:val="21"/>
                      <w:highlight w:val="none"/>
                      <w:lang w:eastAsia="zh-CN"/>
                    </w:rPr>
                    <w:t>材料</w:t>
                  </w:r>
                  <w:r>
                    <w:rPr>
                      <w:rFonts w:hint="default" w:ascii="Times New Roman" w:hAnsi="Times New Roman" w:eastAsia="宋体" w:cs="Times New Roman"/>
                      <w:color w:val="auto"/>
                      <w:sz w:val="21"/>
                      <w:szCs w:val="21"/>
                      <w:highlight w:val="none"/>
                    </w:rPr>
                    <w:t>并在生料中替代粘土进行配料；（四）利用粉煤灰</w:t>
                  </w:r>
                  <w:r>
                    <w:rPr>
                      <w:rFonts w:hint="eastAsia" w:ascii="Times New Roman" w:hAnsi="Times New Roman" w:eastAsia="宋体" w:cs="Times New Roman"/>
                      <w:color w:val="auto"/>
                      <w:sz w:val="21"/>
                      <w:szCs w:val="21"/>
                      <w:highlight w:val="none"/>
                      <w:lang w:eastAsia="zh-CN"/>
                    </w:rPr>
                    <w:t>作为</w:t>
                  </w:r>
                  <w:r>
                    <w:rPr>
                      <w:rFonts w:hint="default" w:ascii="Times New Roman" w:hAnsi="Times New Roman" w:eastAsia="宋体" w:cs="Times New Roman"/>
                      <w:color w:val="auto"/>
                      <w:sz w:val="21"/>
                      <w:szCs w:val="21"/>
                      <w:highlight w:val="none"/>
                    </w:rPr>
                    <w:t>商品混凝土掺</w:t>
                  </w:r>
                  <w:r>
                    <w:rPr>
                      <w:rFonts w:hint="eastAsia" w:ascii="Times New Roman" w:hAnsi="Times New Roman" w:eastAsia="宋体" w:cs="Times New Roman"/>
                      <w:color w:val="auto"/>
                      <w:sz w:val="21"/>
                      <w:szCs w:val="21"/>
                      <w:highlight w:val="none"/>
                      <w:lang w:val="en-US" w:eastAsia="zh-CN"/>
                    </w:rPr>
                    <w:t>和</w:t>
                  </w:r>
                  <w:r>
                    <w:rPr>
                      <w:rFonts w:hint="default" w:ascii="Times New Roman" w:hAnsi="Times New Roman" w:eastAsia="宋体" w:cs="Times New Roman"/>
                      <w:color w:val="auto"/>
                      <w:sz w:val="21"/>
                      <w:szCs w:val="21"/>
                      <w:highlight w:val="none"/>
                    </w:rPr>
                    <w:t>料等</w:t>
                  </w:r>
                  <w:r>
                    <w:rPr>
                      <w:rFonts w:hint="default" w:ascii="Times New Roman" w:hAnsi="Times New Roman" w:eastAsia="宋体" w:cs="Times New Roman"/>
                      <w:color w:val="auto"/>
                      <w:sz w:val="21"/>
                      <w:szCs w:val="21"/>
                      <w:highlight w:val="none"/>
                      <w:lang w:eastAsia="zh-CN"/>
                    </w:rPr>
                    <w:t>。</w:t>
                  </w:r>
                </w:p>
              </w:tc>
              <w:tc>
                <w:tcPr>
                  <w:tcW w:w="1759" w:type="dxa"/>
                  <w:tcBorders>
                    <w:tl2br w:val="nil"/>
                    <w:tr2bl w:val="nil"/>
                  </w:tcBorders>
                  <w:shd w:val="clear" w:color="auto" w:fill="auto"/>
                  <w:vAlign w:val="center"/>
                </w:tcPr>
                <w:p>
                  <w:pPr>
                    <w:pStyle w:val="32"/>
                    <w:keepLines/>
                    <w:pageBreakBefore w:val="0"/>
                    <w:widowControl w:val="0"/>
                    <w:kinsoku/>
                    <w:bidi w:val="0"/>
                    <w:ind w:left="0" w:leftChars="0" w:firstLine="0" w:firstLineChars="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w:t>
                  </w:r>
                  <w:r>
                    <w:rPr>
                      <w:rFonts w:hint="eastAsia" w:ascii="Times New Roman" w:hAnsi="Times New Roman" w:eastAsia="宋体" w:cs="Times New Roman"/>
                      <w:color w:val="auto"/>
                      <w:sz w:val="21"/>
                      <w:szCs w:val="21"/>
                      <w:highlight w:val="none"/>
                      <w:lang w:val="en-US" w:eastAsia="zh-CN"/>
                    </w:rPr>
                    <w:t>混凝土生产</w:t>
                  </w:r>
                  <w:r>
                    <w:rPr>
                      <w:rFonts w:hint="default" w:ascii="Times New Roman" w:hAnsi="Times New Roman" w:eastAsia="宋体" w:cs="Times New Roman"/>
                      <w:color w:val="auto"/>
                      <w:sz w:val="21"/>
                      <w:szCs w:val="21"/>
                      <w:highlight w:val="none"/>
                      <w:lang w:val="en-US" w:eastAsia="zh-CN"/>
                    </w:rPr>
                    <w:t>项目，主要原料为水泥、砂、石子</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粉煤灰；本项目生产的混凝土主要</w:t>
                  </w:r>
                  <w:r>
                    <w:rPr>
                      <w:rFonts w:hint="eastAsia" w:ascii="Times New Roman" w:hAnsi="Times New Roman" w:eastAsia="宋体" w:cs="Times New Roman"/>
                      <w:color w:val="auto"/>
                      <w:sz w:val="21"/>
                      <w:szCs w:val="21"/>
                      <w:highlight w:val="none"/>
                      <w:lang w:val="en-US" w:eastAsia="zh-CN"/>
                    </w:rPr>
                    <w:t>用于</w:t>
                  </w:r>
                  <w:r>
                    <w:rPr>
                      <w:rFonts w:hint="default" w:ascii="Times New Roman" w:hAnsi="Times New Roman" w:eastAsia="宋体" w:cs="Times New Roman"/>
                      <w:color w:val="auto"/>
                      <w:sz w:val="21"/>
                      <w:szCs w:val="21"/>
                      <w:highlight w:val="none"/>
                      <w:lang w:val="en-US" w:eastAsia="zh-CN"/>
                    </w:rPr>
                    <w:t>三峡若羌6x66万千瓦煤电项目工程</w:t>
                  </w:r>
                  <w:r>
                    <w:rPr>
                      <w:rFonts w:hint="eastAsia" w:ascii="Times New Roman" w:hAnsi="Times New Roman" w:eastAsia="宋体" w:cs="Times New Roman"/>
                      <w:color w:val="auto"/>
                      <w:sz w:val="21"/>
                      <w:szCs w:val="21"/>
                      <w:highlight w:val="none"/>
                      <w:lang w:val="en-US" w:eastAsia="zh-CN"/>
                    </w:rPr>
                    <w:t>。</w:t>
                  </w:r>
                </w:p>
              </w:tc>
              <w:tc>
                <w:tcPr>
                  <w:tcW w:w="366" w:type="dxa"/>
                  <w:tcBorders>
                    <w:tl2br w:val="nil"/>
                    <w:tr2bl w:val="nil"/>
                  </w:tcBorders>
                  <w:vAlign w:val="center"/>
                </w:tcPr>
                <w:p>
                  <w:pPr>
                    <w:keepLines/>
                    <w:pageBreakBefore w:val="0"/>
                    <w:widowControl w:val="0"/>
                    <w:kinsoku/>
                    <w:bidi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bl>
          <w:p>
            <w:pPr>
              <w:keepLines/>
              <w:pageBreakBefore w:val="0"/>
              <w:widowControl w:val="0"/>
              <w:kinsoku/>
              <w:autoSpaceDE w:val="0"/>
              <w:autoSpaceDN w:val="0"/>
              <w:bidi w:val="0"/>
              <w:rPr>
                <w:rFonts w:hint="default" w:ascii="Times New Roman" w:hAnsi="Times New Roman" w:cs="Times New Roman"/>
                <w:bCs/>
                <w:color w:val="auto"/>
                <w:highlight w:val="none"/>
              </w:rPr>
            </w:pPr>
          </w:p>
        </w:tc>
      </w:tr>
    </w:tbl>
    <w:p>
      <w:pPr>
        <w:outlineLvl w:val="0"/>
        <w:rPr>
          <w:rFonts w:eastAsia="黑体"/>
          <w:color w:val="auto"/>
          <w:sz w:val="30"/>
          <w:highlight w:val="none"/>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jc w:val="center"/>
        <w:outlineLvl w:val="0"/>
        <w:rPr>
          <w:rFonts w:ascii="黑体" w:hAnsi="黑体" w:eastAsia="黑体"/>
          <w:color w:val="auto"/>
          <w:sz w:val="30"/>
          <w:szCs w:val="30"/>
          <w:highlight w:val="none"/>
        </w:rPr>
      </w:pPr>
      <w:r>
        <w:rPr>
          <w:rFonts w:hint="eastAsia" w:ascii="黑体" w:hAnsi="黑体" w:eastAsia="黑体"/>
          <w:color w:val="auto"/>
          <w:sz w:val="30"/>
          <w:szCs w:val="30"/>
          <w:highlight w:val="none"/>
        </w:rPr>
        <w:t>二、建设项目工程分析</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5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建设内容</w:t>
            </w:r>
          </w:p>
        </w:tc>
        <w:tc>
          <w:tcPr>
            <w:tcW w:w="8564" w:type="dxa"/>
          </w:tcPr>
          <w:p>
            <w:pPr>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2.1项目背景</w:t>
            </w:r>
          </w:p>
          <w:p>
            <w:pPr>
              <w:ind w:firstLine="480" w:firstLineChars="200"/>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三峡南疆塔克拉玛干沙漠新能源基地6×66万千瓦煤电项目位于新疆维吾尔自治区巴音郭楞蒙古自治州若羌县。</w:t>
            </w:r>
            <w:r>
              <w:rPr>
                <w:rFonts w:hint="eastAsia" w:cs="Times New Roman"/>
                <w:color w:val="auto"/>
                <w:sz w:val="24"/>
                <w:szCs w:val="24"/>
                <w:highlight w:val="none"/>
                <w:lang w:val="en-US" w:eastAsia="zh-CN"/>
              </w:rPr>
              <w:t>2024年9月26日取得关于《三峡南疆塔克拉玛干沙漠新能源基地6</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66万千瓦煤电项目环境影响报告书》的批复（新环审</w:t>
            </w:r>
            <w:r>
              <w:rPr>
                <w:rFonts w:hint="eastAsia" w:ascii="Times New Roman" w:hAnsi="Times New Roman" w:cs="Times New Roman"/>
                <w:color w:val="auto"/>
                <w:sz w:val="24"/>
                <w:szCs w:val="24"/>
                <w:highlight w:val="none"/>
                <w:lang w:val="en-US" w:eastAsia="zh-CN"/>
              </w:rPr>
              <w:t>〔2024〕208号）</w:t>
            </w:r>
            <w:r>
              <w:rPr>
                <w:rFonts w:hint="eastAsia" w:cs="Times New Roman"/>
                <w:color w:val="auto"/>
                <w:sz w:val="24"/>
                <w:szCs w:val="24"/>
                <w:highlight w:val="none"/>
                <w:lang w:val="en-US" w:eastAsia="zh-CN"/>
              </w:rPr>
              <w:t>。2025年4月三峡若羌</w:t>
            </w:r>
            <w:r>
              <w:rPr>
                <w:rFonts w:hint="default" w:ascii="Times New Roman" w:hAnsi="Times New Roman" w:eastAsia="宋体" w:cs="Times New Roman"/>
                <w:color w:val="auto"/>
                <w:sz w:val="24"/>
                <w:szCs w:val="24"/>
                <w:highlight w:val="none"/>
                <w:lang w:val="en-US" w:eastAsia="zh-CN"/>
              </w:rPr>
              <w:t>6×66万千瓦煤电项目</w:t>
            </w:r>
            <w:r>
              <w:rPr>
                <w:rFonts w:hint="eastAsia" w:cs="Times New Roman"/>
                <w:color w:val="auto"/>
                <w:sz w:val="24"/>
                <w:szCs w:val="24"/>
                <w:highlight w:val="none"/>
                <w:lang w:val="en-US" w:eastAsia="zh-CN"/>
              </w:rPr>
              <w:t>五通一平及生活区工程开工，因三峡若羌6×66万千瓦煤电项目规模较大，为保证工程质量及工期，三峡巴州若羌能源有限公司将项目分标段发包给不同单位建设，</w:t>
            </w:r>
            <w:r>
              <w:rPr>
                <w:rFonts w:hint="eastAsia"/>
                <w:lang w:val="en-US" w:eastAsia="zh-CN"/>
              </w:rPr>
              <w:t>中标单位自行设置搅拌站，生产混凝土供三峡煤电项目生产使用</w:t>
            </w:r>
            <w:r>
              <w:rPr>
                <w:rFonts w:hint="eastAsia" w:cs="Times New Roman"/>
                <w:color w:val="auto"/>
                <w:sz w:val="24"/>
                <w:szCs w:val="24"/>
                <w:highlight w:val="none"/>
                <w:lang w:val="en-US" w:eastAsia="zh-CN"/>
              </w:rPr>
              <w:t>。</w:t>
            </w:r>
          </w:p>
          <w:p>
            <w:pPr>
              <w:ind w:firstLine="480" w:firstLineChars="200"/>
              <w:rPr>
                <w:rFonts w:hint="default" w:ascii="Times New Roman" w:hAnsi="Times New Roman" w:cs="Times New Roman"/>
                <w:b/>
                <w:bCs/>
                <w:color w:val="auto"/>
                <w:highlight w:val="none"/>
              </w:rPr>
            </w:pPr>
            <w:r>
              <w:rPr>
                <w:rFonts w:hint="default" w:ascii="Times New Roman" w:hAnsi="Times New Roman" w:eastAsia="宋体" w:cs="Times New Roman"/>
                <w:color w:val="auto"/>
                <w:sz w:val="24"/>
                <w:szCs w:val="24"/>
                <w:highlight w:val="none"/>
                <w:lang w:val="en-US" w:eastAsia="zh-CN"/>
              </w:rPr>
              <w:t>本项目混凝土生产根据</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国民经济行业</w:t>
            </w:r>
            <w:r>
              <w:rPr>
                <w:rFonts w:hint="eastAsia" w:cs="Times New Roman"/>
                <w:color w:val="auto"/>
                <w:sz w:val="24"/>
                <w:szCs w:val="24"/>
                <w:highlight w:val="none"/>
                <w:lang w:val="en-US" w:eastAsia="zh-CN"/>
              </w:rPr>
              <w:t>分类》（GB/T4754—2017）</w:t>
            </w:r>
            <w:r>
              <w:rPr>
                <w:rFonts w:hint="default" w:ascii="Times New Roman" w:hAnsi="Times New Roman" w:eastAsia="宋体" w:cs="Times New Roman"/>
                <w:color w:val="auto"/>
                <w:sz w:val="24"/>
                <w:szCs w:val="24"/>
                <w:highlight w:val="none"/>
                <w:lang w:val="en-US" w:eastAsia="zh-CN"/>
              </w:rPr>
              <w:t>属于C3021水泥制品制造；按照《建设项目环境影响评价分类管理名录（2021年版）》中</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二十七、非金属矿物制品业55.石膏、水泥制品及类似制品制造302</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本项目应编制环境影响报告表。</w:t>
            </w:r>
          </w:p>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2</w:t>
            </w:r>
            <w:r>
              <w:rPr>
                <w:rFonts w:hint="default" w:ascii="Times New Roman" w:hAnsi="Times New Roman" w:cs="Times New Roman"/>
                <w:b/>
                <w:bCs/>
                <w:color w:val="auto"/>
                <w:highlight w:val="none"/>
              </w:rPr>
              <w:t>建设内容及规模</w:t>
            </w:r>
          </w:p>
          <w:p>
            <w:pPr>
              <w:ind w:firstLine="48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项目用地面积</w:t>
            </w:r>
            <w:r>
              <w:rPr>
                <w:rFonts w:hint="eastAsia" w:cs="Times New Roman"/>
                <w:bCs/>
                <w:color w:val="auto"/>
                <w:highlight w:val="none"/>
                <w:lang w:val="en-US" w:eastAsia="zh-CN"/>
              </w:rPr>
              <w:t>9800</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2</w:t>
            </w:r>
            <w:r>
              <w:rPr>
                <w:rFonts w:hint="default" w:ascii="Times New Roman" w:hAnsi="Times New Roman" w:cs="Times New Roman"/>
                <w:bCs/>
                <w:color w:val="auto"/>
                <w:highlight w:val="none"/>
              </w:rPr>
              <w:t>，</w:t>
            </w:r>
            <w:r>
              <w:rPr>
                <w:rFonts w:hint="default" w:ascii="Times New Roman" w:hAnsi="Times New Roman" w:cs="Times New Roman"/>
                <w:bCs/>
                <w:color w:val="auto"/>
                <w:highlight w:val="none"/>
                <w:lang w:val="en-US" w:eastAsia="zh-CN"/>
              </w:rPr>
              <w:t>总</w:t>
            </w:r>
            <w:r>
              <w:rPr>
                <w:rFonts w:hint="default" w:ascii="Times New Roman" w:hAnsi="Times New Roman" w:cs="Times New Roman"/>
                <w:bCs/>
                <w:color w:val="auto"/>
                <w:highlight w:val="none"/>
              </w:rPr>
              <w:t>建筑面积</w:t>
            </w:r>
            <w:r>
              <w:rPr>
                <w:rFonts w:hint="eastAsia" w:cs="Times New Roman"/>
                <w:bCs/>
                <w:color w:val="auto"/>
                <w:highlight w:val="none"/>
                <w:shd w:val="clear"/>
                <w:lang w:val="en-US" w:eastAsia="zh-CN"/>
              </w:rPr>
              <w:t>2150</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2</w:t>
            </w:r>
            <w:r>
              <w:rPr>
                <w:rFonts w:hint="default" w:ascii="Times New Roman" w:hAnsi="Times New Roman" w:cs="Times New Roman"/>
                <w:bCs/>
                <w:color w:val="auto"/>
                <w:highlight w:val="none"/>
              </w:rPr>
              <w:t>。</w:t>
            </w:r>
            <w:r>
              <w:rPr>
                <w:rFonts w:hint="eastAsia"/>
                <w:color w:val="auto"/>
                <w:sz w:val="24"/>
                <w:szCs w:val="24"/>
                <w:highlight w:val="none"/>
                <w:lang w:val="en-US" w:eastAsia="zh-CN"/>
              </w:rPr>
              <w:t>混凝土搅拌楼、料仓、生活区等构筑物；</w:t>
            </w:r>
            <w:r>
              <w:rPr>
                <w:rFonts w:hint="default" w:ascii="Times New Roman" w:hAnsi="Times New Roman" w:cs="Times New Roman"/>
                <w:bCs/>
                <w:color w:val="auto"/>
                <w:highlight w:val="none"/>
              </w:rPr>
              <w:t>本项目建设1条混凝土生产线，</w:t>
            </w:r>
            <w:r>
              <w:rPr>
                <w:rFonts w:hint="eastAsia" w:cs="Times New Roman"/>
                <w:bCs/>
                <w:color w:val="auto"/>
                <w:highlight w:val="none"/>
                <w:lang w:val="en-US" w:eastAsia="zh-CN"/>
              </w:rPr>
              <w:t>项目建成后</w:t>
            </w:r>
            <w:r>
              <w:rPr>
                <w:rFonts w:hint="default" w:ascii="Times New Roman" w:hAnsi="Times New Roman" w:cs="Times New Roman"/>
                <w:bCs/>
                <w:color w:val="auto"/>
                <w:highlight w:val="none"/>
              </w:rPr>
              <w:t>设计年产混凝土</w:t>
            </w:r>
            <w:r>
              <w:rPr>
                <w:rFonts w:hint="eastAsia" w:cs="Times New Roman"/>
                <w:bCs/>
                <w:color w:val="auto"/>
                <w:highlight w:val="none"/>
                <w:lang w:val="en-US" w:eastAsia="zh-CN"/>
              </w:rPr>
              <w:t>10</w:t>
            </w:r>
            <w:r>
              <w:rPr>
                <w:rFonts w:hint="default" w:ascii="Times New Roman" w:hAnsi="Times New Roman" w:cs="Times New Roman"/>
                <w:bCs/>
                <w:color w:val="auto"/>
                <w:highlight w:val="none"/>
              </w:rPr>
              <w:t>万m</w:t>
            </w:r>
            <w:r>
              <w:rPr>
                <w:rFonts w:hint="eastAsia" w:cs="Times New Roman"/>
                <w:bCs/>
                <w:color w:val="auto"/>
                <w:highlight w:val="none"/>
                <w:vertAlign w:val="superscript"/>
                <w:lang w:val="en-US" w:eastAsia="zh-CN"/>
              </w:rPr>
              <w:t>3</w:t>
            </w:r>
            <w:r>
              <w:rPr>
                <w:rFonts w:hint="default" w:ascii="Times New Roman" w:hAnsi="Times New Roman" w:cs="Times New Roman"/>
                <w:bCs/>
                <w:color w:val="auto"/>
                <w:highlight w:val="none"/>
              </w:rPr>
              <w:t>。</w:t>
            </w:r>
          </w:p>
          <w:p>
            <w:pPr>
              <w:pStyle w:val="31"/>
              <w:keepNext w:val="0"/>
              <w:keepLines w:val="0"/>
              <w:pageBreakBefore w:val="0"/>
              <w:widowControl w:val="0"/>
              <w:shd w:val="clear"/>
              <w:kinsoku/>
              <w:wordWrap/>
              <w:overflowPunct/>
              <w:topLinePunct w:val="0"/>
              <w:autoSpaceDE/>
              <w:autoSpaceDN/>
              <w:bidi w:val="0"/>
              <w:adjustRightInd w:val="0"/>
              <w:snapToGrid w:val="0"/>
              <w:spacing w:before="0" w:beforeLines="0" w:line="240" w:lineRule="auto"/>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表2-1 </w:t>
            </w: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 xml:space="preserve"> 项目工程组成一览表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11"/>
              <w:gridCol w:w="378"/>
              <w:gridCol w:w="379"/>
              <w:gridCol w:w="1307"/>
              <w:gridCol w:w="4994"/>
              <w:gridCol w:w="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2575" w:type="dxa"/>
                  <w:gridSpan w:val="4"/>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color w:val="auto"/>
                      <w:sz w:val="21"/>
                      <w:szCs w:val="21"/>
                      <w:highlight w:val="none"/>
                    </w:rPr>
                  </w:pPr>
                  <w:bookmarkStart w:id="3" w:name="_Hlk71572411"/>
                  <w:r>
                    <w:rPr>
                      <w:rFonts w:hint="default" w:ascii="Times New Roman" w:hAnsi="Times New Roman" w:eastAsia="宋体" w:cs="Times New Roman"/>
                      <w:b/>
                      <w:color w:val="auto"/>
                      <w:sz w:val="21"/>
                      <w:szCs w:val="21"/>
                      <w:highlight w:val="none"/>
                    </w:rPr>
                    <w:t>组成</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建设内容</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主体工程</w:t>
                  </w:r>
                </w:p>
              </w:tc>
              <w:tc>
                <w:tcPr>
                  <w:tcW w:w="2064" w:type="dxa"/>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snapToGrid w:val="0"/>
                      <w:color w:val="auto"/>
                      <w:kern w:val="0"/>
                      <w:sz w:val="21"/>
                      <w:szCs w:val="21"/>
                      <w:highlight w:val="none"/>
                      <w:lang w:val="en-US" w:eastAsia="zh-CN" w:bidi="ar-SA"/>
                      <w14:ligatures w14:val="none"/>
                    </w:rPr>
                    <w:t>搅拌机主楼</w:t>
                  </w:r>
                </w:p>
              </w:tc>
              <w:tc>
                <w:tcPr>
                  <w:tcW w:w="4994"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snapToGrid w:val="0"/>
                      <w:color w:val="auto"/>
                      <w:kern w:val="0"/>
                      <w:sz w:val="21"/>
                      <w:szCs w:val="21"/>
                      <w:highlight w:val="yellow"/>
                      <w:lang w:val="en-US" w:eastAsia="zh-CN" w:bidi="ar-SA"/>
                      <w14:ligatures w14:val="none"/>
                    </w:rPr>
                  </w:pPr>
                  <w:r>
                    <w:rPr>
                      <w:rFonts w:hint="default" w:ascii="Times New Roman" w:hAnsi="Times New Roman" w:eastAsia="宋体" w:cs="Times New Roman"/>
                      <w:color w:val="auto"/>
                      <w:sz w:val="21"/>
                      <w:szCs w:val="21"/>
                      <w:highlight w:val="none"/>
                    </w:rPr>
                    <w:t>在厂区</w:t>
                  </w:r>
                  <w:r>
                    <w:rPr>
                      <w:rFonts w:hint="eastAsia" w:cs="Times New Roman"/>
                      <w:color w:val="auto"/>
                      <w:sz w:val="21"/>
                      <w:szCs w:val="21"/>
                      <w:highlight w:val="none"/>
                      <w:lang w:val="en-US" w:eastAsia="zh-CN"/>
                    </w:rPr>
                    <w:t>中间</w:t>
                  </w:r>
                  <w:r>
                    <w:rPr>
                      <w:rFonts w:hint="default" w:ascii="Times New Roman" w:hAnsi="Times New Roman" w:eastAsia="宋体" w:cs="Times New Roman"/>
                      <w:color w:val="auto"/>
                      <w:sz w:val="21"/>
                      <w:szCs w:val="21"/>
                      <w:highlight w:val="none"/>
                    </w:rPr>
                    <w:t>设置</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条混凝土生产线，</w:t>
                  </w:r>
                  <w:r>
                    <w:rPr>
                      <w:rFonts w:hint="eastAsia" w:cs="Times New Roman"/>
                      <w:color w:val="auto"/>
                      <w:sz w:val="21"/>
                      <w:szCs w:val="21"/>
                      <w:highlight w:val="none"/>
                      <w:lang w:val="en-US" w:eastAsia="zh-CN"/>
                    </w:rPr>
                    <w:t>搅拌楼全封闭</w:t>
                  </w:r>
                  <w:r>
                    <w:rPr>
                      <w:rFonts w:hint="default" w:ascii="Times New Roman" w:hAnsi="Times New Roman" w:eastAsia="宋体" w:cs="Times New Roman"/>
                      <w:color w:val="auto"/>
                      <w:sz w:val="21"/>
                      <w:szCs w:val="21"/>
                      <w:highlight w:val="none"/>
                      <w:lang w:val="en-US" w:eastAsia="zh-CN"/>
                    </w:rPr>
                    <w:t>，地面硬化</w:t>
                  </w:r>
                  <w:r>
                    <w:rPr>
                      <w:rFonts w:hint="eastAsia" w:cs="Times New Roman"/>
                      <w:color w:val="auto"/>
                      <w:sz w:val="21"/>
                      <w:szCs w:val="21"/>
                      <w:highlight w:val="none"/>
                      <w:lang w:val="en-US" w:eastAsia="zh-CN"/>
                    </w:rPr>
                    <w:t>，占地</w:t>
                  </w:r>
                  <w:r>
                    <w:rPr>
                      <w:rFonts w:hint="default" w:ascii="Times New Roman" w:hAnsi="Times New Roman" w:eastAsia="宋体" w:cs="Times New Roman"/>
                      <w:color w:val="auto"/>
                      <w:sz w:val="21"/>
                      <w:szCs w:val="21"/>
                      <w:highlight w:val="none"/>
                    </w:rPr>
                    <w:t>面积</w:t>
                  </w:r>
                  <w:r>
                    <w:rPr>
                      <w:rFonts w:hint="eastAsia" w:cs="Times New Roman"/>
                      <w:color w:val="auto"/>
                      <w:sz w:val="21"/>
                      <w:szCs w:val="21"/>
                      <w:highlight w:val="none"/>
                      <w:lang w:val="en-US" w:eastAsia="zh-CN"/>
                    </w:rPr>
                    <w:t>500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eastAsia"/>
                      <w:color w:val="auto"/>
                      <w:sz w:val="21"/>
                      <w:szCs w:val="21"/>
                      <w:highlight w:val="none"/>
                      <w:lang w:eastAsia="zh-CN"/>
                    </w:rPr>
                    <w:t>。</w:t>
                  </w:r>
                </w:p>
              </w:tc>
              <w:tc>
                <w:tcPr>
                  <w:tcW w:w="759"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储运工程</w:t>
                  </w:r>
                </w:p>
              </w:tc>
              <w:tc>
                <w:tcPr>
                  <w:tcW w:w="757" w:type="dxa"/>
                  <w:gridSpan w:val="2"/>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设备区（混凝土搅拌楼）</w:t>
                  </w:r>
                </w:p>
              </w:tc>
              <w:tc>
                <w:tcPr>
                  <w:tcW w:w="1307"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水泥筒仓</w:t>
                  </w:r>
                </w:p>
              </w:tc>
              <w:tc>
                <w:tcPr>
                  <w:tcW w:w="4994"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yellow"/>
                      <w:lang w:val="en-US" w:eastAsia="zh-CN" w:bidi="ar-SA"/>
                      <w14:ligatures w14:val="none"/>
                    </w:rPr>
                  </w:pPr>
                  <w:r>
                    <w:rPr>
                      <w:rFonts w:hint="default" w:ascii="Times New Roman" w:hAnsi="Times New Roman" w:eastAsia="宋体" w:cs="Times New Roman"/>
                      <w:color w:val="auto"/>
                      <w:sz w:val="21"/>
                      <w:szCs w:val="21"/>
                      <w:highlight w:val="none"/>
                      <w:lang w:val="en-US" w:eastAsia="zh-CN"/>
                    </w:rPr>
                    <w:t>用于储存水泥，数量</w:t>
                  </w: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个，容量为</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t/个</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配套密闭螺旋式给料器。筒仓自带</w:t>
                  </w:r>
                  <w:r>
                    <w:rPr>
                      <w:rFonts w:hint="default" w:ascii="Times New Roman" w:hAnsi="Times New Roman" w:eastAsia="宋体" w:cs="Times New Roman"/>
                      <w:color w:val="auto"/>
                      <w:sz w:val="21"/>
                      <w:szCs w:val="21"/>
                      <w:highlight w:val="none"/>
                    </w:rPr>
                    <w:t>除尘器，材质为钢板</w:t>
                  </w:r>
                  <w:r>
                    <w:rPr>
                      <w:rFonts w:hint="default" w:ascii="Times New Roman" w:hAnsi="Times New Roman" w:eastAsia="宋体" w:cs="Times New Roman"/>
                      <w:color w:val="auto"/>
                      <w:sz w:val="21"/>
                      <w:szCs w:val="21"/>
                      <w:highlight w:val="none"/>
                      <w:lang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757" w:type="dxa"/>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1307"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粉煤灰筒仓</w:t>
                  </w:r>
                </w:p>
              </w:tc>
              <w:tc>
                <w:tcPr>
                  <w:tcW w:w="4994"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yellow"/>
                      <w:lang w:val="en-US" w:eastAsia="zh-CN" w:bidi="ar-SA"/>
                      <w14:ligatures w14:val="none"/>
                    </w:rPr>
                  </w:pPr>
                  <w:r>
                    <w:rPr>
                      <w:rFonts w:hint="default" w:ascii="Times New Roman" w:hAnsi="Times New Roman" w:eastAsia="宋体" w:cs="Times New Roman"/>
                      <w:color w:val="auto"/>
                      <w:sz w:val="21"/>
                      <w:szCs w:val="21"/>
                      <w:highlight w:val="none"/>
                      <w:lang w:val="en-US" w:eastAsia="zh-CN"/>
                    </w:rPr>
                    <w:t>用于储存粉煤灰，数量</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个，容量为</w:t>
                  </w:r>
                  <w:r>
                    <w:rPr>
                      <w:rFonts w:hint="eastAsia" w:ascii="Times New Roman" w:hAnsi="Times New Roman" w:eastAsia="宋体"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t/个</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配套密闭螺旋式给料器。筒仓自带</w:t>
                  </w:r>
                  <w:r>
                    <w:rPr>
                      <w:rFonts w:hint="default" w:ascii="Times New Roman" w:hAnsi="Times New Roman" w:eastAsia="宋体" w:cs="Times New Roman"/>
                      <w:color w:val="auto"/>
                      <w:sz w:val="21"/>
                      <w:szCs w:val="21"/>
                      <w:highlight w:val="none"/>
                    </w:rPr>
                    <w:t>除尘器，材质为钢板</w:t>
                  </w:r>
                  <w:r>
                    <w:rPr>
                      <w:rFonts w:hint="default" w:ascii="Times New Roman" w:hAnsi="Times New Roman" w:eastAsia="宋体" w:cs="Times New Roman"/>
                      <w:color w:val="auto"/>
                      <w:sz w:val="21"/>
                      <w:szCs w:val="21"/>
                      <w:highlight w:val="none"/>
                      <w:lang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757" w:type="dxa"/>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1307"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外加剂储罐</w:t>
                  </w:r>
                </w:p>
              </w:tc>
              <w:tc>
                <w:tcPr>
                  <w:tcW w:w="4994"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yellow"/>
                      <w:lang w:val="en-US" w:eastAsia="zh-CN" w:bidi="ar-SA"/>
                      <w14:ligatures w14:val="none"/>
                    </w:rPr>
                  </w:pPr>
                  <w:r>
                    <w:rPr>
                      <w:rFonts w:hint="default" w:ascii="Times New Roman" w:hAnsi="Times New Roman" w:eastAsia="宋体" w:cs="Times New Roman"/>
                      <w:color w:val="auto"/>
                      <w:sz w:val="21"/>
                      <w:szCs w:val="21"/>
                      <w:highlight w:val="none"/>
                      <w:shd w:val="clear"/>
                      <w:lang w:val="en-US" w:eastAsia="zh-CN"/>
                    </w:rPr>
                    <w:t>用于储存外加剂，</w:t>
                  </w:r>
                  <w:r>
                    <w:rPr>
                      <w:rFonts w:hint="eastAsia" w:cs="Times New Roman"/>
                      <w:color w:val="auto"/>
                      <w:sz w:val="21"/>
                      <w:szCs w:val="21"/>
                      <w:highlight w:val="none"/>
                      <w:shd w:val="clear"/>
                      <w:lang w:val="en-US" w:eastAsia="zh-CN"/>
                    </w:rPr>
                    <w:t>主要为</w:t>
                  </w:r>
                  <w:r>
                    <w:rPr>
                      <w:rFonts w:hint="default" w:ascii="Times New Roman" w:hAnsi="Times New Roman" w:eastAsia="宋体" w:cs="Times New Roman"/>
                      <w:color w:val="auto"/>
                      <w:sz w:val="21"/>
                      <w:szCs w:val="21"/>
                      <w:highlight w:val="none"/>
                      <w:shd w:val="clear"/>
                      <w:lang w:val="en-US" w:eastAsia="zh-CN"/>
                    </w:rPr>
                    <w:t>聚羧酸高性能减水剂</w:t>
                  </w:r>
                  <w:r>
                    <w:rPr>
                      <w:rFonts w:hint="eastAsia" w:cs="Times New Roman"/>
                      <w:color w:val="auto"/>
                      <w:sz w:val="21"/>
                      <w:szCs w:val="21"/>
                      <w:highlight w:val="none"/>
                      <w:shd w:val="clear"/>
                      <w:lang w:val="en-US" w:eastAsia="zh-CN"/>
                    </w:rPr>
                    <w:t>，</w:t>
                  </w:r>
                  <w:r>
                    <w:rPr>
                      <w:rFonts w:hint="default" w:ascii="Times New Roman" w:hAnsi="Times New Roman" w:eastAsia="宋体" w:cs="Times New Roman"/>
                      <w:color w:val="auto"/>
                      <w:sz w:val="21"/>
                      <w:szCs w:val="21"/>
                      <w:highlight w:val="none"/>
                      <w:shd w:val="clear"/>
                      <w:lang w:val="en-US" w:eastAsia="zh-CN"/>
                    </w:rPr>
                    <w:t>数量</w:t>
                  </w:r>
                  <w:r>
                    <w:rPr>
                      <w:rFonts w:hint="eastAsia" w:cs="Times New Roman"/>
                      <w:color w:val="auto"/>
                      <w:sz w:val="21"/>
                      <w:szCs w:val="21"/>
                      <w:highlight w:val="none"/>
                      <w:shd w:val="clear"/>
                      <w:lang w:val="en-US" w:eastAsia="zh-CN"/>
                    </w:rPr>
                    <w:t>2</w:t>
                  </w:r>
                  <w:r>
                    <w:rPr>
                      <w:rFonts w:hint="default" w:ascii="Times New Roman" w:hAnsi="Times New Roman" w:eastAsia="宋体" w:cs="Times New Roman"/>
                      <w:color w:val="auto"/>
                      <w:sz w:val="21"/>
                      <w:szCs w:val="21"/>
                      <w:highlight w:val="none"/>
                      <w:shd w:val="clear"/>
                    </w:rPr>
                    <w:t>个</w:t>
                  </w:r>
                  <w:r>
                    <w:rPr>
                      <w:rFonts w:hint="default" w:ascii="Times New Roman" w:hAnsi="Times New Roman" w:eastAsia="宋体" w:cs="Times New Roman"/>
                      <w:color w:val="auto"/>
                      <w:sz w:val="21"/>
                      <w:szCs w:val="21"/>
                      <w:highlight w:val="none"/>
                      <w:shd w:val="clear"/>
                      <w:lang w:eastAsia="zh-CN"/>
                    </w:rPr>
                    <w:t>，</w:t>
                  </w:r>
                  <w:r>
                    <w:rPr>
                      <w:rFonts w:hint="default" w:ascii="Times New Roman" w:hAnsi="Times New Roman" w:eastAsia="宋体" w:cs="Times New Roman"/>
                      <w:color w:val="auto"/>
                      <w:sz w:val="21"/>
                      <w:szCs w:val="21"/>
                      <w:highlight w:val="none"/>
                    </w:rPr>
                    <w:t>容量</w:t>
                  </w:r>
                  <w:r>
                    <w:rPr>
                      <w:rFonts w:hint="default" w:ascii="Times New Roman" w:hAnsi="Times New Roman" w:eastAsia="宋体" w:cs="Times New Roman"/>
                      <w:color w:val="auto"/>
                      <w:sz w:val="21"/>
                      <w:szCs w:val="21"/>
                      <w:highlight w:val="none"/>
                      <w:shd w:val="clear"/>
                    </w:rPr>
                    <w:t>为</w:t>
                  </w:r>
                  <w:r>
                    <w:rPr>
                      <w:rFonts w:hint="eastAsia" w:cs="Times New Roman"/>
                      <w:color w:val="auto"/>
                      <w:sz w:val="21"/>
                      <w:szCs w:val="21"/>
                      <w:highlight w:val="none"/>
                      <w:shd w:val="clear"/>
                      <w:lang w:val="en-US" w:eastAsia="zh-CN"/>
                    </w:rPr>
                    <w:t>10</w:t>
                  </w:r>
                  <w:r>
                    <w:rPr>
                      <w:rFonts w:hint="default" w:ascii="Times New Roman" w:hAnsi="Times New Roman" w:eastAsia="宋体" w:cs="Times New Roman"/>
                      <w:color w:val="auto"/>
                      <w:sz w:val="21"/>
                      <w:szCs w:val="21"/>
                      <w:highlight w:val="none"/>
                      <w:shd w:val="clear"/>
                    </w:rPr>
                    <w:t>t/个</w:t>
                  </w:r>
                  <w:r>
                    <w:rPr>
                      <w:rFonts w:hint="default" w:ascii="Times New Roman" w:hAnsi="Times New Roman" w:eastAsia="宋体" w:cs="Times New Roman"/>
                      <w:color w:val="auto"/>
                      <w:sz w:val="21"/>
                      <w:szCs w:val="21"/>
                      <w:highlight w:val="none"/>
                      <w:shd w:val="clear"/>
                      <w:lang w:eastAsia="zh-CN"/>
                    </w:rPr>
                    <w:t>，</w:t>
                  </w:r>
                  <w:r>
                    <w:rPr>
                      <w:rFonts w:hint="default" w:ascii="Times New Roman" w:hAnsi="Times New Roman" w:eastAsia="宋体" w:cs="Times New Roman"/>
                      <w:color w:val="auto"/>
                      <w:sz w:val="21"/>
                      <w:szCs w:val="21"/>
                      <w:highlight w:val="none"/>
                      <w:shd w:val="clear"/>
                      <w:lang w:val="en-US" w:eastAsia="zh-CN"/>
                    </w:rPr>
                    <w:t>材质为PE材质。</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757" w:type="dxa"/>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1307"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混凝土罐车</w:t>
                  </w:r>
                </w:p>
              </w:tc>
              <w:tc>
                <w:tcPr>
                  <w:tcW w:w="4994"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yellow"/>
                      <w:lang w:val="en-US" w:eastAsia="zh-CN" w:bidi="ar-SA"/>
                      <w14:ligatures w14:val="none"/>
                    </w:rPr>
                  </w:pPr>
                  <w:r>
                    <w:rPr>
                      <w:rFonts w:hint="default" w:ascii="Times New Roman" w:hAnsi="Times New Roman" w:eastAsia="宋体" w:cs="Times New Roman"/>
                      <w:color w:val="auto"/>
                      <w:sz w:val="21"/>
                      <w:szCs w:val="21"/>
                      <w:highlight w:val="none"/>
                      <w:lang w:val="en-US" w:eastAsia="zh-CN"/>
                    </w:rPr>
                    <w:t>运输混凝土，</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0t/辆。</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2064" w:type="dxa"/>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料仓</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高8m，1层</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三面封闭，安装水喷淋设施，</w:t>
                  </w:r>
                  <w:r>
                    <w:rPr>
                      <w:rFonts w:hint="default" w:ascii="Times New Roman" w:hAnsi="Times New Roman" w:eastAsia="宋体" w:cs="Times New Roman"/>
                      <w:color w:val="auto"/>
                      <w:sz w:val="21"/>
                      <w:szCs w:val="21"/>
                      <w:highlight w:val="none"/>
                      <w:lang w:val="en-US" w:eastAsia="zh-CN"/>
                    </w:rPr>
                    <w:t>占地面积</w:t>
                  </w:r>
                  <w:r>
                    <w:rPr>
                      <w:rFonts w:hint="eastAsia" w:cs="Times New Roman"/>
                      <w:color w:val="auto"/>
                      <w:sz w:val="21"/>
                      <w:szCs w:val="21"/>
                      <w:highlight w:val="none"/>
                      <w:lang w:val="en-US" w:eastAsia="zh-CN"/>
                    </w:rPr>
                    <w:t>1500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主要用于储存</w:t>
                  </w:r>
                  <w:r>
                    <w:rPr>
                      <w:rFonts w:hint="eastAsia" w:cs="Times New Roman"/>
                      <w:color w:val="auto"/>
                      <w:sz w:val="21"/>
                      <w:szCs w:val="21"/>
                      <w:highlight w:val="none"/>
                      <w:lang w:val="en-US" w:eastAsia="zh-CN"/>
                    </w:rPr>
                    <w:t>石子和砂。</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辅助工程</w:t>
                  </w:r>
                </w:p>
              </w:tc>
              <w:tc>
                <w:tcPr>
                  <w:tcW w:w="2064" w:type="dxa"/>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实验</w:t>
                  </w:r>
                  <w:r>
                    <w:rPr>
                      <w:rFonts w:hint="eastAsia" w:cs="Times New Roman"/>
                      <w:color w:val="auto"/>
                      <w:sz w:val="21"/>
                      <w:szCs w:val="21"/>
                      <w:highlight w:val="none"/>
                      <w:lang w:val="en-US" w:eastAsia="zh-CN"/>
                    </w:rPr>
                    <w:t>用房</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混凝土测试委托巴州建设工程质量检测有限公司</w:t>
                  </w:r>
                  <w:r>
                    <w:rPr>
                      <w:rFonts w:hint="eastAsia" w:cs="Times New Roman"/>
                      <w:color w:val="auto"/>
                      <w:sz w:val="21"/>
                      <w:szCs w:val="21"/>
                      <w:highlight w:val="none"/>
                      <w:lang w:val="en-US"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bookmarkEnd w:id="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2064" w:type="dxa"/>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办公</w:t>
                  </w:r>
                  <w:r>
                    <w:rPr>
                      <w:rFonts w:hint="eastAsia" w:cs="Times New Roman"/>
                      <w:color w:val="auto"/>
                      <w:kern w:val="2"/>
                      <w:sz w:val="21"/>
                      <w:szCs w:val="21"/>
                      <w:highlight w:val="none"/>
                      <w:lang w:val="en-US" w:eastAsia="zh-CN"/>
                    </w:rPr>
                    <w:t>生活区、操作员生活区</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highlight w:val="yellow"/>
                      <w:lang w:val="en-US" w:eastAsia="zh-CN"/>
                    </w:rPr>
                  </w:pPr>
                  <w:r>
                    <w:rPr>
                      <w:rFonts w:hint="eastAsia" w:cs="Times New Roman"/>
                      <w:color w:val="auto"/>
                      <w:sz w:val="21"/>
                      <w:szCs w:val="21"/>
                      <w:highlight w:val="none"/>
                      <w:lang w:val="en-US" w:eastAsia="zh-CN"/>
                    </w:rPr>
                    <w:t>彩钢</w:t>
                  </w:r>
                  <w:r>
                    <w:rPr>
                      <w:rFonts w:hint="default" w:ascii="Times New Roman" w:hAnsi="Times New Roman" w:eastAsia="宋体" w:cs="Times New Roman"/>
                      <w:color w:val="auto"/>
                      <w:sz w:val="21"/>
                      <w:szCs w:val="21"/>
                      <w:highlight w:val="none"/>
                      <w:lang w:val="en-US" w:eastAsia="zh-CN"/>
                    </w:rPr>
                    <w:t>结构</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1层，</w:t>
                  </w:r>
                  <w:r>
                    <w:rPr>
                      <w:rFonts w:hint="default" w:ascii="Times New Roman" w:hAnsi="Times New Roman" w:eastAsia="宋体" w:cs="Times New Roman"/>
                      <w:color w:val="auto"/>
                      <w:sz w:val="21"/>
                      <w:szCs w:val="21"/>
                      <w:highlight w:val="none"/>
                    </w:rPr>
                    <w:t>建筑面积</w:t>
                  </w:r>
                  <w:r>
                    <w:rPr>
                      <w:rFonts w:hint="eastAsia" w:cs="Times New Roman"/>
                      <w:color w:val="auto"/>
                      <w:sz w:val="21"/>
                      <w:szCs w:val="21"/>
                      <w:highlight w:val="none"/>
                      <w:lang w:val="en-US" w:eastAsia="zh-CN"/>
                    </w:rPr>
                    <w:t>150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eastAsia" w:cs="Times New Roman"/>
                      <w:color w:val="auto"/>
                      <w:sz w:val="21"/>
                      <w:szCs w:val="21"/>
                      <w:highlight w:val="none"/>
                      <w:vertAlign w:val="baseline"/>
                      <w:lang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2064" w:type="dxa"/>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沉淀池</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占地</w:t>
                  </w:r>
                  <w:r>
                    <w:rPr>
                      <w:rFonts w:hint="default" w:ascii="Times New Roman" w:hAnsi="Times New Roman" w:eastAsia="宋体" w:cs="Times New Roman"/>
                      <w:color w:val="auto"/>
                      <w:kern w:val="2"/>
                      <w:sz w:val="21"/>
                      <w:szCs w:val="21"/>
                      <w:highlight w:val="none"/>
                    </w:rPr>
                    <w:t>面积为</w:t>
                  </w:r>
                  <w:r>
                    <w:rPr>
                      <w:rFonts w:hint="default" w:ascii="Times New Roman" w:hAnsi="Times New Roman" w:eastAsia="宋体" w:cs="Times New Roman"/>
                      <w:color w:val="auto"/>
                      <w:kern w:val="2"/>
                      <w:sz w:val="21"/>
                      <w:szCs w:val="21"/>
                      <w:highlight w:val="none"/>
                      <w:lang w:val="en-US" w:eastAsia="zh-CN"/>
                    </w:rPr>
                    <w:t>10</w:t>
                  </w:r>
                  <w:r>
                    <w:rPr>
                      <w:rFonts w:hint="eastAsia" w:cs="Times New Roman"/>
                      <w:color w:val="auto"/>
                      <w:kern w:val="2"/>
                      <w:sz w:val="21"/>
                      <w:szCs w:val="21"/>
                      <w:highlight w:val="none"/>
                      <w:lang w:val="en-US" w:eastAsia="zh-CN"/>
                    </w:rPr>
                    <w:t>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eastAsia" w:cs="Times New Roman"/>
                      <w:color w:val="auto"/>
                      <w:sz w:val="21"/>
                      <w:szCs w:val="21"/>
                      <w:highlight w:val="none"/>
                      <w:vertAlign w:val="baseline"/>
                      <w:lang w:eastAsia="zh-CN"/>
                    </w:rPr>
                    <w:t>，</w:t>
                  </w:r>
                  <w:r>
                    <w:rPr>
                      <w:rFonts w:hint="eastAsia" w:cs="Times New Roman"/>
                      <w:color w:val="auto"/>
                      <w:sz w:val="21"/>
                      <w:szCs w:val="21"/>
                      <w:highlight w:val="none"/>
                      <w:vertAlign w:val="baseline"/>
                      <w:lang w:val="en-US" w:eastAsia="zh-CN"/>
                    </w:rPr>
                    <w:t>用于处理生产废水</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公用工程</w:t>
                  </w:r>
                </w:p>
              </w:tc>
              <w:tc>
                <w:tcPr>
                  <w:tcW w:w="2064" w:type="dxa"/>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电网接入</w:t>
                  </w:r>
                  <w:r>
                    <w:rPr>
                      <w:rFonts w:hint="eastAsia" w:cs="Times New Roman"/>
                      <w:color w:val="auto"/>
                      <w:sz w:val="21"/>
                      <w:szCs w:val="21"/>
                      <w:highlight w:val="none"/>
                      <w:lang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2064" w:type="dxa"/>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供水</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rPr>
                  </w:pPr>
                  <w:r>
                    <w:rPr>
                      <w:rFonts w:hint="eastAsia"/>
                      <w:color w:val="auto"/>
                      <w:sz w:val="21"/>
                      <w:szCs w:val="21"/>
                      <w:highlight w:val="none"/>
                      <w:lang w:val="en-US" w:eastAsia="zh-CN"/>
                    </w:rPr>
                    <w:t>供水管网接入。</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2064" w:type="dxa"/>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排水</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①搅拌设备、运输车辆清洗废水经沉淀池沉淀后循环使用不外排。</w:t>
                  </w:r>
                </w:p>
                <w:p>
                  <w:pPr>
                    <w:keepNext w:val="0"/>
                    <w:keepLines w:val="0"/>
                    <w:pageBreakBefore w:val="0"/>
                    <w:widowControl w:val="0"/>
                    <w:kinsoku/>
                    <w:wordWrap/>
                    <w:overflowPunct/>
                    <w:topLinePunct w:val="0"/>
                    <w:autoSpaceDE w:val="0"/>
                    <w:autoSpaceDN w:val="0"/>
                    <w:bidi w:val="0"/>
                    <w:adjustRightInd w:val="0"/>
                    <w:snapToGrid w:val="0"/>
                    <w:spacing w:line="240" w:lineRule="auto"/>
                    <w:jc w:val="both"/>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②生活污水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经化粪池预处理后拉运至若羌县污水处理厂</w:t>
                  </w:r>
                  <w:r>
                    <w:rPr>
                      <w:rFonts w:hint="default" w:ascii="Times New Roman" w:hAnsi="Times New Roman" w:eastAsia="宋体" w:cs="Times New Roman"/>
                      <w:color w:val="auto"/>
                      <w:sz w:val="21"/>
                      <w:szCs w:val="21"/>
                      <w:highlight w:val="none"/>
                      <w:lang w:val="en-US"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2064" w:type="dxa"/>
                  <w:gridSpan w:val="3"/>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供热</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color w:val="auto"/>
                      <w:sz w:val="21"/>
                      <w:szCs w:val="21"/>
                      <w:highlight w:val="yellow"/>
                      <w:lang w:eastAsia="zh-CN"/>
                    </w:rPr>
                  </w:pPr>
                  <w:r>
                    <w:rPr>
                      <w:rFonts w:hint="default" w:ascii="Times New Roman" w:hAnsi="Times New Roman" w:eastAsia="宋体" w:cs="Times New Roman"/>
                      <w:color w:val="auto"/>
                      <w:sz w:val="21"/>
                      <w:szCs w:val="21"/>
                      <w:highlight w:val="none"/>
                      <w:lang w:val="en-US" w:eastAsia="zh-CN"/>
                    </w:rPr>
                    <w:t>项目生产不供热；</w:t>
                  </w:r>
                  <w:r>
                    <w:rPr>
                      <w:rFonts w:hint="default" w:ascii="Times New Roman" w:hAnsi="Times New Roman" w:eastAsia="宋体" w:cs="Times New Roman"/>
                      <w:color w:val="auto"/>
                      <w:sz w:val="21"/>
                      <w:szCs w:val="21"/>
                      <w:highlight w:val="none"/>
                    </w:rPr>
                    <w:t>冬季不生产，冬季仅有值班人员在厂区值守，生活办公区使用电采暖</w:t>
                  </w:r>
                  <w:r>
                    <w:rPr>
                      <w:rFonts w:hint="eastAsia" w:cs="Times New Roman"/>
                      <w:color w:val="auto"/>
                      <w:sz w:val="21"/>
                      <w:szCs w:val="21"/>
                      <w:highlight w:val="none"/>
                      <w:lang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restart"/>
                  <w:tcBorders>
                    <w:tl2br w:val="nil"/>
                    <w:tr2bl w:val="nil"/>
                  </w:tcBorders>
                  <w:vAlign w:val="center"/>
                </w:tcPr>
                <w:p>
                  <w:pPr>
                    <w:keepNext w:val="0"/>
                    <w:keepLines w:val="0"/>
                    <w:pageBreakBefore w:val="0"/>
                    <w:widowControl w:val="0"/>
                    <w:tabs>
                      <w:tab w:val="left" w:pos="220"/>
                    </w:tabs>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环保工程</w:t>
                  </w:r>
                </w:p>
              </w:tc>
              <w:tc>
                <w:tcPr>
                  <w:tcW w:w="37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废气治理</w:t>
                  </w:r>
                </w:p>
              </w:tc>
              <w:tc>
                <w:tcPr>
                  <w:tcW w:w="37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混凝土生产线</w:t>
                  </w:r>
                </w:p>
              </w:tc>
              <w:tc>
                <w:tcPr>
                  <w:tcW w:w="1307"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水泥筒仓</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粉煤灰筒仓呼吸口粉尘</w:t>
                  </w:r>
                </w:p>
              </w:tc>
              <w:tc>
                <w:tcPr>
                  <w:tcW w:w="4994"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经仓</w:t>
                  </w:r>
                  <w:r>
                    <w:rPr>
                      <w:rFonts w:hint="default" w:ascii="Times New Roman" w:hAnsi="Times New Roman" w:eastAsia="宋体" w:cs="Times New Roman"/>
                      <w:color w:val="auto"/>
                      <w:sz w:val="21"/>
                      <w:szCs w:val="21"/>
                      <w:highlight w:val="none"/>
                    </w:rPr>
                    <w:t>顶</w:t>
                  </w:r>
                  <w:r>
                    <w:rPr>
                      <w:rFonts w:hint="default" w:ascii="Times New Roman" w:hAnsi="Times New Roman" w:eastAsia="宋体" w:cs="Times New Roman"/>
                      <w:color w:val="auto"/>
                      <w:sz w:val="21"/>
                      <w:szCs w:val="21"/>
                      <w:highlight w:val="none"/>
                      <w:lang w:val="en-US" w:eastAsia="zh-CN"/>
                    </w:rPr>
                    <w:t>自带的滤芯式布袋</w:t>
                  </w:r>
                  <w:r>
                    <w:rPr>
                      <w:rFonts w:hint="default" w:ascii="Times New Roman" w:hAnsi="Times New Roman" w:eastAsia="宋体" w:cs="Times New Roman"/>
                      <w:color w:val="auto"/>
                      <w:sz w:val="21"/>
                      <w:szCs w:val="21"/>
                      <w:highlight w:val="none"/>
                    </w:rPr>
                    <w:t>除尘器处理后</w:t>
                  </w:r>
                  <w:r>
                    <w:rPr>
                      <w:rFonts w:hint="default" w:ascii="Times New Roman" w:hAnsi="Times New Roman" w:eastAsia="宋体" w:cs="Times New Roman"/>
                      <w:color w:val="auto"/>
                      <w:sz w:val="21"/>
                      <w:szCs w:val="21"/>
                      <w:highlight w:val="none"/>
                      <w:lang w:val="en-US" w:eastAsia="zh-CN"/>
                    </w:rPr>
                    <w:t>以</w:t>
                  </w:r>
                  <w:r>
                    <w:rPr>
                      <w:rFonts w:hint="default" w:ascii="Times New Roman" w:hAnsi="Times New Roman" w:eastAsia="宋体" w:cs="Times New Roman"/>
                      <w:color w:val="auto"/>
                      <w:sz w:val="21"/>
                      <w:szCs w:val="21"/>
                      <w:highlight w:val="none"/>
                    </w:rPr>
                    <w:t>无组织间歇式排放</w:t>
                  </w:r>
                  <w:r>
                    <w:rPr>
                      <w:rFonts w:hint="default" w:ascii="Times New Roman" w:hAnsi="Times New Roman" w:eastAsia="宋体" w:cs="Times New Roman"/>
                      <w:color w:val="auto"/>
                      <w:sz w:val="21"/>
                      <w:szCs w:val="21"/>
                      <w:highlight w:val="none"/>
                      <w:lang w:eastAsia="zh-CN"/>
                    </w:rPr>
                    <w:t>。</w:t>
                  </w:r>
                </w:p>
              </w:tc>
              <w:tc>
                <w:tcPr>
                  <w:tcW w:w="759"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color w:val="auto"/>
                      <w:highlight w:val="none"/>
                    </w:rPr>
                  </w:pPr>
                </w:p>
              </w:tc>
              <w:tc>
                <w:tcPr>
                  <w:tcW w:w="37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color w:val="auto"/>
                      <w:highlight w:val="none"/>
                    </w:rPr>
                  </w:pPr>
                </w:p>
              </w:tc>
              <w:tc>
                <w:tcPr>
                  <w:tcW w:w="37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color w:val="auto"/>
                      <w:highlight w:val="none"/>
                    </w:rPr>
                  </w:pPr>
                </w:p>
              </w:tc>
              <w:tc>
                <w:tcPr>
                  <w:tcW w:w="1307"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运输车辆</w:t>
                  </w:r>
                  <w:r>
                    <w:rPr>
                      <w:rFonts w:hint="eastAsia" w:cs="Times New Roman"/>
                      <w:color w:val="auto"/>
                      <w:sz w:val="21"/>
                      <w:szCs w:val="21"/>
                      <w:highlight w:val="none"/>
                      <w:lang w:val="en-US" w:eastAsia="zh-CN"/>
                    </w:rPr>
                    <w:t>扬尘</w:t>
                  </w:r>
                </w:p>
              </w:tc>
              <w:tc>
                <w:tcPr>
                  <w:tcW w:w="4994" w:type="dxa"/>
                  <w:tcBorders>
                    <w:tl2br w:val="nil"/>
                    <w:tr2bl w:val="nil"/>
                  </w:tcBorders>
                  <w:shd w:val="clear" w:color="auto" w:fill="auto"/>
                  <w:vAlign w:val="center"/>
                </w:tcPr>
                <w:p>
                  <w:pPr>
                    <w:pStyle w:val="8"/>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cs="Times New Roman"/>
                      <w:color w:val="auto"/>
                      <w:sz w:val="21"/>
                      <w:szCs w:val="21"/>
                      <w:highlight w:val="none"/>
                    </w:rPr>
                    <w:t>道路洒水降</w:t>
                  </w:r>
                  <w:r>
                    <w:rPr>
                      <w:rFonts w:hint="eastAsia" w:cs="Times New Roman"/>
                      <w:color w:val="auto"/>
                      <w:sz w:val="21"/>
                      <w:szCs w:val="21"/>
                      <w:highlight w:val="none"/>
                      <w:lang w:val="en-US" w:eastAsia="zh-CN"/>
                    </w:rPr>
                    <w:t>尘。</w:t>
                  </w:r>
                </w:p>
              </w:tc>
              <w:tc>
                <w:tcPr>
                  <w:tcW w:w="759"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37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37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1307"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上料</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输送粉尘</w:t>
                  </w:r>
                </w:p>
              </w:tc>
              <w:tc>
                <w:tcPr>
                  <w:tcW w:w="4994"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封闭式输送带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洒水降</w:t>
                  </w:r>
                  <w:r>
                    <w:rPr>
                      <w:rFonts w:hint="eastAsia" w:cs="Times New Roman"/>
                      <w:color w:val="auto"/>
                      <w:sz w:val="21"/>
                      <w:szCs w:val="21"/>
                      <w:highlight w:val="none"/>
                      <w:lang w:val="en-US" w:eastAsia="zh-CN"/>
                    </w:rPr>
                    <w:t>尘</w:t>
                  </w:r>
                  <w:r>
                    <w:rPr>
                      <w:rFonts w:hint="eastAsia"/>
                      <w:color w:val="auto"/>
                      <w:sz w:val="21"/>
                      <w:szCs w:val="21"/>
                      <w:highlight w:val="none"/>
                      <w:lang w:val="en-US" w:eastAsia="zh-CN"/>
                    </w:rPr>
                    <w:t>。</w:t>
                  </w:r>
                </w:p>
              </w:tc>
              <w:tc>
                <w:tcPr>
                  <w:tcW w:w="759"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37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37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default" w:ascii="Times New Roman" w:hAnsi="Times New Roman" w:eastAsia="宋体" w:cs="Times New Roman"/>
                      <w:color w:val="auto"/>
                      <w:sz w:val="21"/>
                      <w:szCs w:val="21"/>
                      <w:highlight w:val="none"/>
                    </w:rPr>
                  </w:pPr>
                </w:p>
              </w:tc>
              <w:tc>
                <w:tcPr>
                  <w:tcW w:w="1307"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snapToGrid w:val="0"/>
                      <w:color w:val="auto"/>
                      <w:kern w:val="0"/>
                      <w:sz w:val="21"/>
                      <w:szCs w:val="21"/>
                      <w:highlight w:val="none"/>
                      <w:lang w:val="en-US" w:eastAsia="zh-CN" w:bidi="ar-SA"/>
                      <w14:ligatures w14:val="none"/>
                    </w:rPr>
                    <w:t>砂、石子原料堆放、装卸粉尘</w:t>
                  </w:r>
                </w:p>
              </w:tc>
              <w:tc>
                <w:tcPr>
                  <w:tcW w:w="4994"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在</w:t>
                  </w:r>
                  <w:r>
                    <w:rPr>
                      <w:rFonts w:hint="eastAsia" w:cs="Times New Roman"/>
                      <w:color w:val="auto"/>
                      <w:sz w:val="21"/>
                      <w:szCs w:val="21"/>
                      <w:highlight w:val="none"/>
                      <w:lang w:val="en-US" w:eastAsia="zh-CN"/>
                    </w:rPr>
                    <w:t>半</w:t>
                  </w:r>
                  <w:r>
                    <w:rPr>
                      <w:rFonts w:hint="default" w:ascii="Times New Roman" w:hAnsi="Times New Roman" w:eastAsia="宋体" w:cs="Times New Roman"/>
                      <w:color w:val="auto"/>
                      <w:sz w:val="21"/>
                      <w:szCs w:val="21"/>
                      <w:highlight w:val="none"/>
                    </w:rPr>
                    <w:t>封闭库房内自然沉降，</w:t>
                  </w:r>
                  <w:r>
                    <w:rPr>
                      <w:rFonts w:hint="eastAsia" w:cs="Times New Roman"/>
                      <w:color w:val="auto"/>
                      <w:sz w:val="21"/>
                      <w:szCs w:val="21"/>
                      <w:highlight w:val="none"/>
                      <w:lang w:val="en-US" w:eastAsia="zh-CN"/>
                    </w:rPr>
                    <w:t>安装水喷淋设施</w:t>
                  </w:r>
                  <w:r>
                    <w:rPr>
                      <w:rFonts w:hint="default" w:ascii="Times New Roman" w:hAnsi="Times New Roman" w:eastAsia="宋体" w:cs="Times New Roman"/>
                      <w:color w:val="auto"/>
                      <w:sz w:val="21"/>
                      <w:szCs w:val="21"/>
                      <w:highlight w:val="none"/>
                    </w:rPr>
                    <w:t>洒水降尘</w:t>
                  </w:r>
                  <w:r>
                    <w:rPr>
                      <w:rFonts w:hint="default" w:ascii="Times New Roman" w:hAnsi="Times New Roman" w:eastAsia="宋体" w:cs="Times New Roman"/>
                      <w:color w:val="auto"/>
                      <w:sz w:val="21"/>
                      <w:szCs w:val="21"/>
                      <w:highlight w:val="none"/>
                      <w:lang w:eastAsia="zh-CN"/>
                    </w:rPr>
                    <w:t>。</w:t>
                  </w:r>
                </w:p>
              </w:tc>
              <w:tc>
                <w:tcPr>
                  <w:tcW w:w="759"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37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37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07"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搅拌粉尘</w:t>
                  </w:r>
                </w:p>
              </w:tc>
              <w:tc>
                <w:tcPr>
                  <w:tcW w:w="4994"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密闭搅拌、搅拌机</w:t>
                  </w:r>
                  <w:r>
                    <w:rPr>
                      <w:rFonts w:hint="eastAsia" w:cs="Times New Roman"/>
                      <w:color w:val="auto"/>
                      <w:sz w:val="21"/>
                      <w:szCs w:val="21"/>
                      <w:highlight w:val="none"/>
                      <w:lang w:val="en-US" w:eastAsia="zh-CN"/>
                    </w:rPr>
                    <w:t>产生的废气经</w:t>
                  </w:r>
                  <w:r>
                    <w:rPr>
                      <w:rFonts w:hint="default" w:ascii="Times New Roman" w:hAnsi="Times New Roman" w:eastAsia="宋体" w:cs="Times New Roman"/>
                      <w:color w:val="auto"/>
                      <w:sz w:val="21"/>
                      <w:szCs w:val="21"/>
                      <w:highlight w:val="none"/>
                    </w:rPr>
                    <w:t>除尘器</w:t>
                  </w:r>
                  <w:r>
                    <w:rPr>
                      <w:rFonts w:hint="default" w:ascii="Times New Roman" w:hAnsi="Times New Roman" w:eastAsia="宋体" w:cs="Times New Roman"/>
                      <w:color w:val="auto"/>
                      <w:sz w:val="21"/>
                      <w:szCs w:val="21"/>
                      <w:highlight w:val="none"/>
                      <w:lang w:val="en-US" w:eastAsia="zh-CN"/>
                    </w:rPr>
                    <w:t>处理后</w:t>
                  </w:r>
                  <w:r>
                    <w:rPr>
                      <w:rFonts w:hint="eastAsia" w:cs="Times New Roman"/>
                      <w:color w:val="auto"/>
                      <w:sz w:val="21"/>
                      <w:szCs w:val="21"/>
                      <w:highlight w:val="none"/>
                      <w:lang w:val="en-US" w:eastAsia="zh-CN"/>
                    </w:rPr>
                    <w:t>无</w:t>
                  </w:r>
                  <w:r>
                    <w:rPr>
                      <w:rFonts w:hint="default" w:ascii="Times New Roman" w:hAnsi="Times New Roman" w:eastAsia="宋体" w:cs="Times New Roman"/>
                      <w:color w:val="auto"/>
                      <w:sz w:val="21"/>
                      <w:szCs w:val="21"/>
                      <w:highlight w:val="none"/>
                      <w:lang w:val="en-US" w:eastAsia="zh-CN"/>
                    </w:rPr>
                    <w:t>组织排放。</w:t>
                  </w:r>
                </w:p>
              </w:tc>
              <w:tc>
                <w:tcPr>
                  <w:tcW w:w="759"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37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37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食堂油烟</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color w:val="auto"/>
                      <w:sz w:val="21"/>
                      <w:szCs w:val="21"/>
                      <w:highlight w:val="none"/>
                    </w:rPr>
                    <w:t>食堂油烟经油烟净化系统处理后</w:t>
                  </w:r>
                  <w:r>
                    <w:rPr>
                      <w:rFonts w:hint="eastAsia"/>
                      <w:color w:val="auto"/>
                      <w:sz w:val="21"/>
                      <w:szCs w:val="21"/>
                      <w:highlight w:val="none"/>
                      <w:lang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757" w:type="dxa"/>
                  <w:gridSpan w:val="2"/>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废水治理</w:t>
                  </w:r>
                </w:p>
              </w:tc>
              <w:tc>
                <w:tcPr>
                  <w:tcW w:w="13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生产废水</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新建防渗</w:t>
                  </w:r>
                  <w:r>
                    <w:rPr>
                      <w:rFonts w:hint="eastAsia" w:cs="Times New Roman"/>
                      <w:color w:val="auto"/>
                      <w:sz w:val="21"/>
                      <w:szCs w:val="21"/>
                      <w:highlight w:val="none"/>
                      <w:lang w:val="en-US" w:eastAsia="zh-CN"/>
                    </w:rPr>
                    <w:t>沉淀池</w:t>
                  </w:r>
                  <w:r>
                    <w:rPr>
                      <w:rFonts w:hint="default" w:ascii="Times New Roman" w:hAnsi="Times New Roman" w:eastAsia="宋体" w:cs="Times New Roman"/>
                      <w:color w:val="auto"/>
                      <w:sz w:val="21"/>
                      <w:szCs w:val="21"/>
                      <w:highlight w:val="none"/>
                    </w:rPr>
                    <w:t>（</w:t>
                  </w:r>
                  <w:r>
                    <w:rPr>
                      <w:rFonts w:hint="eastAsia"/>
                      <w:color w:val="auto"/>
                      <w:sz w:val="21"/>
                      <w:szCs w:val="21"/>
                      <w:highlight w:val="none"/>
                      <w:lang w:val="en-US" w:eastAsia="zh-CN"/>
                    </w:rPr>
                    <w:t>总容积</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0</w:t>
                  </w:r>
                  <w:r>
                    <w:rPr>
                      <w:rFonts w:hint="eastAsia"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m</w:t>
                  </w:r>
                  <w:r>
                    <w:rPr>
                      <w:rFonts w:hint="eastAsia"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设置导流槽，搅拌设备及运输车辆清洗废水经导流槽引至防渗沉淀池处理后</w:t>
                  </w:r>
                  <w:r>
                    <w:rPr>
                      <w:rFonts w:hint="eastAsia" w:cs="Times New Roman"/>
                      <w:color w:val="auto"/>
                      <w:sz w:val="21"/>
                      <w:szCs w:val="21"/>
                      <w:highlight w:val="none"/>
                      <w:lang w:val="en-US" w:eastAsia="zh-CN"/>
                    </w:rPr>
                    <w:t>循环使用，不外排</w:t>
                  </w:r>
                  <w:r>
                    <w:rPr>
                      <w:rFonts w:hint="default" w:ascii="Times New Roman" w:hAnsi="Times New Roman" w:eastAsia="宋体" w:cs="Times New Roman"/>
                      <w:color w:val="auto"/>
                      <w:sz w:val="21"/>
                      <w:szCs w:val="21"/>
                      <w:highlight w:val="none"/>
                      <w:lang w:val="en-US"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757" w:type="dxa"/>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w:t>
                  </w:r>
                  <w:r>
                    <w:rPr>
                      <w:rFonts w:hint="eastAsia" w:cs="Times New Roman"/>
                      <w:color w:val="auto"/>
                      <w:sz w:val="21"/>
                      <w:szCs w:val="21"/>
                      <w:highlight w:val="none"/>
                      <w:lang w:val="en-US" w:eastAsia="zh-CN"/>
                    </w:rPr>
                    <w:t>污水</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化粪池预处理后拉运至若羌县污水处理厂。</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757"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噪声治理</w:t>
                  </w:r>
                </w:p>
              </w:tc>
              <w:tc>
                <w:tcPr>
                  <w:tcW w:w="13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设备噪声</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选用低噪声设备，并对高噪声设备进行基础隔声、减振措施</w:t>
                  </w:r>
                  <w:r>
                    <w:rPr>
                      <w:rFonts w:hint="eastAsia" w:cs="Times New Roman"/>
                      <w:color w:val="auto"/>
                      <w:sz w:val="21"/>
                      <w:szCs w:val="21"/>
                      <w:highlight w:val="none"/>
                      <w:lang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757" w:type="dxa"/>
                  <w:gridSpan w:val="2"/>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固废治理</w:t>
                  </w:r>
                </w:p>
              </w:tc>
              <w:tc>
                <w:tcPr>
                  <w:tcW w:w="13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生活垃圾</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
                    </w:rPr>
                    <w:t>生活垃圾经垃圾桶收集后自行清运至环卫部门指定地点</w:t>
                  </w:r>
                  <w:r>
                    <w:rPr>
                      <w:rFonts w:hint="eastAsia" w:cs="Times New Roman"/>
                      <w:color w:val="auto"/>
                      <w:kern w:val="2"/>
                      <w:sz w:val="21"/>
                      <w:szCs w:val="21"/>
                      <w:highlight w:val="none"/>
                      <w:lang w:val="en-US" w:eastAsia="zh-CN" w:bidi="ar"/>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757" w:type="dxa"/>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除尘系统收集的粉尘</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收集后全部回用于生产，不外排</w:t>
                  </w:r>
                  <w:r>
                    <w:rPr>
                      <w:rFonts w:hint="eastAsia" w:cs="Times New Roman"/>
                      <w:color w:val="auto"/>
                      <w:sz w:val="21"/>
                      <w:szCs w:val="21"/>
                      <w:highlight w:val="none"/>
                      <w:lang w:eastAsia="zh-CN"/>
                    </w:rPr>
                    <w:t>。</w:t>
                  </w:r>
                </w:p>
              </w:tc>
              <w:tc>
                <w:tcPr>
                  <w:tcW w:w="75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757" w:type="dxa"/>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沉淀池沉渣</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回用于生产</w:t>
                  </w:r>
                  <w:r>
                    <w:rPr>
                      <w:rFonts w:hint="eastAsia" w:cs="Times New Roman"/>
                      <w:color w:val="auto"/>
                      <w:sz w:val="21"/>
                      <w:szCs w:val="21"/>
                      <w:highlight w:val="none"/>
                      <w:lang w:val="en-US" w:eastAsia="zh-CN"/>
                    </w:rPr>
                    <w:t>。</w:t>
                  </w:r>
                </w:p>
              </w:tc>
              <w:tc>
                <w:tcPr>
                  <w:tcW w:w="75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757" w:type="dxa"/>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除尘器废布袋</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除尘器产生的废布袋交由厂家回收处理</w:t>
                  </w:r>
                  <w:r>
                    <w:rPr>
                      <w:rFonts w:hint="eastAsia" w:cs="Times New Roman"/>
                      <w:color w:val="auto"/>
                      <w:sz w:val="21"/>
                      <w:szCs w:val="21"/>
                      <w:highlight w:val="none"/>
                      <w:lang w:eastAsia="zh-CN"/>
                    </w:rPr>
                    <w:t>。</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0" w:hRule="atLeast"/>
                <w:jc w:val="center"/>
              </w:trPr>
              <w:tc>
                <w:tcPr>
                  <w:tcW w:w="511"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757" w:type="dxa"/>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w:t>
                  </w:r>
                  <w:r>
                    <w:rPr>
                      <w:rFonts w:hint="eastAsia" w:cs="Times New Roman"/>
                      <w:color w:val="auto"/>
                      <w:sz w:val="21"/>
                      <w:szCs w:val="21"/>
                      <w:highlight w:val="none"/>
                      <w:lang w:val="en-US" w:eastAsia="zh-CN"/>
                    </w:rPr>
                    <w:t>润滑油</w:t>
                  </w:r>
                  <w:r>
                    <w:rPr>
                      <w:rFonts w:hint="default" w:ascii="Times New Roman" w:hAnsi="Times New Roman" w:eastAsia="宋体" w:cs="Times New Roman"/>
                      <w:color w:val="auto"/>
                      <w:sz w:val="21"/>
                      <w:szCs w:val="21"/>
                      <w:highlight w:val="none"/>
                      <w:lang w:val="en-US" w:eastAsia="zh-CN"/>
                    </w:rPr>
                    <w:t>、废油桶</w:t>
                  </w:r>
                </w:p>
              </w:tc>
              <w:tc>
                <w:tcPr>
                  <w:tcW w:w="499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废润滑油、废油桶作为危险废物暂存至危险废物贮存库，交由有资质的单位处置</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危险废物贮存库</w:t>
                  </w:r>
                  <w:r>
                    <w:rPr>
                      <w:rFonts w:hint="eastAsia" w:cs="Times New Roman"/>
                      <w:color w:val="auto"/>
                      <w:sz w:val="21"/>
                      <w:szCs w:val="21"/>
                      <w:highlight w:val="none"/>
                      <w:lang w:eastAsia="zh-CN"/>
                    </w:rPr>
                    <w:t>建筑面积5m</w:t>
                  </w:r>
                  <w:r>
                    <w:rPr>
                      <w:rFonts w:hint="eastAsia" w:cs="Times New Roman"/>
                      <w:color w:val="auto"/>
                      <w:sz w:val="21"/>
                      <w:szCs w:val="21"/>
                      <w:highlight w:val="none"/>
                      <w:vertAlign w:val="superscript"/>
                      <w:lang w:eastAsia="zh-CN"/>
                    </w:rPr>
                    <w:t>2</w:t>
                  </w:r>
                  <w:r>
                    <w:rPr>
                      <w:rFonts w:hint="eastAsia" w:cs="Times New Roman"/>
                      <w:color w:val="auto"/>
                      <w:sz w:val="21"/>
                      <w:szCs w:val="21"/>
                      <w:highlight w:val="none"/>
                      <w:lang w:eastAsia="zh-CN"/>
                    </w:rPr>
                    <w:t>，严格按照《危险废物贮存污染控制标准》（GB18597-2023）要求建设，基础防渗，防渗层为至少1m厚黏土层（渗透系数不大于10</w:t>
                  </w:r>
                  <w:r>
                    <w:rPr>
                      <w:rFonts w:hint="eastAsia" w:cs="Times New Roman"/>
                      <w:color w:val="auto"/>
                      <w:sz w:val="21"/>
                      <w:szCs w:val="21"/>
                      <w:highlight w:val="none"/>
                      <w:vertAlign w:val="superscript"/>
                      <w:lang w:eastAsia="zh-CN"/>
                    </w:rPr>
                    <w:t>-7</w:t>
                  </w:r>
                  <w:r>
                    <w:rPr>
                      <w:rFonts w:hint="eastAsia" w:cs="Times New Roman"/>
                      <w:color w:val="auto"/>
                      <w:sz w:val="21"/>
                      <w:szCs w:val="21"/>
                      <w:highlight w:val="none"/>
                      <w:lang w:eastAsia="zh-CN"/>
                    </w:rPr>
                    <w:t>cm/s），或至少2mm厚高密度聚乙烯膜等人工防渗材料（渗透系数不大于10</w:t>
                  </w:r>
                  <w:r>
                    <w:rPr>
                      <w:rFonts w:hint="eastAsia" w:cs="Times New Roman"/>
                      <w:color w:val="auto"/>
                      <w:sz w:val="21"/>
                      <w:szCs w:val="21"/>
                      <w:highlight w:val="none"/>
                      <w:vertAlign w:val="superscript"/>
                      <w:lang w:eastAsia="zh-CN"/>
                    </w:rPr>
                    <w:t>-10</w:t>
                  </w:r>
                  <w:r>
                    <w:rPr>
                      <w:rFonts w:hint="eastAsia" w:cs="Times New Roman"/>
                      <w:color w:val="auto"/>
                      <w:sz w:val="21"/>
                      <w:szCs w:val="21"/>
                      <w:highlight w:val="none"/>
                      <w:lang w:eastAsia="zh-CN"/>
                    </w:rPr>
                    <w:t>cm/s）。</w:t>
                  </w:r>
                </w:p>
              </w:tc>
              <w:tc>
                <w:tcPr>
                  <w:tcW w:w="75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bl>
          <w:p>
            <w:pPr>
              <w:shd w:val="clea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3</w:t>
            </w:r>
            <w:r>
              <w:rPr>
                <w:rFonts w:hint="default" w:ascii="Times New Roman" w:hAnsi="Times New Roman" w:cs="Times New Roman"/>
                <w:b/>
                <w:bCs/>
                <w:color w:val="auto"/>
                <w:highlight w:val="none"/>
              </w:rPr>
              <w:t>主要设备</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bCs/>
                <w:color w:val="auto"/>
                <w:highlight w:val="none"/>
              </w:rPr>
            </w:pPr>
            <w:r>
              <w:rPr>
                <w:rFonts w:hint="default" w:ascii="Times New Roman" w:hAnsi="Times New Roman" w:cs="Times New Roman"/>
                <w:bCs/>
                <w:color w:val="auto"/>
                <w:highlight w:val="none"/>
              </w:rPr>
              <w:t>项目主要生产设备见表2</w:t>
            </w:r>
            <w:r>
              <w:rPr>
                <w:rFonts w:hint="eastAsia" w:cs="Times New Roman"/>
                <w:bCs/>
                <w:color w:val="auto"/>
                <w:highlight w:val="none"/>
                <w:lang w:val="en-US" w:eastAsia="zh-CN"/>
              </w:rPr>
              <w:t>-2</w:t>
            </w:r>
            <w:r>
              <w:rPr>
                <w:rFonts w:hint="default" w:ascii="Times New Roman" w:hAnsi="Times New Roman" w:cs="Times New Roman"/>
                <w:bCs/>
                <w:color w:val="auto"/>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表2</w:t>
            </w:r>
            <w:r>
              <w:rPr>
                <w:rFonts w:hint="eastAsia" w:cs="Times New Roman"/>
                <w:b/>
                <w:bCs/>
                <w:color w:val="auto"/>
                <w:sz w:val="21"/>
                <w:szCs w:val="21"/>
                <w:highlight w:val="none"/>
                <w:lang w:val="en-US" w:eastAsia="zh-CN"/>
              </w:rPr>
              <w:t>-2</w:t>
            </w:r>
            <w:r>
              <w:rPr>
                <w:rFonts w:hint="default" w:ascii="Times New Roman" w:hAnsi="Times New Roman" w:cs="Times New Roman"/>
                <w:b/>
                <w:bCs/>
                <w:color w:val="auto"/>
                <w:sz w:val="21"/>
                <w:szCs w:val="21"/>
                <w:highlight w:val="none"/>
              </w:rPr>
              <w:t xml:space="preserve"> </w:t>
            </w:r>
            <w:r>
              <w:rPr>
                <w:rFonts w:hint="eastAsia"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 xml:space="preserve"> 混凝土生产线主要生产设备一览表</w:t>
            </w:r>
          </w:p>
          <w:tbl>
            <w:tblPr>
              <w:tblStyle w:val="26"/>
              <w:tblW w:w="8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299"/>
              <w:gridCol w:w="1767"/>
              <w:gridCol w:w="833"/>
              <w:gridCol w:w="765"/>
              <w:gridCol w:w="2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02" w:type="pct"/>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序号</w:t>
                  </w:r>
                </w:p>
              </w:tc>
              <w:tc>
                <w:tcPr>
                  <w:tcW w:w="778" w:type="pct"/>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生产线名称</w:t>
                  </w:r>
                </w:p>
              </w:tc>
              <w:tc>
                <w:tcPr>
                  <w:tcW w:w="1058" w:type="pct"/>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设备名称</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规格</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数量</w:t>
                  </w:r>
                </w:p>
              </w:tc>
              <w:tc>
                <w:tcPr>
                  <w:tcW w:w="17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tabs>
                      <w:tab w:val="clear" w:pos="0"/>
                    </w:tabs>
                    <w:spacing w:line="240" w:lineRule="atLeast"/>
                    <w:ind w:left="0" w:leftChars="0" w:firstLine="0" w:firstLineChars="0"/>
                    <w:jc w:val="center"/>
                    <w:textAlignment w:val="center"/>
                    <w:rPr>
                      <w:rFonts w:hint="eastAsia" w:cs="Times New Roman"/>
                      <w:color w:val="auto"/>
                      <w:sz w:val="21"/>
                      <w:szCs w:val="21"/>
                      <w:highlight w:val="none"/>
                      <w:lang w:val="en-US" w:eastAsia="zh-CN"/>
                    </w:rPr>
                  </w:pPr>
                </w:p>
              </w:tc>
              <w:tc>
                <w:tcPr>
                  <w:tcW w:w="7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混凝土生产线</w:t>
                  </w:r>
                </w:p>
              </w:tc>
              <w:tc>
                <w:tcPr>
                  <w:tcW w:w="10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水泥筒仓</w:t>
                  </w:r>
                </w:p>
              </w:tc>
              <w:tc>
                <w:tcPr>
                  <w:tcW w:w="499"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17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120</w:t>
                  </w:r>
                  <w:r>
                    <w:rPr>
                      <w:rFonts w:hint="default" w:ascii="Times New Roman" w:hAnsi="Times New Roman" w:cs="Times New Roman"/>
                      <w:color w:val="auto"/>
                      <w:sz w:val="21"/>
                      <w:szCs w:val="21"/>
                      <w:highlight w:val="none"/>
                      <w:lang w:val="en-US" w:eastAsia="zh-CN"/>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p>
              </w:tc>
              <w:tc>
                <w:tcPr>
                  <w:tcW w:w="7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10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粉煤灰筒仓</w:t>
                  </w:r>
                </w:p>
              </w:tc>
              <w:tc>
                <w:tcPr>
                  <w:tcW w:w="499"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7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120</w:t>
                  </w:r>
                  <w:r>
                    <w:rPr>
                      <w:rFonts w:hint="default" w:ascii="Times New Roman" w:hAnsi="Times New Roman" w:cs="Times New Roman"/>
                      <w:color w:val="auto"/>
                      <w:sz w:val="21"/>
                      <w:szCs w:val="21"/>
                      <w:highlight w:val="none"/>
                      <w:lang w:val="en-US" w:eastAsia="zh-CN"/>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tabs>
                      <w:tab w:val="clear" w:pos="0"/>
                    </w:tabs>
                    <w:spacing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p>
              </w:tc>
              <w:tc>
                <w:tcPr>
                  <w:tcW w:w="7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p>
              </w:tc>
              <w:tc>
                <w:tcPr>
                  <w:tcW w:w="10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外加剂储罐</w:t>
                  </w:r>
                </w:p>
              </w:tc>
              <w:tc>
                <w:tcPr>
                  <w:tcW w:w="499"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7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r>
                    <w:rPr>
                      <w:rFonts w:hint="default" w:ascii="Times New Roman" w:hAnsi="Times New Roman" w:cs="Times New Roman"/>
                      <w:color w:val="auto"/>
                      <w:sz w:val="21"/>
                      <w:szCs w:val="21"/>
                      <w:highlight w:val="none"/>
                      <w:lang w:val="en-US" w:eastAsia="zh-CN"/>
                    </w:rPr>
                    <w: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tabs>
                      <w:tab w:val="clear" w:pos="0"/>
                    </w:tabs>
                    <w:spacing w:line="240" w:lineRule="auto"/>
                    <w:ind w:left="0" w:leftChars="0" w:firstLine="0" w:firstLineChars="0"/>
                    <w:jc w:val="center"/>
                    <w:rPr>
                      <w:rFonts w:hint="default" w:cs="Times New Roman"/>
                      <w:color w:val="auto"/>
                      <w:sz w:val="21"/>
                      <w:szCs w:val="21"/>
                      <w:highlight w:val="none"/>
                      <w:lang w:val="en-US" w:eastAsia="zh-CN"/>
                    </w:rPr>
                  </w:pPr>
                </w:p>
              </w:tc>
              <w:tc>
                <w:tcPr>
                  <w:tcW w:w="7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cs="Times New Roman"/>
                      <w:color w:val="auto"/>
                      <w:sz w:val="21"/>
                      <w:szCs w:val="21"/>
                      <w:highlight w:val="none"/>
                      <w:lang w:val="en-US" w:eastAsia="zh-CN"/>
                    </w:rPr>
                  </w:pPr>
                </w:p>
              </w:tc>
              <w:tc>
                <w:tcPr>
                  <w:tcW w:w="10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皮带输送机</w:t>
                  </w:r>
                </w:p>
              </w:tc>
              <w:tc>
                <w:tcPr>
                  <w:tcW w:w="499"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17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用于生产混凝土</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配料</w:t>
                  </w:r>
                  <w:r>
                    <w:rPr>
                      <w:rFonts w:hint="default" w:ascii="Times New Roman" w:hAnsi="Times New Roman" w:cs="Times New Roman"/>
                      <w:color w:val="auto"/>
                      <w:sz w:val="21"/>
                      <w:szCs w:val="21"/>
                      <w:highlight w:val="none"/>
                    </w:rPr>
                    <w:t>搅拌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tabs>
                      <w:tab w:val="clear" w:pos="0"/>
                    </w:tabs>
                    <w:spacing w:line="240" w:lineRule="auto"/>
                    <w:ind w:left="0" w:leftChars="0" w:firstLine="0" w:firstLineChars="0"/>
                    <w:jc w:val="center"/>
                    <w:rPr>
                      <w:rFonts w:hint="default" w:cs="Times New Roman"/>
                      <w:color w:val="auto"/>
                      <w:sz w:val="21"/>
                      <w:szCs w:val="21"/>
                      <w:highlight w:val="none"/>
                      <w:lang w:val="en-US" w:eastAsia="zh-CN"/>
                    </w:rPr>
                  </w:pPr>
                </w:p>
              </w:tc>
              <w:tc>
                <w:tcPr>
                  <w:tcW w:w="7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cs="Times New Roman"/>
                      <w:color w:val="auto"/>
                      <w:sz w:val="21"/>
                      <w:szCs w:val="21"/>
                      <w:highlight w:val="none"/>
                      <w:lang w:val="en-US" w:eastAsia="zh-CN"/>
                    </w:rPr>
                  </w:pPr>
                </w:p>
              </w:tc>
              <w:tc>
                <w:tcPr>
                  <w:tcW w:w="10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混凝土罐车</w:t>
                  </w:r>
                </w:p>
              </w:tc>
              <w:tc>
                <w:tcPr>
                  <w:tcW w:w="499"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17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混凝土运输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tabs>
                      <w:tab w:val="clear" w:pos="0"/>
                    </w:tabs>
                    <w:spacing w:line="240" w:lineRule="auto"/>
                    <w:ind w:left="0" w:leftChars="0" w:firstLine="0" w:firstLineChars="0"/>
                    <w:jc w:val="center"/>
                    <w:rPr>
                      <w:rFonts w:hint="default" w:cs="Times New Roman"/>
                      <w:color w:val="auto"/>
                      <w:sz w:val="21"/>
                      <w:szCs w:val="21"/>
                      <w:highlight w:val="none"/>
                      <w:lang w:val="en-US" w:eastAsia="zh-CN"/>
                    </w:rPr>
                  </w:pPr>
                </w:p>
              </w:tc>
              <w:tc>
                <w:tcPr>
                  <w:tcW w:w="7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cs="Times New Roman"/>
                      <w:color w:val="auto"/>
                      <w:sz w:val="21"/>
                      <w:szCs w:val="21"/>
                      <w:highlight w:val="none"/>
                      <w:lang w:val="en-US" w:eastAsia="zh-CN"/>
                    </w:rPr>
                  </w:pPr>
                </w:p>
              </w:tc>
              <w:tc>
                <w:tcPr>
                  <w:tcW w:w="10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泵车</w:t>
                  </w:r>
                </w:p>
              </w:tc>
              <w:tc>
                <w:tcPr>
                  <w:tcW w:w="499"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p>
              </w:tc>
              <w:tc>
                <w:tcPr>
                  <w:tcW w:w="17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tabs>
                      <w:tab w:val="clear" w:pos="0"/>
                    </w:tabs>
                    <w:spacing w:line="240" w:lineRule="auto"/>
                    <w:ind w:left="0" w:leftChars="0" w:firstLine="0" w:firstLineChars="0"/>
                    <w:jc w:val="center"/>
                    <w:rPr>
                      <w:rFonts w:hint="default" w:cs="Times New Roman"/>
                      <w:color w:val="auto"/>
                      <w:sz w:val="21"/>
                      <w:szCs w:val="21"/>
                      <w:highlight w:val="none"/>
                      <w:lang w:val="en-US" w:eastAsia="zh-CN"/>
                    </w:rPr>
                  </w:pPr>
                </w:p>
              </w:tc>
              <w:tc>
                <w:tcPr>
                  <w:tcW w:w="7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cs="Times New Roman"/>
                      <w:color w:val="auto"/>
                      <w:sz w:val="21"/>
                      <w:szCs w:val="21"/>
                      <w:highlight w:val="none"/>
                      <w:lang w:val="en-US" w:eastAsia="zh-CN"/>
                    </w:rPr>
                  </w:pPr>
                </w:p>
              </w:tc>
              <w:tc>
                <w:tcPr>
                  <w:tcW w:w="10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搅拌机</w:t>
                  </w:r>
                </w:p>
              </w:tc>
              <w:tc>
                <w:tcPr>
                  <w:tcW w:w="499"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7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HZS120楼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4"/>
                    </w:numPr>
                    <w:tabs>
                      <w:tab w:val="clear" w:pos="0"/>
                    </w:tabs>
                    <w:spacing w:line="240" w:lineRule="auto"/>
                    <w:ind w:left="0" w:leftChars="0" w:firstLine="0" w:firstLineChars="0"/>
                    <w:jc w:val="center"/>
                    <w:rPr>
                      <w:rFonts w:hint="default" w:cs="Times New Roman"/>
                      <w:color w:val="auto"/>
                      <w:sz w:val="21"/>
                      <w:szCs w:val="21"/>
                      <w:highlight w:val="none"/>
                      <w:lang w:val="en-US" w:eastAsia="zh-CN"/>
                    </w:rPr>
                  </w:pPr>
                </w:p>
              </w:tc>
              <w:tc>
                <w:tcPr>
                  <w:tcW w:w="7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cs="Times New Roman"/>
                      <w:color w:val="auto"/>
                      <w:sz w:val="21"/>
                      <w:szCs w:val="21"/>
                      <w:highlight w:val="none"/>
                      <w:lang w:val="en-US" w:eastAsia="zh-CN"/>
                    </w:rPr>
                  </w:pPr>
                </w:p>
              </w:tc>
              <w:tc>
                <w:tcPr>
                  <w:tcW w:w="105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tLeast"/>
                    <w:jc w:val="center"/>
                    <w:textAlignment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铲车</w:t>
                  </w:r>
                </w:p>
              </w:tc>
              <w:tc>
                <w:tcPr>
                  <w:tcW w:w="499"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17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bl>
          <w:p>
            <w:pPr>
              <w:rPr>
                <w:rFonts w:hint="eastAsia"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4</w:t>
            </w:r>
            <w:r>
              <w:rPr>
                <w:rFonts w:hint="default" w:ascii="Times New Roman" w:hAnsi="Times New Roman" w:cs="Times New Roman"/>
                <w:b/>
                <w:bCs/>
                <w:color w:val="auto"/>
                <w:highlight w:val="none"/>
              </w:rPr>
              <w:t>主要产品</w:t>
            </w:r>
            <w:r>
              <w:rPr>
                <w:rFonts w:hint="eastAsia" w:cs="Times New Roman"/>
                <w:b/>
                <w:bCs/>
                <w:color w:val="auto"/>
                <w:highlight w:val="none"/>
                <w:lang w:val="en-US" w:eastAsia="zh-CN"/>
              </w:rPr>
              <w:t>方案</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本项目主要</w:t>
            </w:r>
            <w:r>
              <w:rPr>
                <w:rFonts w:hint="eastAsia" w:cs="Times New Roman"/>
                <w:color w:val="auto"/>
                <w:sz w:val="24"/>
                <w:szCs w:val="24"/>
                <w:highlight w:val="none"/>
                <w:lang w:val="en-US" w:eastAsia="zh-CN"/>
              </w:rPr>
              <w:t>为</w:t>
            </w:r>
            <w:r>
              <w:rPr>
                <w:rFonts w:hint="default" w:ascii="Times New Roman" w:hAnsi="Times New Roman" w:eastAsia="宋体" w:cs="Times New Roman"/>
                <w:color w:val="auto"/>
                <w:sz w:val="24"/>
                <w:szCs w:val="24"/>
                <w:highlight w:val="none"/>
              </w:rPr>
              <w:t>商品混凝土的生产</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项目建成后</w:t>
            </w:r>
            <w:r>
              <w:rPr>
                <w:rFonts w:hint="eastAsia" w:cs="Times New Roman"/>
                <w:color w:val="auto"/>
                <w:sz w:val="24"/>
                <w:szCs w:val="24"/>
                <w:highlight w:val="none"/>
                <w:lang w:val="en-US" w:eastAsia="zh-CN"/>
              </w:rPr>
              <w:t>设计年产</w:t>
            </w:r>
            <w:r>
              <w:rPr>
                <w:rFonts w:hint="default" w:ascii="Times New Roman" w:hAnsi="Times New Roman" w:eastAsia="宋体" w:cs="Times New Roman"/>
                <w:color w:val="auto"/>
                <w:sz w:val="24"/>
                <w:szCs w:val="24"/>
                <w:highlight w:val="none"/>
              </w:rPr>
              <w:t>商品混凝土</w:t>
            </w:r>
            <w:r>
              <w:rPr>
                <w:rFonts w:hint="eastAsia"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万</w:t>
            </w:r>
            <w:r>
              <w:rPr>
                <w:rFonts w:hint="eastAsia" w:cs="Times New Roman"/>
                <w:color w:val="auto"/>
                <w:sz w:val="24"/>
                <w:szCs w:val="24"/>
                <w:highlight w:val="none"/>
                <w:lang w:val="en-US" w:eastAsia="zh-CN"/>
              </w:rPr>
              <w:t>m</w:t>
            </w:r>
            <w:r>
              <w:rPr>
                <w:rFonts w:hint="eastAsia"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rPr>
              <w:t>。其产品、产量如下表2</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shd w:val="clear"/>
              </w:rPr>
              <w:t>表</w:t>
            </w:r>
            <w:r>
              <w:rPr>
                <w:rFonts w:hint="eastAsia" w:cs="Times New Roman"/>
                <w:b/>
                <w:bCs/>
                <w:color w:val="auto"/>
                <w:sz w:val="21"/>
                <w:szCs w:val="21"/>
                <w:highlight w:val="none"/>
                <w:shd w:val="clear"/>
                <w:lang w:val="en-US" w:eastAsia="zh-CN"/>
              </w:rPr>
              <w:t xml:space="preserve">2-3 </w:t>
            </w:r>
            <w:r>
              <w:rPr>
                <w:rFonts w:hint="default" w:ascii="Times New Roman" w:hAnsi="Times New Roman" w:cs="Times New Roman"/>
                <w:b/>
                <w:bCs/>
                <w:color w:val="auto"/>
                <w:sz w:val="21"/>
                <w:szCs w:val="21"/>
                <w:highlight w:val="none"/>
                <w:shd w:val="clear"/>
              </w:rPr>
              <w:t xml:space="preserve">  项目主要产品一览表</w:t>
            </w:r>
          </w:p>
          <w:tbl>
            <w:tblPr>
              <w:tblStyle w:val="26"/>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811"/>
              <w:gridCol w:w="1293"/>
              <w:gridCol w:w="855"/>
              <w:gridCol w:w="763"/>
              <w:gridCol w:w="1426"/>
              <w:gridCol w:w="588"/>
              <w:gridCol w:w="258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0" w:hRule="exact"/>
                <w:jc w:val="center"/>
              </w:trPr>
              <w:tc>
                <w:tcPr>
                  <w:tcW w:w="487" w:type="pct"/>
                  <w:tcBorders>
                    <w:tl2br w:val="nil"/>
                    <w:tr2bl w:val="nil"/>
                  </w:tcBorders>
                  <w:noWrap w:val="0"/>
                  <w:vAlign w:val="center"/>
                </w:tcPr>
                <w:p>
                  <w:pPr>
                    <w:widowControl/>
                    <w:shd w:val="clear" w:color="auto" w:fill="auto"/>
                    <w:spacing w:line="240" w:lineRule="auto"/>
                    <w:ind w:right="4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产品名称</w:t>
                  </w:r>
                </w:p>
              </w:tc>
              <w:tc>
                <w:tcPr>
                  <w:tcW w:w="776" w:type="pct"/>
                  <w:tcBorders>
                    <w:tl2br w:val="nil"/>
                    <w:tr2bl w:val="nil"/>
                  </w:tcBorders>
                  <w:noWrap w:val="0"/>
                  <w:vAlign w:val="center"/>
                </w:tcPr>
                <w:p>
                  <w:pPr>
                    <w:widowControl/>
                    <w:shd w:val="clear" w:color="auto" w:fill="auto"/>
                    <w:spacing w:line="240" w:lineRule="auto"/>
                    <w:ind w:right="4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强度等级</w:t>
                  </w:r>
                </w:p>
              </w:tc>
              <w:tc>
                <w:tcPr>
                  <w:tcW w:w="513" w:type="pct"/>
                  <w:tcBorders>
                    <w:tl2br w:val="nil"/>
                    <w:tr2bl w:val="nil"/>
                  </w:tcBorders>
                  <w:noWrap w:val="0"/>
                  <w:vAlign w:val="center"/>
                </w:tcPr>
                <w:p>
                  <w:pPr>
                    <w:widowControl/>
                    <w:shd w:val="clear" w:color="auto" w:fill="auto"/>
                    <w:spacing w:line="240" w:lineRule="auto"/>
                    <w:ind w:right="4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年产量</w:t>
                  </w:r>
                </w:p>
              </w:tc>
              <w:tc>
                <w:tcPr>
                  <w:tcW w:w="458" w:type="pct"/>
                  <w:tcBorders>
                    <w:tl2br w:val="nil"/>
                    <w:tr2bl w:val="nil"/>
                  </w:tcBorders>
                  <w:noWrap w:val="0"/>
                  <w:vAlign w:val="center"/>
                </w:tcPr>
                <w:p>
                  <w:pPr>
                    <w:widowControl/>
                    <w:shd w:val="clear" w:color="auto" w:fill="auto"/>
                    <w:spacing w:line="240" w:lineRule="auto"/>
                    <w:ind w:right="4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w:t>
                  </w:r>
                </w:p>
              </w:tc>
              <w:tc>
                <w:tcPr>
                  <w:tcW w:w="856" w:type="pct"/>
                  <w:tcBorders>
                    <w:tl2br w:val="nil"/>
                    <w:tr2bl w:val="nil"/>
                  </w:tcBorders>
                  <w:noWrap w:val="0"/>
                  <w:vAlign w:val="center"/>
                </w:tcPr>
                <w:p>
                  <w:pPr>
                    <w:widowControl/>
                    <w:shd w:val="clear" w:color="auto" w:fill="auto"/>
                    <w:spacing w:line="240" w:lineRule="auto"/>
                    <w:ind w:right="4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备注</w:t>
                  </w:r>
                </w:p>
              </w:tc>
              <w:tc>
                <w:tcPr>
                  <w:tcW w:w="353" w:type="pct"/>
                  <w:tcBorders>
                    <w:tl2br w:val="nil"/>
                    <w:tr2bl w:val="nil"/>
                  </w:tcBorders>
                  <w:noWrap w:val="0"/>
                  <w:vAlign w:val="center"/>
                </w:tcPr>
                <w:p>
                  <w:pPr>
                    <w:widowControl/>
                    <w:shd w:val="clear" w:color="auto" w:fill="auto"/>
                    <w:spacing w:line="240" w:lineRule="auto"/>
                    <w:ind w:right="4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市场用途</w:t>
                  </w:r>
                </w:p>
              </w:tc>
              <w:tc>
                <w:tcPr>
                  <w:tcW w:w="1554" w:type="pct"/>
                  <w:tcBorders>
                    <w:tl2br w:val="nil"/>
                    <w:tr2bl w:val="nil"/>
                  </w:tcBorders>
                  <w:noWrap w:val="0"/>
                  <w:vAlign w:val="center"/>
                </w:tcPr>
                <w:p>
                  <w:pPr>
                    <w:widowControl/>
                    <w:shd w:val="clear" w:color="auto" w:fill="auto"/>
                    <w:spacing w:line="240" w:lineRule="auto"/>
                    <w:ind w:right="4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产品标准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487" w:type="pct"/>
                  <w:tcBorders>
                    <w:tl2br w:val="nil"/>
                    <w:tr2bl w:val="nil"/>
                  </w:tcBorders>
                  <w:noWrap w:val="0"/>
                  <w:vAlign w:val="center"/>
                </w:tcPr>
                <w:p>
                  <w:pPr>
                    <w:spacing w:line="240" w:lineRule="auto"/>
                    <w:jc w:val="center"/>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商品混凝土</w:t>
                  </w:r>
                </w:p>
              </w:tc>
              <w:tc>
                <w:tcPr>
                  <w:tcW w:w="776" w:type="pct"/>
                  <w:tcBorders>
                    <w:tl2br w:val="nil"/>
                    <w:tr2bl w:val="nil"/>
                  </w:tcBorders>
                  <w:noWrap w:val="0"/>
                  <w:vAlign w:val="center"/>
                </w:tcPr>
                <w:p>
                  <w:pPr>
                    <w:spacing w:line="240" w:lineRule="auto"/>
                    <w:jc w:val="center"/>
                    <w:rPr>
                      <w:rFonts w:hint="default"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C20、C25</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C30、</w:t>
                  </w:r>
                  <w:r>
                    <w:rPr>
                      <w:rFonts w:hint="default" w:ascii="Times New Roman" w:hAnsi="Times New Roman" w:eastAsia="宋体" w:cs="Times New Roman"/>
                      <w:color w:val="auto"/>
                      <w:sz w:val="21"/>
                      <w:szCs w:val="21"/>
                      <w:highlight w:val="none"/>
                    </w:rPr>
                    <w:t>C35</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C40</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C4</w:t>
                  </w:r>
                  <w:r>
                    <w:rPr>
                      <w:rFonts w:hint="eastAsia" w:ascii="Times New Roman" w:hAnsi="Times New Roman" w:cs="Times New Roman"/>
                      <w:color w:val="auto"/>
                      <w:sz w:val="21"/>
                      <w:szCs w:val="21"/>
                      <w:highlight w:val="none"/>
                      <w:lang w:val="en-US" w:eastAsia="zh-CN"/>
                    </w:rPr>
                    <w:t>5</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C</w:t>
                  </w:r>
                  <w:r>
                    <w:rPr>
                      <w:rFonts w:hint="eastAsia" w:ascii="Times New Roman" w:hAnsi="Times New Roman" w:cs="Times New Roman"/>
                      <w:color w:val="auto"/>
                      <w:sz w:val="21"/>
                      <w:szCs w:val="21"/>
                      <w:highlight w:val="none"/>
                      <w:lang w:val="en-US" w:eastAsia="zh-CN"/>
                    </w:rPr>
                    <w:t>50</w:t>
                  </w:r>
                </w:p>
              </w:tc>
              <w:tc>
                <w:tcPr>
                  <w:tcW w:w="513" w:type="pct"/>
                  <w:tcBorders>
                    <w:tl2br w:val="nil"/>
                    <w:tr2bl w:val="nil"/>
                  </w:tcBorders>
                  <w:noWrap w:val="0"/>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10万</w:t>
                  </w:r>
                </w:p>
              </w:tc>
              <w:tc>
                <w:tcPr>
                  <w:tcW w:w="458" w:type="pct"/>
                  <w:tcBorders>
                    <w:tl2br w:val="nil"/>
                    <w:tr2bl w:val="nil"/>
                  </w:tcBorders>
                  <w:noWrap w:val="0"/>
                  <w:vAlign w:val="center"/>
                </w:tcPr>
                <w:p>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3</w:t>
                  </w:r>
                </w:p>
              </w:tc>
              <w:tc>
                <w:tcPr>
                  <w:tcW w:w="856" w:type="pct"/>
                  <w:tcBorders>
                    <w:tl2br w:val="nil"/>
                    <w:tr2bl w:val="nil"/>
                  </w:tcBorders>
                  <w:noWrap w:val="0"/>
                  <w:vAlign w:val="center"/>
                </w:tcPr>
                <w:p>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成品由搅拌车直接运走，厂区内不设置成品储存区域</w:t>
                  </w:r>
                </w:p>
              </w:tc>
              <w:tc>
                <w:tcPr>
                  <w:tcW w:w="353" w:type="pct"/>
                  <w:tcBorders>
                    <w:tl2br w:val="nil"/>
                    <w:tr2bl w:val="nil"/>
                  </w:tcBorders>
                  <w:noWrap w:val="0"/>
                  <w:vAlign w:val="center"/>
                </w:tcPr>
                <w:p>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建筑施工</w:t>
                  </w:r>
                </w:p>
              </w:tc>
              <w:tc>
                <w:tcPr>
                  <w:tcW w:w="1554" w:type="pct"/>
                  <w:tcBorders>
                    <w:tl2br w:val="nil"/>
                    <w:tr2bl w:val="nil"/>
                  </w:tcBorders>
                  <w:noWrap w:val="0"/>
                  <w:vAlign w:val="center"/>
                </w:tcPr>
                <w:p>
                  <w:pPr>
                    <w:shd w:val="clear" w:color="auto" w:fill="auto"/>
                    <w:tabs>
                      <w:tab w:val="left" w:pos="5670"/>
                    </w:tabs>
                    <w:adjustRightInd w:val="0"/>
                    <w:snapToGrid w:val="0"/>
                    <w:spacing w:line="240" w:lineRule="auto"/>
                    <w:ind w:right="37" w:rightChars="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《混凝土强度检验评定标准》（</w:t>
                  </w:r>
                  <w:r>
                    <w:rPr>
                      <w:rFonts w:hint="default" w:ascii="Times New Roman" w:hAnsi="Times New Roman" w:eastAsia="宋体" w:cs="Times New Roman"/>
                      <w:color w:val="auto"/>
                      <w:sz w:val="21"/>
                      <w:szCs w:val="21"/>
                      <w:highlight w:val="none"/>
                      <w:lang w:val="en-US" w:eastAsia="zh-CN"/>
                    </w:rPr>
                    <w:t>GB/T50107-2010</w:t>
                  </w:r>
                  <w:r>
                    <w:rPr>
                      <w:rFonts w:hint="eastAsia" w:cs="Times New Roman"/>
                      <w:color w:val="auto"/>
                      <w:sz w:val="21"/>
                      <w:szCs w:val="21"/>
                      <w:highlight w:val="none"/>
                      <w:lang w:val="en-US" w:eastAsia="zh-CN"/>
                    </w:rPr>
                    <w:t>）和</w:t>
                  </w:r>
                  <w:r>
                    <w:rPr>
                      <w:rFonts w:hint="eastAsia" w:ascii="Times New Roman" w:hAnsi="Times New Roman" w:eastAsia="宋体" w:cs="Times New Roman"/>
                      <w:color w:val="auto"/>
                      <w:sz w:val="21"/>
                      <w:szCs w:val="21"/>
                      <w:highlight w:val="none"/>
                      <w:lang w:val="en-US" w:eastAsia="zh-CN"/>
                    </w:rPr>
                    <w:t>《混凝土质量控制标准》（GB50164-2011</w:t>
                  </w:r>
                  <w:r>
                    <w:rPr>
                      <w:rFonts w:hint="eastAsia" w:cs="Times New Roman"/>
                      <w:color w:val="auto"/>
                      <w:sz w:val="21"/>
                      <w:szCs w:val="21"/>
                      <w:highlight w:val="none"/>
                      <w:lang w:val="en-US" w:eastAsia="zh-CN"/>
                    </w:rPr>
                    <w:t>）</w:t>
                  </w:r>
                </w:p>
              </w:tc>
            </w:tr>
          </w:tbl>
          <w:p>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项目产品轴心抗压强度标准值、产品轴心抗拉强度标准值、轴心抗压强度设计值及轴心抗拉强度设计值见下表。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sz w:val="21"/>
                <w:szCs w:val="21"/>
                <w:highlight w:val="none"/>
                <w:lang w:val="en-US" w:eastAsia="zh-CN"/>
              </w:rPr>
            </w:pPr>
            <w:r>
              <w:rPr>
                <w:rFonts w:hint="eastAsia" w:cs="Times New Roman"/>
                <w:b/>
                <w:bCs/>
                <w:color w:val="auto"/>
                <w:sz w:val="21"/>
                <w:szCs w:val="21"/>
                <w:highlight w:val="none"/>
                <w:lang w:val="en-US" w:eastAsia="zh-CN"/>
              </w:rPr>
              <w:t>表2-4   项目产品标准值与设计值一览表（N/mm</w:t>
            </w:r>
            <w:r>
              <w:rPr>
                <w:rFonts w:hint="eastAsia" w:cs="Times New Roman"/>
                <w:b/>
                <w:bCs/>
                <w:color w:val="auto"/>
                <w:sz w:val="21"/>
                <w:szCs w:val="21"/>
                <w:highlight w:val="none"/>
                <w:vertAlign w:val="superscript"/>
                <w:lang w:val="en-US" w:eastAsia="zh-CN"/>
              </w:rPr>
              <w:t>2</w:t>
            </w:r>
            <w:r>
              <w:rPr>
                <w:rFonts w:hint="eastAsia" w:cs="Times New Roman"/>
                <w:b/>
                <w:bCs/>
                <w:color w:val="auto"/>
                <w:sz w:val="21"/>
                <w:szCs w:val="21"/>
                <w:highlight w:val="none"/>
                <w:lang w:val="en-US" w:eastAsia="zh-CN"/>
              </w:rPr>
              <w:t>）</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1033"/>
              <w:gridCol w:w="816"/>
              <w:gridCol w:w="793"/>
              <w:gridCol w:w="803"/>
              <w:gridCol w:w="801"/>
              <w:gridCol w:w="803"/>
              <w:gridCol w:w="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8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强度</w:t>
                  </w:r>
                </w:p>
              </w:tc>
              <w:tc>
                <w:tcPr>
                  <w:tcW w:w="3512"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混凝土强度等级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8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p>
              </w:tc>
              <w:tc>
                <w:tcPr>
                  <w:tcW w:w="6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C20</w:t>
                  </w:r>
                </w:p>
              </w:tc>
              <w:tc>
                <w:tcPr>
                  <w:tcW w:w="4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C25</w:t>
                  </w:r>
                </w:p>
              </w:tc>
              <w:tc>
                <w:tcPr>
                  <w:tcW w:w="47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C30</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C35</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C40</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C45</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C50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8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轴心抗压强度标准值f</w:t>
                  </w:r>
                  <w:r>
                    <w:rPr>
                      <w:rFonts w:hint="eastAsia" w:cs="Times New Roman"/>
                      <w:b w:val="0"/>
                      <w:bCs w:val="0"/>
                      <w:color w:val="auto"/>
                      <w:sz w:val="21"/>
                      <w:szCs w:val="21"/>
                      <w:highlight w:val="none"/>
                      <w:vertAlign w:val="subscript"/>
                      <w:lang w:val="en-US" w:eastAsia="zh-CN"/>
                    </w:rPr>
                    <w:t>ek</w:t>
                  </w:r>
                </w:p>
              </w:tc>
              <w:tc>
                <w:tcPr>
                  <w:tcW w:w="6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13.4</w:t>
                  </w:r>
                </w:p>
              </w:tc>
              <w:tc>
                <w:tcPr>
                  <w:tcW w:w="4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16.4</w:t>
                  </w:r>
                </w:p>
              </w:tc>
              <w:tc>
                <w:tcPr>
                  <w:tcW w:w="47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30</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23.4</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29.6</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29.6</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8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轴心抗压强度标准值f</w:t>
                  </w:r>
                  <w:r>
                    <w:rPr>
                      <w:rFonts w:hint="eastAsia" w:cs="Times New Roman"/>
                      <w:b w:val="0"/>
                      <w:bCs w:val="0"/>
                      <w:color w:val="auto"/>
                      <w:sz w:val="21"/>
                      <w:szCs w:val="21"/>
                      <w:highlight w:val="none"/>
                      <w:vertAlign w:val="subscript"/>
                      <w:lang w:val="en-US" w:eastAsia="zh-CN"/>
                    </w:rPr>
                    <w:t>tk</w:t>
                  </w:r>
                </w:p>
              </w:tc>
              <w:tc>
                <w:tcPr>
                  <w:tcW w:w="6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1.54</w:t>
                  </w:r>
                </w:p>
              </w:tc>
              <w:tc>
                <w:tcPr>
                  <w:tcW w:w="4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1.78</w:t>
                  </w:r>
                </w:p>
              </w:tc>
              <w:tc>
                <w:tcPr>
                  <w:tcW w:w="47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1.43</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2.20</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2.39</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2.51</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8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轴心抗压强度标准值f</w:t>
                  </w:r>
                  <w:r>
                    <w:rPr>
                      <w:rFonts w:hint="eastAsia" w:cs="Times New Roman"/>
                      <w:b w:val="0"/>
                      <w:bCs w:val="0"/>
                      <w:color w:val="auto"/>
                      <w:sz w:val="21"/>
                      <w:szCs w:val="21"/>
                      <w:highlight w:val="none"/>
                      <w:vertAlign w:val="subscript"/>
                      <w:lang w:val="en-US" w:eastAsia="zh-CN"/>
                    </w:rPr>
                    <w:t>c</w:t>
                  </w:r>
                </w:p>
              </w:tc>
              <w:tc>
                <w:tcPr>
                  <w:tcW w:w="6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9.6</w:t>
                  </w:r>
                </w:p>
              </w:tc>
              <w:tc>
                <w:tcPr>
                  <w:tcW w:w="4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11.9</w:t>
                  </w:r>
                </w:p>
              </w:tc>
              <w:tc>
                <w:tcPr>
                  <w:tcW w:w="47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14.3</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16.7</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19.1</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21.1</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23.1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87"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轴心抗压强度标准值fk</w:t>
                  </w:r>
                </w:p>
              </w:tc>
              <w:tc>
                <w:tcPr>
                  <w:tcW w:w="62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1.10</w:t>
                  </w:r>
                </w:p>
              </w:tc>
              <w:tc>
                <w:tcPr>
                  <w:tcW w:w="490"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1.27</w:t>
                  </w:r>
                </w:p>
              </w:tc>
              <w:tc>
                <w:tcPr>
                  <w:tcW w:w="47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1.43</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1.57</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val="0"/>
                      <w:color w:val="auto"/>
                      <w:kern w:val="0"/>
                      <w:sz w:val="21"/>
                      <w:szCs w:val="21"/>
                      <w:highlight w:val="none"/>
                      <w:vertAlign w:val="baseline"/>
                      <w:lang w:val="en-US" w:eastAsia="zh-CN" w:bidi="ar-SA"/>
                      <w14:ligatures w14:val="none"/>
                    </w:rPr>
                  </w:pPr>
                  <w:r>
                    <w:rPr>
                      <w:rFonts w:hint="eastAsia" w:cs="Times New Roman"/>
                      <w:b w:val="0"/>
                      <w:bCs w:val="0"/>
                      <w:color w:val="auto"/>
                      <w:sz w:val="21"/>
                      <w:szCs w:val="21"/>
                      <w:highlight w:val="none"/>
                      <w:vertAlign w:val="baseline"/>
                      <w:lang w:val="en-US" w:eastAsia="zh-CN"/>
                    </w:rPr>
                    <w:t>1.71</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1.80</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1.89</w:t>
                  </w:r>
                </w:p>
              </w:tc>
            </w:tr>
          </w:tbl>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5</w:t>
            </w:r>
            <w:r>
              <w:rPr>
                <w:rFonts w:hint="default" w:ascii="Times New Roman" w:hAnsi="Times New Roman" w:cs="Times New Roman"/>
                <w:b/>
                <w:bCs/>
                <w:color w:val="auto"/>
                <w:highlight w:val="none"/>
                <w:lang w:val="en-US" w:eastAsia="zh-CN"/>
              </w:rPr>
              <w:t>主要原辅材料、能源</w:t>
            </w:r>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本项目产品为商</w:t>
            </w:r>
            <w:r>
              <w:rPr>
                <w:rFonts w:hint="eastAsia" w:cs="Times New Roman"/>
                <w:color w:val="auto"/>
                <w:sz w:val="24"/>
                <w:szCs w:val="24"/>
                <w:highlight w:val="none"/>
                <w:lang w:val="en-US" w:eastAsia="zh-CN"/>
              </w:rPr>
              <w:t>品混凝土</w:t>
            </w:r>
            <w:r>
              <w:rPr>
                <w:rFonts w:hint="default" w:ascii="Times New Roman" w:hAnsi="Times New Roman" w:cs="Times New Roman"/>
                <w:color w:val="auto"/>
                <w:sz w:val="24"/>
                <w:szCs w:val="24"/>
                <w:highlight w:val="none"/>
              </w:rPr>
              <w:t>，所用原材料中无危险</w:t>
            </w:r>
            <w:r>
              <w:rPr>
                <w:rFonts w:hint="eastAsia" w:cs="Times New Roman"/>
                <w:color w:val="auto"/>
                <w:sz w:val="24"/>
                <w:szCs w:val="24"/>
                <w:highlight w:val="none"/>
                <w:lang w:eastAsia="zh-CN"/>
              </w:rPr>
              <w:t>化学品</w:t>
            </w:r>
            <w:r>
              <w:rPr>
                <w:rFonts w:hint="default" w:ascii="Times New Roman" w:hAnsi="Times New Roman" w:cs="Times New Roman"/>
                <w:color w:val="auto"/>
                <w:sz w:val="24"/>
                <w:szCs w:val="24"/>
                <w:highlight w:val="none"/>
              </w:rPr>
              <w:t>。在运营中使用</w:t>
            </w:r>
            <w:r>
              <w:rPr>
                <w:rFonts w:hint="eastAsia" w:cs="Times New Roman"/>
                <w:color w:val="auto"/>
                <w:sz w:val="24"/>
                <w:szCs w:val="24"/>
                <w:highlight w:val="none"/>
                <w:lang w:eastAsia="zh-CN"/>
              </w:rPr>
              <w:t>的</w:t>
            </w:r>
            <w:r>
              <w:rPr>
                <w:rFonts w:hint="default" w:ascii="Times New Roman" w:hAnsi="Times New Roman" w:cs="Times New Roman"/>
                <w:color w:val="auto"/>
                <w:sz w:val="24"/>
                <w:szCs w:val="24"/>
                <w:highlight w:val="none"/>
              </w:rPr>
              <w:t>材料主要是砂、</w:t>
            </w:r>
            <w:r>
              <w:rPr>
                <w:rFonts w:hint="eastAsia" w:cs="Times New Roman"/>
                <w:color w:val="auto"/>
                <w:sz w:val="24"/>
                <w:szCs w:val="24"/>
                <w:highlight w:val="none"/>
                <w:lang w:val="en-US" w:eastAsia="zh-CN"/>
              </w:rPr>
              <w:t>石子</w:t>
            </w:r>
            <w:r>
              <w:rPr>
                <w:rFonts w:hint="default" w:ascii="Times New Roman" w:hAnsi="Times New Roman" w:cs="Times New Roman"/>
                <w:color w:val="auto"/>
                <w:sz w:val="24"/>
                <w:szCs w:val="24"/>
                <w:highlight w:val="none"/>
              </w:rPr>
              <w:t>、水泥、粉煤灰、外加剂、水</w:t>
            </w:r>
            <w:r>
              <w:rPr>
                <w:rFonts w:hint="default" w:ascii="Times New Roman" w:hAnsi="Times New Roman" w:cs="Times New Roman"/>
                <w:color w:val="auto"/>
                <w:sz w:val="24"/>
                <w:szCs w:val="24"/>
                <w:highlight w:val="none"/>
                <w:lang w:val="en-US" w:eastAsia="zh-CN"/>
              </w:rPr>
              <w:t>等</w:t>
            </w:r>
            <w:r>
              <w:rPr>
                <w:rFonts w:hint="default" w:ascii="Times New Roman" w:hAnsi="Times New Roman" w:cs="Times New Roman"/>
                <w:color w:val="auto"/>
                <w:sz w:val="24"/>
                <w:szCs w:val="24"/>
                <w:highlight w:val="none"/>
              </w:rPr>
              <w:t>原辅材料情况见下表</w:t>
            </w:r>
            <w:r>
              <w:rPr>
                <w:rFonts w:hint="default"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表2</w:t>
            </w:r>
            <w:r>
              <w:rPr>
                <w:rFonts w:hint="eastAsia" w:cs="Times New Roman"/>
                <w:b/>
                <w:bCs/>
                <w:color w:val="auto"/>
                <w:sz w:val="21"/>
                <w:szCs w:val="21"/>
                <w:highlight w:val="none"/>
                <w:lang w:val="en-US" w:eastAsia="zh-CN"/>
              </w:rPr>
              <w:t>-5</w:t>
            </w:r>
            <w:r>
              <w:rPr>
                <w:rFonts w:hint="default" w:ascii="Times New Roman" w:hAnsi="Times New Roman" w:cs="Times New Roman"/>
                <w:b/>
                <w:bCs/>
                <w:color w:val="auto"/>
                <w:sz w:val="21"/>
                <w:szCs w:val="21"/>
                <w:highlight w:val="none"/>
              </w:rPr>
              <w:t xml:space="preserve">  </w:t>
            </w:r>
            <w:r>
              <w:rPr>
                <w:rFonts w:hint="eastAsia"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主要原辅料</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lang w:val="en-US" w:eastAsia="zh-CN"/>
              </w:rPr>
              <w:t>能源</w:t>
            </w:r>
            <w:r>
              <w:rPr>
                <w:rFonts w:hint="default" w:ascii="Times New Roman" w:hAnsi="Times New Roman" w:cs="Times New Roman"/>
                <w:b/>
                <w:bCs/>
                <w:color w:val="auto"/>
                <w:sz w:val="21"/>
                <w:szCs w:val="21"/>
                <w:highlight w:val="none"/>
              </w:rPr>
              <w:t>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953"/>
              <w:gridCol w:w="1013"/>
              <w:gridCol w:w="946"/>
              <w:gridCol w:w="1614"/>
              <w:gridCol w:w="1829"/>
              <w:gridCol w:w="13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35" w:hRule="atLeast"/>
                <w:jc w:val="center"/>
              </w:trPr>
              <w:tc>
                <w:tcPr>
                  <w:tcW w:w="634"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color w:val="auto"/>
                      <w:sz w:val="21"/>
                      <w:szCs w:val="21"/>
                      <w:highlight w:val="none"/>
                    </w:rPr>
                    <w:t>序号</w:t>
                  </w:r>
                </w:p>
              </w:tc>
              <w:tc>
                <w:tcPr>
                  <w:tcW w:w="953"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名称</w:t>
                  </w:r>
                </w:p>
              </w:tc>
              <w:tc>
                <w:tcPr>
                  <w:tcW w:w="1013"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消耗量</w:t>
                  </w:r>
                </w:p>
              </w:tc>
              <w:tc>
                <w:tcPr>
                  <w:tcW w:w="946"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单位</w:t>
                  </w:r>
                </w:p>
              </w:tc>
              <w:tc>
                <w:tcPr>
                  <w:tcW w:w="1614"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型号规格</w:t>
                  </w:r>
                </w:p>
              </w:tc>
              <w:tc>
                <w:tcPr>
                  <w:tcW w:w="182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用途、</w:t>
                  </w:r>
                  <w:r>
                    <w:rPr>
                      <w:rFonts w:hint="default" w:ascii="Times New Roman" w:hAnsi="Times New Roman" w:cs="Times New Roman"/>
                      <w:b/>
                      <w:color w:val="auto"/>
                      <w:sz w:val="21"/>
                      <w:szCs w:val="21"/>
                      <w:highlight w:val="none"/>
                    </w:rPr>
                    <w:t>储运方式</w:t>
                  </w:r>
                </w:p>
              </w:tc>
              <w:tc>
                <w:tcPr>
                  <w:tcW w:w="133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4" w:type="dxa"/>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混凝土生产线</w:t>
                  </w:r>
                </w:p>
              </w:tc>
              <w:tc>
                <w:tcPr>
                  <w:tcW w:w="953" w:type="dxa"/>
                  <w:tcBorders>
                    <w:tl2br w:val="nil"/>
                    <w:tr2bl w:val="nil"/>
                  </w:tcBorders>
                  <w:vAlign w:val="center"/>
                </w:tcPr>
                <w:p>
                  <w:pPr>
                    <w:pStyle w:val="51"/>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snapToGrid w:val="0"/>
                      <w:color w:val="auto"/>
                      <w:kern w:val="0"/>
                      <w:sz w:val="21"/>
                      <w:szCs w:val="21"/>
                      <w:highlight w:val="none"/>
                      <w:lang w:val="en-US" w:eastAsia="zh-CN" w:bidi="ar-SA"/>
                      <w14:ligatures w14:val="none"/>
                    </w:rPr>
                    <w:t>水泥</w:t>
                  </w:r>
                </w:p>
              </w:tc>
              <w:tc>
                <w:tcPr>
                  <w:tcW w:w="10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45900</w:t>
                  </w:r>
                </w:p>
              </w:tc>
              <w:tc>
                <w:tcPr>
                  <w:tcW w:w="946"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t/a</w:t>
                  </w:r>
                </w:p>
              </w:tc>
              <w:tc>
                <w:tcPr>
                  <w:tcW w:w="1614"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PO42.5、PO52.5</w:t>
                  </w:r>
                </w:p>
              </w:tc>
              <w:tc>
                <w:tcPr>
                  <w:tcW w:w="182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原料、筒仓储存</w:t>
                  </w:r>
                </w:p>
              </w:tc>
              <w:tc>
                <w:tcPr>
                  <w:tcW w:w="133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2" w:hRule="atLeast"/>
                <w:jc w:val="center"/>
              </w:trPr>
              <w:tc>
                <w:tcPr>
                  <w:tcW w:w="634" w:type="dxa"/>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p>
              </w:tc>
              <w:tc>
                <w:tcPr>
                  <w:tcW w:w="953" w:type="dxa"/>
                  <w:tcBorders>
                    <w:tl2br w:val="nil"/>
                    <w:tr2bl w:val="nil"/>
                  </w:tcBorders>
                  <w:vAlign w:val="center"/>
                </w:tcPr>
                <w:p>
                  <w:pPr>
                    <w:pStyle w:val="51"/>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snapToGrid w:val="0"/>
                      <w:color w:val="auto"/>
                      <w:kern w:val="0"/>
                      <w:sz w:val="21"/>
                      <w:szCs w:val="21"/>
                      <w:highlight w:val="none"/>
                      <w:lang w:val="en-US" w:eastAsia="zh-CN" w:bidi="ar-SA"/>
                      <w14:ligatures w14:val="none"/>
                    </w:rPr>
                    <w:t>石子</w:t>
                  </w:r>
                </w:p>
              </w:tc>
              <w:tc>
                <w:tcPr>
                  <w:tcW w:w="10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118400</w:t>
                  </w:r>
                </w:p>
              </w:tc>
              <w:tc>
                <w:tcPr>
                  <w:tcW w:w="946"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t/a</w:t>
                  </w:r>
                </w:p>
              </w:tc>
              <w:tc>
                <w:tcPr>
                  <w:tcW w:w="1614"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both"/>
                    <w:rPr>
                      <w:rFonts w:hint="default" w:ascii="Times New Roman" w:hAnsi="Times New Roman" w:cs="Times New Roman"/>
                      <w:color w:val="auto"/>
                      <w:sz w:val="21"/>
                      <w:szCs w:val="21"/>
                      <w:highlight w:val="none"/>
                      <w:lang w:val="en-US" w:eastAsia="zh-CN"/>
                    </w:rPr>
                  </w:pPr>
                  <w:r>
                    <w:rPr>
                      <w:rFonts w:hint="eastAsia" w:cs="Times New Roman"/>
                      <w:snapToGrid w:val="0"/>
                      <w:color w:val="auto"/>
                      <w:kern w:val="0"/>
                      <w:sz w:val="21"/>
                      <w:szCs w:val="21"/>
                      <w:highlight w:val="none"/>
                      <w:lang w:val="en-US" w:eastAsia="zh-CN" w:bidi="ar-SA"/>
                      <w14:ligatures w14:val="none"/>
                    </w:rPr>
                    <w:t>(</w:t>
                  </w:r>
                  <w:r>
                    <w:rPr>
                      <w:rFonts w:hint="eastAsia" w:hAnsi="宋体" w:eastAsia="宋体" w:cs="Times New Roman"/>
                      <w:color w:val="auto"/>
                      <w:spacing w:val="-10"/>
                      <w:sz w:val="21"/>
                      <w:szCs w:val="21"/>
                      <w:highlight w:val="none"/>
                    </w:rPr>
                    <w:t>5</w:t>
                  </w:r>
                  <w:r>
                    <w:rPr>
                      <w:rFonts w:hint="eastAsia" w:hAnsi="宋体" w:cs="Times New Roman"/>
                      <w:color w:val="auto"/>
                      <w:spacing w:val="-10"/>
                      <w:sz w:val="21"/>
                      <w:szCs w:val="21"/>
                      <w:highlight w:val="none"/>
                      <w:lang w:eastAsia="zh-CN"/>
                    </w:rPr>
                    <w:t>~</w:t>
                  </w:r>
                  <w:r>
                    <w:rPr>
                      <w:rFonts w:hint="eastAsia" w:hAnsi="宋体" w:eastAsia="宋体" w:cs="Times New Roman"/>
                      <w:color w:val="auto"/>
                      <w:spacing w:val="-10"/>
                      <w:sz w:val="21"/>
                      <w:szCs w:val="21"/>
                      <w:highlight w:val="none"/>
                    </w:rPr>
                    <w:t>10mm</w:t>
                  </w:r>
                  <w:r>
                    <w:rPr>
                      <w:rFonts w:hint="eastAsia" w:hAnsi="宋体" w:cs="Times New Roman"/>
                      <w:color w:val="auto"/>
                      <w:spacing w:val="-10"/>
                      <w:sz w:val="21"/>
                      <w:szCs w:val="21"/>
                      <w:highlight w:val="none"/>
                      <w:lang w:eastAsia="zh-CN"/>
                    </w:rPr>
                    <w:t>、</w:t>
                  </w:r>
                  <w:r>
                    <w:rPr>
                      <w:rFonts w:hint="eastAsia" w:hAnsi="宋体" w:eastAsia="宋体" w:cs="Times New Roman"/>
                      <w:color w:val="auto"/>
                      <w:spacing w:val="-10"/>
                      <w:sz w:val="21"/>
                      <w:szCs w:val="21"/>
                      <w:highlight w:val="none"/>
                    </w:rPr>
                    <w:t>10</w:t>
                  </w:r>
                  <w:r>
                    <w:rPr>
                      <w:rFonts w:hint="eastAsia" w:hAnsi="宋体" w:cs="Times New Roman"/>
                      <w:color w:val="auto"/>
                      <w:spacing w:val="-10"/>
                      <w:sz w:val="21"/>
                      <w:szCs w:val="21"/>
                      <w:highlight w:val="none"/>
                      <w:lang w:eastAsia="zh-CN"/>
                    </w:rPr>
                    <w:t>~</w:t>
                  </w:r>
                  <w:r>
                    <w:rPr>
                      <w:rFonts w:hint="eastAsia" w:hAnsi="宋体" w:eastAsia="宋体" w:cs="Times New Roman"/>
                      <w:color w:val="auto"/>
                      <w:spacing w:val="-10"/>
                      <w:sz w:val="21"/>
                      <w:szCs w:val="21"/>
                      <w:highlight w:val="none"/>
                    </w:rPr>
                    <w:t>20mm</w:t>
                  </w:r>
                  <w:r>
                    <w:rPr>
                      <w:rFonts w:hint="eastAsia" w:hAnsi="宋体" w:eastAsia="宋体" w:cs="Times New Roman"/>
                      <w:color w:val="auto"/>
                      <w:spacing w:val="-10"/>
                      <w:sz w:val="21"/>
                      <w:szCs w:val="21"/>
                      <w:highlight w:val="none"/>
                      <w:lang w:eastAsia="zh-CN"/>
                    </w:rPr>
                    <w:t>、20</w:t>
                  </w:r>
                  <w:r>
                    <w:rPr>
                      <w:rFonts w:hint="eastAsia" w:hAnsi="宋体" w:cs="Times New Roman"/>
                      <w:color w:val="auto"/>
                      <w:spacing w:val="-10"/>
                      <w:sz w:val="21"/>
                      <w:szCs w:val="21"/>
                      <w:highlight w:val="none"/>
                      <w:lang w:eastAsia="zh-CN"/>
                    </w:rPr>
                    <w:t>~</w:t>
                  </w:r>
                  <w:r>
                    <w:rPr>
                      <w:rFonts w:hint="eastAsia" w:hAnsi="宋体" w:eastAsia="宋体" w:cs="Times New Roman"/>
                      <w:color w:val="auto"/>
                      <w:spacing w:val="-10"/>
                      <w:sz w:val="21"/>
                      <w:szCs w:val="21"/>
                      <w:highlight w:val="none"/>
                      <w:lang w:eastAsia="zh-CN"/>
                    </w:rPr>
                    <w:t>30mm</w:t>
                  </w:r>
                  <w:r>
                    <w:rPr>
                      <w:rFonts w:hint="eastAsia" w:hAnsi="宋体" w:cs="Times New Roman"/>
                      <w:color w:val="auto"/>
                      <w:spacing w:val="-10"/>
                      <w:sz w:val="21"/>
                      <w:szCs w:val="21"/>
                      <w:highlight w:val="none"/>
                      <w:lang w:eastAsia="zh-CN"/>
                    </w:rPr>
                    <w:t>)</w:t>
                  </w:r>
                </w:p>
              </w:tc>
              <w:tc>
                <w:tcPr>
                  <w:tcW w:w="182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原料、原料仓储存</w:t>
                  </w:r>
                </w:p>
              </w:tc>
              <w:tc>
                <w:tcPr>
                  <w:tcW w:w="133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外购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2" w:hRule="atLeast"/>
                <w:jc w:val="center"/>
              </w:trPr>
              <w:tc>
                <w:tcPr>
                  <w:tcW w:w="634" w:type="dxa"/>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p>
              </w:tc>
              <w:tc>
                <w:tcPr>
                  <w:tcW w:w="953" w:type="dxa"/>
                  <w:tcBorders>
                    <w:tl2br w:val="nil"/>
                    <w:tr2bl w:val="nil"/>
                  </w:tcBorders>
                  <w:vAlign w:val="center"/>
                </w:tcPr>
                <w:p>
                  <w:pPr>
                    <w:pStyle w:val="51"/>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snapToGrid w:val="0"/>
                      <w:color w:val="auto"/>
                      <w:kern w:val="0"/>
                      <w:sz w:val="21"/>
                      <w:szCs w:val="21"/>
                      <w:highlight w:val="none"/>
                      <w:lang w:val="en-US" w:eastAsia="zh-CN" w:bidi="ar-SA"/>
                      <w14:ligatures w14:val="none"/>
                    </w:rPr>
                    <w:t>砂</w:t>
                  </w:r>
                </w:p>
              </w:tc>
              <w:tc>
                <w:tcPr>
                  <w:tcW w:w="10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39400</w:t>
                  </w:r>
                </w:p>
              </w:tc>
              <w:tc>
                <w:tcPr>
                  <w:tcW w:w="946"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t/a</w:t>
                  </w:r>
                </w:p>
              </w:tc>
              <w:tc>
                <w:tcPr>
                  <w:tcW w:w="1614"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82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原料、原料仓储存</w:t>
                  </w:r>
                </w:p>
              </w:tc>
              <w:tc>
                <w:tcPr>
                  <w:tcW w:w="1339"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spacing w:line="240" w:lineRule="auto"/>
                    <w:jc w:val="center"/>
                    <w:textAlignment w:val="center"/>
                    <w:rPr>
                      <w:rFonts w:hint="eastAsia"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cs="Times New Roman"/>
                      <w:color w:val="auto"/>
                      <w:sz w:val="21"/>
                      <w:szCs w:val="21"/>
                      <w:highlight w:val="none"/>
                    </w:rPr>
                    <w:t>外购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2" w:hRule="atLeast"/>
                <w:jc w:val="center"/>
              </w:trPr>
              <w:tc>
                <w:tcPr>
                  <w:tcW w:w="634" w:type="dxa"/>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p>
              </w:tc>
              <w:tc>
                <w:tcPr>
                  <w:tcW w:w="953" w:type="dxa"/>
                  <w:tcBorders>
                    <w:tl2br w:val="nil"/>
                    <w:tr2bl w:val="nil"/>
                  </w:tcBorders>
                  <w:vAlign w:val="center"/>
                </w:tcPr>
                <w:p>
                  <w:pPr>
                    <w:pStyle w:val="51"/>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snapToGrid w:val="0"/>
                      <w:color w:val="auto"/>
                      <w:kern w:val="0"/>
                      <w:sz w:val="21"/>
                      <w:szCs w:val="21"/>
                      <w:highlight w:val="none"/>
                      <w:lang w:val="en-US" w:eastAsia="zh-CN" w:bidi="ar-SA"/>
                      <w14:ligatures w14:val="none"/>
                    </w:rPr>
                    <w:t>粉煤灰</w:t>
                  </w:r>
                </w:p>
              </w:tc>
              <w:tc>
                <w:tcPr>
                  <w:tcW w:w="10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30900</w:t>
                  </w:r>
                </w:p>
              </w:tc>
              <w:tc>
                <w:tcPr>
                  <w:tcW w:w="946"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t/a</w:t>
                  </w:r>
                </w:p>
              </w:tc>
              <w:tc>
                <w:tcPr>
                  <w:tcW w:w="1614"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PF52.5、PF42.5、PF32.5</w:t>
                  </w:r>
                </w:p>
              </w:tc>
              <w:tc>
                <w:tcPr>
                  <w:tcW w:w="182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辅料</w:t>
                  </w:r>
                  <w:r>
                    <w:rPr>
                      <w:rFonts w:hint="default" w:ascii="Times New Roman" w:hAnsi="Times New Roman" w:cs="Times New Roman"/>
                      <w:color w:val="auto"/>
                      <w:sz w:val="21"/>
                      <w:szCs w:val="21"/>
                      <w:highlight w:val="none"/>
                      <w:lang w:val="en-US" w:eastAsia="zh-CN"/>
                    </w:rPr>
                    <w:t>、筒仓储存</w:t>
                  </w:r>
                </w:p>
              </w:tc>
              <w:tc>
                <w:tcPr>
                  <w:tcW w:w="133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2" w:hRule="atLeast"/>
                <w:jc w:val="center"/>
              </w:trPr>
              <w:tc>
                <w:tcPr>
                  <w:tcW w:w="634" w:type="dxa"/>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lang w:val="en-US" w:eastAsia="zh-CN"/>
                    </w:rPr>
                  </w:pPr>
                </w:p>
              </w:tc>
              <w:tc>
                <w:tcPr>
                  <w:tcW w:w="953" w:type="dxa"/>
                  <w:tcBorders>
                    <w:tl2br w:val="nil"/>
                    <w:tr2bl w:val="nil"/>
                  </w:tcBorders>
                  <w:vAlign w:val="center"/>
                </w:tcPr>
                <w:p>
                  <w:pPr>
                    <w:pStyle w:val="51"/>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snapToGrid w:val="0"/>
                      <w:color w:val="auto"/>
                      <w:kern w:val="0"/>
                      <w:sz w:val="21"/>
                      <w:szCs w:val="21"/>
                      <w:highlight w:val="none"/>
                      <w:lang w:val="en-US" w:eastAsia="zh-CN" w:bidi="ar-SA"/>
                      <w14:ligatures w14:val="none"/>
                    </w:rPr>
                    <w:t>外加剂</w:t>
                  </w:r>
                </w:p>
              </w:tc>
              <w:tc>
                <w:tcPr>
                  <w:tcW w:w="10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400</w:t>
                  </w:r>
                </w:p>
              </w:tc>
              <w:tc>
                <w:tcPr>
                  <w:tcW w:w="946"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t/a</w:t>
                  </w:r>
                </w:p>
              </w:tc>
              <w:tc>
                <w:tcPr>
                  <w:tcW w:w="1614"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82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辅料</w:t>
                  </w:r>
                  <w:r>
                    <w:rPr>
                      <w:rFonts w:hint="default" w:ascii="Times New Roman" w:hAnsi="Times New Roman" w:cs="Times New Roman"/>
                      <w:color w:val="auto"/>
                      <w:sz w:val="21"/>
                      <w:szCs w:val="21"/>
                      <w:highlight w:val="none"/>
                      <w:lang w:val="en-US" w:eastAsia="zh-CN"/>
                    </w:rPr>
                    <w:t>、储罐储存</w:t>
                  </w:r>
                </w:p>
              </w:tc>
              <w:tc>
                <w:tcPr>
                  <w:tcW w:w="1339" w:type="dxa"/>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外购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2" w:hRule="atLeast"/>
                <w:jc w:val="center"/>
              </w:trPr>
              <w:tc>
                <w:tcPr>
                  <w:tcW w:w="634" w:type="dxa"/>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能源</w:t>
                  </w:r>
                </w:p>
              </w:tc>
              <w:tc>
                <w:tcPr>
                  <w:tcW w:w="953" w:type="dxa"/>
                  <w:tcBorders>
                    <w:tl2br w:val="nil"/>
                    <w:tr2bl w:val="nil"/>
                  </w:tcBorders>
                  <w:vAlign w:val="center"/>
                </w:tcPr>
                <w:p>
                  <w:pPr>
                    <w:pStyle w:val="51"/>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snapToGrid w:val="0"/>
                      <w:color w:val="auto"/>
                      <w:kern w:val="0"/>
                      <w:sz w:val="21"/>
                      <w:szCs w:val="21"/>
                      <w:highlight w:val="none"/>
                      <w:lang w:val="en-US" w:eastAsia="zh-CN" w:bidi="ar-SA"/>
                      <w14:ligatures w14:val="none"/>
                    </w:rPr>
                    <w:t>水</w:t>
                  </w:r>
                </w:p>
              </w:tc>
              <w:tc>
                <w:tcPr>
                  <w:tcW w:w="10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42540</w:t>
                  </w:r>
                </w:p>
              </w:tc>
              <w:tc>
                <w:tcPr>
                  <w:tcW w:w="94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rPr>
                    <w:t>/a</w:t>
                  </w:r>
                </w:p>
              </w:tc>
              <w:tc>
                <w:tcPr>
                  <w:tcW w:w="161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82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生产、生活</w:t>
                  </w:r>
                </w:p>
              </w:tc>
              <w:tc>
                <w:tcPr>
                  <w:tcW w:w="133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外购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82" w:hRule="atLeast"/>
                <w:jc w:val="center"/>
              </w:trPr>
              <w:tc>
                <w:tcPr>
                  <w:tcW w:w="634" w:type="dxa"/>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jc w:val="center"/>
                    <w:textAlignment w:val="center"/>
                    <w:rPr>
                      <w:rFonts w:hint="default" w:ascii="Times New Roman" w:hAnsi="Times New Roman" w:cs="Times New Roman"/>
                      <w:color w:val="auto"/>
                      <w:sz w:val="21"/>
                      <w:szCs w:val="21"/>
                      <w:highlight w:val="none"/>
                      <w:lang w:val="en-US" w:eastAsia="zh-CN"/>
                    </w:rPr>
                  </w:pPr>
                </w:p>
              </w:tc>
              <w:tc>
                <w:tcPr>
                  <w:tcW w:w="953" w:type="dxa"/>
                  <w:tcBorders>
                    <w:tl2br w:val="nil"/>
                    <w:tr2bl w:val="nil"/>
                  </w:tcBorders>
                  <w:vAlign w:val="center"/>
                </w:tcPr>
                <w:p>
                  <w:pPr>
                    <w:pStyle w:val="51"/>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snapToGrid w:val="0"/>
                      <w:color w:val="auto"/>
                      <w:kern w:val="0"/>
                      <w:sz w:val="21"/>
                      <w:szCs w:val="21"/>
                      <w:highlight w:val="none"/>
                      <w:lang w:val="en-US" w:eastAsia="zh-CN" w:bidi="ar-SA"/>
                      <w14:ligatures w14:val="none"/>
                    </w:rPr>
                    <w:t>电</w:t>
                  </w:r>
                </w:p>
              </w:tc>
              <w:tc>
                <w:tcPr>
                  <w:tcW w:w="1013"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120000</w:t>
                  </w:r>
                </w:p>
              </w:tc>
              <w:tc>
                <w:tcPr>
                  <w:tcW w:w="946"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kW</w:t>
                  </w:r>
                  <w:r>
                    <w:rPr>
                      <w:rFonts w:hint="default" w:ascii="Times New Roman" w:hAnsi="Times New Roman" w:cs="Times New Roman"/>
                      <w:color w:val="auto"/>
                      <w:sz w:val="21"/>
                      <w:szCs w:val="21"/>
                      <w:highlight w:val="none"/>
                      <w:lang w:val="en-US" w:eastAsia="zh-CN"/>
                    </w:rPr>
                    <w:t>·h</w:t>
                  </w:r>
                  <w:r>
                    <w:rPr>
                      <w:rFonts w:hint="default" w:ascii="Times New Roman" w:hAnsi="Times New Roman" w:cs="Times New Roman"/>
                      <w:color w:val="auto"/>
                      <w:sz w:val="21"/>
                      <w:szCs w:val="21"/>
                      <w:highlight w:val="none"/>
                    </w:rPr>
                    <w:t>/a</w:t>
                  </w:r>
                </w:p>
              </w:tc>
              <w:tc>
                <w:tcPr>
                  <w:tcW w:w="1614"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82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生产、生活</w:t>
                  </w:r>
                </w:p>
              </w:tc>
              <w:tc>
                <w:tcPr>
                  <w:tcW w:w="1339"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外购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78" w:hRule="atLeast"/>
                <w:jc w:val="center"/>
              </w:trPr>
              <w:tc>
                <w:tcPr>
                  <w:tcW w:w="8328" w:type="dxa"/>
                  <w:gridSpan w:val="7"/>
                  <w:tcBorders>
                    <w:tl2br w:val="nil"/>
                    <w:tr2bl w:val="nil"/>
                  </w:tcBorders>
                  <w:vAlign w:val="center"/>
                </w:tcPr>
                <w:p>
                  <w:pPr>
                    <w:pStyle w:val="35"/>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注：项目年产量约</w:t>
                  </w:r>
                  <w:r>
                    <w:rPr>
                      <w:rFonts w:hint="eastAsia"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val="en-US" w:eastAsia="zh-CN"/>
                    </w:rPr>
                    <w:t>万</w:t>
                  </w:r>
                  <w:r>
                    <w:rPr>
                      <w:rFonts w:hint="eastAsia" w:eastAsia="宋体" w:cs="Times New Roman"/>
                      <w:color w:val="auto"/>
                      <w:sz w:val="21"/>
                      <w:szCs w:val="21"/>
                      <w:highlight w:val="none"/>
                      <w:lang w:val="en-US" w:eastAsia="zh-CN"/>
                    </w:rPr>
                    <w:t>m</w:t>
                  </w:r>
                  <w:r>
                    <w:rPr>
                      <w:rFonts w:hint="eastAsia"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混凝土</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混凝土密度取值2</w:t>
                  </w:r>
                  <w:r>
                    <w:rPr>
                      <w:rFonts w:hint="eastAsia" w:ascii="Times New Roman" w:hAnsi="Times New Roman" w:eastAsia="宋体" w:cs="Times New Roman"/>
                      <w:color w:val="auto"/>
                      <w:sz w:val="21"/>
                      <w:szCs w:val="21"/>
                      <w:highlight w:val="none"/>
                      <w:lang w:val="en-US" w:eastAsia="zh-CN"/>
                    </w:rPr>
                    <w:t>.5t</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混凝土生产线</w:t>
                  </w:r>
                  <w:r>
                    <w:rPr>
                      <w:rFonts w:hint="default" w:ascii="Times New Roman" w:hAnsi="Times New Roman" w:eastAsia="宋体" w:cs="Times New Roman"/>
                      <w:color w:val="auto"/>
                      <w:sz w:val="21"/>
                      <w:szCs w:val="21"/>
                      <w:highlight w:val="none"/>
                      <w:lang w:val="en-US" w:eastAsia="zh-CN"/>
                    </w:rPr>
                    <w:t>原料总用量为</w:t>
                  </w:r>
                  <w:r>
                    <w:rPr>
                      <w:rFonts w:hint="eastAsia" w:eastAsia="宋体" w:cs="Times New Roman"/>
                      <w:color w:val="auto"/>
                      <w:sz w:val="21"/>
                      <w:szCs w:val="21"/>
                      <w:highlight w:val="none"/>
                      <w:lang w:val="en-US" w:eastAsia="zh-CN"/>
                    </w:rPr>
                    <w:t>25</w:t>
                  </w:r>
                  <w:r>
                    <w:rPr>
                      <w:rFonts w:hint="eastAsia" w:ascii="Times New Roman" w:hAnsi="Times New Roman" w:eastAsia="宋体" w:cs="Times New Roman"/>
                      <w:color w:val="auto"/>
                      <w:sz w:val="21"/>
                      <w:szCs w:val="21"/>
                      <w:highlight w:val="none"/>
                      <w:lang w:val="en-US" w:eastAsia="zh-CN"/>
                    </w:rPr>
                    <w:t>万</w:t>
                  </w:r>
                  <w:r>
                    <w:rPr>
                      <w:rFonts w:hint="default" w:ascii="Times New Roman" w:hAnsi="Times New Roman" w:eastAsia="宋体" w:cs="Times New Roman"/>
                      <w:color w:val="auto"/>
                      <w:sz w:val="21"/>
                      <w:szCs w:val="21"/>
                      <w:highlight w:val="none"/>
                      <w:lang w:val="en-US" w:eastAsia="zh-CN"/>
                    </w:rPr>
                    <w:t>t/a。</w:t>
                  </w:r>
                </w:p>
              </w:tc>
            </w:tr>
          </w:tbl>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外加剂理化性质：项目使用的添加剂主要为减水剂。减水剂使用聚羧酸</w:t>
            </w:r>
            <w:r>
              <w:rPr>
                <w:rFonts w:hint="default" w:ascii="Times New Roman" w:hAnsi="Times New Roman" w:cs="Times New Roman"/>
                <w:b w:val="0"/>
                <w:bCs w:val="0"/>
                <w:color w:val="auto"/>
                <w:sz w:val="24"/>
                <w:szCs w:val="24"/>
                <w:highlight w:val="none"/>
                <w:lang w:val="en-US" w:eastAsia="zh-CN"/>
              </w:rPr>
              <w:t>高性能</w:t>
            </w:r>
            <w:r>
              <w:rPr>
                <w:rFonts w:hint="default" w:ascii="Times New Roman" w:hAnsi="Times New Roman" w:eastAsia="宋体" w:cs="Times New Roman"/>
                <w:b w:val="0"/>
                <w:bCs w:val="0"/>
                <w:color w:val="auto"/>
                <w:sz w:val="24"/>
                <w:szCs w:val="24"/>
                <w:highlight w:val="none"/>
                <w:lang w:val="en-US" w:eastAsia="zh-CN"/>
              </w:rPr>
              <w:t>减水剂，</w:t>
            </w:r>
            <w:r>
              <w:rPr>
                <w:rFonts w:hint="default" w:ascii="Times New Roman" w:hAnsi="Times New Roman" w:cs="Times New Roman"/>
                <w:b w:val="0"/>
                <w:bCs w:val="0"/>
                <w:color w:val="auto"/>
                <w:sz w:val="24"/>
                <w:szCs w:val="24"/>
                <w:highlight w:val="none"/>
                <w:lang w:val="en-US" w:eastAsia="zh-CN"/>
              </w:rPr>
              <w:t>其广泛应用于公路、桥梁、大坝、隧道、高层建筑等工程。</w:t>
            </w:r>
            <w:r>
              <w:rPr>
                <w:rFonts w:hint="eastAsia" w:cs="Times New Roman"/>
                <w:b w:val="0"/>
                <w:bCs w:val="0"/>
                <w:color w:val="auto"/>
                <w:sz w:val="24"/>
                <w:szCs w:val="24"/>
                <w:highlight w:val="none"/>
                <w:lang w:val="en-US" w:eastAsia="zh-CN"/>
              </w:rPr>
              <w:t>该产</w:t>
            </w:r>
            <w:r>
              <w:rPr>
                <w:rFonts w:hint="default" w:ascii="Times New Roman" w:hAnsi="Times New Roman" w:cs="Times New Roman"/>
                <w:b w:val="0"/>
                <w:bCs w:val="0"/>
                <w:color w:val="auto"/>
                <w:sz w:val="24"/>
                <w:szCs w:val="24"/>
                <w:highlight w:val="none"/>
                <w:lang w:val="en-US" w:eastAsia="zh-CN"/>
              </w:rPr>
              <w:t>品绿色环保，不易燃，不易爆，可以安全使用。混凝土减水剂对混凝土的作用主要</w:t>
            </w:r>
            <w:r>
              <w:rPr>
                <w:rFonts w:hint="eastAsia" w:cs="Times New Roman"/>
                <w:b w:val="0"/>
                <w:bCs w:val="0"/>
                <w:color w:val="auto"/>
                <w:sz w:val="24"/>
                <w:szCs w:val="24"/>
                <w:highlight w:val="none"/>
                <w:lang w:val="en-US" w:eastAsia="zh-CN"/>
              </w:rPr>
              <w:t>是</w:t>
            </w:r>
            <w:r>
              <w:rPr>
                <w:rFonts w:hint="default" w:ascii="Times New Roman" w:hAnsi="Times New Roman" w:cs="Times New Roman"/>
                <w:b w:val="0"/>
                <w:bCs w:val="0"/>
                <w:color w:val="auto"/>
                <w:sz w:val="24"/>
                <w:szCs w:val="24"/>
                <w:highlight w:val="none"/>
                <w:lang w:val="en-US" w:eastAsia="zh-CN"/>
              </w:rPr>
              <w:t>表面活性作用。外加剂本身并不与水泥产生化学反应。</w:t>
            </w:r>
          </w:p>
          <w:p>
            <w:pPr>
              <w:pStyle w:val="4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bCs/>
                <w:color w:val="auto"/>
                <w:highlight w:val="none"/>
              </w:rPr>
            </w:pPr>
            <w:r>
              <w:rPr>
                <w:rFonts w:hint="default" w:ascii="Times New Roman" w:hAnsi="Times New Roman" w:eastAsia="宋体" w:cs="Times New Roman"/>
                <w:b w:val="0"/>
                <w:bCs w:val="0"/>
                <w:color w:val="auto"/>
                <w:sz w:val="24"/>
                <w:szCs w:val="24"/>
                <w:highlight w:val="none"/>
                <w:lang w:val="en-US" w:eastAsia="zh-CN"/>
              </w:rPr>
              <w:t>粉煤灰理化性质：是从煤燃烧后的烟气中收捕下来的细灰，粉煤灰是燃煤电厂排出的主要固体废物。我国火电厂粉煤灰的主要氧化物组成为</w:t>
            </w:r>
            <w:r>
              <w:rPr>
                <w:rFonts w:hint="eastAsia"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SiO</w:t>
            </w:r>
            <w:r>
              <w:rPr>
                <w:rFonts w:hint="default" w:ascii="Times New Roman" w:hAnsi="Times New Roman" w:eastAsia="宋体" w:cs="Times New Roman"/>
                <w:b w:val="0"/>
                <w:bCs w:val="0"/>
                <w:color w:val="auto"/>
                <w:sz w:val="24"/>
                <w:szCs w:val="24"/>
                <w:highlight w:val="none"/>
                <w:vertAlign w:val="subscript"/>
                <w:lang w:val="en-US" w:eastAsia="zh-CN"/>
              </w:rPr>
              <w:t>2</w:t>
            </w:r>
            <w:r>
              <w:rPr>
                <w:rFonts w:hint="default" w:ascii="Times New Roman" w:hAnsi="Times New Roman" w:eastAsia="宋体" w:cs="Times New Roman"/>
                <w:b w:val="0"/>
                <w:bCs w:val="0"/>
                <w:color w:val="auto"/>
                <w:sz w:val="24"/>
                <w:szCs w:val="24"/>
                <w:highlight w:val="none"/>
                <w:lang w:val="en-US" w:eastAsia="zh-CN"/>
              </w:rPr>
              <w:t>、Al</w:t>
            </w:r>
            <w:r>
              <w:rPr>
                <w:rFonts w:hint="default" w:ascii="Times New Roman" w:hAnsi="Times New Roman" w:eastAsia="宋体" w:cs="Times New Roman"/>
                <w:b w:val="0"/>
                <w:bCs w:val="0"/>
                <w:color w:val="auto"/>
                <w:sz w:val="24"/>
                <w:szCs w:val="24"/>
                <w:highlight w:val="none"/>
                <w:vertAlign w:val="subscript"/>
                <w:lang w:val="en-US" w:eastAsia="zh-CN"/>
              </w:rPr>
              <w:t>2</w:t>
            </w:r>
            <w:r>
              <w:rPr>
                <w:rFonts w:hint="default" w:ascii="Times New Roman" w:hAnsi="Times New Roman" w:eastAsia="宋体" w:cs="Times New Roman"/>
                <w:b w:val="0"/>
                <w:bCs w:val="0"/>
                <w:color w:val="auto"/>
                <w:sz w:val="24"/>
                <w:szCs w:val="24"/>
                <w:highlight w:val="none"/>
                <w:lang w:val="en-US" w:eastAsia="zh-CN"/>
              </w:rPr>
              <w:t>O</w:t>
            </w:r>
            <w:r>
              <w:rPr>
                <w:rFonts w:hint="default" w:ascii="Times New Roman" w:hAnsi="Times New Roman" w:eastAsia="宋体" w:cs="Times New Roman"/>
                <w:b w:val="0"/>
                <w:bCs w:val="0"/>
                <w:color w:val="auto"/>
                <w:sz w:val="24"/>
                <w:szCs w:val="24"/>
                <w:highlight w:val="none"/>
                <w:vertAlign w:val="subscript"/>
                <w:lang w:val="en-US" w:eastAsia="zh-CN"/>
              </w:rPr>
              <w:t>3、</w:t>
            </w:r>
            <w:r>
              <w:rPr>
                <w:rFonts w:hint="default" w:ascii="Times New Roman" w:hAnsi="Times New Roman" w:eastAsia="宋体" w:cs="Times New Roman"/>
                <w:b w:val="0"/>
                <w:bCs w:val="0"/>
                <w:color w:val="auto"/>
                <w:sz w:val="24"/>
                <w:szCs w:val="24"/>
                <w:highlight w:val="none"/>
                <w:lang w:val="en-US" w:eastAsia="zh-CN"/>
              </w:rPr>
              <w:t>FeO、Fe</w:t>
            </w:r>
            <w:r>
              <w:rPr>
                <w:rFonts w:hint="default" w:ascii="Times New Roman" w:hAnsi="Times New Roman" w:eastAsia="宋体" w:cs="Times New Roman"/>
                <w:b w:val="0"/>
                <w:bCs w:val="0"/>
                <w:color w:val="auto"/>
                <w:sz w:val="24"/>
                <w:szCs w:val="24"/>
                <w:highlight w:val="none"/>
                <w:vertAlign w:val="subscript"/>
                <w:lang w:val="en-US" w:eastAsia="zh-CN"/>
              </w:rPr>
              <w:t>2</w:t>
            </w:r>
            <w:r>
              <w:rPr>
                <w:rFonts w:hint="default" w:ascii="Times New Roman" w:hAnsi="Times New Roman" w:eastAsia="宋体" w:cs="Times New Roman"/>
                <w:b w:val="0"/>
                <w:bCs w:val="0"/>
                <w:color w:val="auto"/>
                <w:sz w:val="24"/>
                <w:szCs w:val="24"/>
                <w:highlight w:val="none"/>
                <w:lang w:val="en-US" w:eastAsia="zh-CN"/>
              </w:rPr>
              <w:t>O</w:t>
            </w:r>
            <w:r>
              <w:rPr>
                <w:rFonts w:hint="default" w:ascii="Times New Roman" w:hAnsi="Times New Roman" w:eastAsia="宋体" w:cs="Times New Roman"/>
                <w:b w:val="0"/>
                <w:bCs w:val="0"/>
                <w:color w:val="auto"/>
                <w:sz w:val="24"/>
                <w:szCs w:val="24"/>
                <w:highlight w:val="none"/>
                <w:vertAlign w:val="subscript"/>
                <w:lang w:val="en-US" w:eastAsia="zh-CN"/>
              </w:rPr>
              <w:t>3</w:t>
            </w:r>
            <w:r>
              <w:rPr>
                <w:rFonts w:hint="default" w:ascii="Times New Roman" w:hAnsi="Times New Roman" w:eastAsia="宋体" w:cs="Times New Roman"/>
                <w:b w:val="0"/>
                <w:bCs w:val="0"/>
                <w:color w:val="auto"/>
                <w:sz w:val="24"/>
                <w:szCs w:val="24"/>
                <w:highlight w:val="none"/>
                <w:lang w:val="en-US" w:eastAsia="zh-CN"/>
              </w:rPr>
              <w:t>、CaO、TiO</w:t>
            </w:r>
            <w:r>
              <w:rPr>
                <w:rFonts w:hint="default" w:ascii="Times New Roman" w:hAnsi="Times New Roman" w:eastAsia="宋体" w:cs="Times New Roman"/>
                <w:b w:val="0"/>
                <w:bCs w:val="0"/>
                <w:color w:val="auto"/>
                <w:sz w:val="24"/>
                <w:szCs w:val="24"/>
                <w:highlight w:val="none"/>
                <w:vertAlign w:val="subscript"/>
                <w:lang w:val="en-US" w:eastAsia="zh-CN"/>
              </w:rPr>
              <w:t>2</w:t>
            </w:r>
            <w:r>
              <w:rPr>
                <w:rFonts w:hint="default" w:ascii="Times New Roman" w:hAnsi="Times New Roman" w:eastAsia="宋体" w:cs="Times New Roman"/>
                <w:b w:val="0"/>
                <w:bCs w:val="0"/>
                <w:color w:val="auto"/>
                <w:sz w:val="24"/>
                <w:szCs w:val="24"/>
                <w:highlight w:val="none"/>
                <w:lang w:val="en-US" w:eastAsia="zh-CN"/>
              </w:rPr>
              <w:t>等。随着电力工业的发展，燃煤电厂的粉煤灰排放量逐年增加，成为我国当前排量较大的工业废渣之一。大量的粉煤灰不加处理，就会产生扬尘，污染大气，若排入水系会造成河流淤塞。但粉煤灰可资源化利用，如作为混凝土的</w:t>
            </w:r>
            <w:r>
              <w:rPr>
                <w:rFonts w:hint="eastAsia" w:cs="Times New Roman"/>
                <w:b w:val="0"/>
                <w:bCs w:val="0"/>
                <w:color w:val="auto"/>
                <w:sz w:val="24"/>
                <w:szCs w:val="24"/>
                <w:highlight w:val="none"/>
                <w:lang w:val="en-US" w:eastAsia="zh-CN"/>
              </w:rPr>
              <w:t>掺和</w:t>
            </w:r>
            <w:r>
              <w:rPr>
                <w:rFonts w:hint="default" w:ascii="Times New Roman" w:hAnsi="Times New Roman" w:eastAsia="宋体" w:cs="Times New Roman"/>
                <w:b w:val="0"/>
                <w:bCs w:val="0"/>
                <w:color w:val="auto"/>
                <w:sz w:val="24"/>
                <w:szCs w:val="24"/>
                <w:highlight w:val="none"/>
                <w:lang w:val="en-US" w:eastAsia="zh-CN"/>
              </w:rPr>
              <w:t>料等。这不仅能够有效降低水泥用量、节约资源和能源，还能显著改善混凝土的工作性能、耐久性和长期强度，同时大规模消耗固体废弃物，减少环境污染，是发展绿色低碳建筑的关键途径之一。</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表2-</w:t>
            </w:r>
            <w:r>
              <w:rPr>
                <w:rFonts w:hint="eastAsia" w:cs="Times New Roman"/>
                <w:b/>
                <w:bCs/>
                <w:color w:val="auto"/>
                <w:sz w:val="21"/>
                <w:szCs w:val="21"/>
                <w:highlight w:val="none"/>
                <w:lang w:val="en-US" w:eastAsia="zh-CN"/>
              </w:rPr>
              <w:t>6</w:t>
            </w:r>
            <w:r>
              <w:rPr>
                <w:rFonts w:hint="default" w:ascii="Times New Roman" w:hAnsi="Times New Roman" w:cs="Times New Roman"/>
                <w:b/>
                <w:bCs/>
                <w:color w:val="auto"/>
                <w:sz w:val="21"/>
                <w:szCs w:val="21"/>
                <w:highlight w:val="none"/>
              </w:rPr>
              <w:t xml:space="preserve">  </w:t>
            </w:r>
            <w:r>
              <w:rPr>
                <w:rFonts w:hint="eastAsia" w:cs="Times New Roman"/>
                <w:b/>
                <w:bCs/>
                <w:color w:val="auto"/>
                <w:sz w:val="21"/>
                <w:szCs w:val="21"/>
                <w:highlight w:val="none"/>
                <w:lang w:val="en-US" w:eastAsia="zh-CN"/>
              </w:rPr>
              <w:t>项目</w:t>
            </w:r>
            <w:r>
              <w:rPr>
                <w:rFonts w:hint="default" w:ascii="Times New Roman" w:hAnsi="Times New Roman" w:cs="Times New Roman"/>
                <w:b/>
                <w:bCs/>
                <w:color w:val="auto"/>
                <w:sz w:val="21"/>
                <w:szCs w:val="21"/>
                <w:highlight w:val="none"/>
              </w:rPr>
              <w:t xml:space="preserve">物料平衡表 </w:t>
            </w:r>
            <w:r>
              <w:rPr>
                <w:rFonts w:hint="default" w:ascii="Times New Roman" w:hAnsi="Times New Roman"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单位（t/a）</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1191"/>
              <w:gridCol w:w="1800"/>
              <w:gridCol w:w="1967"/>
              <w:gridCol w:w="13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051" w:type="dxa"/>
                  <w:vMerge w:val="restart"/>
                  <w:tcBorders>
                    <w:tl2br w:val="nil"/>
                    <w:tr2bl w:val="nil"/>
                  </w:tcBorders>
                  <w:vAlign w:val="center"/>
                </w:tcPr>
                <w:p>
                  <w:pPr>
                    <w:spacing w:line="240" w:lineRule="exact"/>
                    <w:jc w:val="center"/>
                    <w:textAlignment w:val="center"/>
                    <w:rPr>
                      <w:rFonts w:hint="default" w:ascii="Times New Roman" w:hAnsi="Times New Roman" w:eastAsia="宋体" w:cs="Times New Roman"/>
                      <w:b/>
                      <w:color w:val="auto"/>
                      <w:sz w:val="21"/>
                      <w:szCs w:val="21"/>
                      <w:highlight w:val="none"/>
                      <w:lang w:val="en-US" w:eastAsia="zh-CN"/>
                    </w:rPr>
                  </w:pPr>
                  <w:r>
                    <w:rPr>
                      <w:rFonts w:hint="eastAsia" w:cs="Times New Roman"/>
                      <w:b/>
                      <w:color w:val="auto"/>
                      <w:sz w:val="21"/>
                      <w:szCs w:val="21"/>
                      <w:highlight w:val="none"/>
                      <w:lang w:val="en-US" w:eastAsia="zh-CN"/>
                    </w:rPr>
                    <w:t>生产线名称</w:t>
                  </w:r>
                </w:p>
              </w:tc>
              <w:tc>
                <w:tcPr>
                  <w:tcW w:w="2991" w:type="dxa"/>
                  <w:gridSpan w:val="2"/>
                  <w:tcBorders>
                    <w:tl2br w:val="nil"/>
                    <w:tr2bl w:val="nil"/>
                  </w:tcBorders>
                  <w:vAlign w:val="center"/>
                </w:tcPr>
                <w:p>
                  <w:pPr>
                    <w:spacing w:line="240" w:lineRule="exact"/>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投入</w:t>
                  </w:r>
                </w:p>
              </w:tc>
              <w:tc>
                <w:tcPr>
                  <w:tcW w:w="3286" w:type="dxa"/>
                  <w:gridSpan w:val="2"/>
                  <w:tcBorders>
                    <w:tl2br w:val="nil"/>
                    <w:tr2bl w:val="nil"/>
                  </w:tcBorders>
                  <w:vAlign w:val="center"/>
                </w:tcPr>
                <w:p>
                  <w:pPr>
                    <w:spacing w:line="240" w:lineRule="exact"/>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051" w:type="dxa"/>
                  <w:vMerge w:val="continue"/>
                  <w:tcBorders>
                    <w:tl2br w:val="nil"/>
                    <w:tr2bl w:val="nil"/>
                  </w:tcBorders>
                  <w:vAlign w:val="center"/>
                </w:tcPr>
                <w:p>
                  <w:pPr>
                    <w:spacing w:line="240" w:lineRule="exact"/>
                    <w:jc w:val="center"/>
                    <w:textAlignment w:val="center"/>
                    <w:rPr>
                      <w:rFonts w:hint="default" w:ascii="Times New Roman" w:hAnsi="Times New Roman" w:cs="Times New Roman"/>
                      <w:b/>
                      <w:bCs/>
                      <w:color w:val="auto"/>
                      <w:sz w:val="21"/>
                      <w:szCs w:val="21"/>
                      <w:highlight w:val="none"/>
                    </w:rPr>
                  </w:pPr>
                </w:p>
              </w:tc>
              <w:tc>
                <w:tcPr>
                  <w:tcW w:w="1191" w:type="dxa"/>
                  <w:tcBorders>
                    <w:tl2br w:val="nil"/>
                    <w:tr2bl w:val="nil"/>
                  </w:tcBorders>
                  <w:vAlign w:val="center"/>
                </w:tcPr>
                <w:p>
                  <w:pPr>
                    <w:spacing w:line="240" w:lineRule="exact"/>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名称</w:t>
                  </w:r>
                </w:p>
              </w:tc>
              <w:tc>
                <w:tcPr>
                  <w:tcW w:w="1800" w:type="dxa"/>
                  <w:tcBorders>
                    <w:tl2br w:val="nil"/>
                    <w:tr2bl w:val="nil"/>
                  </w:tcBorders>
                  <w:vAlign w:val="center"/>
                </w:tcPr>
                <w:p>
                  <w:pPr>
                    <w:spacing w:line="240" w:lineRule="exact"/>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数量</w:t>
                  </w:r>
                </w:p>
              </w:tc>
              <w:tc>
                <w:tcPr>
                  <w:tcW w:w="1967" w:type="dxa"/>
                  <w:tcBorders>
                    <w:tl2br w:val="nil"/>
                    <w:tr2bl w:val="nil"/>
                  </w:tcBorders>
                  <w:vAlign w:val="center"/>
                </w:tcPr>
                <w:p>
                  <w:pPr>
                    <w:spacing w:line="240" w:lineRule="exact"/>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名称</w:t>
                  </w:r>
                </w:p>
              </w:tc>
              <w:tc>
                <w:tcPr>
                  <w:tcW w:w="1319" w:type="dxa"/>
                  <w:tcBorders>
                    <w:tl2br w:val="nil"/>
                    <w:tr2bl w:val="nil"/>
                  </w:tcBorders>
                  <w:vAlign w:val="center"/>
                </w:tcPr>
                <w:p>
                  <w:pPr>
                    <w:spacing w:line="240" w:lineRule="exact"/>
                    <w:jc w:val="center"/>
                    <w:textAlignment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2051" w:type="dxa"/>
                  <w:vMerge w:val="restart"/>
                  <w:tcBorders>
                    <w:tl2br w:val="nil"/>
                    <w:tr2bl w:val="nil"/>
                  </w:tcBorders>
                  <w:vAlign w:val="center"/>
                </w:tcPr>
                <w:p>
                  <w:pPr>
                    <w:spacing w:line="24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混凝土</w:t>
                  </w:r>
                  <w:r>
                    <w:rPr>
                      <w:rFonts w:hint="eastAsia" w:cs="Times New Roman"/>
                      <w:color w:val="auto"/>
                      <w:sz w:val="21"/>
                      <w:szCs w:val="21"/>
                      <w:highlight w:val="none"/>
                      <w:lang w:val="en-US" w:eastAsia="zh-CN"/>
                    </w:rPr>
                    <w:t>生产线</w:t>
                  </w:r>
                </w:p>
              </w:tc>
              <w:tc>
                <w:tcPr>
                  <w:tcW w:w="1191"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水泥</w:t>
                  </w:r>
                </w:p>
              </w:tc>
              <w:tc>
                <w:tcPr>
                  <w:tcW w:w="18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45900</w:t>
                  </w:r>
                </w:p>
              </w:tc>
              <w:tc>
                <w:tcPr>
                  <w:tcW w:w="1967"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混凝土</w:t>
                  </w:r>
                </w:p>
              </w:tc>
              <w:tc>
                <w:tcPr>
                  <w:tcW w:w="1319" w:type="dxa"/>
                  <w:tcBorders>
                    <w:tl2br w:val="nil"/>
                    <w:tr2bl w:val="nil"/>
                  </w:tcBorders>
                  <w:shd w:val="clear" w:color="auto" w:fill="auto"/>
                  <w:vAlign w:val="center"/>
                </w:tcPr>
                <w:p>
                  <w:pPr>
                    <w:spacing w:line="240" w:lineRule="exac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249208.35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0" w:hRule="atLeast"/>
                <w:jc w:val="center"/>
              </w:trPr>
              <w:tc>
                <w:tcPr>
                  <w:tcW w:w="2051" w:type="dxa"/>
                  <w:vMerge w:val="continue"/>
                  <w:tcBorders>
                    <w:tl2br w:val="nil"/>
                    <w:tr2bl w:val="nil"/>
                  </w:tcBorders>
                  <w:vAlign w:val="center"/>
                </w:tcPr>
                <w:p>
                  <w:pPr>
                    <w:spacing w:line="240" w:lineRule="exact"/>
                    <w:jc w:val="center"/>
                    <w:textAlignment w:val="center"/>
                    <w:rPr>
                      <w:rFonts w:hint="default" w:ascii="Times New Roman" w:hAnsi="Times New Roman" w:cs="Times New Roman"/>
                      <w:color w:val="auto"/>
                      <w:sz w:val="21"/>
                      <w:szCs w:val="21"/>
                      <w:highlight w:val="none"/>
                    </w:rPr>
                  </w:pPr>
                </w:p>
              </w:tc>
              <w:tc>
                <w:tcPr>
                  <w:tcW w:w="1191"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石子</w:t>
                  </w:r>
                </w:p>
              </w:tc>
              <w:tc>
                <w:tcPr>
                  <w:tcW w:w="18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118400</w:t>
                  </w:r>
                </w:p>
              </w:tc>
              <w:tc>
                <w:tcPr>
                  <w:tcW w:w="1967"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粉尘量</w:t>
                  </w:r>
                </w:p>
              </w:tc>
              <w:tc>
                <w:tcPr>
                  <w:tcW w:w="1319" w:type="dxa"/>
                  <w:tcBorders>
                    <w:tl2br w:val="nil"/>
                    <w:tr2bl w:val="nil"/>
                  </w:tcBorders>
                  <w:shd w:val="clear" w:color="auto" w:fill="auto"/>
                  <w:vAlign w:val="center"/>
                </w:tcPr>
                <w:p>
                  <w:pPr>
                    <w:spacing w:line="240" w:lineRule="exac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41.59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2051" w:type="dxa"/>
                  <w:vMerge w:val="continue"/>
                  <w:tcBorders>
                    <w:tl2br w:val="nil"/>
                    <w:tr2bl w:val="nil"/>
                  </w:tcBorders>
                  <w:vAlign w:val="center"/>
                </w:tcPr>
                <w:p>
                  <w:pPr>
                    <w:spacing w:line="240" w:lineRule="exact"/>
                    <w:jc w:val="center"/>
                    <w:textAlignment w:val="center"/>
                    <w:rPr>
                      <w:rFonts w:hint="default" w:ascii="Times New Roman" w:hAnsi="Times New Roman" w:cs="Times New Roman"/>
                      <w:color w:val="auto"/>
                      <w:sz w:val="21"/>
                      <w:szCs w:val="21"/>
                      <w:highlight w:val="none"/>
                    </w:rPr>
                  </w:pPr>
                </w:p>
              </w:tc>
              <w:tc>
                <w:tcPr>
                  <w:tcW w:w="1191"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砂</w:t>
                  </w:r>
                </w:p>
              </w:tc>
              <w:tc>
                <w:tcPr>
                  <w:tcW w:w="18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39400</w:t>
                  </w:r>
                </w:p>
              </w:tc>
              <w:tc>
                <w:tcPr>
                  <w:tcW w:w="1967" w:type="dxa"/>
                  <w:tcBorders>
                    <w:tl2br w:val="nil"/>
                    <w:tr2bl w:val="nil"/>
                  </w:tcBorders>
                  <w:shd w:val="clear" w:color="auto" w:fill="auto"/>
                  <w:vAlign w:val="center"/>
                </w:tcPr>
                <w:p>
                  <w:pPr>
                    <w:spacing w:line="240" w:lineRule="exact"/>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损耗水量</w:t>
                  </w:r>
                </w:p>
              </w:tc>
              <w:tc>
                <w:tcPr>
                  <w:tcW w:w="1319" w:type="dxa"/>
                  <w:tcBorders>
                    <w:tl2br w:val="nil"/>
                    <w:tr2bl w:val="nil"/>
                  </w:tcBorders>
                  <w:shd w:val="clear" w:color="auto" w:fill="auto"/>
                  <w:vAlign w:val="center"/>
                </w:tcPr>
                <w:p>
                  <w:pPr>
                    <w:spacing w:line="240" w:lineRule="exact"/>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bCs/>
                      <w:color w:val="auto"/>
                      <w:sz w:val="21"/>
                      <w:szCs w:val="21"/>
                      <w:highlight w:val="none"/>
                      <w:lang w:val="en-US" w:eastAsia="zh-CN"/>
                    </w:rPr>
                    <w:t>750.06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51" w:type="dxa"/>
                  <w:vMerge w:val="continue"/>
                  <w:tcBorders>
                    <w:tl2br w:val="nil"/>
                    <w:tr2bl w:val="nil"/>
                  </w:tcBorders>
                  <w:vAlign w:val="center"/>
                </w:tcPr>
                <w:p>
                  <w:pPr>
                    <w:spacing w:line="240" w:lineRule="exact"/>
                    <w:jc w:val="center"/>
                    <w:textAlignment w:val="center"/>
                    <w:rPr>
                      <w:rFonts w:hint="default" w:ascii="Times New Roman" w:hAnsi="Times New Roman" w:cs="Times New Roman"/>
                      <w:color w:val="auto"/>
                      <w:sz w:val="21"/>
                      <w:szCs w:val="21"/>
                      <w:highlight w:val="none"/>
                    </w:rPr>
                  </w:pPr>
                </w:p>
              </w:tc>
              <w:tc>
                <w:tcPr>
                  <w:tcW w:w="1191"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粉煤灰</w:t>
                  </w:r>
                </w:p>
              </w:tc>
              <w:tc>
                <w:tcPr>
                  <w:tcW w:w="18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30900</w:t>
                  </w:r>
                </w:p>
              </w:tc>
              <w:tc>
                <w:tcPr>
                  <w:tcW w:w="1967" w:type="dxa"/>
                  <w:tcBorders>
                    <w:tl2br w:val="nil"/>
                    <w:tr2bl w:val="nil"/>
                  </w:tcBorders>
                  <w:shd w:val="clear" w:color="auto" w:fill="auto"/>
                  <w:vAlign w:val="center"/>
                </w:tcPr>
                <w:p>
                  <w:pPr>
                    <w:spacing w:line="240" w:lineRule="exact"/>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snapToGrid w:val="0"/>
                      <w:color w:val="auto"/>
                      <w:kern w:val="0"/>
                      <w:sz w:val="21"/>
                      <w:szCs w:val="21"/>
                      <w:highlight w:val="none"/>
                      <w:lang w:val="en-US" w:eastAsia="zh-CN" w:bidi="ar-SA"/>
                      <w14:ligatures w14:val="none"/>
                    </w:rPr>
                    <w:t>/</w:t>
                  </w:r>
                </w:p>
              </w:tc>
              <w:tc>
                <w:tcPr>
                  <w:tcW w:w="1319" w:type="dxa"/>
                  <w:tcBorders>
                    <w:tl2br w:val="nil"/>
                    <w:tr2bl w:val="nil"/>
                  </w:tcBorders>
                  <w:shd w:val="clear" w:color="auto" w:fill="auto"/>
                  <w:vAlign w:val="center"/>
                </w:tcPr>
                <w:p>
                  <w:pPr>
                    <w:spacing w:line="240" w:lineRule="exact"/>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snapToGrid w:val="0"/>
                      <w:color w:val="auto"/>
                      <w:kern w:val="0"/>
                      <w:sz w:val="21"/>
                      <w:szCs w:val="21"/>
                      <w:highlight w:val="none"/>
                      <w:lang w:val="en-US" w:eastAsia="zh-CN" w:bidi="ar-SA"/>
                      <w14:ligatures w14: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51" w:type="dxa"/>
                  <w:vMerge w:val="continue"/>
                  <w:tcBorders>
                    <w:tl2br w:val="nil"/>
                    <w:tr2bl w:val="nil"/>
                  </w:tcBorders>
                  <w:vAlign w:val="center"/>
                </w:tcPr>
                <w:p>
                  <w:pPr>
                    <w:spacing w:line="240" w:lineRule="exact"/>
                    <w:jc w:val="center"/>
                    <w:textAlignment w:val="center"/>
                    <w:rPr>
                      <w:rFonts w:hint="default" w:ascii="Times New Roman" w:hAnsi="Times New Roman" w:cs="Times New Roman"/>
                      <w:color w:val="auto"/>
                      <w:sz w:val="21"/>
                      <w:szCs w:val="21"/>
                      <w:highlight w:val="none"/>
                    </w:rPr>
                  </w:pPr>
                </w:p>
              </w:tc>
              <w:tc>
                <w:tcPr>
                  <w:tcW w:w="1191"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外加剂</w:t>
                  </w:r>
                </w:p>
              </w:tc>
              <w:tc>
                <w:tcPr>
                  <w:tcW w:w="18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color w:val="auto"/>
                      <w:sz w:val="21"/>
                      <w:szCs w:val="21"/>
                      <w:highlight w:val="none"/>
                      <w:lang w:val="en-US" w:eastAsia="zh-CN"/>
                    </w:rPr>
                  </w:pPr>
                  <w:r>
                    <w:rPr>
                      <w:rFonts w:hint="eastAsia" w:cs="Times New Roman"/>
                      <w:i w:val="0"/>
                      <w:iCs w:val="0"/>
                      <w:snapToGrid w:val="0"/>
                      <w:color w:val="auto"/>
                      <w:kern w:val="0"/>
                      <w:sz w:val="21"/>
                      <w:szCs w:val="21"/>
                      <w:highlight w:val="none"/>
                      <w:u w:val="none"/>
                      <w:lang w:val="en-US" w:eastAsia="zh-CN" w:bidi="ar"/>
                      <w14:ligatures w14:val="none"/>
                    </w:rPr>
                    <w:t>400</w:t>
                  </w:r>
                </w:p>
              </w:tc>
              <w:tc>
                <w:tcPr>
                  <w:tcW w:w="1967"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19"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0" w:hRule="atLeast"/>
                <w:jc w:val="center"/>
              </w:trPr>
              <w:tc>
                <w:tcPr>
                  <w:tcW w:w="2051" w:type="dxa"/>
                  <w:vMerge w:val="continue"/>
                  <w:tcBorders>
                    <w:tl2br w:val="nil"/>
                    <w:tr2bl w:val="nil"/>
                  </w:tcBorders>
                  <w:vAlign w:val="center"/>
                </w:tcPr>
                <w:p>
                  <w:pPr>
                    <w:spacing w:line="240" w:lineRule="exact"/>
                    <w:jc w:val="center"/>
                    <w:textAlignment w:val="center"/>
                    <w:rPr>
                      <w:rFonts w:hint="default" w:ascii="Times New Roman" w:hAnsi="Times New Roman" w:cs="Times New Roman"/>
                      <w:color w:val="auto"/>
                      <w:sz w:val="21"/>
                      <w:szCs w:val="21"/>
                      <w:highlight w:val="none"/>
                    </w:rPr>
                  </w:pPr>
                </w:p>
              </w:tc>
              <w:tc>
                <w:tcPr>
                  <w:tcW w:w="1191"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水量</w:t>
                  </w:r>
                </w:p>
              </w:tc>
              <w:tc>
                <w:tcPr>
                  <w:tcW w:w="180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cs="Times New Roman"/>
                      <w:i w:val="0"/>
                      <w:iCs w:val="0"/>
                      <w:snapToGrid w:val="0"/>
                      <w:color w:val="auto"/>
                      <w:kern w:val="0"/>
                      <w:sz w:val="21"/>
                      <w:szCs w:val="21"/>
                      <w:highlight w:val="none"/>
                      <w:u w:val="none"/>
                      <w:lang w:val="en-US" w:eastAsia="zh-CN" w:bidi="ar"/>
                      <w14:ligatures w14:val="none"/>
                    </w:rPr>
                  </w:pPr>
                  <w:r>
                    <w:rPr>
                      <w:rFonts w:hint="eastAsia" w:cs="Times New Roman"/>
                      <w:i w:val="0"/>
                      <w:iCs w:val="0"/>
                      <w:snapToGrid w:val="0"/>
                      <w:color w:val="auto"/>
                      <w:kern w:val="0"/>
                      <w:sz w:val="21"/>
                      <w:szCs w:val="21"/>
                      <w:highlight w:val="none"/>
                      <w:u w:val="none"/>
                      <w:lang w:val="en-US" w:eastAsia="zh-CN" w:bidi="ar"/>
                      <w14:ligatures w14:val="none"/>
                    </w:rPr>
                    <w:t>15000</w:t>
                  </w:r>
                </w:p>
              </w:tc>
              <w:tc>
                <w:tcPr>
                  <w:tcW w:w="1967"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319"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80" w:hRule="atLeast"/>
                <w:jc w:val="center"/>
              </w:trPr>
              <w:tc>
                <w:tcPr>
                  <w:tcW w:w="2051" w:type="dxa"/>
                  <w:vMerge w:val="continue"/>
                  <w:tcBorders>
                    <w:tl2br w:val="nil"/>
                    <w:tr2bl w:val="nil"/>
                  </w:tcBorders>
                  <w:vAlign w:val="center"/>
                </w:tcPr>
                <w:p>
                  <w:pPr>
                    <w:spacing w:line="240" w:lineRule="exact"/>
                    <w:jc w:val="center"/>
                    <w:textAlignment w:val="center"/>
                    <w:rPr>
                      <w:rFonts w:hint="default" w:ascii="Times New Roman" w:hAnsi="Times New Roman" w:cs="Times New Roman"/>
                      <w:color w:val="auto"/>
                      <w:sz w:val="21"/>
                      <w:szCs w:val="21"/>
                      <w:highlight w:val="none"/>
                    </w:rPr>
                  </w:pPr>
                </w:p>
              </w:tc>
              <w:tc>
                <w:tcPr>
                  <w:tcW w:w="1191"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合计</w:t>
                  </w:r>
                </w:p>
              </w:tc>
              <w:tc>
                <w:tcPr>
                  <w:tcW w:w="1800"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250000</w:t>
                  </w:r>
                </w:p>
              </w:tc>
              <w:tc>
                <w:tcPr>
                  <w:tcW w:w="1967"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合计</w:t>
                  </w:r>
                </w:p>
              </w:tc>
              <w:tc>
                <w:tcPr>
                  <w:tcW w:w="1319" w:type="dxa"/>
                  <w:tcBorders>
                    <w:tl2br w:val="nil"/>
                    <w:tr2bl w:val="nil"/>
                  </w:tcBorders>
                  <w:vAlign w:val="center"/>
                </w:tcPr>
                <w:p>
                  <w:pPr>
                    <w:spacing w:line="240" w:lineRule="exact"/>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250000</w:t>
                  </w:r>
                </w:p>
              </w:tc>
            </w:tr>
          </w:tbl>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5</w:t>
            </w:r>
            <w:r>
              <w:rPr>
                <w:rFonts w:hint="default" w:ascii="Times New Roman" w:hAnsi="Times New Roman" w:cs="Times New Roman"/>
                <w:b/>
                <w:bCs/>
                <w:color w:val="auto"/>
                <w:highlight w:val="none"/>
              </w:rPr>
              <w:t>劳动定员及工作制度</w:t>
            </w:r>
          </w:p>
          <w:p>
            <w:pPr>
              <w:ind w:firstLine="48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工作制度：本项目年有效工作日为</w:t>
            </w:r>
            <w:r>
              <w:rPr>
                <w:rFonts w:hint="eastAsia" w:cs="Times New Roman"/>
                <w:bCs/>
                <w:color w:val="auto"/>
                <w:highlight w:val="none"/>
                <w:lang w:val="en-US" w:eastAsia="zh-CN"/>
              </w:rPr>
              <w:t>270</w:t>
            </w:r>
            <w:r>
              <w:rPr>
                <w:rFonts w:hint="default" w:ascii="Times New Roman" w:hAnsi="Times New Roman" w:cs="Times New Roman"/>
                <w:bCs/>
                <w:color w:val="auto"/>
                <w:highlight w:val="none"/>
              </w:rPr>
              <w:t>天，每天生产</w:t>
            </w:r>
            <w:r>
              <w:rPr>
                <w:rFonts w:hint="default" w:ascii="Times New Roman" w:hAnsi="Times New Roman" w:cs="Times New Roman"/>
                <w:bCs/>
                <w:color w:val="auto"/>
                <w:highlight w:val="none"/>
                <w:lang w:val="en-US" w:eastAsia="zh-CN"/>
              </w:rPr>
              <w:t>8</w:t>
            </w:r>
            <w:r>
              <w:rPr>
                <w:rFonts w:hint="default" w:ascii="Times New Roman" w:hAnsi="Times New Roman" w:cs="Times New Roman"/>
                <w:bCs/>
                <w:color w:val="auto"/>
                <w:highlight w:val="none"/>
              </w:rPr>
              <w:t>小时。</w:t>
            </w:r>
          </w:p>
          <w:p>
            <w:pPr>
              <w:ind w:firstLine="48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劳动定员：本项目劳动定员</w:t>
            </w:r>
            <w:r>
              <w:rPr>
                <w:rFonts w:hint="eastAsia" w:cs="Times New Roman"/>
                <w:bCs/>
                <w:color w:val="auto"/>
                <w:highlight w:val="none"/>
                <w:lang w:val="en-US" w:eastAsia="zh-CN"/>
              </w:rPr>
              <w:t>20</w:t>
            </w:r>
            <w:r>
              <w:rPr>
                <w:rFonts w:hint="default" w:ascii="Times New Roman" w:hAnsi="Times New Roman" w:cs="Times New Roman"/>
                <w:bCs/>
                <w:color w:val="auto"/>
                <w:highlight w:val="none"/>
              </w:rPr>
              <w:t>人，均在厂区内食宿。</w:t>
            </w:r>
          </w:p>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6</w:t>
            </w:r>
            <w:r>
              <w:rPr>
                <w:rFonts w:hint="default" w:ascii="Times New Roman" w:hAnsi="Times New Roman" w:cs="Times New Roman"/>
                <w:b/>
                <w:bCs/>
                <w:color w:val="auto"/>
                <w:highlight w:val="none"/>
              </w:rPr>
              <w:t>公用工程</w:t>
            </w:r>
          </w:p>
          <w:p>
            <w:pPr>
              <w:shd w:val="clea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6</w:t>
            </w:r>
            <w:r>
              <w:rPr>
                <w:rFonts w:hint="default" w:ascii="Times New Roman" w:hAnsi="Times New Roman" w:cs="Times New Roman"/>
                <w:b/>
                <w:bCs/>
                <w:color w:val="auto"/>
                <w:highlight w:val="none"/>
              </w:rPr>
              <w:t>.1供排水</w:t>
            </w:r>
          </w:p>
          <w:p>
            <w:pPr>
              <w:shd w:val="clear"/>
              <w:ind w:firstLine="48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该项目用</w:t>
            </w:r>
            <w:r>
              <w:rPr>
                <w:rFonts w:hint="default" w:ascii="Times New Roman" w:hAnsi="Times New Roman" w:cs="Times New Roman"/>
                <w:bCs/>
                <w:color w:val="auto"/>
                <w:highlight w:val="none"/>
                <w:lang w:val="en-US" w:eastAsia="zh-CN"/>
              </w:rPr>
              <w:t>水</w:t>
            </w:r>
            <w:r>
              <w:rPr>
                <w:rFonts w:hint="default" w:ascii="Times New Roman" w:hAnsi="Times New Roman" w:cs="Times New Roman"/>
                <w:bCs/>
                <w:color w:val="auto"/>
                <w:highlight w:val="none"/>
              </w:rPr>
              <w:t>主要为生产用水和生活用水。</w:t>
            </w:r>
          </w:p>
          <w:p>
            <w:pPr>
              <w:shd w:val="clear"/>
              <w:ind w:firstLine="48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生产用水：</w:t>
            </w:r>
          </w:p>
          <w:p>
            <w:pPr>
              <w:shd w:val="clear"/>
              <w:ind w:firstLine="480" w:firstLineChars="200"/>
              <w:jc w:val="both"/>
              <w:rPr>
                <w:rFonts w:hint="default" w:cs="Times New Roman"/>
                <w:bCs/>
                <w:color w:val="auto"/>
                <w:highlight w:val="none"/>
                <w:lang w:val="en-US" w:eastAsia="zh-CN"/>
              </w:rPr>
            </w:pPr>
            <w:r>
              <w:rPr>
                <w:rFonts w:hint="default" w:ascii="Times New Roman" w:hAnsi="Times New Roman" w:cs="Times New Roman"/>
                <w:bCs/>
                <w:color w:val="auto"/>
                <w:highlight w:val="none"/>
              </w:rPr>
              <w:t>①</w:t>
            </w:r>
            <w:r>
              <w:rPr>
                <w:rFonts w:hint="default" w:ascii="Times New Roman" w:hAnsi="Times New Roman" w:cs="Times New Roman"/>
                <w:bCs/>
                <w:color w:val="auto"/>
                <w:highlight w:val="none"/>
                <w:lang w:val="en-US" w:eastAsia="zh-CN"/>
              </w:rPr>
              <w:t>混凝土</w:t>
            </w:r>
            <w:r>
              <w:rPr>
                <w:rFonts w:hint="eastAsia" w:cs="Times New Roman"/>
                <w:bCs/>
                <w:color w:val="auto"/>
                <w:highlight w:val="none"/>
                <w:lang w:val="en-US" w:eastAsia="zh-CN"/>
              </w:rPr>
              <w:t>拌合</w:t>
            </w:r>
            <w:r>
              <w:rPr>
                <w:rFonts w:hint="default" w:ascii="Times New Roman" w:hAnsi="Times New Roman" w:cs="Times New Roman"/>
                <w:bCs/>
                <w:color w:val="auto"/>
                <w:highlight w:val="none"/>
              </w:rPr>
              <w:t>用水：</w:t>
            </w:r>
            <w:r>
              <w:rPr>
                <w:rFonts w:hint="eastAsia" w:cs="Times New Roman"/>
                <w:bCs/>
                <w:color w:val="auto"/>
                <w:highlight w:val="none"/>
                <w:lang w:val="en-US" w:eastAsia="zh-CN"/>
              </w:rPr>
              <w:t>根据《工业用水定额：预拌混凝土及水泥制品》中预拌混凝土及水泥制品用水定额表可知，本项目为预拌混凝土，单位产品用水量为0.15m</w:t>
            </w:r>
            <w:r>
              <w:rPr>
                <w:rFonts w:hint="eastAsia" w:cs="Times New Roman"/>
                <w:bCs/>
                <w:color w:val="auto"/>
                <w:highlight w:val="none"/>
                <w:vertAlign w:val="superscript"/>
                <w:lang w:val="en-US" w:eastAsia="zh-CN"/>
              </w:rPr>
              <w:t>3</w:t>
            </w:r>
            <w:r>
              <w:rPr>
                <w:rFonts w:hint="eastAsia" w:cs="Times New Roman"/>
                <w:bCs/>
                <w:color w:val="auto"/>
                <w:highlight w:val="none"/>
                <w:lang w:val="en-US" w:eastAsia="zh-CN"/>
              </w:rPr>
              <w:t>/m</w:t>
            </w:r>
            <w:r>
              <w:rPr>
                <w:rFonts w:hint="eastAsia" w:cs="Times New Roman"/>
                <w:bCs/>
                <w:color w:val="auto"/>
                <w:highlight w:val="none"/>
                <w:vertAlign w:val="superscript"/>
                <w:lang w:val="en-US" w:eastAsia="zh-CN"/>
              </w:rPr>
              <w:t>3</w:t>
            </w:r>
            <w:r>
              <w:rPr>
                <w:rFonts w:hint="eastAsia" w:ascii="Times New Roman" w:hAnsi="Times New Roman" w:cs="Times New Roman"/>
                <w:bCs/>
                <w:color w:val="auto"/>
                <w:highlight w:val="none"/>
                <w:lang w:eastAsia="zh-CN"/>
              </w:rPr>
              <w:t>，</w:t>
            </w:r>
            <w:r>
              <w:rPr>
                <w:rFonts w:hint="eastAsia" w:ascii="Times New Roman" w:hAnsi="Times New Roman" w:cs="Times New Roman"/>
                <w:bCs/>
                <w:color w:val="auto"/>
                <w:highlight w:val="none"/>
                <w:lang w:val="en-US" w:eastAsia="zh-CN"/>
              </w:rPr>
              <w:t>本项目生产混凝土</w:t>
            </w:r>
            <w:r>
              <w:rPr>
                <w:rFonts w:hint="default" w:ascii="Times New Roman" w:hAnsi="Times New Roman" w:cs="Times New Roman"/>
                <w:bCs/>
                <w:color w:val="auto"/>
                <w:highlight w:val="none"/>
              </w:rPr>
              <w:t>：</w:t>
            </w:r>
            <w:r>
              <w:rPr>
                <w:rFonts w:hint="eastAsia" w:cs="Times New Roman"/>
                <w:bCs/>
                <w:color w:val="auto"/>
                <w:highlight w:val="none"/>
                <w:lang w:val="en-US" w:eastAsia="zh-CN"/>
              </w:rPr>
              <w:t>10</w:t>
            </w:r>
            <w:r>
              <w:rPr>
                <w:rFonts w:hint="eastAsia" w:ascii="Times New Roman" w:hAnsi="Times New Roman" w:cs="Times New Roman"/>
                <w:bCs/>
                <w:color w:val="auto"/>
                <w:highlight w:val="none"/>
                <w:lang w:val="en-US" w:eastAsia="zh-CN"/>
              </w:rPr>
              <w:t>万</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则混凝土搅拌用水约</w:t>
            </w:r>
            <w:r>
              <w:rPr>
                <w:rFonts w:hint="eastAsia" w:cs="Times New Roman"/>
                <w:color w:val="auto"/>
                <w:highlight w:val="none"/>
                <w:lang w:val="en-US" w:eastAsia="zh-CN"/>
              </w:rPr>
              <w:t>15000</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r>
              <w:rPr>
                <w:rFonts w:hint="eastAsia" w:cs="Times New Roman"/>
                <w:bCs/>
                <w:color w:val="auto"/>
                <w:highlight w:val="none"/>
                <w:lang w:val="en-US" w:eastAsia="zh-CN"/>
              </w:rPr>
              <w:t>（55.56</w:t>
            </w:r>
            <w:r>
              <w:rPr>
                <w:rFonts w:hint="default" w:cs="Times New Roman"/>
                <w:bCs/>
                <w:color w:val="auto"/>
                <w:highlight w:val="none"/>
                <w:lang w:val="en-US" w:eastAsia="zh-CN"/>
              </w:rPr>
              <w:t>m</w:t>
            </w:r>
            <w:r>
              <w:rPr>
                <w:rFonts w:hint="default" w:cs="Times New Roman"/>
                <w:bCs/>
                <w:color w:val="auto"/>
                <w:highlight w:val="none"/>
                <w:vertAlign w:val="superscript"/>
                <w:lang w:val="en-US" w:eastAsia="zh-CN"/>
              </w:rPr>
              <w:t>3</w:t>
            </w:r>
            <w:r>
              <w:rPr>
                <w:rFonts w:hint="default" w:cs="Times New Roman"/>
                <w:bCs/>
                <w:color w:val="auto"/>
                <w:highlight w:val="none"/>
                <w:lang w:val="en-US" w:eastAsia="zh-CN"/>
              </w:rPr>
              <w:t>/</w:t>
            </w:r>
            <w:r>
              <w:rPr>
                <w:rFonts w:hint="eastAsia" w:cs="Times New Roman"/>
                <w:bCs/>
                <w:color w:val="auto"/>
                <w:highlight w:val="none"/>
                <w:lang w:val="en-US" w:eastAsia="zh-CN"/>
              </w:rPr>
              <w:t>d）。损耗水量约2.778m</w:t>
            </w:r>
            <w:r>
              <w:rPr>
                <w:rFonts w:hint="eastAsia" w:cs="Times New Roman"/>
                <w:bCs/>
                <w:color w:val="auto"/>
                <w:highlight w:val="none"/>
                <w:vertAlign w:val="superscript"/>
                <w:lang w:val="en-US" w:eastAsia="zh-CN"/>
              </w:rPr>
              <w:t>3</w:t>
            </w:r>
            <w:r>
              <w:rPr>
                <w:rFonts w:hint="eastAsia" w:cs="Times New Roman"/>
                <w:bCs/>
                <w:color w:val="auto"/>
                <w:highlight w:val="none"/>
                <w:lang w:val="en-US" w:eastAsia="zh-CN"/>
              </w:rPr>
              <w:t>/d</w:t>
            </w:r>
            <w:r>
              <w:rPr>
                <w:rFonts w:hint="default" w:cs="Times New Roman"/>
                <w:bCs/>
                <w:color w:val="auto"/>
                <w:highlight w:val="none"/>
                <w:lang w:val="en-US" w:eastAsia="zh-CN"/>
              </w:rPr>
              <w:t>。</w:t>
            </w:r>
          </w:p>
          <w:p>
            <w:pPr>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eastAsia" w:eastAsia="宋体"/>
                <w:color w:val="auto"/>
                <w:highlight w:val="none"/>
                <w:lang w:val="en-US" w:eastAsia="zh-CN"/>
              </w:rPr>
            </w:pPr>
            <w:r>
              <w:rPr>
                <w:rFonts w:hint="default" w:cs="Times New Roman"/>
                <w:bCs/>
                <w:color w:val="auto"/>
                <w:highlight w:val="none"/>
                <w:lang w:val="en-US" w:eastAsia="zh-CN"/>
              </w:rPr>
              <w:t>②</w:t>
            </w:r>
            <w:r>
              <w:rPr>
                <w:rFonts w:hint="default" w:ascii="Times New Roman" w:hAnsi="Times New Roman" w:cs="Times New Roman"/>
                <w:color w:val="auto"/>
                <w:highlight w:val="none"/>
              </w:rPr>
              <w:t>设备清洗用水：根据建设单位提供资料，</w:t>
            </w:r>
            <w:r>
              <w:rPr>
                <w:rFonts w:hint="default" w:ascii="Times New Roman" w:hAnsi="Times New Roman" w:cs="Times New Roman"/>
                <w:color w:val="auto"/>
                <w:highlight w:val="none"/>
                <w:lang w:val="en-US" w:eastAsia="zh-CN"/>
              </w:rPr>
              <w:t>生产设备因生产节奏或设备检修需暂停生产，为</w:t>
            </w:r>
            <w:r>
              <w:rPr>
                <w:rFonts w:hint="eastAsia" w:ascii="Times New Roman" w:hAnsi="Times New Roman" w:cs="Times New Roman"/>
                <w:color w:val="auto"/>
                <w:highlight w:val="none"/>
                <w:lang w:val="en-US" w:eastAsia="zh-CN"/>
              </w:rPr>
              <w:t>防止</w:t>
            </w:r>
            <w:r>
              <w:rPr>
                <w:rFonts w:hint="default" w:ascii="Times New Roman" w:hAnsi="Times New Roman" w:cs="Times New Roman"/>
                <w:color w:val="auto"/>
                <w:highlight w:val="none"/>
                <w:lang w:val="en-US" w:eastAsia="zh-CN"/>
              </w:rPr>
              <w:t>混凝土凝固，必须将设备冲洗干净，生产设备平均</w:t>
            </w:r>
            <w:r>
              <w:rPr>
                <w:rFonts w:hint="default" w:ascii="Times New Roman" w:hAnsi="Times New Roman" w:cs="Times New Roman"/>
                <w:color w:val="auto"/>
                <w:highlight w:val="none"/>
              </w:rPr>
              <w:t>每天冲洗</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次，每次清洗水按</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/次计，因此</w:t>
            </w:r>
            <w:r>
              <w:rPr>
                <w:rFonts w:hint="eastAsia" w:cs="Times New Roman"/>
                <w:color w:val="auto"/>
                <w:highlight w:val="none"/>
                <w:lang w:val="en-US" w:eastAsia="zh-CN"/>
              </w:rPr>
              <w:t>项目新鲜用水量</w:t>
            </w:r>
            <w:r>
              <w:rPr>
                <w:rFonts w:hint="default" w:ascii="Times New Roman" w:hAnsi="Times New Roman" w:cs="Times New Roman"/>
                <w:color w:val="auto"/>
                <w:highlight w:val="none"/>
              </w:rPr>
              <w:t>为</w:t>
            </w:r>
            <w:r>
              <w:rPr>
                <w:rFonts w:hint="eastAsia" w:cs="Times New Roman"/>
                <w:color w:val="auto"/>
                <w:highlight w:val="none"/>
                <w:lang w:val="en-US" w:eastAsia="zh-CN"/>
              </w:rPr>
              <w:t>108</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a</w:t>
            </w:r>
            <w:r>
              <w:rPr>
                <w:rFonts w:hint="eastAsia" w:cs="Times New Roman"/>
                <w:color w:val="auto"/>
                <w:highlight w:val="none"/>
                <w:lang w:val="en-US" w:eastAsia="zh-CN"/>
              </w:rPr>
              <w:t>（0.4</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d</w:t>
            </w:r>
            <w:r>
              <w:rPr>
                <w:rFonts w:hint="eastAsia" w:cs="Times New Roman"/>
                <w:color w:val="auto"/>
                <w:highlight w:val="none"/>
                <w:lang w:val="en-US" w:eastAsia="zh-CN"/>
              </w:rPr>
              <w:t>）</w:t>
            </w:r>
            <w:r>
              <w:rPr>
                <w:rFonts w:hint="default" w:ascii="Times New Roman" w:hAnsi="Times New Roman" w:cs="Times New Roman"/>
                <w:color w:val="auto"/>
                <w:highlight w:val="none"/>
              </w:rPr>
              <w:t>，</w:t>
            </w:r>
            <w:r>
              <w:rPr>
                <w:rFonts w:hint="eastAsia" w:cs="Times New Roman"/>
                <w:color w:val="auto"/>
                <w:highlight w:val="none"/>
                <w:lang w:val="en-US" w:eastAsia="zh-CN"/>
              </w:rPr>
              <w:t>循环</w:t>
            </w:r>
            <w:r>
              <w:rPr>
                <w:rFonts w:hint="default" w:ascii="Times New Roman" w:hAnsi="Times New Roman" w:cs="Times New Roman"/>
                <w:color w:val="auto"/>
                <w:highlight w:val="none"/>
              </w:rPr>
              <w:t>系数按0.</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计，则</w:t>
            </w:r>
            <w:r>
              <w:rPr>
                <w:rFonts w:hint="eastAsia" w:cs="Times New Roman"/>
                <w:color w:val="auto"/>
                <w:highlight w:val="none"/>
                <w:lang w:val="en-US" w:eastAsia="zh-CN"/>
              </w:rPr>
              <w:t>循环用水量</w:t>
            </w:r>
            <w:r>
              <w:rPr>
                <w:rFonts w:hint="default" w:ascii="Times New Roman" w:hAnsi="Times New Roman" w:cs="Times New Roman"/>
                <w:color w:val="auto"/>
                <w:highlight w:val="none"/>
              </w:rPr>
              <w:t>为</w:t>
            </w:r>
            <w:r>
              <w:rPr>
                <w:rFonts w:hint="eastAsia" w:cs="Times New Roman"/>
                <w:color w:val="auto"/>
                <w:highlight w:val="none"/>
                <w:lang w:val="en-US" w:eastAsia="zh-CN"/>
              </w:rPr>
              <w:t>432</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r>
              <w:rPr>
                <w:rFonts w:hint="eastAsia" w:cs="Times New Roman"/>
                <w:color w:val="auto"/>
                <w:highlight w:val="none"/>
                <w:lang w:val="en-US" w:eastAsia="zh-CN"/>
              </w:rPr>
              <w:t>a</w:t>
            </w:r>
            <w:r>
              <w:rPr>
                <w:rFonts w:hint="default" w:ascii="Times New Roman" w:hAnsi="Times New Roman" w:cs="Times New Roman"/>
                <w:color w:val="auto"/>
                <w:highlight w:val="none"/>
              </w:rPr>
              <w:t>（</w:t>
            </w:r>
            <w:r>
              <w:rPr>
                <w:rFonts w:hint="eastAsia" w:cs="Times New Roman"/>
                <w:color w:val="auto"/>
                <w:highlight w:val="none"/>
                <w:lang w:val="en-US" w:eastAsia="zh-CN"/>
              </w:rPr>
              <w:t>1.6</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r>
              <w:rPr>
                <w:rFonts w:hint="eastAsia" w:cs="Times New Roman"/>
                <w:color w:val="auto"/>
                <w:highlight w:val="none"/>
                <w:lang w:val="en-US" w:eastAsia="zh-CN"/>
              </w:rPr>
              <w:t>d</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设备清洗废水经导流槽引流至</w:t>
            </w:r>
            <w:r>
              <w:rPr>
                <w:rFonts w:hint="eastAsia" w:cs="Times New Roman"/>
                <w:color w:val="auto"/>
                <w:highlight w:val="none"/>
                <w:lang w:val="en-US" w:eastAsia="zh-CN"/>
              </w:rPr>
              <w:t>沉淀池</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进入</w:t>
            </w:r>
            <w:r>
              <w:rPr>
                <w:rFonts w:hint="eastAsia" w:cs="Times New Roman"/>
                <w:color w:val="auto"/>
                <w:highlight w:val="none"/>
                <w:lang w:eastAsia="zh-CN"/>
              </w:rPr>
              <w:t>沉淀池</w:t>
            </w:r>
            <w:r>
              <w:rPr>
                <w:rFonts w:hint="default" w:ascii="Times New Roman" w:hAnsi="Times New Roman" w:cs="Times New Roman"/>
                <w:color w:val="auto"/>
                <w:highlight w:val="none"/>
              </w:rPr>
              <w:t>处理后</w:t>
            </w:r>
            <w:r>
              <w:rPr>
                <w:rFonts w:hint="eastAsia" w:cs="Times New Roman"/>
                <w:color w:val="auto"/>
                <w:highlight w:val="none"/>
                <w:lang w:val="en-US" w:eastAsia="zh-CN"/>
              </w:rPr>
              <w:t>循环使用</w:t>
            </w:r>
            <w:r>
              <w:rPr>
                <w:rFonts w:hint="default" w:ascii="Times New Roman" w:hAnsi="Times New Roman" w:cs="Times New Roman"/>
                <w:color w:val="auto"/>
                <w:highlight w:val="none"/>
              </w:rPr>
              <w:t>。</w:t>
            </w:r>
          </w:p>
          <w:p>
            <w:pPr>
              <w:keepNext w:val="0"/>
              <w:keepLines w:val="0"/>
              <w:pageBreakBefore w:val="0"/>
              <w:widowControl w:val="0"/>
              <w:shd w:val="clear"/>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③运输车辆清洗</w:t>
            </w:r>
            <w:r>
              <w:rPr>
                <w:rFonts w:hint="eastAsia" w:cs="Times New Roman"/>
                <w:color w:val="auto"/>
                <w:highlight w:val="none"/>
                <w:lang w:val="en-US" w:eastAsia="zh-CN"/>
              </w:rPr>
              <w:t>用</w:t>
            </w:r>
            <w:r>
              <w:rPr>
                <w:rFonts w:hint="default" w:ascii="Times New Roman" w:hAnsi="Times New Roman" w:cs="Times New Roman"/>
                <w:color w:val="auto"/>
                <w:highlight w:val="none"/>
              </w:rPr>
              <w:t>水：在</w:t>
            </w:r>
            <w:r>
              <w:rPr>
                <w:rFonts w:hint="eastAsia" w:cs="Times New Roman"/>
                <w:color w:val="auto"/>
                <w:highlight w:val="none"/>
                <w:lang w:val="en-US" w:eastAsia="zh-CN"/>
              </w:rPr>
              <w:t>紧邻沉淀池处</w:t>
            </w:r>
            <w:r>
              <w:rPr>
                <w:rFonts w:hint="default" w:ascii="Times New Roman" w:hAnsi="Times New Roman" w:cs="Times New Roman"/>
                <w:color w:val="auto"/>
                <w:highlight w:val="none"/>
              </w:rPr>
              <w:t>设置车辆冲洗平台，冲洗车辆废水经导流槽引流至沉淀池。本项目</w:t>
            </w:r>
            <w:r>
              <w:rPr>
                <w:rFonts w:hint="eastAsia" w:cs="Times New Roman"/>
                <w:color w:val="auto"/>
                <w:highlight w:val="none"/>
                <w:lang w:val="en-US" w:eastAsia="zh-CN"/>
              </w:rPr>
              <w:t>年生产10</w:t>
            </w:r>
            <w:r>
              <w:rPr>
                <w:rFonts w:hint="default" w:ascii="Times New Roman" w:hAnsi="Times New Roman" w:cs="Times New Roman"/>
                <w:color w:val="auto"/>
                <w:highlight w:val="none"/>
                <w:lang w:val="en-US" w:eastAsia="zh-CN"/>
              </w:rPr>
              <w:t>万</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eastAsia" w:cs="Times New Roman"/>
                <w:color w:val="auto"/>
                <w:highlight w:val="none"/>
                <w:vertAlign w:val="baseline"/>
                <w:lang w:val="en-US" w:eastAsia="zh-CN"/>
              </w:rPr>
              <w:t>混凝土，年工作270天，平均每天生产混凝土370</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eastAsia" w:cs="Times New Roman"/>
                <w:color w:val="auto"/>
                <w:highlight w:val="none"/>
                <w:vertAlign w:val="baseline"/>
                <w:lang w:val="en-US" w:eastAsia="zh-CN"/>
              </w:rPr>
              <w:t>，混凝土</w:t>
            </w:r>
            <w:r>
              <w:rPr>
                <w:rFonts w:hint="default" w:ascii="Times New Roman" w:hAnsi="Times New Roman" w:cs="Times New Roman"/>
                <w:color w:val="auto"/>
                <w:highlight w:val="none"/>
              </w:rPr>
              <w:t>运输车辆</w:t>
            </w:r>
            <w:r>
              <w:rPr>
                <w:rFonts w:hint="default" w:ascii="Times New Roman" w:hAnsi="Times New Roman" w:cs="Times New Roman"/>
                <w:color w:val="auto"/>
                <w:highlight w:val="none"/>
                <w:lang w:val="en-US" w:eastAsia="zh-CN"/>
              </w:rPr>
              <w:t>共计1</w:t>
            </w: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台，</w:t>
            </w:r>
            <w:r>
              <w:rPr>
                <w:rFonts w:hint="eastAsia" w:cs="Times New Roman"/>
                <w:color w:val="auto"/>
                <w:highlight w:val="none"/>
                <w:lang w:val="en-US" w:eastAsia="zh-CN"/>
              </w:rPr>
              <w:t>每天洗车约47次，</w:t>
            </w:r>
            <w:r>
              <w:rPr>
                <w:rFonts w:hint="default" w:ascii="Times New Roman" w:hAnsi="Times New Roman" w:cs="Times New Roman"/>
                <w:color w:val="auto"/>
                <w:highlight w:val="none"/>
              </w:rPr>
              <w:t>洗</w:t>
            </w:r>
            <w:r>
              <w:rPr>
                <w:rFonts w:hint="eastAsia" w:cs="Times New Roman"/>
                <w:color w:val="auto"/>
                <w:highlight w:val="none"/>
                <w:lang w:val="en-US" w:eastAsia="zh-CN"/>
              </w:rPr>
              <w:t>车</w:t>
            </w:r>
            <w:r>
              <w:rPr>
                <w:rFonts w:hint="default" w:ascii="Times New Roman" w:hAnsi="Times New Roman" w:cs="Times New Roman"/>
                <w:color w:val="auto"/>
                <w:highlight w:val="none"/>
              </w:rPr>
              <w:t>用水</w:t>
            </w:r>
            <w:r>
              <w:rPr>
                <w:rFonts w:hint="default" w:ascii="Times New Roman" w:hAnsi="Times New Roman" w:cs="Times New Roman"/>
                <w:color w:val="auto"/>
                <w:highlight w:val="none"/>
                <w:lang w:val="en-US" w:eastAsia="zh-CN"/>
              </w:rPr>
              <w:t>总</w:t>
            </w:r>
            <w:r>
              <w:rPr>
                <w:rFonts w:hint="default" w:ascii="Times New Roman" w:hAnsi="Times New Roman" w:cs="Times New Roman"/>
                <w:color w:val="auto"/>
                <w:highlight w:val="none"/>
              </w:rPr>
              <w:t>量</w:t>
            </w:r>
            <w:r>
              <w:rPr>
                <w:rFonts w:hint="eastAsia" w:cs="Times New Roman"/>
                <w:color w:val="auto"/>
                <w:highlight w:val="none"/>
                <w:lang w:val="en-US" w:eastAsia="zh-CN"/>
              </w:rPr>
              <w:t>按2</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次</w:t>
            </w:r>
            <w:r>
              <w:rPr>
                <w:rFonts w:hint="eastAsia" w:cs="Times New Roman"/>
                <w:color w:val="auto"/>
                <w:highlight w:val="none"/>
                <w:lang w:val="en-US" w:eastAsia="zh-CN"/>
              </w:rPr>
              <w:t>计</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项目</w:t>
            </w:r>
            <w:r>
              <w:rPr>
                <w:rFonts w:hint="eastAsia" w:cs="Times New Roman"/>
                <w:color w:val="auto"/>
                <w:highlight w:val="none"/>
                <w:lang w:val="en-US" w:eastAsia="zh-CN"/>
              </w:rPr>
              <w:t>新鲜</w:t>
            </w:r>
            <w:r>
              <w:rPr>
                <w:rFonts w:hint="default" w:ascii="Times New Roman" w:hAnsi="Times New Roman" w:cs="Times New Roman"/>
                <w:color w:val="auto"/>
                <w:highlight w:val="none"/>
              </w:rPr>
              <w:t>用水量约</w:t>
            </w:r>
            <w:r>
              <w:rPr>
                <w:rFonts w:hint="eastAsia" w:cs="Times New Roman"/>
                <w:color w:val="auto"/>
                <w:highlight w:val="none"/>
                <w:lang w:val="en-US" w:eastAsia="zh-CN"/>
              </w:rPr>
              <w:t>5076</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18.8</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d</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eastAsia" w:cs="Times New Roman"/>
                <w:color w:val="auto"/>
                <w:highlight w:val="none"/>
                <w:lang w:val="en-US" w:eastAsia="zh-CN"/>
              </w:rPr>
              <w:t>循环用水</w:t>
            </w:r>
            <w:r>
              <w:rPr>
                <w:rFonts w:hint="default" w:ascii="Times New Roman" w:hAnsi="Times New Roman" w:cs="Times New Roman"/>
                <w:color w:val="auto"/>
                <w:highlight w:val="none"/>
              </w:rPr>
              <w:t>系数按0.</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计，则</w:t>
            </w:r>
            <w:r>
              <w:rPr>
                <w:rFonts w:hint="eastAsia" w:cs="Times New Roman"/>
                <w:color w:val="auto"/>
                <w:highlight w:val="none"/>
                <w:lang w:val="en-US" w:eastAsia="zh-CN"/>
              </w:rPr>
              <w:t>循环用水量</w:t>
            </w:r>
            <w:r>
              <w:rPr>
                <w:rFonts w:hint="default" w:ascii="Times New Roman" w:hAnsi="Times New Roman" w:cs="Times New Roman"/>
                <w:color w:val="auto"/>
                <w:highlight w:val="none"/>
              </w:rPr>
              <w:t>为</w:t>
            </w:r>
            <w:r>
              <w:rPr>
                <w:rFonts w:hint="eastAsia" w:cs="Times New Roman"/>
                <w:color w:val="auto"/>
                <w:highlight w:val="none"/>
                <w:lang w:val="en-US" w:eastAsia="zh-CN"/>
              </w:rPr>
              <w:t>20304</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75.2</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d</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进入</w:t>
            </w:r>
            <w:r>
              <w:rPr>
                <w:rFonts w:hint="eastAsia" w:cs="Times New Roman"/>
                <w:color w:val="auto"/>
                <w:highlight w:val="none"/>
                <w:lang w:val="en-US" w:eastAsia="zh-CN"/>
              </w:rPr>
              <w:t>沉淀池</w:t>
            </w:r>
            <w:r>
              <w:rPr>
                <w:rFonts w:hint="default" w:ascii="Times New Roman" w:hAnsi="Times New Roman" w:cs="Times New Roman"/>
                <w:color w:val="auto"/>
                <w:highlight w:val="none"/>
                <w:lang w:val="en-US" w:eastAsia="zh-CN"/>
              </w:rPr>
              <w:t>处理后</w:t>
            </w:r>
            <w:r>
              <w:rPr>
                <w:rFonts w:hint="eastAsia" w:cs="Times New Roman"/>
                <w:color w:val="auto"/>
                <w:highlight w:val="none"/>
                <w:lang w:val="en-US" w:eastAsia="zh-CN"/>
              </w:rPr>
              <w:t>循环使用不外排</w:t>
            </w:r>
            <w:r>
              <w:rPr>
                <w:rFonts w:hint="default" w:ascii="Times New Roman" w:hAnsi="Times New Roman" w:cs="Times New Roman"/>
                <w:color w:val="auto"/>
                <w:highlight w:val="none"/>
              </w:rPr>
              <w:t>。</w:t>
            </w:r>
          </w:p>
          <w:p>
            <w:pPr>
              <w:keepNext w:val="0"/>
              <w:keepLines w:val="0"/>
              <w:pageBreakBefore w:val="0"/>
              <w:widowControl w:val="0"/>
              <w:shd w:val="clear"/>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④料仓降尘喷淋用水</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料仓每天会产生大量的扬尘需要进行降尘喷淋</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vertAlign w:val="baseline"/>
                <w:lang w:val="en-US" w:eastAsia="zh-CN"/>
              </w:rPr>
              <w:t>年工作270天，</w:t>
            </w:r>
            <w:r>
              <w:rPr>
                <w:rFonts w:hint="default" w:ascii="Times New Roman" w:hAnsi="Times New Roman" w:eastAsia="宋体" w:cs="Times New Roman"/>
                <w:color w:val="auto"/>
                <w:highlight w:val="none"/>
                <w:lang w:val="en-US" w:eastAsia="zh-CN"/>
              </w:rPr>
              <w:t>每天</w:t>
            </w:r>
            <w:r>
              <w:rPr>
                <w:rFonts w:hint="eastAsia" w:ascii="Times New Roman" w:hAnsi="Times New Roman" w:eastAsia="宋体" w:cs="Times New Roman"/>
                <w:color w:val="auto"/>
                <w:highlight w:val="none"/>
                <w:lang w:val="en-US" w:eastAsia="zh-CN"/>
              </w:rPr>
              <w:t>喷淋2</w:t>
            </w:r>
            <w:r>
              <w:rPr>
                <w:rFonts w:hint="default" w:ascii="Times New Roman" w:hAnsi="Times New Roman" w:eastAsia="宋体" w:cs="Times New Roman"/>
                <w:color w:val="auto"/>
                <w:highlight w:val="none"/>
                <w:lang w:val="en-US" w:eastAsia="zh-CN"/>
              </w:rPr>
              <w:t>次，</w:t>
            </w:r>
            <w:r>
              <w:rPr>
                <w:rFonts w:hint="default" w:ascii="Times New Roman" w:hAnsi="Times New Roman" w:eastAsia="宋体" w:cs="Times New Roman"/>
                <w:color w:val="auto"/>
                <w:highlight w:val="none"/>
              </w:rPr>
              <w:t>用水</w:t>
            </w:r>
            <w:r>
              <w:rPr>
                <w:rFonts w:hint="default" w:ascii="Times New Roman" w:hAnsi="Times New Roman" w:eastAsia="宋体" w:cs="Times New Roman"/>
                <w:color w:val="auto"/>
                <w:highlight w:val="none"/>
                <w:lang w:val="en-US" w:eastAsia="zh-CN"/>
              </w:rPr>
              <w:t>总</w:t>
            </w:r>
            <w:r>
              <w:rPr>
                <w:rFonts w:hint="default" w:ascii="Times New Roman" w:hAnsi="Times New Roman" w:eastAsia="宋体" w:cs="Times New Roman"/>
                <w:color w:val="auto"/>
                <w:highlight w:val="none"/>
              </w:rPr>
              <w:t>量</w:t>
            </w:r>
            <w:r>
              <w:rPr>
                <w:rFonts w:hint="default" w:ascii="Times New Roman" w:hAnsi="Times New Roman" w:eastAsia="宋体" w:cs="Times New Roman"/>
                <w:color w:val="auto"/>
                <w:highlight w:val="none"/>
                <w:lang w:val="en-US" w:eastAsia="zh-CN"/>
              </w:rPr>
              <w:t>按2</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3</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次计</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项目</w:t>
            </w:r>
            <w:r>
              <w:rPr>
                <w:rFonts w:hint="eastAsia" w:cs="Times New Roman"/>
                <w:color w:val="auto"/>
                <w:highlight w:val="none"/>
                <w:lang w:val="en-US" w:eastAsia="zh-CN"/>
              </w:rPr>
              <w:t>新鲜</w:t>
            </w:r>
            <w:r>
              <w:rPr>
                <w:rFonts w:hint="default" w:ascii="Times New Roman" w:hAnsi="Times New Roman" w:eastAsia="宋体" w:cs="Times New Roman"/>
                <w:color w:val="auto"/>
                <w:highlight w:val="none"/>
              </w:rPr>
              <w:t>用水量约</w:t>
            </w:r>
            <w:r>
              <w:rPr>
                <w:rFonts w:hint="eastAsia" w:cs="Times New Roman"/>
                <w:color w:val="auto"/>
                <w:highlight w:val="none"/>
                <w:lang w:val="en-US" w:eastAsia="zh-CN"/>
              </w:rPr>
              <w:t>1080</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3</w:t>
            </w:r>
            <w:r>
              <w:rPr>
                <w:rFonts w:hint="default" w:ascii="Times New Roman" w:hAnsi="Times New Roman" w:eastAsia="宋体" w:cs="Times New Roman"/>
                <w:color w:val="auto"/>
                <w:highlight w:val="none"/>
              </w:rPr>
              <w:t>/a</w:t>
            </w:r>
            <w:r>
              <w:rPr>
                <w:rFonts w:hint="default" w:ascii="Times New Roman" w:hAnsi="Times New Roman" w:eastAsia="宋体" w:cs="Times New Roman"/>
                <w:color w:val="auto"/>
                <w:highlight w:val="none"/>
                <w:lang w:eastAsia="zh-CN"/>
              </w:rPr>
              <w:t>（</w:t>
            </w:r>
            <w:r>
              <w:rPr>
                <w:rFonts w:hint="eastAsia" w:cs="Times New Roman"/>
                <w:color w:val="auto"/>
                <w:highlight w:val="none"/>
                <w:lang w:val="en-US" w:eastAsia="zh-CN"/>
              </w:rPr>
              <w:t>4</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3</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d</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喷淋的用水量全部自然蒸发</w:t>
            </w:r>
            <w:r>
              <w:rPr>
                <w:rFonts w:hint="default" w:ascii="Times New Roman" w:hAnsi="Times New Roman" w:eastAsia="宋体" w:cs="Times New Roman"/>
                <w:color w:val="auto"/>
                <w:highlight w:val="none"/>
              </w:rPr>
              <w:t>。</w:t>
            </w:r>
          </w:p>
          <w:p>
            <w:pPr>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生活用水：</w:t>
            </w:r>
          </w:p>
          <w:p>
            <w:pPr>
              <w:ind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cs="Times New Roman"/>
                <w:bCs/>
                <w:color w:val="auto"/>
                <w:highlight w:val="none"/>
              </w:rPr>
              <w:t>该项目劳动定员</w:t>
            </w:r>
            <w:r>
              <w:rPr>
                <w:rFonts w:hint="eastAsia" w:cs="Times New Roman"/>
                <w:bCs/>
                <w:color w:val="auto"/>
                <w:highlight w:val="none"/>
                <w:lang w:val="en-US" w:eastAsia="zh-CN"/>
              </w:rPr>
              <w:t>20</w:t>
            </w:r>
            <w:r>
              <w:rPr>
                <w:rFonts w:hint="default" w:ascii="Times New Roman" w:hAnsi="Times New Roman" w:cs="Times New Roman"/>
                <w:bCs/>
                <w:color w:val="auto"/>
                <w:highlight w:val="none"/>
              </w:rPr>
              <w:t>人，根据用水定额每人每天100L，则生活用水量为</w:t>
            </w:r>
            <w:r>
              <w:rPr>
                <w:rFonts w:hint="eastAsia" w:cs="Times New Roman"/>
                <w:bCs/>
                <w:color w:val="auto"/>
                <w:highlight w:val="none"/>
                <w:lang w:val="en-US" w:eastAsia="zh-CN"/>
              </w:rPr>
              <w:t>2</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bCs/>
                <w:color w:val="auto"/>
                <w:highlight w:val="none"/>
              </w:rPr>
              <w:t>/d（</w:t>
            </w:r>
            <w:r>
              <w:rPr>
                <w:rFonts w:hint="eastAsia" w:cs="Times New Roman"/>
                <w:bCs/>
                <w:color w:val="auto"/>
                <w:highlight w:val="none"/>
                <w:lang w:val="en-US" w:eastAsia="zh-CN"/>
              </w:rPr>
              <w:t>540</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bCs/>
                <w:color w:val="auto"/>
                <w:highlight w:val="none"/>
              </w:rPr>
              <w:t>/a）。排水系数按0.8计，则生活污水排放量约为</w:t>
            </w:r>
            <w:r>
              <w:rPr>
                <w:rFonts w:hint="eastAsia" w:cs="Times New Roman"/>
                <w:bCs/>
                <w:color w:val="auto"/>
                <w:highlight w:val="none"/>
                <w:lang w:val="en-US" w:eastAsia="zh-CN"/>
              </w:rPr>
              <w:t>1.6</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bCs/>
                <w:color w:val="auto"/>
                <w:highlight w:val="none"/>
              </w:rPr>
              <w:t>/d（</w:t>
            </w:r>
            <w:r>
              <w:rPr>
                <w:rFonts w:hint="eastAsia" w:cs="Times New Roman"/>
                <w:bCs/>
                <w:color w:val="auto"/>
                <w:highlight w:val="none"/>
                <w:lang w:val="en-US" w:eastAsia="zh-CN"/>
              </w:rPr>
              <w:t>432</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bCs/>
                <w:color w:val="auto"/>
                <w:highlight w:val="none"/>
              </w:rPr>
              <w:t>/a）生活污水经化粪池预处理后拉运至若羌县污水处理厂。</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本项目用水和排水量如表2-</w:t>
            </w:r>
            <w:r>
              <w:rPr>
                <w:rFonts w:hint="eastAsia" w:cs="Times New Roman"/>
                <w:color w:val="auto"/>
                <w:highlight w:val="none"/>
                <w:lang w:val="en-US" w:eastAsia="zh-CN"/>
              </w:rPr>
              <w:t>7</w:t>
            </w:r>
            <w:r>
              <w:rPr>
                <w:rFonts w:hint="default" w:ascii="Times New Roman" w:hAnsi="Times New Roman" w:cs="Times New Roman"/>
                <w:color w:val="auto"/>
                <w:highlight w:val="none"/>
              </w:rPr>
              <w:t>所示，具体水平衡见图</w:t>
            </w:r>
            <w:r>
              <w:rPr>
                <w:rFonts w:hint="eastAsia" w:cs="Times New Roman"/>
                <w:color w:val="auto"/>
                <w:highlight w:val="none"/>
                <w:lang w:val="en-US" w:eastAsia="zh-CN"/>
              </w:rPr>
              <w:t>2-1</w:t>
            </w:r>
            <w:r>
              <w:rPr>
                <w:rFonts w:hint="default" w:ascii="Times New Roman" w:hAnsi="Times New Roman" w:cs="Times New Roman"/>
                <w:color w:val="auto"/>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shd w:val="clear"/>
              </w:rPr>
              <w:t>表2-</w:t>
            </w:r>
            <w:r>
              <w:rPr>
                <w:rFonts w:hint="eastAsia" w:cs="Times New Roman"/>
                <w:b/>
                <w:color w:val="auto"/>
                <w:sz w:val="21"/>
                <w:szCs w:val="21"/>
                <w:highlight w:val="none"/>
                <w:shd w:val="clear"/>
                <w:lang w:val="en-US" w:eastAsia="zh-CN"/>
              </w:rPr>
              <w:t>7</w:t>
            </w:r>
            <w:r>
              <w:rPr>
                <w:rFonts w:hint="default" w:ascii="Times New Roman" w:hAnsi="Times New Roman" w:cs="Times New Roman"/>
                <w:b/>
                <w:color w:val="auto"/>
                <w:sz w:val="21"/>
                <w:szCs w:val="21"/>
                <w:highlight w:val="none"/>
                <w:shd w:val="clear"/>
              </w:rPr>
              <w:t xml:space="preserve">  项目</w:t>
            </w:r>
            <w:r>
              <w:rPr>
                <w:rFonts w:hint="default" w:ascii="Times New Roman" w:hAnsi="Times New Roman" w:cs="Times New Roman"/>
                <w:b/>
                <w:color w:val="auto"/>
                <w:sz w:val="21"/>
                <w:szCs w:val="21"/>
                <w:highlight w:val="none"/>
              </w:rPr>
              <w:t>用水量统计表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892"/>
              <w:gridCol w:w="834"/>
              <w:gridCol w:w="1189"/>
              <w:gridCol w:w="1175"/>
              <w:gridCol w:w="1175"/>
              <w:gridCol w:w="1175"/>
              <w:gridCol w:w="10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70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项目</w:t>
                  </w:r>
                </w:p>
              </w:tc>
              <w:tc>
                <w:tcPr>
                  <w:tcW w:w="774"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用水标准</w:t>
                  </w:r>
                </w:p>
              </w:tc>
              <w:tc>
                <w:tcPr>
                  <w:tcW w:w="72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用水规模</w:t>
                  </w:r>
                </w:p>
              </w:tc>
              <w:tc>
                <w:tcPr>
                  <w:tcW w:w="1031"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eastAsia" w:cs="Times New Roman"/>
                      <w:bCs/>
                      <w:color w:val="auto"/>
                      <w:sz w:val="21"/>
                      <w:szCs w:val="21"/>
                      <w:highlight w:val="none"/>
                      <w:lang w:val="en-US" w:eastAsia="zh-CN"/>
                    </w:rPr>
                    <w:t>新鲜</w:t>
                  </w:r>
                  <w:r>
                    <w:rPr>
                      <w:rFonts w:hint="default" w:ascii="Times New Roman" w:hAnsi="Times New Roman" w:cs="Times New Roman"/>
                      <w:bCs/>
                      <w:color w:val="auto"/>
                      <w:sz w:val="21"/>
                      <w:szCs w:val="21"/>
                      <w:highlight w:val="none"/>
                    </w:rPr>
                    <w:t>用水量（</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bCs/>
                      <w:color w:val="auto"/>
                      <w:sz w:val="21"/>
                      <w:szCs w:val="21"/>
                      <w:highlight w:val="none"/>
                    </w:rPr>
                    <w:t>/d）</w:t>
                  </w:r>
                </w:p>
              </w:tc>
              <w:tc>
                <w:tcPr>
                  <w:tcW w:w="1019"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年用水量（</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a</w:t>
                  </w:r>
                  <w:r>
                    <w:rPr>
                      <w:rFonts w:hint="default" w:ascii="Times New Roman" w:hAnsi="Times New Roman" w:cs="Times New Roman"/>
                      <w:bCs/>
                      <w:color w:val="auto"/>
                      <w:sz w:val="21"/>
                      <w:szCs w:val="21"/>
                      <w:highlight w:val="none"/>
                    </w:rPr>
                    <w:t>）</w:t>
                  </w:r>
                </w:p>
              </w:tc>
              <w:tc>
                <w:tcPr>
                  <w:tcW w:w="946"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年损耗量（</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a</w:t>
                  </w:r>
                  <w:r>
                    <w:rPr>
                      <w:rFonts w:hint="eastAsia" w:cs="Times New Roman"/>
                      <w:bCs/>
                      <w:color w:val="auto"/>
                      <w:sz w:val="21"/>
                      <w:szCs w:val="21"/>
                      <w:highlight w:val="none"/>
                      <w:lang w:val="en-US" w:eastAsia="zh-CN"/>
                    </w:rPr>
                    <w:t>）</w:t>
                  </w:r>
                </w:p>
              </w:tc>
              <w:tc>
                <w:tcPr>
                  <w:tcW w:w="1019"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年排水量（</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a</w:t>
                  </w:r>
                  <w:r>
                    <w:rPr>
                      <w:rFonts w:hint="default" w:ascii="Times New Roman" w:hAnsi="Times New Roman" w:cs="Times New Roman"/>
                      <w:bCs/>
                      <w:color w:val="auto"/>
                      <w:sz w:val="21"/>
                      <w:szCs w:val="21"/>
                      <w:highlight w:val="none"/>
                    </w:rPr>
                    <w:t>）</w:t>
                  </w:r>
                </w:p>
              </w:tc>
              <w:tc>
                <w:tcPr>
                  <w:tcW w:w="931"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70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混凝土</w:t>
                  </w:r>
                  <w:r>
                    <w:rPr>
                      <w:rFonts w:hint="eastAsia" w:ascii="Times New Roman" w:hAnsi="Times New Roman" w:cs="Times New Roman"/>
                      <w:bCs/>
                      <w:color w:val="auto"/>
                      <w:sz w:val="21"/>
                      <w:szCs w:val="21"/>
                      <w:highlight w:val="none"/>
                      <w:lang w:val="en-US" w:eastAsia="zh-CN"/>
                    </w:rPr>
                    <w:t>拌合</w:t>
                  </w:r>
                  <w:r>
                    <w:rPr>
                      <w:rFonts w:hint="default" w:ascii="Times New Roman" w:hAnsi="Times New Roman" w:cs="Times New Roman"/>
                      <w:bCs/>
                      <w:color w:val="auto"/>
                      <w:sz w:val="21"/>
                      <w:szCs w:val="21"/>
                      <w:highlight w:val="none"/>
                    </w:rPr>
                    <w:t>用水</w:t>
                  </w:r>
                </w:p>
              </w:tc>
              <w:tc>
                <w:tcPr>
                  <w:tcW w:w="774"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default" w:ascii="Times New Roman" w:hAnsi="Times New Roman" w:cs="Times New Roman"/>
                      <w:bCs/>
                      <w:color w:val="auto"/>
                      <w:sz w:val="21"/>
                      <w:szCs w:val="21"/>
                      <w:highlight w:val="none"/>
                      <w:lang w:val="en-US" w:eastAsia="zh-CN"/>
                    </w:rPr>
                    <w:t>/</w:t>
                  </w:r>
                </w:p>
              </w:tc>
              <w:tc>
                <w:tcPr>
                  <w:tcW w:w="72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default" w:ascii="Times New Roman" w:hAnsi="Times New Roman" w:cs="Times New Roman"/>
                      <w:bCs/>
                      <w:color w:val="auto"/>
                      <w:sz w:val="21"/>
                      <w:szCs w:val="21"/>
                      <w:highlight w:val="none"/>
                      <w:lang w:val="en-US" w:eastAsia="zh-CN"/>
                    </w:rPr>
                    <w:t>年产量</w:t>
                  </w:r>
                  <w:r>
                    <w:rPr>
                      <w:rFonts w:hint="eastAsia" w:cs="Times New Roman"/>
                      <w:bCs/>
                      <w:color w:val="auto"/>
                      <w:sz w:val="21"/>
                      <w:szCs w:val="21"/>
                      <w:highlight w:val="none"/>
                      <w:lang w:val="en-US" w:eastAsia="zh-CN"/>
                    </w:rPr>
                    <w:t>10</w:t>
                  </w:r>
                  <w:r>
                    <w:rPr>
                      <w:rFonts w:hint="default" w:ascii="Times New Roman" w:hAnsi="Times New Roman" w:cs="Times New Roman"/>
                      <w:bCs/>
                      <w:color w:val="auto"/>
                      <w:sz w:val="21"/>
                      <w:szCs w:val="21"/>
                      <w:highlight w:val="none"/>
                      <w:lang w:val="en-US" w:eastAsia="zh-CN"/>
                    </w:rPr>
                    <w:t>万</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bCs/>
                      <w:color w:val="auto"/>
                      <w:sz w:val="21"/>
                      <w:szCs w:val="21"/>
                      <w:highlight w:val="none"/>
                      <w:lang w:val="en-US" w:eastAsia="zh-CN"/>
                    </w:rPr>
                    <w:t>混凝土</w:t>
                  </w:r>
                </w:p>
              </w:tc>
              <w:tc>
                <w:tcPr>
                  <w:tcW w:w="1031"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default" w:ascii="Times New Roman" w:hAnsi="Times New Roman" w:eastAsia="宋体" w:cs="Times New Roman"/>
                      <w:bCs/>
                      <w:snapToGrid w:val="0"/>
                      <w:color w:val="auto"/>
                      <w:kern w:val="0"/>
                      <w:sz w:val="21"/>
                      <w:szCs w:val="21"/>
                      <w:highlight w:val="none"/>
                      <w:lang w:val="en-US" w:eastAsia="zh-CN" w:bidi="ar-SA"/>
                      <w14:ligatures w14:val="none"/>
                    </w:rPr>
                    <w:t>55.56</w:t>
                  </w:r>
                </w:p>
              </w:tc>
              <w:tc>
                <w:tcPr>
                  <w:tcW w:w="101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eastAsia" w:cs="Times New Roman"/>
                      <w:bCs/>
                      <w:color w:val="auto"/>
                      <w:sz w:val="21"/>
                      <w:szCs w:val="21"/>
                      <w:highlight w:val="none"/>
                      <w:lang w:val="en-US" w:eastAsia="zh-CN"/>
                    </w:rPr>
                    <w:t>15000</w:t>
                  </w:r>
                </w:p>
              </w:tc>
              <w:tc>
                <w:tcPr>
                  <w:tcW w:w="946"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750.06</w:t>
                  </w:r>
                </w:p>
              </w:tc>
              <w:tc>
                <w:tcPr>
                  <w:tcW w:w="101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default" w:ascii="Times New Roman" w:hAnsi="Times New Roman" w:cs="Times New Roman"/>
                      <w:bCs/>
                      <w:color w:val="auto"/>
                      <w:sz w:val="21"/>
                      <w:szCs w:val="21"/>
                      <w:highlight w:val="none"/>
                    </w:rPr>
                    <w:t>0</w:t>
                  </w:r>
                </w:p>
              </w:tc>
              <w:tc>
                <w:tcPr>
                  <w:tcW w:w="931"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default" w:ascii="Times New Roman" w:hAnsi="Times New Roman" w:cs="Times New Roman"/>
                      <w:bCs/>
                      <w:color w:val="auto"/>
                      <w:sz w:val="21"/>
                      <w:szCs w:val="21"/>
                      <w:highlight w:val="none"/>
                    </w:rPr>
                    <w:t>进入产品，无废水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70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设备清洗</w:t>
                  </w:r>
                  <w:r>
                    <w:rPr>
                      <w:rFonts w:hint="eastAsia" w:cs="Times New Roman"/>
                      <w:bCs/>
                      <w:color w:val="auto"/>
                      <w:sz w:val="21"/>
                      <w:szCs w:val="21"/>
                      <w:highlight w:val="none"/>
                      <w:lang w:val="en-US" w:eastAsia="zh-CN"/>
                    </w:rPr>
                    <w:t>用</w:t>
                  </w:r>
                  <w:r>
                    <w:rPr>
                      <w:rFonts w:hint="default" w:ascii="Times New Roman" w:hAnsi="Times New Roman" w:cs="Times New Roman"/>
                      <w:bCs/>
                      <w:color w:val="auto"/>
                      <w:sz w:val="21"/>
                      <w:szCs w:val="21"/>
                      <w:highlight w:val="none"/>
                    </w:rPr>
                    <w:t>水</w:t>
                  </w:r>
                </w:p>
              </w:tc>
              <w:tc>
                <w:tcPr>
                  <w:tcW w:w="774" w:type="dxa"/>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rPr>
                    <w:t>1</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bCs/>
                      <w:color w:val="auto"/>
                      <w:sz w:val="21"/>
                      <w:szCs w:val="21"/>
                      <w:highlight w:val="none"/>
                    </w:rPr>
                    <w:t>/次</w:t>
                  </w:r>
                </w:p>
              </w:tc>
              <w:tc>
                <w:tcPr>
                  <w:tcW w:w="72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2</w:t>
                  </w:r>
                  <w:r>
                    <w:rPr>
                      <w:rFonts w:hint="default" w:ascii="Times New Roman" w:hAnsi="Times New Roman" w:cs="Times New Roman"/>
                      <w:bCs/>
                      <w:color w:val="auto"/>
                      <w:sz w:val="21"/>
                      <w:szCs w:val="21"/>
                      <w:highlight w:val="none"/>
                    </w:rPr>
                    <w:t>次/d</w:t>
                  </w:r>
                </w:p>
              </w:tc>
              <w:tc>
                <w:tcPr>
                  <w:tcW w:w="1031"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0.4</w:t>
                  </w:r>
                </w:p>
              </w:tc>
              <w:tc>
                <w:tcPr>
                  <w:tcW w:w="101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540（循环用水量432）</w:t>
                  </w:r>
                </w:p>
              </w:tc>
              <w:tc>
                <w:tcPr>
                  <w:tcW w:w="946"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eastAsia" w:cs="Times New Roman"/>
                      <w:bCs/>
                      <w:color w:val="auto"/>
                      <w:sz w:val="21"/>
                      <w:szCs w:val="21"/>
                      <w:highlight w:val="none"/>
                      <w:lang w:val="en-US" w:eastAsia="zh-CN"/>
                    </w:rPr>
                    <w:t>108</w:t>
                  </w:r>
                </w:p>
              </w:tc>
              <w:tc>
                <w:tcPr>
                  <w:tcW w:w="101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w:t>
                  </w:r>
                </w:p>
              </w:tc>
              <w:tc>
                <w:tcPr>
                  <w:tcW w:w="931" w:type="dxa"/>
                  <w:vMerge w:val="restart"/>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color w:val="auto"/>
                      <w:sz w:val="21"/>
                      <w:szCs w:val="21"/>
                      <w:highlight w:val="none"/>
                    </w:rPr>
                    <w:t>经</w:t>
                  </w:r>
                  <w:r>
                    <w:rPr>
                      <w:rFonts w:hint="eastAsia" w:cs="Times New Roman"/>
                      <w:color w:val="auto"/>
                      <w:sz w:val="21"/>
                      <w:szCs w:val="21"/>
                      <w:highlight w:val="none"/>
                      <w:lang w:eastAsia="zh-CN"/>
                    </w:rPr>
                    <w:t>沉淀池</w:t>
                  </w:r>
                  <w:r>
                    <w:rPr>
                      <w:rFonts w:hint="default" w:ascii="Times New Roman" w:hAnsi="Times New Roman" w:cs="Times New Roman"/>
                      <w:color w:val="auto"/>
                      <w:sz w:val="21"/>
                      <w:szCs w:val="21"/>
                      <w:highlight w:val="none"/>
                    </w:rPr>
                    <w:t>收集</w:t>
                  </w:r>
                  <w:r>
                    <w:rPr>
                      <w:rFonts w:hint="eastAsia" w:cs="Times New Roman"/>
                      <w:color w:val="auto"/>
                      <w:sz w:val="21"/>
                      <w:szCs w:val="21"/>
                      <w:highlight w:val="none"/>
                      <w:lang w:val="en-US" w:eastAsia="zh-CN"/>
                    </w:rPr>
                    <w:t>处理</w:t>
                  </w:r>
                  <w:r>
                    <w:rPr>
                      <w:rFonts w:hint="default" w:ascii="Times New Roman" w:hAnsi="Times New Roman" w:cs="Times New Roman"/>
                      <w:color w:val="auto"/>
                      <w:sz w:val="21"/>
                      <w:szCs w:val="21"/>
                      <w:highlight w:val="none"/>
                    </w:rPr>
                    <w:t>后</w:t>
                  </w:r>
                  <w:r>
                    <w:rPr>
                      <w:rFonts w:hint="eastAsia" w:cs="Times New Roman"/>
                      <w:color w:val="auto"/>
                      <w:sz w:val="21"/>
                      <w:szCs w:val="21"/>
                      <w:highlight w:val="none"/>
                      <w:lang w:val="en-US" w:eastAsia="zh-CN"/>
                    </w:rPr>
                    <w:t>循环使用不外排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70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运输车辆冲洗</w:t>
                  </w:r>
                  <w:r>
                    <w:rPr>
                      <w:rFonts w:hint="eastAsia" w:cs="Times New Roman"/>
                      <w:bCs/>
                      <w:color w:val="auto"/>
                      <w:sz w:val="21"/>
                      <w:szCs w:val="21"/>
                      <w:highlight w:val="none"/>
                      <w:lang w:val="en-US" w:eastAsia="zh-CN"/>
                    </w:rPr>
                    <w:t>用</w:t>
                  </w:r>
                  <w:r>
                    <w:rPr>
                      <w:rFonts w:hint="default" w:ascii="Times New Roman" w:hAnsi="Times New Roman" w:cs="Times New Roman"/>
                      <w:bCs/>
                      <w:color w:val="auto"/>
                      <w:sz w:val="21"/>
                      <w:szCs w:val="21"/>
                      <w:highlight w:val="none"/>
                    </w:rPr>
                    <w:t>水</w:t>
                  </w:r>
                </w:p>
              </w:tc>
              <w:tc>
                <w:tcPr>
                  <w:tcW w:w="774"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eastAsia" w:cs="Times New Roman"/>
                      <w:bCs/>
                      <w:color w:val="auto"/>
                      <w:sz w:val="21"/>
                      <w:szCs w:val="21"/>
                      <w:highlight w:val="none"/>
                      <w:lang w:val="en-US" w:eastAsia="zh-CN"/>
                    </w:rPr>
                    <w:t>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bCs/>
                      <w:color w:val="auto"/>
                      <w:sz w:val="21"/>
                      <w:szCs w:val="21"/>
                      <w:highlight w:val="none"/>
                    </w:rPr>
                    <w:t>/次</w:t>
                  </w:r>
                </w:p>
              </w:tc>
              <w:tc>
                <w:tcPr>
                  <w:tcW w:w="723"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47</w:t>
                  </w:r>
                  <w:r>
                    <w:rPr>
                      <w:rFonts w:hint="default" w:ascii="Times New Roman" w:hAnsi="Times New Roman"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次</w:t>
                  </w:r>
                </w:p>
              </w:tc>
              <w:tc>
                <w:tcPr>
                  <w:tcW w:w="1031"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18.8</w:t>
                  </w:r>
                </w:p>
              </w:tc>
              <w:tc>
                <w:tcPr>
                  <w:tcW w:w="101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25380（循环用水量20304）</w:t>
                  </w:r>
                </w:p>
              </w:tc>
              <w:tc>
                <w:tcPr>
                  <w:tcW w:w="946"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eastAsia" w:cs="Times New Roman"/>
                      <w:bCs/>
                      <w:color w:val="auto"/>
                      <w:sz w:val="21"/>
                      <w:szCs w:val="21"/>
                      <w:highlight w:val="none"/>
                      <w:lang w:val="en-US" w:eastAsia="zh-CN"/>
                    </w:rPr>
                    <w:t>5076</w:t>
                  </w:r>
                </w:p>
              </w:tc>
              <w:tc>
                <w:tcPr>
                  <w:tcW w:w="1019"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w:t>
                  </w:r>
                </w:p>
              </w:tc>
              <w:tc>
                <w:tcPr>
                  <w:tcW w:w="931" w:type="dxa"/>
                  <w:vMerge w:val="continue"/>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70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料仓降尘喷淋用水</w:t>
                  </w:r>
                </w:p>
              </w:tc>
              <w:tc>
                <w:tcPr>
                  <w:tcW w:w="774" w:type="dxa"/>
                  <w:tcBorders>
                    <w:tl2br w:val="nil"/>
                    <w:tr2bl w:val="nil"/>
                  </w:tcBorders>
                  <w:vAlign w:val="center"/>
                </w:tcPr>
                <w:p>
                  <w:pPr>
                    <w:spacing w:line="240" w:lineRule="auto"/>
                    <w:jc w:val="center"/>
                    <w:rPr>
                      <w:rFonts w:hint="eastAsia"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2</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/次</w:t>
                  </w:r>
                </w:p>
              </w:tc>
              <w:tc>
                <w:tcPr>
                  <w:tcW w:w="723" w:type="dxa"/>
                  <w:tcBorders>
                    <w:tl2br w:val="nil"/>
                    <w:tr2bl w:val="nil"/>
                  </w:tcBorders>
                  <w:vAlign w:val="center"/>
                </w:tcPr>
                <w:p>
                  <w:pPr>
                    <w:spacing w:line="240" w:lineRule="auto"/>
                    <w:jc w:val="center"/>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2</w:t>
                  </w:r>
                  <w:r>
                    <w:rPr>
                      <w:rFonts w:hint="default" w:ascii="Times New Roman" w:hAnsi="Times New Roman" w:eastAsia="宋体" w:cs="Times New Roman"/>
                      <w:bCs/>
                      <w:color w:val="auto"/>
                      <w:sz w:val="21"/>
                      <w:szCs w:val="21"/>
                      <w:highlight w:val="none"/>
                      <w:lang w:val="en-US" w:eastAsia="zh-CN"/>
                    </w:rPr>
                    <w:t>次/d</w:t>
                  </w:r>
                </w:p>
              </w:tc>
              <w:tc>
                <w:tcPr>
                  <w:tcW w:w="1031"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1019" w:type="dxa"/>
                  <w:tcBorders>
                    <w:tl2br w:val="nil"/>
                    <w:tr2bl w:val="nil"/>
                  </w:tcBorders>
                  <w:vAlign w:val="center"/>
                </w:tcPr>
                <w:p>
                  <w:pPr>
                    <w:spacing w:line="240" w:lineRule="auto"/>
                    <w:jc w:val="center"/>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1080</w:t>
                  </w:r>
                </w:p>
              </w:tc>
              <w:tc>
                <w:tcPr>
                  <w:tcW w:w="946" w:type="dxa"/>
                  <w:tcBorders>
                    <w:tl2br w:val="nil"/>
                    <w:tr2bl w:val="nil"/>
                  </w:tcBorders>
                  <w:vAlign w:val="center"/>
                </w:tcPr>
                <w:p>
                  <w:pPr>
                    <w:spacing w:line="240" w:lineRule="auto"/>
                    <w:jc w:val="center"/>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1080</w:t>
                  </w:r>
                </w:p>
              </w:tc>
              <w:tc>
                <w:tcPr>
                  <w:tcW w:w="1019" w:type="dxa"/>
                  <w:tcBorders>
                    <w:tl2br w:val="nil"/>
                    <w:tr2bl w:val="nil"/>
                  </w:tcBorders>
                  <w:vAlign w:val="center"/>
                </w:tcPr>
                <w:p>
                  <w:pPr>
                    <w:spacing w:line="240" w:lineRule="auto"/>
                    <w:jc w:val="center"/>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0</w:t>
                  </w:r>
                </w:p>
              </w:tc>
              <w:tc>
                <w:tcPr>
                  <w:tcW w:w="931"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自然蒸发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70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生活用水</w:t>
                  </w:r>
                </w:p>
              </w:tc>
              <w:tc>
                <w:tcPr>
                  <w:tcW w:w="774"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default" w:ascii="Times New Roman" w:hAnsi="Times New Roman" w:cs="Times New Roman"/>
                      <w:bCs/>
                      <w:color w:val="auto"/>
                      <w:sz w:val="21"/>
                      <w:szCs w:val="21"/>
                      <w:highlight w:val="none"/>
                    </w:rPr>
                    <w:t>100L/人·天</w:t>
                  </w:r>
                </w:p>
              </w:tc>
              <w:tc>
                <w:tcPr>
                  <w:tcW w:w="72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eastAsia" w:cs="Times New Roman"/>
                      <w:bCs/>
                      <w:color w:val="auto"/>
                      <w:sz w:val="21"/>
                      <w:szCs w:val="21"/>
                      <w:highlight w:val="none"/>
                      <w:lang w:val="en-US" w:eastAsia="zh-CN"/>
                    </w:rPr>
                    <w:t>2</w:t>
                  </w:r>
                  <w:r>
                    <w:rPr>
                      <w:rFonts w:hint="default" w:ascii="Times New Roman" w:hAnsi="Times New Roman" w:cs="Times New Roman"/>
                      <w:bCs/>
                      <w:color w:val="auto"/>
                      <w:sz w:val="21"/>
                      <w:szCs w:val="21"/>
                      <w:highlight w:val="none"/>
                    </w:rPr>
                    <w:t>0人</w:t>
                  </w:r>
                </w:p>
              </w:tc>
              <w:tc>
                <w:tcPr>
                  <w:tcW w:w="1031"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eastAsia" w:cs="Times New Roman"/>
                      <w:bCs/>
                      <w:color w:val="auto"/>
                      <w:sz w:val="21"/>
                      <w:szCs w:val="21"/>
                      <w:highlight w:val="none"/>
                      <w:lang w:val="en-US" w:eastAsia="zh-CN"/>
                    </w:rPr>
                    <w:t>2</w:t>
                  </w:r>
                </w:p>
              </w:tc>
              <w:tc>
                <w:tcPr>
                  <w:tcW w:w="101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eastAsia" w:cs="Times New Roman"/>
                      <w:bCs/>
                      <w:color w:val="auto"/>
                      <w:sz w:val="21"/>
                      <w:szCs w:val="21"/>
                      <w:highlight w:val="none"/>
                      <w:lang w:val="en-US" w:eastAsia="zh-CN"/>
                    </w:rPr>
                    <w:t>540</w:t>
                  </w:r>
                </w:p>
              </w:tc>
              <w:tc>
                <w:tcPr>
                  <w:tcW w:w="946"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108</w:t>
                  </w:r>
                </w:p>
              </w:tc>
              <w:tc>
                <w:tcPr>
                  <w:tcW w:w="1019"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eastAsia" w:cs="Times New Roman"/>
                      <w:bCs/>
                      <w:color w:val="auto"/>
                      <w:sz w:val="21"/>
                      <w:szCs w:val="21"/>
                      <w:highlight w:val="none"/>
                      <w:lang w:val="en-US" w:eastAsia="zh-CN"/>
                    </w:rPr>
                    <w:t>432</w:t>
                  </w:r>
                </w:p>
              </w:tc>
              <w:tc>
                <w:tcPr>
                  <w:tcW w:w="931"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bCs/>
                      <w:snapToGrid w:val="0"/>
                      <w:color w:val="auto"/>
                      <w:kern w:val="0"/>
                      <w:sz w:val="21"/>
                      <w:szCs w:val="21"/>
                      <w:highlight w:val="none"/>
                      <w:lang w:val="en-US" w:eastAsia="zh-CN" w:bidi="ar-SA"/>
                      <w14:ligatures w14:val="none"/>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经化粪池预处理后拉运至若羌县污水处理厂</w:t>
                  </w:r>
                </w:p>
              </w:tc>
            </w:tr>
          </w:tbl>
          <w:p>
            <w:pPr>
              <w:jc w:val="center"/>
              <w:rPr>
                <w:rFonts w:hint="eastAsia" w:cs="Times New Roman"/>
                <w:b/>
                <w:bCs/>
                <w:color w:val="auto"/>
                <w:highlight w:val="none"/>
                <w:lang w:val="en-US" w:eastAsia="zh-CN"/>
              </w:rPr>
            </w:pPr>
          </w:p>
          <w:p>
            <w:pPr>
              <w:jc w:val="center"/>
              <w:rPr>
                <w:rFonts w:hint="eastAsia"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val="0"/>
                <w:bCs w:val="0"/>
                <w:color w:val="auto"/>
                <w:sz w:val="24"/>
                <w:szCs w:val="24"/>
                <w:lang w:eastAsia="zh-CN"/>
              </w:rPr>
              <w:pict>
                <v:shape id="_x0000_s2050" o:spid="_x0000_s2050" o:spt="75" type="#_x0000_t75" style="position:absolute;left:0pt;margin-left:14.65pt;margin-top:0.75pt;height:243.45pt;width:387.95pt;mso-wrap-distance-bottom:0pt;mso-wrap-distance-left:9pt;mso-wrap-distance-right:9pt;mso-wrap-distance-top:0pt;z-index:251659264;mso-width-relative:page;mso-height-relative:page;" o:ole="t" filled="f" o:preferrelative="t" stroked="t" coordsize="21600,21600">
                  <v:path/>
                  <v:fill on="f" focussize="0,0"/>
                  <v:stroke color="#000000" joinstyle="miter"/>
                  <v:imagedata r:id="rId12" o:title=""/>
                  <o:lock v:ext="edit" aspectratio="f"/>
                  <w10:wrap type="square"/>
                </v:shape>
                <o:OLEObject Type="Embed" ProgID="Visio.Drawing.15" ShapeID="_x0000_s2050" DrawAspect="Content" ObjectID="_1468075725" r:id="rId11">
                  <o:LockedField>false</o:LockedField>
                </o:OLEObject>
              </w:pict>
            </w:r>
            <w:r>
              <w:rPr>
                <w:rFonts w:hint="default" w:ascii="Times New Roman" w:hAnsi="Times New Roman" w:cs="Times New Roman"/>
                <w:b/>
                <w:bCs/>
                <w:color w:val="auto"/>
                <w:sz w:val="21"/>
                <w:szCs w:val="21"/>
                <w:highlight w:val="none"/>
              </w:rPr>
              <w:t xml:space="preserve">图2-1  项目水平衡图  </w:t>
            </w:r>
            <w:r>
              <w:rPr>
                <w:rFonts w:hint="eastAsia" w:ascii="Times New Roman" w:hAnsi="Times New Roman" w:cs="Times New Roman"/>
                <w:b/>
                <w:bCs/>
                <w:color w:val="auto"/>
                <w:sz w:val="21"/>
                <w:szCs w:val="21"/>
                <w:highlight w:val="none"/>
              </w:rPr>
              <w:t>m</w:t>
            </w:r>
            <w:r>
              <w:rPr>
                <w:rFonts w:hint="eastAsia" w:ascii="Times New Roman" w:hAnsi="Times New Roman" w:cs="Times New Roman"/>
                <w:b/>
                <w:bCs/>
                <w:color w:val="auto"/>
                <w:sz w:val="21"/>
                <w:szCs w:val="21"/>
                <w:highlight w:val="none"/>
                <w:vertAlign w:val="superscript"/>
              </w:rPr>
              <w:t>3</w:t>
            </w:r>
            <w:r>
              <w:rPr>
                <w:rFonts w:hint="eastAsia" w:ascii="Times New Roman" w:hAnsi="Times New Roman" w:cs="Times New Roman"/>
                <w:b/>
                <w:bCs/>
                <w:color w:val="auto"/>
                <w:sz w:val="21"/>
                <w:szCs w:val="21"/>
                <w:highlight w:val="none"/>
              </w:rPr>
              <w:t>/d</w:t>
            </w:r>
          </w:p>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6</w:t>
            </w:r>
            <w:r>
              <w:rPr>
                <w:rFonts w:hint="default" w:ascii="Times New Roman" w:hAnsi="Times New Roman" w:cs="Times New Roman"/>
                <w:b/>
                <w:bCs/>
                <w:color w:val="auto"/>
                <w:highlight w:val="none"/>
              </w:rPr>
              <w:t>.</w:t>
            </w:r>
            <w:r>
              <w:rPr>
                <w:rFonts w:hint="eastAsia" w:cs="Times New Roman"/>
                <w:b/>
                <w:bCs/>
                <w:color w:val="auto"/>
                <w:highlight w:val="none"/>
                <w:lang w:val="en-US" w:eastAsia="zh-CN"/>
              </w:rPr>
              <w:t>2</w:t>
            </w:r>
            <w:r>
              <w:rPr>
                <w:rFonts w:hint="default" w:ascii="Times New Roman" w:hAnsi="Times New Roman" w:cs="Times New Roman"/>
                <w:b/>
                <w:bCs/>
                <w:color w:val="auto"/>
                <w:highlight w:val="none"/>
              </w:rPr>
              <w:t>供电</w:t>
            </w:r>
          </w:p>
          <w:p>
            <w:pPr>
              <w:ind w:firstLine="48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shd w:val="clear"/>
              </w:rPr>
              <w:t>项目年用电量为120000</w:t>
            </w:r>
            <w:r>
              <w:rPr>
                <w:rFonts w:hint="default" w:ascii="Times New Roman" w:hAnsi="Times New Roman" w:cs="Times New Roman"/>
                <w:color w:val="auto"/>
                <w:highlight w:val="none"/>
                <w:shd w:val="clear"/>
              </w:rPr>
              <w:t>kW·h/a</w:t>
            </w:r>
            <w:r>
              <w:rPr>
                <w:rFonts w:hint="default" w:ascii="Times New Roman" w:hAnsi="Times New Roman" w:cs="Times New Roman"/>
                <w:bCs/>
                <w:color w:val="auto"/>
                <w:highlight w:val="none"/>
                <w:shd w:val="clear"/>
              </w:rPr>
              <w:t>，由国家电网接入</w:t>
            </w:r>
            <w:r>
              <w:rPr>
                <w:rFonts w:hint="default" w:ascii="Times New Roman" w:hAnsi="Times New Roman" w:cs="Times New Roman"/>
                <w:bCs/>
                <w:color w:val="auto"/>
                <w:highlight w:val="none"/>
              </w:rPr>
              <w:t>。</w:t>
            </w:r>
          </w:p>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7</w:t>
            </w:r>
            <w:r>
              <w:rPr>
                <w:rFonts w:hint="default" w:ascii="Times New Roman" w:hAnsi="Times New Roman" w:cs="Times New Roman"/>
                <w:b/>
                <w:bCs/>
                <w:color w:val="auto"/>
                <w:highlight w:val="none"/>
              </w:rPr>
              <w:t>总平面布置合理性分析</w:t>
            </w:r>
          </w:p>
          <w:p>
            <w:pPr>
              <w:ind w:firstLine="48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本项目平面布置是按工艺要求和总平面布置的一般原则，结合地形等特点，在满足生产及运输的条件下，尽量节约土地，力求布置紧凑，场内道路为水泥路面。本项目混凝土搅拌楼设置在项目区中间，搅拌楼东侧为料仓，北侧设置沉淀池；</w:t>
            </w:r>
            <w:r>
              <w:rPr>
                <w:rFonts w:hint="eastAsia" w:cs="Times New Roman"/>
                <w:bCs/>
                <w:color w:val="auto"/>
                <w:highlight w:val="none"/>
                <w:lang w:val="en-US" w:eastAsia="zh-CN"/>
              </w:rPr>
              <w:t>西</w:t>
            </w:r>
            <w:r>
              <w:rPr>
                <w:rFonts w:hint="default" w:ascii="Times New Roman" w:hAnsi="Times New Roman" w:cs="Times New Roman"/>
                <w:bCs/>
                <w:color w:val="auto"/>
                <w:highlight w:val="none"/>
              </w:rPr>
              <w:t>侧为出入口，西南侧为办公生活区。总体而言，厂区各建筑物布置紧凑，分区明确，保证各工段的有序运行，方便生产和管理，布局满足厂区生产、安全、卫生、防火要求；符合企业发展规划及项目场地现状，合理利用土地资源；项目平面布置合理，具体总平面布置见附图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工艺流程和产排污环节</w:t>
            </w:r>
          </w:p>
        </w:tc>
        <w:tc>
          <w:tcPr>
            <w:tcW w:w="8564" w:type="dxa"/>
          </w:tcPr>
          <w:p>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2.</w:t>
            </w:r>
            <w:r>
              <w:rPr>
                <w:rFonts w:hint="eastAsia" w:cs="Times New Roman"/>
                <w:b/>
                <w:color w:val="auto"/>
                <w:highlight w:val="none"/>
                <w:lang w:val="en-US" w:eastAsia="zh-CN"/>
              </w:rPr>
              <w:t>8</w:t>
            </w:r>
            <w:r>
              <w:rPr>
                <w:rFonts w:hint="default" w:ascii="Times New Roman" w:hAnsi="Times New Roman" w:cs="Times New Roman"/>
                <w:b/>
                <w:color w:val="auto"/>
                <w:highlight w:val="none"/>
              </w:rPr>
              <w:t>施工期工艺流程简述（产污环节）：</w:t>
            </w:r>
          </w:p>
          <w:p>
            <w:pPr>
              <w:rPr>
                <w:rFonts w:hint="default" w:ascii="Times New Roman" w:hAnsi="Times New Roman" w:cs="Times New Roman"/>
                <w:bCs/>
                <w:color w:val="auto"/>
                <w:highlight w:val="none"/>
              </w:rPr>
            </w:pPr>
            <w:r>
              <w:rPr>
                <w:rFonts w:hint="default" w:ascii="Times New Roman" w:hAnsi="Times New Roman" w:cs="Times New Roman"/>
                <w:b/>
                <w:color w:val="auto"/>
                <w:highlight w:val="none"/>
              </w:rPr>
              <w:t>2.</w:t>
            </w:r>
            <w:r>
              <w:rPr>
                <w:rFonts w:hint="eastAsia" w:cs="Times New Roman"/>
                <w:b/>
                <w:color w:val="auto"/>
                <w:highlight w:val="none"/>
                <w:lang w:val="en-US" w:eastAsia="zh-CN"/>
              </w:rPr>
              <w:t>8</w:t>
            </w:r>
            <w:r>
              <w:rPr>
                <w:rFonts w:hint="default" w:ascii="Times New Roman" w:hAnsi="Times New Roman" w:cs="Times New Roman"/>
                <w:b/>
                <w:color w:val="auto"/>
                <w:highlight w:val="none"/>
              </w:rPr>
              <w:t>.1建设内容及施工工艺流程</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bCs/>
                <w:color w:val="auto"/>
                <w:highlight w:val="none"/>
              </w:rPr>
              <w:t>本项目建设内容为</w:t>
            </w:r>
            <w:r>
              <w:rPr>
                <w:rFonts w:hint="eastAsia" w:cs="Times New Roman"/>
                <w:bCs/>
                <w:color w:val="auto"/>
                <w:highlight w:val="none"/>
                <w:lang w:eastAsia="zh-CN"/>
              </w:rPr>
              <w:t>：</w:t>
            </w:r>
            <w:r>
              <w:rPr>
                <w:rFonts w:hint="eastAsia" w:cs="Times New Roman"/>
                <w:bCs/>
                <w:color w:val="auto"/>
                <w:highlight w:val="none"/>
                <w:lang w:val="en-US" w:eastAsia="zh-CN"/>
              </w:rPr>
              <w:t>混凝土搅拌楼、料仓、办公生活区、沉淀池等</w:t>
            </w:r>
            <w:r>
              <w:rPr>
                <w:rFonts w:hint="default" w:ascii="Times New Roman" w:hAnsi="Times New Roman" w:cs="Times New Roman"/>
                <w:bCs/>
                <w:color w:val="auto"/>
                <w:highlight w:val="none"/>
              </w:rPr>
              <w:t>。施工期的污染主要为工程在建设过程中产生的扬尘、运输车辆及施工机械尾气、固体废物、废水及噪声，施工工艺流程及各阶段主要污染物产生情况见图2</w:t>
            </w:r>
            <w:r>
              <w:rPr>
                <w:rFonts w:hint="eastAsia" w:cs="Times New Roman"/>
                <w:bCs/>
                <w:color w:val="auto"/>
                <w:highlight w:val="none"/>
                <w:lang w:val="en-US" w:eastAsia="zh-CN"/>
              </w:rPr>
              <w:t>-2</w:t>
            </w:r>
            <w:r>
              <w:rPr>
                <w:rFonts w:hint="default" w:ascii="Times New Roman" w:hAnsi="Times New Roman" w:cs="Times New Roman"/>
                <w:bCs/>
                <w:color w:val="auto"/>
                <w:highlight w:val="none"/>
              </w:rPr>
              <w:t>。</w:t>
            </w:r>
          </w:p>
          <w:p>
            <w:pPr>
              <w:jc w:val="center"/>
              <w:rPr>
                <w:rFonts w:hint="default" w:ascii="Times New Roman" w:hAnsi="Times New Roman" w:cs="Times New Roman"/>
                <w:b/>
                <w:bCs/>
                <w:color w:val="auto"/>
                <w:highlight w:val="none"/>
              </w:rPr>
            </w:pPr>
            <w:r>
              <w:rPr>
                <w:rFonts w:hint="default" w:ascii="Times New Roman" w:hAnsi="Times New Roman" w:cs="Times New Roman"/>
                <w:color w:val="auto"/>
                <w:highlight w:val="none"/>
              </w:rPr>
              <w:drawing>
                <wp:inline distT="0" distB="0" distL="114300" distR="114300">
                  <wp:extent cx="4512945" cy="1890395"/>
                  <wp:effectExtent l="9525" t="9525" r="11430" b="10795"/>
                  <wp:docPr id="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pic:cNvPicPr>
                            <a:picLocks noChangeAspect="1"/>
                          </pic:cNvPicPr>
                        </pic:nvPicPr>
                        <pic:blipFill>
                          <a:blip r:embed="rId13"/>
                          <a:stretch>
                            <a:fillRect/>
                          </a:stretch>
                        </pic:blipFill>
                        <pic:spPr>
                          <a:xfrm>
                            <a:off x="0" y="0"/>
                            <a:ext cx="4512945" cy="1890395"/>
                          </a:xfrm>
                          <a:prstGeom prst="rect">
                            <a:avLst/>
                          </a:prstGeom>
                          <a:noFill/>
                          <a:ln>
                            <a:solidFill>
                              <a:schemeClr val="tx1"/>
                            </a:solidFill>
                          </a:ln>
                        </pic:spPr>
                      </pic:pic>
                    </a:graphicData>
                  </a:graphic>
                </wp:inline>
              </w:drawing>
            </w:r>
          </w:p>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b/>
                <w:bCs/>
                <w:color w:val="auto"/>
                <w:sz w:val="21"/>
                <w:szCs w:val="21"/>
                <w:highlight w:val="none"/>
              </w:rPr>
              <w:t>图2</w:t>
            </w:r>
            <w:r>
              <w:rPr>
                <w:rFonts w:hint="eastAsia" w:cs="Times New Roman"/>
                <w:b/>
                <w:bCs/>
                <w:color w:val="auto"/>
                <w:sz w:val="21"/>
                <w:szCs w:val="21"/>
                <w:highlight w:val="none"/>
                <w:lang w:val="en-US" w:eastAsia="zh-CN"/>
              </w:rPr>
              <w:t>-2</w:t>
            </w:r>
            <w:r>
              <w:rPr>
                <w:rFonts w:hint="eastAsia" w:cs="Times New Roman"/>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施工期工艺流程及排污环节图</w:t>
            </w:r>
          </w:p>
          <w:p>
            <w:pPr>
              <w:spacing w:line="520" w:lineRule="exact"/>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8</w:t>
            </w:r>
            <w:r>
              <w:rPr>
                <w:rFonts w:hint="default" w:ascii="Times New Roman" w:hAnsi="Times New Roman" w:cs="Times New Roman"/>
                <w:b/>
                <w:bCs/>
                <w:color w:val="auto"/>
                <w:highlight w:val="none"/>
              </w:rPr>
              <w:t>.2主要产排污环节及污染物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①废气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施工期产生的废气主要为因地面开挖和物料的装卸、运输过程产生的扬尘；物料堆放期间由于大风天气等产生的扬尘；施工机械产生的废气、装修过程产生废气及运输材料的车辆尾气，主要污染物为NO</w:t>
            </w:r>
            <w:r>
              <w:rPr>
                <w:rFonts w:hint="default" w:ascii="Times New Roman" w:hAnsi="Times New Roman" w:cs="Times New Roman"/>
                <w:color w:val="auto"/>
                <w:highlight w:val="none"/>
                <w:vertAlign w:val="subscript"/>
              </w:rPr>
              <w:t>X</w:t>
            </w:r>
            <w:r>
              <w:rPr>
                <w:rFonts w:hint="default" w:ascii="Times New Roman" w:hAnsi="Times New Roman" w:cs="Times New Roman"/>
                <w:color w:val="auto"/>
                <w:highlight w:val="none"/>
              </w:rPr>
              <w:t>、CO</w:t>
            </w:r>
            <w:r>
              <w:rPr>
                <w:rFonts w:hint="eastAsia" w:cs="Times New Roman"/>
                <w:color w:val="auto"/>
                <w:highlight w:val="none"/>
                <w:lang w:eastAsia="zh-CN"/>
              </w:rPr>
              <w:t>、</w:t>
            </w:r>
            <w:r>
              <w:rPr>
                <w:rFonts w:hint="eastAsia"/>
                <w:color w:val="auto"/>
                <w:highlight w:val="none"/>
                <w:lang w:val="en-US" w:eastAsia="zh-CN"/>
              </w:rPr>
              <w:t>碳氢化合物</w:t>
            </w:r>
            <w:r>
              <w:rPr>
                <w:rFonts w:hint="default" w:ascii="Times New Roman" w:hAnsi="Times New Roman" w:cs="Times New Roman"/>
                <w:color w:val="auto"/>
                <w:highlight w:val="none"/>
              </w:rPr>
              <w:t>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②废水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施工期产生的废水主要是施工机械冲洗废水，施工人员产生的生活污水，施工废水的主要污染物为SS、COD、油类物质等；生活污水的主要污染物为COD、BOD</w:t>
            </w:r>
            <w:r>
              <w:rPr>
                <w:rFonts w:hint="default" w:ascii="Times New Roman" w:hAnsi="Times New Roman" w:cs="Times New Roman"/>
                <w:color w:val="auto"/>
                <w:highlight w:val="none"/>
                <w:vertAlign w:val="subscript"/>
              </w:rPr>
              <w:t>5</w:t>
            </w:r>
            <w:r>
              <w:rPr>
                <w:rFonts w:hint="default" w:ascii="Times New Roman" w:hAnsi="Times New Roman" w:cs="Times New Roman"/>
                <w:color w:val="auto"/>
                <w:highlight w:val="none"/>
              </w:rPr>
              <w:t>和SS等。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③噪声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建设期间噪声来源于</w:t>
            </w:r>
            <w:r>
              <w:rPr>
                <w:rFonts w:hint="eastAsia" w:cs="Times New Roman"/>
                <w:color w:val="auto"/>
                <w:highlight w:val="none"/>
                <w:lang w:eastAsia="zh-CN"/>
              </w:rPr>
              <w:t>基坑开挖</w:t>
            </w:r>
            <w:r>
              <w:rPr>
                <w:rFonts w:hint="default" w:ascii="Times New Roman" w:hAnsi="Times New Roman" w:cs="Times New Roman"/>
                <w:color w:val="auto"/>
                <w:highlight w:val="none"/>
              </w:rPr>
              <w:t>、平整土地、建筑材料运输、设备安装调试等过程中设备产生的噪声，噪声级一般在85-90dB（A）。</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④固废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施工期固体废弃物主要来自施工期的</w:t>
            </w:r>
            <w:r>
              <w:rPr>
                <w:rFonts w:hint="default" w:ascii="Times New Roman" w:hAnsi="Times New Roman" w:cs="Times New Roman"/>
                <w:color w:val="auto"/>
                <w:highlight w:val="none"/>
                <w:lang w:val="en-US" w:eastAsia="zh-CN"/>
              </w:rPr>
              <w:t>固体废物</w:t>
            </w:r>
            <w:r>
              <w:rPr>
                <w:rFonts w:hint="default" w:ascii="Times New Roman" w:hAnsi="Times New Roman" w:cs="Times New Roman"/>
                <w:color w:val="auto"/>
                <w:highlight w:val="none"/>
              </w:rPr>
              <w:t>和生活垃圾，</w:t>
            </w:r>
            <w:r>
              <w:rPr>
                <w:rFonts w:hint="default" w:ascii="Times New Roman" w:hAnsi="Times New Roman" w:cs="Times New Roman"/>
                <w:color w:val="auto"/>
                <w:highlight w:val="none"/>
                <w:lang w:val="en-US" w:eastAsia="zh-CN"/>
              </w:rPr>
              <w:t>固体废物</w:t>
            </w:r>
            <w:r>
              <w:rPr>
                <w:rFonts w:hint="default" w:ascii="Times New Roman" w:hAnsi="Times New Roman" w:cs="Times New Roman"/>
                <w:color w:val="auto"/>
                <w:highlight w:val="none"/>
              </w:rPr>
              <w:t>包括建设过</w:t>
            </w:r>
            <w:r>
              <w:rPr>
                <w:rFonts w:hint="eastAsia" w:cs="Times New Roman"/>
                <w:color w:val="auto"/>
                <w:highlight w:val="none"/>
                <w:lang w:eastAsia="zh-CN"/>
              </w:rPr>
              <w:t>程中</w:t>
            </w:r>
            <w:r>
              <w:rPr>
                <w:rFonts w:hint="default" w:ascii="Times New Roman" w:hAnsi="Times New Roman" w:cs="Times New Roman"/>
                <w:color w:val="auto"/>
                <w:highlight w:val="none"/>
              </w:rPr>
              <w:t>产生的</w:t>
            </w:r>
            <w:r>
              <w:rPr>
                <w:rFonts w:hint="eastAsia" w:cs="Times New Roman"/>
                <w:color w:val="auto"/>
                <w:highlight w:val="none"/>
                <w:lang w:val="en-US" w:eastAsia="zh-CN"/>
              </w:rPr>
              <w:t>废石块、废钢筋、废包装</w:t>
            </w:r>
            <w:r>
              <w:rPr>
                <w:rFonts w:hint="default" w:ascii="Times New Roman" w:hAnsi="Times New Roman" w:cs="Times New Roman"/>
                <w:color w:val="auto"/>
                <w:highlight w:val="none"/>
              </w:rPr>
              <w:t>等。</w:t>
            </w:r>
            <w:r>
              <w:rPr>
                <w:rFonts w:hint="default" w:ascii="Times New Roman" w:hAnsi="Times New Roman" w:cs="Times New Roman"/>
                <w:color w:val="auto"/>
                <w:highlight w:val="none"/>
                <w:lang w:val="en-US" w:eastAsia="zh-CN"/>
              </w:rPr>
              <w:t>固体废物</w:t>
            </w:r>
            <w:r>
              <w:rPr>
                <w:rFonts w:hint="default" w:ascii="Times New Roman" w:hAnsi="Times New Roman" w:cs="Times New Roman"/>
                <w:color w:val="auto"/>
                <w:highlight w:val="none"/>
              </w:rPr>
              <w:t>组成以无机成分为主；生活垃圾主要来源于施工作业人员。</w:t>
            </w:r>
          </w:p>
          <w:p>
            <w:pPr>
              <w:keepNext w:val="0"/>
              <w:keepLines w:val="0"/>
              <w:pageBreakBefore w:val="0"/>
              <w:widowControl w:val="0"/>
              <w:kinsoku/>
              <w:wordWrap/>
              <w:overflowPunct/>
              <w:topLinePunct w:val="0"/>
              <w:autoSpaceDE/>
              <w:autoSpaceDN/>
              <w:bidi w:val="0"/>
              <w:spacing w:line="500" w:lineRule="exact"/>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9</w:t>
            </w:r>
            <w:r>
              <w:rPr>
                <w:rFonts w:hint="default" w:ascii="Times New Roman" w:hAnsi="Times New Roman" w:cs="Times New Roman"/>
                <w:b/>
                <w:bCs/>
                <w:color w:val="auto"/>
                <w:highlight w:val="none"/>
              </w:rPr>
              <w:t>运营期工艺流程与产污环节分析</w:t>
            </w:r>
          </w:p>
          <w:p>
            <w:pPr>
              <w:pStyle w:val="35"/>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4"/>
                <w:szCs w:val="24"/>
                <w:highlight w:val="none"/>
              </w:rPr>
            </w:pPr>
            <w:r>
              <w:rPr>
                <w:rFonts w:hint="eastAsia" w:ascii="Times New Roman" w:hAnsi="Times New Roman" w:cs="Times New Roman"/>
                <w:b/>
                <w:bCs/>
                <w:color w:val="auto"/>
                <w:sz w:val="24"/>
                <w:szCs w:val="24"/>
                <w:highlight w:val="none"/>
                <w:lang w:val="en-US" w:eastAsia="zh-CN"/>
              </w:rPr>
              <w:t>2.9.</w:t>
            </w:r>
            <w:r>
              <w:rPr>
                <w:rFonts w:hint="eastAsia" w:cs="Times New Roman"/>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混凝土</w:t>
            </w:r>
            <w:r>
              <w:rPr>
                <w:rFonts w:hint="eastAsia" w:ascii="宋体" w:hAnsi="宋体" w:eastAsia="宋体" w:cs="宋体"/>
                <w:b/>
                <w:bCs/>
                <w:color w:val="auto"/>
                <w:sz w:val="24"/>
                <w:szCs w:val="24"/>
                <w:highlight w:val="none"/>
              </w:rPr>
              <w:t>工艺流程及产污环节分析</w:t>
            </w:r>
          </w:p>
          <w:p>
            <w:pPr>
              <w:pStyle w:val="35"/>
              <w:rPr>
                <w:rFonts w:hint="eastAsia" w:ascii="Times New Roman" w:hAnsi="Times New Roman" w:eastAsia="仿宋_GB2312" w:cs="Times New Roman"/>
                <w:b/>
                <w:bCs/>
                <w:color w:val="auto"/>
                <w:highlight w:val="none"/>
                <w:lang w:eastAsia="zh-CN"/>
              </w:rPr>
            </w:pPr>
            <w:r>
              <w:rPr>
                <w:rFonts w:hint="default" w:ascii="Times New Roman" w:hAnsi="Times New Roman" w:cs="Times New Roman"/>
                <w:b/>
                <w:bCs/>
                <w:color w:val="auto"/>
                <w:highlight w:val="none"/>
              </w:rPr>
              <w:object>
                <v:shape id="_x0000_i1025" o:spt="75" type="#_x0000_t75" style="height:214.8pt;width:413.8pt;" o:ole="t" filled="f" o:preferrelative="t" stroked="t" coordsize="21600,21600">
                  <v:path/>
                  <v:fill on="f" focussize="0,0"/>
                  <v:stroke color="#000000" joinstyle="miter"/>
                  <v:imagedata r:id="rId15" o:title=""/>
                  <o:lock v:ext="edit" aspectratio="f"/>
                  <w10:wrap type="none"/>
                  <w10:anchorlock/>
                </v:shape>
                <o:OLEObject Type="Embed" ProgID="Visio.Drawing.15" ShapeID="_x0000_i1025" DrawAspect="Content" ObjectID="_1468075726" r:id="rId14">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图2</w:t>
            </w:r>
            <w:r>
              <w:rPr>
                <w:rFonts w:hint="eastAsia" w:cs="Times New Roman"/>
                <w:b/>
                <w:bCs/>
                <w:color w:val="auto"/>
                <w:sz w:val="21"/>
                <w:szCs w:val="21"/>
                <w:highlight w:val="none"/>
                <w:lang w:val="en-US" w:eastAsia="zh-CN"/>
              </w:rPr>
              <w:t>-3</w:t>
            </w:r>
            <w:r>
              <w:rPr>
                <w:rFonts w:hint="default" w:ascii="Times New Roman" w:hAnsi="Times New Roman" w:cs="Times New Roman"/>
                <w:b/>
                <w:bCs/>
                <w:color w:val="auto"/>
                <w:sz w:val="21"/>
                <w:szCs w:val="21"/>
                <w:highlight w:val="none"/>
              </w:rPr>
              <w:t xml:space="preserve">  混凝土工艺流程及排污环节图</w:t>
            </w:r>
          </w:p>
          <w:p>
            <w:pPr>
              <w:pStyle w:val="3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snapToGrid w:val="0"/>
                <w:color w:val="auto"/>
                <w:kern w:val="0"/>
                <w:sz w:val="24"/>
                <w:szCs w:val="24"/>
                <w:highlight w:val="none"/>
                <w:lang w:val="en-US" w:eastAsia="zh-CN" w:bidi="ar-SA"/>
                <w14:ligatures w14:val="none"/>
              </w:rPr>
            </w:pPr>
            <w:r>
              <w:rPr>
                <w:rFonts w:hint="eastAsia" w:ascii="Times New Roman" w:hAnsi="Times New Roman" w:eastAsia="宋体" w:cs="Times New Roman"/>
                <w:snapToGrid w:val="0"/>
                <w:color w:val="auto"/>
                <w:kern w:val="0"/>
                <w:sz w:val="24"/>
                <w:szCs w:val="24"/>
                <w:highlight w:val="none"/>
                <w:lang w:val="en-US" w:eastAsia="zh-CN" w:bidi="ar-SA"/>
                <w14:ligatures w14:val="none"/>
              </w:rPr>
              <w:t>混凝土工艺流程简述：</w:t>
            </w:r>
          </w:p>
          <w:p>
            <w:pPr>
              <w:pStyle w:val="3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snapToGrid w:val="0"/>
                <w:color w:val="auto"/>
                <w:kern w:val="0"/>
                <w:sz w:val="24"/>
                <w:szCs w:val="24"/>
                <w:highlight w:val="none"/>
                <w:lang w:val="en-US" w:eastAsia="zh-CN" w:bidi="ar-SA"/>
                <w14:ligatures w14:val="none"/>
              </w:rPr>
            </w:pPr>
            <w:r>
              <w:rPr>
                <w:rFonts w:hint="eastAsia" w:ascii="Times New Roman" w:hAnsi="Times New Roman" w:eastAsia="宋体" w:cs="Times New Roman"/>
                <w:snapToGrid w:val="0"/>
                <w:color w:val="auto"/>
                <w:kern w:val="0"/>
                <w:sz w:val="24"/>
                <w:szCs w:val="24"/>
                <w:highlight w:val="none"/>
                <w:lang w:val="en-US" w:eastAsia="zh-CN" w:bidi="ar-SA"/>
                <w14:ligatures w14:val="none"/>
              </w:rPr>
              <w:t>（1）骨料称量投料：骨料从</w:t>
            </w:r>
            <w:r>
              <w:rPr>
                <w:rFonts w:hint="eastAsia" w:eastAsia="宋体" w:cs="Times New Roman"/>
                <w:snapToGrid w:val="0"/>
                <w:color w:val="auto"/>
                <w:kern w:val="0"/>
                <w:sz w:val="24"/>
                <w:szCs w:val="24"/>
                <w:highlight w:val="none"/>
                <w:lang w:val="en-US" w:eastAsia="zh-CN" w:bidi="ar-SA"/>
                <w14:ligatures w14:val="none"/>
              </w:rPr>
              <w:t>半</w:t>
            </w:r>
            <w:r>
              <w:rPr>
                <w:rFonts w:hint="eastAsia" w:ascii="Times New Roman" w:hAnsi="Times New Roman" w:eastAsia="宋体" w:cs="Times New Roman"/>
                <w:snapToGrid w:val="0"/>
                <w:color w:val="auto"/>
                <w:kern w:val="0"/>
                <w:sz w:val="24"/>
                <w:szCs w:val="24"/>
                <w:highlight w:val="none"/>
                <w:lang w:val="en-US" w:eastAsia="zh-CN" w:bidi="ar-SA"/>
                <w14:ligatures w14:val="none"/>
              </w:rPr>
              <w:t>封闭的料仓由铲车送进料斗，通过计量后经输送带运至搅拌机内搅拌。</w:t>
            </w:r>
          </w:p>
          <w:p>
            <w:pPr>
              <w:pStyle w:val="3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snapToGrid w:val="0"/>
                <w:color w:val="auto"/>
                <w:kern w:val="0"/>
                <w:sz w:val="24"/>
                <w:szCs w:val="24"/>
                <w:highlight w:val="none"/>
                <w:lang w:val="en-US" w:eastAsia="zh-CN" w:bidi="ar-SA"/>
                <w14:ligatures w14:val="none"/>
              </w:rPr>
            </w:pPr>
            <w:r>
              <w:rPr>
                <w:rFonts w:hint="eastAsia" w:ascii="Times New Roman" w:hAnsi="Times New Roman" w:eastAsia="宋体" w:cs="Times New Roman"/>
                <w:snapToGrid w:val="0"/>
                <w:color w:val="auto"/>
                <w:kern w:val="0"/>
                <w:sz w:val="24"/>
                <w:szCs w:val="24"/>
                <w:highlight w:val="none"/>
                <w:lang w:val="en-US" w:eastAsia="zh-CN" w:bidi="ar-SA"/>
                <w14:ligatures w14:val="none"/>
              </w:rPr>
              <w:t>（2）粉料称量投料：所需的水泥、粉煤灰由密封罐车通过压缩空气泵打入立式粉料罐，然后开启蝶阀，粉料落入输送机，再由输送机输送到称量斗称量，称量按骨料的配比误差进行扣称，称好的水泥、粉煤灰由称量斗下的气缸开启蝶阀滑入搅拌机搅拌。在粉料罐放料的过程中，如果出现“起拱”现象，就及时按动破拱装置电磁阀的按钮，进行吹气，消除“起拱”进行送料，保证粉料供应顺畅。</w:t>
            </w:r>
          </w:p>
          <w:p>
            <w:pPr>
              <w:pStyle w:val="3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snapToGrid w:val="0"/>
                <w:color w:val="auto"/>
                <w:kern w:val="0"/>
                <w:sz w:val="24"/>
                <w:szCs w:val="24"/>
                <w:highlight w:val="none"/>
                <w:lang w:val="en-US" w:eastAsia="zh-CN" w:bidi="ar-SA"/>
                <w14:ligatures w14:val="none"/>
              </w:rPr>
            </w:pPr>
            <w:r>
              <w:rPr>
                <w:rFonts w:hint="eastAsia" w:ascii="Times New Roman" w:hAnsi="Times New Roman" w:eastAsia="宋体" w:cs="Times New Roman"/>
                <w:snapToGrid w:val="0"/>
                <w:color w:val="auto"/>
                <w:kern w:val="0"/>
                <w:sz w:val="24"/>
                <w:szCs w:val="24"/>
                <w:highlight w:val="none"/>
                <w:lang w:val="en-US" w:eastAsia="zh-CN" w:bidi="ar-SA"/>
                <w14:ligatures w14:val="none"/>
              </w:rPr>
              <w:t>（3）水称量投料：所需的水由水泵抽入称量箱称量，称好的水由增压泵抽出经喷水器喷入搅拌机。</w:t>
            </w:r>
          </w:p>
          <w:p>
            <w:pPr>
              <w:pStyle w:val="3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snapToGrid w:val="0"/>
                <w:color w:val="auto"/>
                <w:kern w:val="0"/>
                <w:sz w:val="24"/>
                <w:szCs w:val="24"/>
                <w:highlight w:val="none"/>
                <w:lang w:val="en-US" w:eastAsia="zh-CN" w:bidi="ar-SA"/>
                <w14:ligatures w14:val="none"/>
              </w:rPr>
            </w:pPr>
            <w:r>
              <w:rPr>
                <w:rFonts w:hint="eastAsia" w:ascii="Times New Roman" w:hAnsi="Times New Roman" w:eastAsia="宋体" w:cs="Times New Roman"/>
                <w:snapToGrid w:val="0"/>
                <w:color w:val="auto"/>
                <w:kern w:val="0"/>
                <w:sz w:val="24"/>
                <w:szCs w:val="24"/>
                <w:highlight w:val="none"/>
                <w:lang w:val="en-US" w:eastAsia="zh-CN" w:bidi="ar-SA"/>
                <w14:ligatures w14:val="none"/>
              </w:rPr>
              <w:t>（4）外加剂称量投料：液态外加剂通过泵送至外加剂仓。所需外加剂由称量箱称量后投入水箱经喷水器喷入搅拌机。</w:t>
            </w:r>
          </w:p>
          <w:p>
            <w:pPr>
              <w:pStyle w:val="3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snapToGrid w:val="0"/>
                <w:color w:val="auto"/>
                <w:kern w:val="0"/>
                <w:sz w:val="24"/>
                <w:szCs w:val="24"/>
                <w:highlight w:val="none"/>
                <w:lang w:val="en-US" w:eastAsia="zh-CN" w:bidi="ar-SA"/>
                <w14:ligatures w14:val="none"/>
              </w:rPr>
            </w:pPr>
            <w:r>
              <w:rPr>
                <w:rFonts w:hint="eastAsia" w:ascii="Times New Roman" w:hAnsi="Times New Roman" w:eastAsia="宋体" w:cs="Times New Roman"/>
                <w:snapToGrid w:val="0"/>
                <w:color w:val="auto"/>
                <w:kern w:val="0"/>
                <w:sz w:val="24"/>
                <w:szCs w:val="24"/>
                <w:highlight w:val="none"/>
                <w:lang w:val="en-US" w:eastAsia="zh-CN" w:bidi="ar-SA"/>
                <w14:ligatures w14:val="none"/>
              </w:rPr>
              <w:t>（5）搅拌：骨料、粉料、水及外加剂是按照设定的时间投入搅拌机的，进入搅拌机的物料是在相互翻转的两根搅拌轴上的双道螺旋叶片的搅拌下，使物料产生挤压，摩擦、剪切、对流，从而进行剧烈的强制</w:t>
            </w:r>
            <w:r>
              <w:rPr>
                <w:rFonts w:hint="eastAsia" w:eastAsia="宋体" w:cs="Times New Roman"/>
                <w:snapToGrid w:val="0"/>
                <w:color w:val="auto"/>
                <w:kern w:val="0"/>
                <w:sz w:val="24"/>
                <w:szCs w:val="24"/>
                <w:highlight w:val="none"/>
                <w:lang w:val="en-US" w:eastAsia="zh-CN" w:bidi="ar-SA"/>
                <w14:ligatures w14:val="none"/>
              </w:rPr>
              <w:t>掺合</w:t>
            </w:r>
            <w:r>
              <w:rPr>
                <w:rFonts w:hint="eastAsia" w:ascii="Times New Roman" w:hAnsi="Times New Roman" w:eastAsia="宋体" w:cs="Times New Roman"/>
                <w:snapToGrid w:val="0"/>
                <w:color w:val="auto"/>
                <w:kern w:val="0"/>
                <w:sz w:val="24"/>
                <w:szCs w:val="24"/>
                <w:highlight w:val="none"/>
                <w:lang w:val="en-US" w:eastAsia="zh-CN" w:bidi="ar-SA"/>
                <w14:ligatures w14:val="none"/>
              </w:rPr>
              <w:t>，由搅拌机开门装置的气缸将门打开，由叶片将已搅拌好的混凝土推到等待在此搅拌机下的运输车（在进入运输车之前先取一部分搅拌好的混凝土进行抽测试验，检验是否满足要求），合格后全部推出后关门进入下一个搅拌循环，成品料运往施工现场。不合格的再对其进行调制、搅拌，直至合格为止。搅拌楼采用全封闭结构。</w:t>
            </w:r>
          </w:p>
          <w:p>
            <w:pPr>
              <w:pStyle w:val="3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snapToGrid w:val="0"/>
                <w:color w:val="auto"/>
                <w:kern w:val="0"/>
                <w:sz w:val="24"/>
                <w:szCs w:val="24"/>
                <w:highlight w:val="none"/>
                <w:lang w:val="en-US" w:eastAsia="zh-CN" w:bidi="ar-SA"/>
                <w14:ligatures w14:val="none"/>
              </w:rPr>
            </w:pPr>
            <w:r>
              <w:rPr>
                <w:rFonts w:hint="eastAsia" w:ascii="Times New Roman" w:hAnsi="Times New Roman" w:eastAsia="宋体" w:cs="Times New Roman"/>
                <w:snapToGrid w:val="0"/>
                <w:color w:val="auto"/>
                <w:kern w:val="0"/>
                <w:sz w:val="24"/>
                <w:szCs w:val="24"/>
                <w:highlight w:val="none"/>
                <w:lang w:val="en-US" w:eastAsia="zh-CN" w:bidi="ar-SA"/>
                <w14:ligatures w14:val="none"/>
              </w:rPr>
              <w:t>（6）成品装车通过车辆运走，不在厂区储存。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w:t>
            </w:r>
            <w:r>
              <w:rPr>
                <w:rFonts w:hint="eastAsia" w:cs="Times New Roman"/>
                <w:b/>
                <w:bCs/>
                <w:color w:val="auto"/>
                <w:highlight w:val="none"/>
                <w:lang w:val="en-US" w:eastAsia="zh-CN"/>
              </w:rPr>
              <w:t>9.2</w:t>
            </w:r>
            <w:r>
              <w:rPr>
                <w:rFonts w:hint="default" w:ascii="Times New Roman" w:hAnsi="Times New Roman" w:cs="Times New Roman"/>
                <w:b/>
                <w:bCs/>
                <w:color w:val="auto"/>
                <w:highlight w:val="none"/>
              </w:rPr>
              <w:t>主要污染工序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项目运营期主要污染工序见表2-</w:t>
            </w:r>
            <w:r>
              <w:rPr>
                <w:rFonts w:hint="eastAsia" w:cs="Times New Roman"/>
                <w:bCs/>
                <w:color w:val="auto"/>
                <w:highlight w:val="none"/>
                <w:lang w:val="en-US" w:eastAsia="zh-CN"/>
              </w:rPr>
              <w:t>8</w:t>
            </w:r>
            <w:r>
              <w:rPr>
                <w:rFonts w:hint="default" w:ascii="Times New Roman" w:hAnsi="Times New Roman" w:cs="Times New Roman"/>
                <w:bCs/>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表2-</w:t>
            </w:r>
            <w:r>
              <w:rPr>
                <w:rFonts w:hint="eastAsia" w:cs="Times New Roman"/>
                <w:b/>
                <w:bCs/>
                <w:color w:val="auto"/>
                <w:sz w:val="21"/>
                <w:szCs w:val="21"/>
                <w:highlight w:val="none"/>
                <w:lang w:val="en-US" w:eastAsia="zh-CN"/>
              </w:rPr>
              <w:t>8</w:t>
            </w:r>
            <w:r>
              <w:rPr>
                <w:rFonts w:hint="default" w:ascii="Times New Roman" w:hAnsi="Times New Roman" w:cs="Times New Roman"/>
                <w:b/>
                <w:bCs/>
                <w:color w:val="auto"/>
                <w:sz w:val="21"/>
                <w:szCs w:val="21"/>
                <w:highlight w:val="none"/>
              </w:rPr>
              <w:t xml:space="preserve">  主要污染工序汇总表</w:t>
            </w:r>
          </w:p>
          <w:tbl>
            <w:tblPr>
              <w:tblStyle w:val="26"/>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871"/>
              <w:gridCol w:w="1309"/>
              <w:gridCol w:w="1304"/>
              <w:gridCol w:w="3411"/>
              <w:gridCol w:w="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污染类别</w:t>
                  </w:r>
                </w:p>
              </w:tc>
              <w:tc>
                <w:tcPr>
                  <w:tcW w:w="52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生产线名称</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排污环节</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排放去向及治理措施</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排放方式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废气</w:t>
                  </w:r>
                </w:p>
              </w:tc>
              <w:tc>
                <w:tcPr>
                  <w:tcW w:w="52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混凝土生产线</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运输</w:t>
                  </w:r>
                  <w:r>
                    <w:rPr>
                      <w:rFonts w:hint="eastAsia" w:ascii="Times New Roman" w:hAnsi="Times New Roman" w:cs="Times New Roman"/>
                      <w:color w:val="auto"/>
                      <w:sz w:val="21"/>
                      <w:szCs w:val="21"/>
                      <w:highlight w:val="none"/>
                      <w:lang w:val="en-US" w:eastAsia="zh-CN"/>
                    </w:rPr>
                    <w:t>车辆</w:t>
                  </w:r>
                  <w:r>
                    <w:rPr>
                      <w:rFonts w:hint="eastAsia" w:cs="Times New Roman"/>
                      <w:color w:val="auto"/>
                      <w:sz w:val="21"/>
                      <w:szCs w:val="21"/>
                      <w:highlight w:val="none"/>
                      <w:lang w:val="en-US" w:eastAsia="zh-CN"/>
                    </w:rPr>
                    <w:t>扬尘</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道路洒水降尘</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无组织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52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上料</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输送粉尘</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封闭式</w:t>
                  </w:r>
                  <w:r>
                    <w:rPr>
                      <w:rFonts w:hint="default" w:ascii="Times New Roman" w:hAnsi="Times New Roman" w:cs="Times New Roman"/>
                      <w:color w:val="auto"/>
                      <w:sz w:val="21"/>
                      <w:szCs w:val="21"/>
                      <w:highlight w:val="none"/>
                    </w:rPr>
                    <w:t>皮带输送机</w:t>
                  </w:r>
                  <w:r>
                    <w:rPr>
                      <w:rFonts w:hint="eastAsia" w:cs="Times New Roman"/>
                      <w:color w:val="auto"/>
                      <w:sz w:val="21"/>
                      <w:szCs w:val="21"/>
                      <w:highlight w:val="none"/>
                      <w:lang w:eastAsia="zh-CN"/>
                    </w:rPr>
                    <w:t>、</w:t>
                  </w:r>
                  <w:r>
                    <w:rPr>
                      <w:rFonts w:hint="eastAsia"/>
                      <w:color w:val="auto"/>
                      <w:sz w:val="21"/>
                      <w:szCs w:val="21"/>
                      <w:highlight w:val="none"/>
                      <w:lang w:val="en-US" w:eastAsia="zh-CN"/>
                    </w:rPr>
                    <w:t>洒水降尘</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无组织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4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52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color w:val="auto"/>
                      <w:sz w:val="21"/>
                      <w:szCs w:val="21"/>
                      <w:highlight w:val="none"/>
                      <w:lang w:val="en-US" w:eastAsia="zh-CN"/>
                    </w:rPr>
                  </w:pPr>
                </w:p>
              </w:tc>
              <w:tc>
                <w:tcPr>
                  <w:tcW w:w="7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水泥筒仓、粉煤灰筒仓呼吸口粉尘</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粉尘经仓顶</w:t>
                  </w:r>
                  <w:r>
                    <w:rPr>
                      <w:rFonts w:hint="default" w:ascii="Times New Roman" w:hAnsi="Times New Roman" w:cs="Times New Roman"/>
                      <w:color w:val="auto"/>
                      <w:sz w:val="21"/>
                      <w:szCs w:val="21"/>
                      <w:highlight w:val="none"/>
                      <w:lang w:val="en-US" w:eastAsia="zh-CN"/>
                    </w:rPr>
                    <w:t>布袋</w:t>
                  </w:r>
                  <w:r>
                    <w:rPr>
                      <w:rFonts w:hint="default" w:ascii="Times New Roman" w:hAnsi="Times New Roman" w:cs="Times New Roman"/>
                      <w:color w:val="auto"/>
                      <w:sz w:val="21"/>
                      <w:szCs w:val="21"/>
                      <w:highlight w:val="none"/>
                    </w:rPr>
                    <w:t>除尘器处理后</w:t>
                  </w:r>
                  <w:r>
                    <w:rPr>
                      <w:rFonts w:hint="eastAsia" w:cs="Times New Roman"/>
                      <w:color w:val="auto"/>
                      <w:sz w:val="21"/>
                      <w:szCs w:val="21"/>
                      <w:highlight w:val="none"/>
                      <w:lang w:val="en-US" w:eastAsia="zh-CN"/>
                    </w:rPr>
                    <w:t>无</w:t>
                  </w:r>
                  <w:r>
                    <w:rPr>
                      <w:rFonts w:hint="default" w:ascii="Times New Roman" w:hAnsi="Times New Roman" w:cs="Times New Roman"/>
                      <w:color w:val="auto"/>
                      <w:sz w:val="21"/>
                      <w:szCs w:val="21"/>
                      <w:highlight w:val="none"/>
                    </w:rPr>
                    <w:t>组织</w:t>
                  </w:r>
                  <w:r>
                    <w:rPr>
                      <w:rFonts w:hint="default" w:ascii="Times New Roman" w:hAnsi="Times New Roman" w:cs="Times New Roman"/>
                      <w:color w:val="auto"/>
                      <w:sz w:val="21"/>
                      <w:szCs w:val="21"/>
                      <w:highlight w:val="none"/>
                      <w:lang w:val="en-US" w:eastAsia="zh-CN"/>
                    </w:rPr>
                    <w:t>间歇式</w:t>
                  </w:r>
                  <w:r>
                    <w:rPr>
                      <w:rFonts w:hint="default" w:ascii="Times New Roman" w:hAnsi="Times New Roman" w:cs="Times New Roman"/>
                      <w:color w:val="auto"/>
                      <w:sz w:val="21"/>
                      <w:szCs w:val="21"/>
                      <w:highlight w:val="none"/>
                    </w:rPr>
                    <w:t>排放</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无</w:t>
                  </w:r>
                  <w:r>
                    <w:rPr>
                      <w:rFonts w:hint="default" w:ascii="Times New Roman" w:hAnsi="Times New Roman" w:cs="Times New Roman"/>
                      <w:color w:val="auto"/>
                      <w:sz w:val="21"/>
                      <w:szCs w:val="21"/>
                      <w:highlight w:val="none"/>
                      <w:lang w:val="en-US" w:eastAsia="zh-CN"/>
                    </w:rPr>
                    <w:t>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52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搅拌粉尘</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搅拌区设置在封闭搅拌楼，</w:t>
                  </w:r>
                  <w:r>
                    <w:rPr>
                      <w:rFonts w:hint="default" w:ascii="Times New Roman" w:hAnsi="Times New Roman" w:eastAsia="宋体" w:cs="Times New Roman"/>
                      <w:color w:val="auto"/>
                      <w:sz w:val="21"/>
                      <w:szCs w:val="21"/>
                      <w:highlight w:val="none"/>
                    </w:rPr>
                    <w:t>搅拌机</w:t>
                  </w:r>
                  <w:r>
                    <w:rPr>
                      <w:rFonts w:hint="eastAsia" w:cs="Times New Roman"/>
                      <w:color w:val="auto"/>
                      <w:sz w:val="21"/>
                      <w:szCs w:val="21"/>
                      <w:highlight w:val="none"/>
                      <w:lang w:val="en-US" w:eastAsia="zh-CN"/>
                    </w:rPr>
                    <w:t>产生的废气经</w:t>
                  </w:r>
                  <w:r>
                    <w:rPr>
                      <w:rFonts w:hint="default" w:ascii="Times New Roman" w:hAnsi="Times New Roman" w:eastAsia="宋体" w:cs="Times New Roman"/>
                      <w:color w:val="auto"/>
                      <w:sz w:val="21"/>
                      <w:szCs w:val="21"/>
                      <w:highlight w:val="none"/>
                    </w:rPr>
                    <w:t>除尘器</w:t>
                  </w:r>
                  <w:r>
                    <w:rPr>
                      <w:rFonts w:hint="default" w:ascii="Times New Roman" w:hAnsi="Times New Roman" w:eastAsia="宋体" w:cs="Times New Roman"/>
                      <w:color w:val="auto"/>
                      <w:sz w:val="21"/>
                      <w:szCs w:val="21"/>
                      <w:highlight w:val="none"/>
                      <w:lang w:val="en-US" w:eastAsia="zh-CN"/>
                    </w:rPr>
                    <w:t>处理后</w:t>
                  </w:r>
                  <w:r>
                    <w:rPr>
                      <w:rFonts w:hint="eastAsia" w:cs="Times New Roman"/>
                      <w:color w:val="auto"/>
                      <w:sz w:val="21"/>
                      <w:szCs w:val="21"/>
                      <w:highlight w:val="none"/>
                      <w:lang w:val="en-US" w:eastAsia="zh-CN"/>
                    </w:rPr>
                    <w:t>无</w:t>
                  </w:r>
                  <w:r>
                    <w:rPr>
                      <w:rFonts w:hint="default" w:ascii="Times New Roman" w:hAnsi="Times New Roman" w:eastAsia="宋体" w:cs="Times New Roman"/>
                      <w:color w:val="auto"/>
                      <w:sz w:val="21"/>
                      <w:szCs w:val="21"/>
                      <w:highlight w:val="none"/>
                      <w:lang w:val="en-US" w:eastAsia="zh-CN"/>
                    </w:rPr>
                    <w:t>组织排放</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无</w:t>
                  </w:r>
                  <w:r>
                    <w:rPr>
                      <w:rFonts w:hint="default" w:ascii="Times New Roman" w:hAnsi="Times New Roman" w:cs="Times New Roman"/>
                      <w:color w:val="auto"/>
                      <w:sz w:val="21"/>
                      <w:szCs w:val="21"/>
                      <w:highlight w:val="none"/>
                      <w:lang w:val="en-US" w:eastAsia="zh-CN"/>
                    </w:rPr>
                    <w:t>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52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砂、石子原料堆放、装卸粉尘</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在</w:t>
                  </w:r>
                  <w:r>
                    <w:rPr>
                      <w:rFonts w:hint="eastAsia" w:cs="Times New Roman"/>
                      <w:color w:val="auto"/>
                      <w:sz w:val="21"/>
                      <w:szCs w:val="21"/>
                      <w:highlight w:val="none"/>
                      <w:lang w:val="en-US" w:eastAsia="zh-CN"/>
                    </w:rPr>
                    <w:t>半</w:t>
                  </w:r>
                  <w:r>
                    <w:rPr>
                      <w:rFonts w:hint="default" w:ascii="Times New Roman" w:hAnsi="Times New Roman" w:eastAsia="宋体" w:cs="Times New Roman"/>
                      <w:color w:val="auto"/>
                      <w:sz w:val="21"/>
                      <w:szCs w:val="21"/>
                      <w:highlight w:val="none"/>
                    </w:rPr>
                    <w:t>封闭库房内自然沉降，</w:t>
                  </w:r>
                  <w:r>
                    <w:rPr>
                      <w:rFonts w:hint="eastAsia" w:cs="Times New Roman"/>
                      <w:color w:val="auto"/>
                      <w:sz w:val="21"/>
                      <w:szCs w:val="21"/>
                      <w:highlight w:val="none"/>
                      <w:lang w:val="en-US" w:eastAsia="zh-CN"/>
                    </w:rPr>
                    <w:t>安装水喷淋设施</w:t>
                  </w:r>
                  <w:r>
                    <w:rPr>
                      <w:rFonts w:hint="default" w:ascii="Times New Roman" w:hAnsi="Times New Roman" w:eastAsia="宋体" w:cs="Times New Roman"/>
                      <w:color w:val="auto"/>
                      <w:sz w:val="21"/>
                      <w:szCs w:val="21"/>
                      <w:highlight w:val="none"/>
                    </w:rPr>
                    <w:t>洒水降尘</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无</w:t>
                  </w:r>
                  <w:r>
                    <w:rPr>
                      <w:rFonts w:hint="default" w:ascii="Times New Roman" w:hAnsi="Times New Roman" w:cs="Times New Roman"/>
                      <w:color w:val="auto"/>
                      <w:sz w:val="21"/>
                      <w:szCs w:val="21"/>
                      <w:highlight w:val="none"/>
                      <w:lang w:val="en-US" w:eastAsia="zh-CN"/>
                    </w:rPr>
                    <w:t>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3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52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生活区</w:t>
                  </w:r>
                </w:p>
              </w:tc>
              <w:tc>
                <w:tcPr>
                  <w:tcW w:w="0" w:type="auto"/>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ascii="Times New Roman" w:hAnsi="Times New Roman" w:cs="Times New Roman"/>
                      <w:color w:val="auto"/>
                      <w:sz w:val="21"/>
                      <w:szCs w:val="21"/>
                      <w:highlight w:val="none"/>
                      <w:lang w:val="en-US" w:eastAsia="zh-CN"/>
                    </w:rPr>
                    <w:t>食堂油烟</w:t>
                  </w:r>
                </w:p>
              </w:tc>
              <w:tc>
                <w:tcPr>
                  <w:tcW w:w="783"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snapToGrid w:val="0"/>
                      <w:color w:val="auto"/>
                      <w:kern w:val="0"/>
                      <w:sz w:val="21"/>
                      <w:szCs w:val="21"/>
                      <w:highlight w:val="none"/>
                      <w:lang w:val="en-US" w:eastAsia="zh-CN" w:bidi="ar-SA"/>
                      <w14:ligatures w14:val="none"/>
                    </w:rPr>
                    <w:t>/</w:t>
                  </w:r>
                </w:p>
              </w:tc>
              <w:tc>
                <w:tcPr>
                  <w:tcW w:w="204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color w:val="auto"/>
                      <w:sz w:val="21"/>
                      <w:szCs w:val="21"/>
                      <w:highlight w:val="none"/>
                    </w:rPr>
                    <w:t>食堂油烟经油烟净化系统处理</w:t>
                  </w:r>
                </w:p>
              </w:tc>
              <w:tc>
                <w:tcPr>
                  <w:tcW w:w="419"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cs="Times New Roman"/>
                      <w:color w:val="auto"/>
                      <w:sz w:val="21"/>
                      <w:szCs w:val="21"/>
                      <w:highlight w:val="none"/>
                      <w:lang w:val="en-US" w:eastAsia="zh-CN"/>
                    </w:rPr>
                    <w:t>无组织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废水</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设备</w:t>
                  </w:r>
                  <w:r>
                    <w:rPr>
                      <w:rFonts w:hint="default" w:ascii="Times New Roman" w:hAnsi="Times New Roman" w:cs="Times New Roman"/>
                      <w:color w:val="auto"/>
                      <w:sz w:val="21"/>
                      <w:szCs w:val="21"/>
                      <w:highlight w:val="none"/>
                    </w:rPr>
                    <w:t>清洗</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清洗废水</w:t>
                  </w:r>
                </w:p>
              </w:tc>
              <w:tc>
                <w:tcPr>
                  <w:tcW w:w="204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经</w:t>
                  </w:r>
                  <w:r>
                    <w:rPr>
                      <w:rFonts w:hint="eastAsia" w:cs="Times New Roman"/>
                      <w:color w:val="auto"/>
                      <w:sz w:val="21"/>
                      <w:szCs w:val="21"/>
                      <w:highlight w:val="none"/>
                      <w:lang w:eastAsia="zh-CN"/>
                    </w:rPr>
                    <w:t>沉淀池</w:t>
                  </w:r>
                  <w:r>
                    <w:rPr>
                      <w:rFonts w:hint="default" w:ascii="Times New Roman" w:hAnsi="Times New Roman" w:cs="Times New Roman"/>
                      <w:color w:val="auto"/>
                      <w:sz w:val="21"/>
                      <w:szCs w:val="21"/>
                      <w:highlight w:val="none"/>
                    </w:rPr>
                    <w:t>收集沉淀后</w:t>
                  </w:r>
                  <w:r>
                    <w:rPr>
                      <w:rFonts w:hint="eastAsia" w:cs="Times New Roman"/>
                      <w:color w:val="auto"/>
                      <w:sz w:val="21"/>
                      <w:szCs w:val="21"/>
                      <w:highlight w:val="none"/>
                      <w:lang w:val="en-US" w:eastAsia="zh-CN"/>
                    </w:rPr>
                    <w:t>循环使用</w:t>
                  </w:r>
                </w:p>
              </w:tc>
              <w:tc>
                <w:tcPr>
                  <w:tcW w:w="41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运输车辆</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清洗废水</w:t>
                  </w:r>
                </w:p>
              </w:tc>
              <w:tc>
                <w:tcPr>
                  <w:tcW w:w="204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41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生活区</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生活污水</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经化粪池预处理后拉运至若羌县污水处理厂</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固体废物</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除尘器</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除尘灰</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除尘器收集的粉尘回收利用</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除尘器</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废旧布袋</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废旧布袋由厂家回收</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沉淀池</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沉渣</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定期清掏后进行外售</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生活区</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生活垃圾</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收集后自行清运至环卫部门指定地点</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机械维修</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废润滑油、废油桶</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废润滑油、废油桶作为危险废物暂存至危险废物贮存库，交由有资质的单位处置</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设备</w:t>
                  </w:r>
                </w:p>
              </w:tc>
              <w:tc>
                <w:tcPr>
                  <w:tcW w:w="7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20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基础减振，厂房隔音，使用低噪声设备</w:t>
                  </w:r>
                </w:p>
              </w:tc>
              <w:tc>
                <w:tcPr>
                  <w:tcW w:w="4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r>
          </w:tbl>
          <w:p>
            <w:pPr>
              <w:ind w:firstLine="480" w:firstLineChars="200"/>
              <w:rPr>
                <w:rFonts w:hint="default" w:ascii="Times New Roman" w:hAnsi="Times New Roman" w:cs="Times New Roman"/>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9" w:hRule="atLeast"/>
          <w:jc w:val="center"/>
        </w:trPr>
        <w:tc>
          <w:tcPr>
            <w:tcW w:w="420"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bCs/>
                <w:color w:val="auto"/>
                <w:kern w:val="2"/>
                <w:highlight w:val="none"/>
              </w:rPr>
              <w:t>与项目有关的原有环境污染问题</w:t>
            </w:r>
          </w:p>
        </w:tc>
        <w:tc>
          <w:tcPr>
            <w:tcW w:w="8564" w:type="dxa"/>
            <w:vAlign w:val="center"/>
          </w:tcPr>
          <w:p>
            <w:pPr>
              <w:ind w:firstLine="480" w:firstLineChars="200"/>
              <w:jc w:val="left"/>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无</w:t>
            </w:r>
          </w:p>
          <w:p>
            <w:pPr>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center"/>
              <w:rPr>
                <w:rFonts w:hint="default" w:ascii="Times New Roman" w:hAnsi="Times New Roman" w:cs="Times New Roman"/>
                <w:bCs/>
                <w:color w:val="auto"/>
                <w:highlight w:val="none"/>
              </w:rPr>
            </w:pPr>
          </w:p>
          <w:p>
            <w:pPr>
              <w:pStyle w:val="35"/>
              <w:jc w:val="both"/>
              <w:rPr>
                <w:rFonts w:hint="default" w:ascii="Times New Roman" w:hAnsi="Times New Roman" w:cs="Times New Roman"/>
                <w:bCs/>
                <w:color w:val="auto"/>
                <w:highlight w:val="none"/>
              </w:rPr>
            </w:pPr>
          </w:p>
        </w:tc>
      </w:tr>
    </w:tbl>
    <w:p>
      <w:pPr>
        <w:jc w:val="center"/>
        <w:outlineLvl w:val="9"/>
        <w:rPr>
          <w:rFonts w:ascii="黑体" w:hAnsi="黑体" w:eastAsia="黑体"/>
          <w:color w:val="auto"/>
          <w:sz w:val="36"/>
          <w:szCs w:val="36"/>
          <w:highlight w:val="none"/>
        </w:rPr>
        <w:sectPr>
          <w:footerReference r:id="rId8"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jc w:val="center"/>
        <w:outlineLvl w:val="0"/>
        <w:rPr>
          <w:rFonts w:ascii="黑体" w:hAnsi="黑体" w:eastAsia="黑体"/>
          <w:color w:val="auto"/>
          <w:sz w:val="30"/>
          <w:szCs w:val="30"/>
          <w:highlight w:val="none"/>
        </w:rPr>
      </w:pPr>
      <w:r>
        <w:rPr>
          <w:rFonts w:hint="eastAsia" w:ascii="黑体" w:hAnsi="黑体" w:eastAsia="黑体"/>
          <w:color w:val="auto"/>
          <w:sz w:val="30"/>
          <w:szCs w:val="30"/>
          <w:highlight w:val="none"/>
        </w:rPr>
        <w:t>三、区域环境质量现状、环境保护目标及评价标准</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6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2" w:hRule="atLeast"/>
          <w:jc w:val="center"/>
        </w:trPr>
        <w:tc>
          <w:tcPr>
            <w:tcW w:w="397"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区域</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质量</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现状</w:t>
            </w:r>
          </w:p>
        </w:tc>
        <w:tc>
          <w:tcPr>
            <w:tcW w:w="8611" w:type="dxa"/>
          </w:tcPr>
          <w:p>
            <w:pPr>
              <w:spacing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3.1大气环境质量现状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根据《环境影响评价技术导则 大气环境》（HJ2.2-2018），对于基本污染物环境质量现状数据，项目所在区域达标判定，优先采用国家或地方生态环境主管部门公开发布的评价基准年环境质量公告或环境质量报告中的数据或结论。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本项目位于</w:t>
            </w:r>
            <w:r>
              <w:rPr>
                <w:rFonts w:hint="default" w:ascii="Times New Roman" w:hAnsi="Times New Roman" w:cs="Times New Roman"/>
                <w:color w:val="auto"/>
                <w:highlight w:val="none"/>
                <w:lang w:val="en-US" w:eastAsia="zh-CN"/>
              </w:rPr>
              <w:t>新疆维吾尔自治区巴音郭楞蒙古自治州</w:t>
            </w:r>
            <w:r>
              <w:rPr>
                <w:rFonts w:hint="eastAsia" w:cs="Times New Roman"/>
                <w:color w:val="auto"/>
                <w:highlight w:val="none"/>
                <w:lang w:val="en-US" w:eastAsia="zh-CN"/>
              </w:rPr>
              <w:t>若羌县三峡南疆塔克拉玛干沙漠新能源基地6×66万千瓦煤电项目部内</w:t>
            </w:r>
            <w:r>
              <w:rPr>
                <w:rFonts w:hint="default" w:ascii="Times New Roman" w:hAnsi="Times New Roman" w:eastAsia="宋体" w:cs="Times New Roman"/>
                <w:color w:val="auto"/>
                <w:sz w:val="24"/>
                <w:szCs w:val="24"/>
                <w:highlight w:val="none"/>
                <w:lang w:val="en-US" w:eastAsia="zh-CN"/>
              </w:rPr>
              <w:t>，因此本项目选择中国环境影响评价网环境空气质量模型技术支持服务系统中巴音郭楞蒙古自治州若羌县2023年的监测数据，作为本项目环境空气现状评价基本污染物SO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、NO</w:t>
            </w:r>
            <w:r>
              <w:rPr>
                <w:rFonts w:hint="default" w:ascii="Times New Roman" w:hAnsi="Times New Roman" w:eastAsia="宋体"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、PM</w:t>
            </w:r>
            <w:r>
              <w:rPr>
                <w:rFonts w:hint="default" w:ascii="Times New Roman" w:hAnsi="Times New Roman" w:eastAsia="宋体" w:cs="Times New Roman"/>
                <w:color w:val="auto"/>
                <w:sz w:val="24"/>
                <w:szCs w:val="24"/>
                <w:highlight w:val="none"/>
                <w:vertAlign w:val="subscript"/>
                <w:lang w:val="en-US" w:eastAsia="zh-CN"/>
              </w:rPr>
              <w:t>10</w:t>
            </w:r>
            <w:r>
              <w:rPr>
                <w:rFonts w:hint="default" w:ascii="Times New Roman" w:hAnsi="Times New Roman" w:eastAsia="宋体" w:cs="Times New Roman"/>
                <w:color w:val="auto"/>
                <w:sz w:val="24"/>
                <w:szCs w:val="24"/>
                <w:highlight w:val="none"/>
                <w:lang w:val="en-US" w:eastAsia="zh-CN"/>
              </w:rPr>
              <w:t>、PM</w:t>
            </w:r>
            <w:r>
              <w:rPr>
                <w:rFonts w:hint="default" w:ascii="Times New Roman" w:hAnsi="Times New Roman" w:eastAsia="宋体" w:cs="Times New Roman"/>
                <w:color w:val="auto"/>
                <w:sz w:val="24"/>
                <w:szCs w:val="24"/>
                <w:highlight w:val="none"/>
                <w:vertAlign w:val="subscript"/>
                <w:lang w:val="en-US" w:eastAsia="zh-CN"/>
              </w:rPr>
              <w:t>2.5</w:t>
            </w:r>
            <w:r>
              <w:rPr>
                <w:rFonts w:hint="default" w:ascii="Times New Roman" w:hAnsi="Times New Roman" w:eastAsia="宋体" w:cs="Times New Roman"/>
                <w:color w:val="auto"/>
                <w:sz w:val="24"/>
                <w:szCs w:val="24"/>
                <w:highlight w:val="none"/>
                <w:lang w:val="en-US" w:eastAsia="zh-CN"/>
              </w:rPr>
              <w:t>、CO和O</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的数据来源。基本污染物按照《环境空气质量评价技术规范（试行）》（HJ663-2013）中各评价项目的年评价指标进行判定。年评价指标中的年均浓度和相应百分位数24h平均8h平均质量浓度满足《环境空气质量标准》（GB3095-2012）</w:t>
            </w:r>
            <w:r>
              <w:rPr>
                <w:rFonts w:hint="eastAsia" w:ascii="Times New Roman" w:hAnsi="Times New Roman" w:eastAsia="宋体" w:cs="Times New Roman"/>
                <w:color w:val="auto"/>
                <w:sz w:val="24"/>
                <w:szCs w:val="24"/>
                <w:highlight w:val="none"/>
                <w:lang w:val="en-US" w:eastAsia="zh-CN"/>
              </w:rPr>
              <w:t>及</w:t>
            </w:r>
            <w:r>
              <w:rPr>
                <w:rFonts w:hint="default" w:ascii="Times New Roman" w:hAnsi="Times New Roman" w:eastAsia="宋体" w:cs="Times New Roman"/>
                <w:color w:val="auto"/>
                <w:sz w:val="24"/>
                <w:szCs w:val="24"/>
                <w:highlight w:val="none"/>
                <w:lang w:val="en-US" w:eastAsia="zh-CN"/>
              </w:rPr>
              <w:t>修改单中浓度限值要求的即为达标。对于超标的污染物，计算其超标倍数和超标率。</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表</w:t>
            </w:r>
            <w:r>
              <w:rPr>
                <w:rFonts w:hint="eastAsia" w:ascii="Times New Roman" w:hAnsi="Times New Roman" w:eastAsia="宋体" w:cs="Times New Roman"/>
                <w:b/>
                <w:bCs/>
                <w:color w:val="auto"/>
                <w:kern w:val="0"/>
                <w:sz w:val="21"/>
                <w:szCs w:val="21"/>
                <w:highlight w:val="none"/>
                <w:lang w:val="en-US" w:eastAsia="zh-CN" w:bidi="ar"/>
              </w:rPr>
              <w:t>3-1</w:t>
            </w:r>
            <w:r>
              <w:rPr>
                <w:rFonts w:hint="default" w:ascii="Times New Roman" w:hAnsi="Times New Roman" w:eastAsia="宋体" w:cs="Times New Roman"/>
                <w:b/>
                <w:bCs/>
                <w:color w:val="auto"/>
                <w:kern w:val="0"/>
                <w:sz w:val="21"/>
                <w:szCs w:val="21"/>
                <w:highlight w:val="none"/>
                <w:lang w:val="en-US" w:eastAsia="zh-CN" w:bidi="ar"/>
              </w:rPr>
              <w:t xml:space="preserve">  区域空气质量现状评价表</w:t>
            </w:r>
          </w:p>
          <w:tbl>
            <w:tblPr>
              <w:tblStyle w:val="64"/>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97"/>
              <w:gridCol w:w="3337"/>
              <w:gridCol w:w="940"/>
              <w:gridCol w:w="1268"/>
              <w:gridCol w:w="896"/>
              <w:gridCol w:w="113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年评价指标</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现状浓度</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eastAsia="zh-CN"/>
                    </w:rPr>
                    <w:t>）</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标准限值</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eastAsia="zh-CN"/>
                    </w:rPr>
                    <w:t>）</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占标率</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5</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897" w:type="dxa"/>
                  <w:tcBorders>
                    <w:tl2br w:val="nil"/>
                    <w:tr2bl w:val="nil"/>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8.3</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第98百分位数日平均浓度</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6</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tc>
              <w:tc>
                <w:tcPr>
                  <w:tcW w:w="897" w:type="dxa"/>
                  <w:tcBorders>
                    <w:tl2br w:val="nil"/>
                    <w:tr2bl w:val="nil"/>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4</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7</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897" w:type="dxa"/>
                  <w:tcBorders>
                    <w:tl2br w:val="nil"/>
                    <w:tr2bl w:val="nil"/>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17.5</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第98百分位数日平均浓度</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w:t>
                  </w:r>
                </w:p>
              </w:tc>
              <w:tc>
                <w:tcPr>
                  <w:tcW w:w="897" w:type="dxa"/>
                  <w:tcBorders>
                    <w:tl2br w:val="nil"/>
                    <w:tr2bl w:val="nil"/>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23.8</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vertAlign w:val="superscript"/>
                      <w:lang w:eastAsia="zh-CN"/>
                    </w:rPr>
                    <w:t>)</w:t>
                  </w: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第95百分位数日平均浓度</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0.4</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897" w:type="dxa"/>
                  <w:tcBorders>
                    <w:tl2br w:val="nil"/>
                    <w:tr2bl w:val="nil"/>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10</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第90百分位数最大8h平均浓度</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112</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w:t>
                  </w:r>
                </w:p>
              </w:tc>
              <w:tc>
                <w:tcPr>
                  <w:tcW w:w="897" w:type="dxa"/>
                  <w:tcBorders>
                    <w:tl2br w:val="nil"/>
                    <w:tr2bl w:val="nil"/>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70</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190</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897" w:type="dxa"/>
                  <w:tcBorders>
                    <w:tl2br w:val="nil"/>
                    <w:tr2bl w:val="nil"/>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271.4</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第95百分位数日平均浓度</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634</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tc>
              <w:tc>
                <w:tcPr>
                  <w:tcW w:w="897" w:type="dxa"/>
                  <w:tcBorders>
                    <w:tl2br w:val="nil"/>
                    <w:tr2bl w:val="nil"/>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w:t>
                  </w:r>
                  <w:r>
                    <w:rPr>
                      <w:rFonts w:hint="eastAsia" w:ascii="Times New Roman" w:hAnsi="Times New Roman" w:eastAsia="宋体" w:cs="Times New Roman"/>
                      <w:b w:val="0"/>
                      <w:bCs w:val="0"/>
                      <w:color w:val="auto"/>
                      <w:kern w:val="2"/>
                      <w:sz w:val="21"/>
                      <w:szCs w:val="21"/>
                      <w:lang w:val="en-US" w:eastAsia="zh-CN" w:bidi="ar-SA"/>
                    </w:rPr>
                    <w:t>22.7</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5</w:t>
                  </w:r>
                  <w:r>
                    <w:rPr>
                      <w:rFonts w:hint="eastAsia" w:ascii="Times New Roman" w:hAnsi="Times New Roman" w:eastAsia="宋体" w:cs="Times New Roman"/>
                      <w:color w:val="auto"/>
                      <w:sz w:val="21"/>
                      <w:szCs w:val="21"/>
                      <w:lang w:val="en-US" w:eastAsia="zh-CN"/>
                    </w:rPr>
                    <w:t>5</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897" w:type="dxa"/>
                  <w:tcBorders>
                    <w:tl2br w:val="nil"/>
                    <w:tr2bl w:val="nil"/>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157.1</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19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第95百分位数日平均浓度</w:t>
                  </w:r>
                </w:p>
              </w:tc>
              <w:tc>
                <w:tcPr>
                  <w:tcW w:w="5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229</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75</w:t>
                  </w:r>
                </w:p>
              </w:tc>
              <w:tc>
                <w:tcPr>
                  <w:tcW w:w="897" w:type="dxa"/>
                  <w:tcBorders>
                    <w:tl2br w:val="nil"/>
                    <w:tr2bl w:val="nil"/>
                  </w:tcBorders>
                  <w:noWrap w:val="0"/>
                  <w:vAlign w:val="center"/>
                </w:tcPr>
                <w:p>
                  <w:pPr>
                    <w:pStyle w:val="5"/>
                    <w:keepNext/>
                    <w:keepLines/>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305.3</w:t>
                  </w:r>
                </w:p>
              </w:tc>
              <w:tc>
                <w:tcPr>
                  <w:tcW w:w="6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bl>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default" w:ascii="Times New Roman" w:hAnsi="Times New Roman" w:eastAsia="宋体" w:cs="Times New Roman"/>
                <w:bCs/>
                <w:color w:val="auto"/>
                <w:kern w:val="0"/>
                <w:sz w:val="24"/>
                <w:szCs w:val="20"/>
                <w:highlight w:val="none"/>
                <w:lang w:val="en-US" w:eastAsia="zh-CN" w:bidi="ar-SA"/>
              </w:rPr>
            </w:pPr>
            <w:r>
              <w:rPr>
                <w:rFonts w:hint="eastAsia" w:ascii="宋体" w:hAnsi="宋体" w:cs="宋体"/>
                <w:color w:val="auto"/>
                <w:sz w:val="24"/>
                <w:szCs w:val="24"/>
              </w:rPr>
              <w:t>根据上表基本污染</w:t>
            </w:r>
            <w:r>
              <w:rPr>
                <w:rFonts w:hint="eastAsia"/>
                <w:color w:val="auto"/>
                <w:sz w:val="24"/>
                <w:szCs w:val="24"/>
              </w:rPr>
              <w:t>物年评价指标的分析结果，项目所在区域</w:t>
            </w:r>
            <w:r>
              <w:rPr>
                <w:color w:val="auto"/>
                <w:sz w:val="24"/>
                <w:szCs w:val="24"/>
              </w:rPr>
              <w:t>SO</w:t>
            </w:r>
            <w:r>
              <w:rPr>
                <w:color w:val="auto"/>
                <w:sz w:val="24"/>
                <w:szCs w:val="24"/>
                <w:vertAlign w:val="subscript"/>
              </w:rPr>
              <w:t>2</w:t>
            </w:r>
            <w:r>
              <w:rPr>
                <w:rFonts w:hint="eastAsia"/>
                <w:color w:val="auto"/>
                <w:sz w:val="24"/>
                <w:szCs w:val="24"/>
              </w:rPr>
              <w:t>、</w:t>
            </w:r>
            <w:r>
              <w:rPr>
                <w:color w:val="auto"/>
                <w:sz w:val="24"/>
                <w:szCs w:val="24"/>
              </w:rPr>
              <w:t>NO</w:t>
            </w:r>
            <w:r>
              <w:rPr>
                <w:color w:val="auto"/>
                <w:sz w:val="24"/>
                <w:szCs w:val="24"/>
                <w:vertAlign w:val="subscript"/>
              </w:rPr>
              <w:t>2</w:t>
            </w:r>
            <w:r>
              <w:rPr>
                <w:rFonts w:hint="eastAsia"/>
                <w:color w:val="auto"/>
                <w:sz w:val="24"/>
                <w:szCs w:val="24"/>
                <w:vertAlign w:val="baseline"/>
              </w:rPr>
              <w:t>年平均质量浓度</w:t>
            </w:r>
            <w:r>
              <w:rPr>
                <w:rFonts w:hint="eastAsia"/>
                <w:color w:val="auto"/>
                <w:sz w:val="24"/>
                <w:szCs w:val="24"/>
                <w:vertAlign w:val="baseline"/>
                <w:lang w:val="en-US" w:eastAsia="zh-CN"/>
              </w:rPr>
              <w:t>和</w:t>
            </w:r>
            <w:r>
              <w:rPr>
                <w:rFonts w:hint="eastAsia"/>
                <w:color w:val="auto"/>
                <w:sz w:val="24"/>
                <w:szCs w:val="24"/>
                <w:vertAlign w:val="baseline"/>
              </w:rPr>
              <w:t>第98百分位数日平均浓度</w:t>
            </w:r>
            <w:r>
              <w:rPr>
                <w:rFonts w:hint="eastAsia"/>
                <w:color w:val="auto"/>
                <w:sz w:val="24"/>
                <w:szCs w:val="24"/>
              </w:rPr>
              <w:t>、</w:t>
            </w:r>
            <w:r>
              <w:rPr>
                <w:color w:val="auto"/>
                <w:sz w:val="24"/>
                <w:szCs w:val="24"/>
              </w:rPr>
              <w:t>CO</w:t>
            </w:r>
            <w:r>
              <w:rPr>
                <w:rFonts w:hint="eastAsia"/>
                <w:color w:val="auto"/>
                <w:sz w:val="24"/>
                <w:szCs w:val="24"/>
              </w:rPr>
              <w:t>第95百分位数日平均浓度和</w:t>
            </w:r>
            <w:r>
              <w:rPr>
                <w:color w:val="auto"/>
                <w:sz w:val="24"/>
                <w:szCs w:val="24"/>
              </w:rPr>
              <w:t>O</w:t>
            </w:r>
            <w:r>
              <w:rPr>
                <w:color w:val="auto"/>
                <w:sz w:val="24"/>
                <w:szCs w:val="24"/>
                <w:vertAlign w:val="subscript"/>
              </w:rPr>
              <w:t>3</w:t>
            </w:r>
            <w:r>
              <w:rPr>
                <w:rFonts w:hint="default"/>
                <w:color w:val="auto"/>
                <w:sz w:val="24"/>
                <w:szCs w:val="24"/>
                <w:vertAlign w:val="baseline"/>
              </w:rPr>
              <w:t>第90百分位数最大8h</w:t>
            </w:r>
            <w:r>
              <w:rPr>
                <w:rFonts w:hint="eastAsia"/>
                <w:color w:val="auto"/>
                <w:sz w:val="24"/>
                <w:szCs w:val="24"/>
                <w:vertAlign w:val="baseline"/>
                <w:lang w:val="en-US" w:eastAsia="zh-CN"/>
              </w:rPr>
              <w:t>日</w:t>
            </w:r>
            <w:r>
              <w:rPr>
                <w:rFonts w:hint="eastAsia"/>
                <w:color w:val="auto"/>
                <w:sz w:val="24"/>
                <w:szCs w:val="24"/>
              </w:rPr>
              <w:t>平均</w:t>
            </w:r>
            <w:r>
              <w:rPr>
                <w:rFonts w:hint="eastAsia"/>
                <w:color w:val="auto"/>
                <w:sz w:val="24"/>
                <w:szCs w:val="24"/>
                <w:lang w:val="en-US" w:eastAsia="zh-CN"/>
              </w:rPr>
              <w:t>质量</w:t>
            </w:r>
            <w:r>
              <w:rPr>
                <w:rFonts w:hint="eastAsia"/>
                <w:color w:val="auto"/>
                <w:sz w:val="24"/>
                <w:szCs w:val="24"/>
              </w:rPr>
              <w:t>浓度均满足《环境空气质量标准》（</w:t>
            </w:r>
            <w:r>
              <w:rPr>
                <w:color w:val="auto"/>
                <w:sz w:val="24"/>
                <w:szCs w:val="24"/>
              </w:rPr>
              <w:t>GB3095-2012</w:t>
            </w:r>
            <w:r>
              <w:rPr>
                <w:rFonts w:hint="eastAsia"/>
                <w:color w:val="auto"/>
                <w:sz w:val="24"/>
                <w:szCs w:val="24"/>
              </w:rPr>
              <w:t>）的二级标准要求；</w:t>
            </w:r>
            <w:r>
              <w:rPr>
                <w:color w:val="auto"/>
                <w:sz w:val="24"/>
                <w:szCs w:val="24"/>
              </w:rPr>
              <w:t>PM</w:t>
            </w:r>
            <w:r>
              <w:rPr>
                <w:color w:val="auto"/>
                <w:sz w:val="24"/>
                <w:szCs w:val="24"/>
                <w:vertAlign w:val="subscript"/>
              </w:rPr>
              <w:t>2.5</w:t>
            </w:r>
            <w:r>
              <w:rPr>
                <w:rFonts w:hint="eastAsia"/>
                <w:color w:val="auto"/>
                <w:sz w:val="24"/>
                <w:szCs w:val="24"/>
              </w:rPr>
              <w:t>、</w:t>
            </w:r>
            <w:r>
              <w:rPr>
                <w:color w:val="auto"/>
                <w:sz w:val="24"/>
                <w:szCs w:val="24"/>
              </w:rPr>
              <w:t>PM</w:t>
            </w:r>
            <w:r>
              <w:rPr>
                <w:color w:val="auto"/>
                <w:sz w:val="24"/>
                <w:szCs w:val="24"/>
                <w:vertAlign w:val="subscript"/>
              </w:rPr>
              <w:t>10</w:t>
            </w:r>
            <w:r>
              <w:rPr>
                <w:rFonts w:hint="eastAsia"/>
                <w:color w:val="auto"/>
                <w:sz w:val="24"/>
                <w:szCs w:val="24"/>
              </w:rPr>
              <w:t>的年、</w:t>
            </w:r>
            <w:r>
              <w:rPr>
                <w:rFonts w:hint="default" w:ascii="Times New Roman" w:hAnsi="Times New Roman" w:eastAsia="宋体" w:cs="Times New Roman"/>
                <w:color w:val="auto"/>
                <w:sz w:val="24"/>
                <w:szCs w:val="24"/>
              </w:rPr>
              <w:t>第95百分位数日平均</w:t>
            </w:r>
            <w:r>
              <w:rPr>
                <w:rFonts w:hint="eastAsia"/>
                <w:color w:val="auto"/>
                <w:sz w:val="24"/>
                <w:szCs w:val="24"/>
              </w:rPr>
              <w:t>浓度均超过《环境空气质量标准》（</w:t>
            </w:r>
            <w:r>
              <w:rPr>
                <w:color w:val="auto"/>
                <w:sz w:val="24"/>
                <w:szCs w:val="24"/>
              </w:rPr>
              <w:t>GB3095-2012</w:t>
            </w:r>
            <w:r>
              <w:rPr>
                <w:rFonts w:hint="eastAsia"/>
                <w:color w:val="auto"/>
                <w:sz w:val="24"/>
                <w:szCs w:val="24"/>
              </w:rPr>
              <w:t>）的二级标准要求，本项目所在区域</w:t>
            </w:r>
            <w:r>
              <w:rPr>
                <w:rFonts w:hint="eastAsia"/>
                <w:sz w:val="24"/>
                <w:szCs w:val="24"/>
              </w:rPr>
              <w:t>为</w:t>
            </w:r>
            <w:r>
              <w:rPr>
                <w:rFonts w:hint="eastAsia"/>
                <w:sz w:val="24"/>
                <w:szCs w:val="24"/>
                <w:lang w:val="en-US" w:eastAsia="zh-CN"/>
              </w:rPr>
              <w:t>不</w:t>
            </w:r>
            <w:r>
              <w:rPr>
                <w:rFonts w:hint="eastAsia"/>
                <w:sz w:val="24"/>
                <w:szCs w:val="24"/>
              </w:rPr>
              <w:t>达标区。</w:t>
            </w:r>
          </w:p>
          <w:p>
            <w:pPr>
              <w:keepNext w:val="0"/>
              <w:keepLines w:val="0"/>
              <w:pageBreakBefore w:val="0"/>
              <w:kinsoku/>
              <w:wordWrap/>
              <w:overflowPunct/>
              <w:topLinePunct w:val="0"/>
              <w:autoSpaceDE/>
              <w:autoSpaceDN/>
              <w:bidi w:val="0"/>
              <w:snapToGrid w:val="0"/>
              <w:spacing w:line="500" w:lineRule="exact"/>
              <w:textAlignment w:val="auto"/>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3.1.1</w:t>
            </w:r>
            <w:r>
              <w:rPr>
                <w:rFonts w:hint="default" w:ascii="Times New Roman" w:hAnsi="Times New Roman" w:cs="Times New Roman"/>
                <w:b/>
                <w:bCs/>
                <w:color w:val="auto"/>
                <w:highlight w:val="none"/>
                <w:lang w:val="en-US" w:eastAsia="zh-CN"/>
              </w:rPr>
              <w:t>特征污染物质量现状调查及评价</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rPr>
              <w:t>（1）监测布点</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大气环境现状监测依据《建设项目环境影响报告表编制技术指南（污染影响类）（试行）》中监测点设置要求，结合评价区域的地形特征、环境空气保护目标和区域环境特征进行布点，同时兼顾厂址主导风向</w:t>
            </w:r>
            <w:r>
              <w:rPr>
                <w:rFonts w:hint="eastAsia" w:cs="Times New Roman"/>
                <w:bCs/>
                <w:color w:val="auto"/>
                <w:highlight w:val="none"/>
                <w:lang w:eastAsia="zh-CN"/>
              </w:rPr>
              <w:t>，为</w:t>
            </w:r>
            <w:r>
              <w:rPr>
                <w:rFonts w:hint="default" w:ascii="Times New Roman" w:hAnsi="Times New Roman" w:eastAsia="宋体" w:cs="Times New Roman"/>
                <w:bCs/>
                <w:color w:val="auto"/>
                <w:highlight w:val="none"/>
              </w:rPr>
              <w:t>当季主导风向下风向1个点位补充不少于3天的监测数据。本次</w:t>
            </w:r>
            <w:r>
              <w:rPr>
                <w:rFonts w:hint="default" w:ascii="Times New Roman" w:hAnsi="Times New Roman" w:eastAsia="宋体" w:cs="Times New Roman"/>
                <w:bCs/>
                <w:color w:val="auto"/>
                <w:highlight w:val="none"/>
                <w:lang w:val="en-US" w:eastAsia="zh-CN"/>
              </w:rPr>
              <w:t>TSP现状监测</w:t>
            </w:r>
            <w:r>
              <w:rPr>
                <w:rFonts w:hint="default" w:ascii="Times New Roman" w:hAnsi="Times New Roman" w:eastAsia="宋体" w:cs="Times New Roman"/>
                <w:bCs/>
                <w:color w:val="auto"/>
                <w:highlight w:val="none"/>
              </w:rPr>
              <w:t>数据</w:t>
            </w:r>
            <w:r>
              <w:rPr>
                <w:rFonts w:hint="default" w:ascii="Times New Roman" w:hAnsi="Times New Roman" w:cs="Times New Roman"/>
                <w:bCs/>
                <w:color w:val="auto"/>
                <w:highlight w:val="none"/>
                <w:lang w:val="en-US" w:eastAsia="zh-CN"/>
              </w:rPr>
              <w:t>引用</w:t>
            </w:r>
            <w:r>
              <w:rPr>
                <w:rFonts w:hint="default" w:ascii="Times New Roman" w:hAnsi="Times New Roman" w:cs="Times New Roman"/>
                <w:bCs/>
                <w:color w:val="auto"/>
                <w:highlight w:val="none"/>
              </w:rPr>
              <w:t>新疆广宇众联环境监测有限公司</w:t>
            </w:r>
            <w:r>
              <w:rPr>
                <w:rFonts w:hint="default" w:ascii="Times New Roman" w:hAnsi="Times New Roman" w:eastAsia="宋体" w:cs="Times New Roman"/>
                <w:bCs/>
                <w:color w:val="auto"/>
                <w:highlight w:val="none"/>
              </w:rPr>
              <w:t>于</w:t>
            </w:r>
            <w:r>
              <w:rPr>
                <w:rFonts w:hint="default" w:ascii="Times New Roman" w:hAnsi="Times New Roman" w:eastAsia="宋体" w:cs="Times New Roman"/>
                <w:bCs/>
                <w:color w:val="auto"/>
                <w:highlight w:val="none"/>
                <w:shd w:val="clear"/>
              </w:rPr>
              <w:t>20</w:t>
            </w:r>
            <w:r>
              <w:rPr>
                <w:rFonts w:hint="default" w:ascii="Times New Roman" w:hAnsi="Times New Roman" w:eastAsia="宋体" w:cs="Times New Roman"/>
                <w:bCs/>
                <w:color w:val="auto"/>
                <w:highlight w:val="none"/>
                <w:shd w:val="clear"/>
                <w:lang w:val="en-US" w:eastAsia="zh-CN"/>
              </w:rPr>
              <w:t>2</w:t>
            </w:r>
            <w:r>
              <w:rPr>
                <w:rFonts w:hint="eastAsia" w:cs="Times New Roman"/>
                <w:bCs/>
                <w:color w:val="auto"/>
                <w:highlight w:val="none"/>
                <w:shd w:val="clear"/>
                <w:lang w:val="en-US" w:eastAsia="zh-CN"/>
              </w:rPr>
              <w:t>4</w:t>
            </w:r>
            <w:r>
              <w:rPr>
                <w:rFonts w:hint="default" w:ascii="Times New Roman" w:hAnsi="Times New Roman" w:eastAsia="宋体" w:cs="Times New Roman"/>
                <w:bCs/>
                <w:color w:val="auto"/>
                <w:highlight w:val="none"/>
                <w:shd w:val="clear"/>
              </w:rPr>
              <w:t>年</w:t>
            </w:r>
            <w:r>
              <w:rPr>
                <w:rFonts w:hint="eastAsia" w:cs="Times New Roman"/>
                <w:bCs/>
                <w:color w:val="auto"/>
                <w:highlight w:val="none"/>
                <w:shd w:val="clear"/>
                <w:lang w:val="en-US" w:eastAsia="zh-CN"/>
              </w:rPr>
              <w:t>6</w:t>
            </w:r>
            <w:r>
              <w:rPr>
                <w:rFonts w:hint="default" w:ascii="Times New Roman" w:hAnsi="Times New Roman" w:eastAsia="宋体" w:cs="Times New Roman"/>
                <w:bCs/>
                <w:color w:val="auto"/>
                <w:highlight w:val="none"/>
                <w:shd w:val="clear"/>
              </w:rPr>
              <w:t>月</w:t>
            </w:r>
            <w:r>
              <w:rPr>
                <w:rFonts w:hint="eastAsia" w:cs="Times New Roman"/>
                <w:bCs/>
                <w:color w:val="auto"/>
                <w:highlight w:val="none"/>
                <w:shd w:val="clear"/>
                <w:lang w:val="en-US" w:eastAsia="zh-CN"/>
              </w:rPr>
              <w:t>27</w:t>
            </w:r>
            <w:r>
              <w:rPr>
                <w:rFonts w:hint="default" w:ascii="Times New Roman" w:hAnsi="Times New Roman" w:eastAsia="宋体" w:cs="Times New Roman"/>
                <w:bCs/>
                <w:color w:val="auto"/>
                <w:highlight w:val="none"/>
                <w:shd w:val="clear"/>
              </w:rPr>
              <w:t>日至</w:t>
            </w:r>
            <w:r>
              <w:rPr>
                <w:rFonts w:hint="eastAsia" w:cs="Times New Roman"/>
                <w:bCs/>
                <w:color w:val="auto"/>
                <w:highlight w:val="none"/>
                <w:shd w:val="clear"/>
                <w:lang w:val="en-US" w:eastAsia="zh-CN"/>
              </w:rPr>
              <w:t>7</w:t>
            </w:r>
            <w:r>
              <w:rPr>
                <w:rFonts w:hint="default" w:ascii="Times New Roman" w:hAnsi="Times New Roman" w:eastAsia="宋体" w:cs="Times New Roman"/>
                <w:bCs/>
                <w:color w:val="auto"/>
                <w:highlight w:val="none"/>
                <w:shd w:val="clear"/>
              </w:rPr>
              <w:t>月</w:t>
            </w:r>
            <w:r>
              <w:rPr>
                <w:rFonts w:hint="eastAsia" w:cs="Times New Roman"/>
                <w:bCs/>
                <w:color w:val="auto"/>
                <w:highlight w:val="none"/>
                <w:shd w:val="clear"/>
                <w:lang w:val="en-US" w:eastAsia="zh-CN"/>
              </w:rPr>
              <w:t>3</w:t>
            </w:r>
            <w:r>
              <w:rPr>
                <w:rFonts w:hint="default" w:ascii="Times New Roman" w:hAnsi="Times New Roman" w:eastAsia="宋体" w:cs="Times New Roman"/>
                <w:bCs/>
                <w:color w:val="auto"/>
                <w:highlight w:val="none"/>
                <w:shd w:val="clear"/>
              </w:rPr>
              <w:t>日连续</w:t>
            </w:r>
            <w:r>
              <w:rPr>
                <w:rFonts w:hint="eastAsia" w:cs="Times New Roman"/>
                <w:bCs/>
                <w:color w:val="auto"/>
                <w:highlight w:val="none"/>
                <w:shd w:val="clear"/>
                <w:lang w:val="en-US" w:eastAsia="zh-CN"/>
              </w:rPr>
              <w:t>7</w:t>
            </w:r>
            <w:r>
              <w:rPr>
                <w:rFonts w:hint="default" w:ascii="Times New Roman" w:hAnsi="Times New Roman" w:eastAsia="宋体" w:cs="Times New Roman"/>
                <w:bCs/>
                <w:color w:val="auto"/>
                <w:highlight w:val="none"/>
                <w:shd w:val="clear"/>
              </w:rPr>
              <w:t>日对</w:t>
            </w:r>
            <w:r>
              <w:rPr>
                <w:rFonts w:hint="default" w:ascii="Times New Roman" w:hAnsi="Times New Roman" w:cs="Times New Roman"/>
                <w:bCs/>
                <w:color w:val="auto"/>
                <w:highlight w:val="none"/>
                <w:lang w:val="en-US" w:eastAsia="zh-CN"/>
              </w:rPr>
              <w:t>三峡南疆塔克拉玛干沙漠新能源基地6</w:t>
            </w:r>
            <w:r>
              <w:rPr>
                <w:rFonts w:hint="eastAsia" w:cs="Times New Roman"/>
                <w:bCs/>
                <w:color w:val="auto"/>
                <w:highlight w:val="none"/>
                <w:lang w:val="en-US" w:eastAsia="zh-CN"/>
              </w:rPr>
              <w:t>×</w:t>
            </w:r>
            <w:r>
              <w:rPr>
                <w:rFonts w:hint="default" w:ascii="Times New Roman" w:hAnsi="Times New Roman" w:cs="Times New Roman"/>
                <w:bCs/>
                <w:color w:val="auto"/>
                <w:highlight w:val="none"/>
                <w:lang w:val="en-US" w:eastAsia="zh-CN"/>
              </w:rPr>
              <w:t>66万千瓦煤电项目</w:t>
            </w:r>
            <w:r>
              <w:rPr>
                <w:rFonts w:hint="default" w:ascii="Times New Roman" w:hAnsi="Times New Roman" w:eastAsia="宋体" w:cs="Times New Roman"/>
                <w:bCs/>
                <w:color w:val="auto"/>
                <w:highlight w:val="none"/>
              </w:rPr>
              <w:t>所在区域污染物环境质量进行监测的数据。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表3-2  特征污染物监测点位基本信息</w:t>
            </w:r>
          </w:p>
          <w:tbl>
            <w:tblPr>
              <w:tblStyle w:val="26"/>
              <w:tblW w:w="84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487"/>
              <w:gridCol w:w="1780"/>
              <w:gridCol w:w="1385"/>
              <w:gridCol w:w="1406"/>
              <w:gridCol w:w="13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监测点名称</w:t>
                  </w:r>
                </w:p>
              </w:tc>
              <w:tc>
                <w:tcPr>
                  <w:tcW w:w="1487"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监测因子</w:t>
                  </w:r>
                </w:p>
              </w:tc>
              <w:tc>
                <w:tcPr>
                  <w:tcW w:w="1780"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监测时段</w:t>
                  </w:r>
                </w:p>
              </w:tc>
              <w:tc>
                <w:tcPr>
                  <w:tcW w:w="1385"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相对方位</w:t>
                  </w:r>
                </w:p>
              </w:tc>
              <w:tc>
                <w:tcPr>
                  <w:tcW w:w="1406"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相对距离/m</w:t>
                  </w:r>
                </w:p>
              </w:tc>
              <w:tc>
                <w:tcPr>
                  <w:tcW w:w="1385"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数据来源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34"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val="en-US" w:eastAsia="zh-CN"/>
                    </w:rPr>
                    <w:t>厂址</w:t>
                  </w:r>
                </w:p>
              </w:tc>
              <w:tc>
                <w:tcPr>
                  <w:tcW w:w="14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TSP</w:t>
                  </w:r>
                </w:p>
              </w:tc>
              <w:tc>
                <w:tcPr>
                  <w:tcW w:w="1780"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24小时</w:t>
                  </w:r>
                </w:p>
              </w:tc>
              <w:tc>
                <w:tcPr>
                  <w:tcW w:w="1385" w:type="dxa"/>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东侧</w:t>
                  </w:r>
                </w:p>
              </w:tc>
              <w:tc>
                <w:tcPr>
                  <w:tcW w:w="1406"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rPr>
                  </w:pPr>
                  <w:r>
                    <w:rPr>
                      <w:rFonts w:hint="eastAsia" w:cs="Times New Roman"/>
                      <w:bCs/>
                      <w:color w:val="auto"/>
                      <w:sz w:val="21"/>
                      <w:szCs w:val="21"/>
                      <w:highlight w:val="none"/>
                      <w:lang w:val="en-US" w:eastAsia="zh-CN"/>
                    </w:rPr>
                    <w:t>500</w:t>
                  </w:r>
                </w:p>
              </w:tc>
              <w:tc>
                <w:tcPr>
                  <w:tcW w:w="1385"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val="en-US" w:eastAsia="zh-CN"/>
                    </w:rPr>
                    <w:t>引用</w:t>
                  </w:r>
                  <w:r>
                    <w:rPr>
                      <w:rFonts w:hint="default" w:ascii="Times New Roman" w:hAnsi="Times New Roman" w:eastAsia="宋体" w:cs="Times New Roman"/>
                      <w:bCs/>
                      <w:color w:val="auto"/>
                      <w:sz w:val="21"/>
                      <w:szCs w:val="21"/>
                      <w:highlight w:val="none"/>
                    </w:rPr>
                    <w:t>监测</w:t>
                  </w:r>
                </w:p>
              </w:tc>
            </w:tr>
          </w:tbl>
          <w:p>
            <w:pPr>
              <w:spacing w:before="120" w:beforeLines="50"/>
              <w:ind w:firstLine="48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（2）监测时间及频率</w:t>
            </w:r>
          </w:p>
          <w:p>
            <w:pPr>
              <w:ind w:firstLine="48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监测时间：</w:t>
            </w:r>
            <w:r>
              <w:rPr>
                <w:rFonts w:hint="default" w:ascii="Times New Roman" w:hAnsi="Times New Roman" w:eastAsia="宋体" w:cs="Times New Roman"/>
                <w:bCs/>
                <w:color w:val="auto"/>
                <w:highlight w:val="none"/>
                <w:shd w:val="clear"/>
              </w:rPr>
              <w:t>20</w:t>
            </w:r>
            <w:r>
              <w:rPr>
                <w:rFonts w:hint="default" w:ascii="Times New Roman" w:hAnsi="Times New Roman" w:eastAsia="宋体" w:cs="Times New Roman"/>
                <w:bCs/>
                <w:color w:val="auto"/>
                <w:highlight w:val="none"/>
                <w:shd w:val="clear"/>
                <w:lang w:val="en-US" w:eastAsia="zh-CN"/>
              </w:rPr>
              <w:t>2</w:t>
            </w:r>
            <w:r>
              <w:rPr>
                <w:rFonts w:hint="eastAsia" w:cs="Times New Roman"/>
                <w:bCs/>
                <w:color w:val="auto"/>
                <w:highlight w:val="none"/>
                <w:shd w:val="clear"/>
                <w:lang w:val="en-US" w:eastAsia="zh-CN"/>
              </w:rPr>
              <w:t>4</w:t>
            </w:r>
            <w:r>
              <w:rPr>
                <w:rFonts w:hint="default" w:ascii="Times New Roman" w:hAnsi="Times New Roman" w:eastAsia="宋体" w:cs="Times New Roman"/>
                <w:bCs/>
                <w:color w:val="auto"/>
                <w:highlight w:val="none"/>
                <w:shd w:val="clear"/>
              </w:rPr>
              <w:t>年</w:t>
            </w:r>
            <w:r>
              <w:rPr>
                <w:rFonts w:hint="eastAsia" w:cs="Times New Roman"/>
                <w:bCs/>
                <w:color w:val="auto"/>
                <w:highlight w:val="none"/>
                <w:shd w:val="clear"/>
                <w:lang w:val="en-US" w:eastAsia="zh-CN"/>
              </w:rPr>
              <w:t>6</w:t>
            </w:r>
            <w:r>
              <w:rPr>
                <w:rFonts w:hint="default" w:ascii="Times New Roman" w:hAnsi="Times New Roman" w:eastAsia="宋体" w:cs="Times New Roman"/>
                <w:bCs/>
                <w:color w:val="auto"/>
                <w:highlight w:val="none"/>
                <w:shd w:val="clear"/>
              </w:rPr>
              <w:t>月</w:t>
            </w:r>
            <w:r>
              <w:rPr>
                <w:rFonts w:hint="eastAsia" w:cs="Times New Roman"/>
                <w:bCs/>
                <w:color w:val="auto"/>
                <w:highlight w:val="none"/>
                <w:shd w:val="clear"/>
                <w:lang w:val="en-US" w:eastAsia="zh-CN"/>
              </w:rPr>
              <w:t>27</w:t>
            </w:r>
            <w:r>
              <w:rPr>
                <w:rFonts w:hint="default" w:ascii="Times New Roman" w:hAnsi="Times New Roman" w:eastAsia="宋体" w:cs="Times New Roman"/>
                <w:bCs/>
                <w:color w:val="auto"/>
                <w:highlight w:val="none"/>
                <w:shd w:val="clear"/>
              </w:rPr>
              <w:t>日至</w:t>
            </w:r>
            <w:r>
              <w:rPr>
                <w:rFonts w:hint="eastAsia" w:cs="Times New Roman"/>
                <w:bCs/>
                <w:color w:val="auto"/>
                <w:highlight w:val="none"/>
                <w:shd w:val="clear"/>
                <w:lang w:val="en-US" w:eastAsia="zh-CN"/>
              </w:rPr>
              <w:t>7</w:t>
            </w:r>
            <w:r>
              <w:rPr>
                <w:rFonts w:hint="default" w:ascii="Times New Roman" w:hAnsi="Times New Roman" w:eastAsia="宋体" w:cs="Times New Roman"/>
                <w:bCs/>
                <w:color w:val="auto"/>
                <w:highlight w:val="none"/>
                <w:shd w:val="clear"/>
              </w:rPr>
              <w:t>月</w:t>
            </w:r>
            <w:r>
              <w:rPr>
                <w:rFonts w:hint="eastAsia" w:cs="Times New Roman"/>
                <w:bCs/>
                <w:color w:val="auto"/>
                <w:highlight w:val="none"/>
                <w:shd w:val="clear"/>
                <w:lang w:val="en-US" w:eastAsia="zh-CN"/>
              </w:rPr>
              <w:t>3</w:t>
            </w:r>
            <w:r>
              <w:rPr>
                <w:rFonts w:hint="default" w:ascii="Times New Roman" w:hAnsi="Times New Roman" w:eastAsia="宋体" w:cs="Times New Roman"/>
                <w:bCs/>
                <w:color w:val="auto"/>
                <w:highlight w:val="none"/>
                <w:shd w:val="clear"/>
              </w:rPr>
              <w:t>日</w:t>
            </w:r>
            <w:r>
              <w:rPr>
                <w:rFonts w:hint="default" w:ascii="Times New Roman" w:hAnsi="Times New Roman" w:cs="Times New Roman"/>
                <w:bCs/>
                <w:color w:val="auto"/>
                <w:highlight w:val="none"/>
              </w:rPr>
              <w:t>，连续采样监测</w:t>
            </w:r>
            <w:r>
              <w:rPr>
                <w:rFonts w:hint="eastAsia" w:cs="Times New Roman"/>
                <w:bCs/>
                <w:color w:val="auto"/>
                <w:highlight w:val="none"/>
                <w:lang w:val="en-US" w:eastAsia="zh-CN"/>
              </w:rPr>
              <w:t>7</w:t>
            </w:r>
            <w:r>
              <w:rPr>
                <w:rFonts w:hint="default" w:ascii="Times New Roman" w:hAnsi="Times New Roman" w:cs="Times New Roman"/>
                <w:bCs/>
                <w:color w:val="auto"/>
                <w:highlight w:val="none"/>
              </w:rPr>
              <w:t>天，由新疆广宇众联环境监测有限公司完成。</w:t>
            </w:r>
          </w:p>
          <w:p>
            <w:pPr>
              <w:ind w:firstLine="480" w:firstLineChars="20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（3）监测结果及评价</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bCs/>
                <w:color w:val="auto"/>
                <w:highlight w:val="none"/>
                <w:lang w:eastAsia="zh-CN"/>
              </w:rPr>
            </w:pPr>
            <w:r>
              <w:rPr>
                <w:rFonts w:hint="default" w:ascii="Times New Roman" w:hAnsi="Times New Roman" w:cs="Times New Roman"/>
                <w:bCs/>
                <w:color w:val="auto"/>
                <w:highlight w:val="none"/>
              </w:rPr>
              <w:t>特征污染物环境质量现状监测结果见表3-3</w:t>
            </w:r>
            <w:r>
              <w:rPr>
                <w:rFonts w:hint="eastAsia" w:cs="Times New Roman"/>
                <w:bCs/>
                <w:color w:val="auto"/>
                <w:highlight w:val="none"/>
                <w:lang w:eastAsia="zh-CN"/>
              </w:rPr>
              <w:t>，</w:t>
            </w:r>
            <w:r>
              <w:rPr>
                <w:rFonts w:hint="eastAsia" w:cs="Times New Roman"/>
                <w:bCs/>
                <w:color w:val="auto"/>
                <w:highlight w:val="none"/>
                <w:lang w:val="en-US" w:eastAsia="zh-CN"/>
              </w:rPr>
              <w:t>监测报告见附件</w:t>
            </w:r>
            <w:r>
              <w:rPr>
                <w:rFonts w:hint="default" w:ascii="Times New Roman" w:hAnsi="Times New Roman" w:cs="Times New Roman"/>
                <w:bCs/>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 xml:space="preserve">表3-3 </w:t>
            </w:r>
            <w:r>
              <w:rPr>
                <w:rFonts w:hint="eastAsia" w:cs="Times New Roman"/>
                <w:b/>
                <w:bCs/>
                <w:color w:val="auto"/>
                <w:sz w:val="21"/>
                <w:szCs w:val="21"/>
                <w:highlight w:val="none"/>
                <w:lang w:val="en-US" w:eastAsia="zh-CN"/>
              </w:rPr>
              <w:t xml:space="preserve"> </w:t>
            </w:r>
            <w:r>
              <w:rPr>
                <w:rFonts w:hint="default" w:ascii="Times New Roman" w:hAnsi="Times New Roman" w:cs="Times New Roman"/>
                <w:b/>
                <w:bCs/>
                <w:color w:val="auto"/>
                <w:sz w:val="21"/>
                <w:szCs w:val="21"/>
                <w:highlight w:val="none"/>
              </w:rPr>
              <w:t>特征污染物环境质量现状监测结果</w:t>
            </w:r>
          </w:p>
          <w:tbl>
            <w:tblPr>
              <w:tblStyle w:val="26"/>
              <w:tblW w:w="841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20"/>
              <w:gridCol w:w="1074"/>
              <w:gridCol w:w="1112"/>
              <w:gridCol w:w="1656"/>
              <w:gridCol w:w="1194"/>
              <w:gridCol w:w="1027"/>
              <w:gridCol w:w="7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0" w:hRule="atLeast"/>
              </w:trPr>
              <w:tc>
                <w:tcPr>
                  <w:tcW w:w="777"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监测</w:t>
                  </w:r>
                </w:p>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点位</w:t>
                  </w:r>
                </w:p>
              </w:tc>
              <w:tc>
                <w:tcPr>
                  <w:tcW w:w="820"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w:t>
                  </w:r>
                </w:p>
              </w:tc>
              <w:tc>
                <w:tcPr>
                  <w:tcW w:w="1074"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平均</w:t>
                  </w:r>
                </w:p>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时间</w:t>
                  </w:r>
                </w:p>
              </w:tc>
              <w:tc>
                <w:tcPr>
                  <w:tcW w:w="1112"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评价标准（μg/m</w:t>
                  </w:r>
                  <w:r>
                    <w:rPr>
                      <w:rFonts w:hint="default" w:ascii="Times New Roman" w:hAnsi="Times New Roman" w:cs="Times New Roman"/>
                      <w:b/>
                      <w:color w:val="auto"/>
                      <w:sz w:val="21"/>
                      <w:szCs w:val="21"/>
                      <w:highlight w:val="none"/>
                      <w:vertAlign w:val="superscript"/>
                    </w:rPr>
                    <w:t>3</w:t>
                  </w:r>
                  <w:r>
                    <w:rPr>
                      <w:rFonts w:hint="default" w:ascii="Times New Roman" w:hAnsi="Times New Roman" w:cs="Times New Roman"/>
                      <w:b/>
                      <w:color w:val="auto"/>
                      <w:sz w:val="21"/>
                      <w:szCs w:val="21"/>
                      <w:highlight w:val="none"/>
                    </w:rPr>
                    <w:t>）</w:t>
                  </w:r>
                </w:p>
              </w:tc>
              <w:tc>
                <w:tcPr>
                  <w:tcW w:w="1656"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监测浓度范围（μg/m</w:t>
                  </w:r>
                  <w:r>
                    <w:rPr>
                      <w:rFonts w:hint="default" w:ascii="Times New Roman" w:hAnsi="Times New Roman" w:cs="Times New Roman"/>
                      <w:b/>
                      <w:color w:val="auto"/>
                      <w:sz w:val="21"/>
                      <w:szCs w:val="21"/>
                      <w:highlight w:val="none"/>
                      <w:vertAlign w:val="superscript"/>
                    </w:rPr>
                    <w:t>3</w:t>
                  </w:r>
                  <w:r>
                    <w:rPr>
                      <w:rFonts w:hint="default" w:ascii="Times New Roman" w:hAnsi="Times New Roman" w:cs="Times New Roman"/>
                      <w:b/>
                      <w:color w:val="auto"/>
                      <w:sz w:val="21"/>
                      <w:szCs w:val="21"/>
                      <w:highlight w:val="none"/>
                    </w:rPr>
                    <w:t>）</w:t>
                  </w:r>
                </w:p>
              </w:tc>
              <w:tc>
                <w:tcPr>
                  <w:tcW w:w="1194"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最大浓度占标率%</w:t>
                  </w:r>
                </w:p>
              </w:tc>
              <w:tc>
                <w:tcPr>
                  <w:tcW w:w="1027"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超标率%</w:t>
                  </w:r>
                </w:p>
              </w:tc>
              <w:tc>
                <w:tcPr>
                  <w:tcW w:w="756"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达标情况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7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eastAsia" w:cs="Times New Roman"/>
                      <w:bCs/>
                      <w:color w:val="auto"/>
                      <w:sz w:val="21"/>
                      <w:szCs w:val="21"/>
                      <w:highlight w:val="none"/>
                      <w:lang w:val="en-US" w:eastAsia="zh-CN"/>
                    </w:rPr>
                    <w:t>厂址</w:t>
                  </w:r>
                </w:p>
              </w:tc>
              <w:tc>
                <w:tcPr>
                  <w:tcW w:w="820"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TSP</w:t>
                  </w:r>
                </w:p>
              </w:tc>
              <w:tc>
                <w:tcPr>
                  <w:tcW w:w="1074"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24小时</w:t>
                  </w:r>
                </w:p>
              </w:tc>
              <w:tc>
                <w:tcPr>
                  <w:tcW w:w="1112"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300</w:t>
                  </w:r>
                </w:p>
              </w:tc>
              <w:tc>
                <w:tcPr>
                  <w:tcW w:w="1656"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87~149</w:t>
                  </w:r>
                </w:p>
              </w:tc>
              <w:tc>
                <w:tcPr>
                  <w:tcW w:w="1194"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49.6</w:t>
                  </w:r>
                </w:p>
              </w:tc>
              <w:tc>
                <w:tcPr>
                  <w:tcW w:w="102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w:t>
                  </w:r>
                </w:p>
              </w:tc>
              <w:tc>
                <w:tcPr>
                  <w:tcW w:w="756"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达</w:t>
                  </w:r>
                  <w:r>
                    <w:rPr>
                      <w:rFonts w:hint="default" w:ascii="Times New Roman" w:hAnsi="Times New Roman" w:eastAsia="宋体" w:cs="Times New Roman"/>
                      <w:bCs/>
                      <w:color w:val="auto"/>
                      <w:sz w:val="21"/>
                      <w:szCs w:val="21"/>
                      <w:highlight w:val="none"/>
                      <w:lang w:val="en-US" w:eastAsia="zh-CN"/>
                    </w:rPr>
                    <w:t>标</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由上表可知，监测期间项目区TSP24小时平均浓度出现满足《环境空气质量标准》二级浓度限值。</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3.2地表水环境质量现状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本项目区最近的水体为</w:t>
            </w:r>
            <w:r>
              <w:rPr>
                <w:rFonts w:hint="default" w:ascii="Times New Roman" w:hAnsi="Times New Roman" w:cs="Times New Roman"/>
                <w:b w:val="0"/>
                <w:bCs/>
                <w:color w:val="auto"/>
                <w:highlight w:val="none"/>
                <w:lang w:val="en-US" w:eastAsia="zh-CN"/>
              </w:rPr>
              <w:t>米兰河</w:t>
            </w:r>
            <w:r>
              <w:rPr>
                <w:rFonts w:hint="default" w:ascii="Times New Roman" w:hAnsi="Times New Roman" w:cs="Times New Roman"/>
                <w:b w:val="0"/>
                <w:bCs/>
                <w:color w:val="auto"/>
                <w:highlight w:val="none"/>
              </w:rPr>
              <w:t>，</w:t>
            </w:r>
            <w:r>
              <w:rPr>
                <w:rFonts w:hint="default" w:ascii="Times New Roman" w:hAnsi="Times New Roman" w:cs="Times New Roman"/>
                <w:b w:val="0"/>
                <w:bCs/>
                <w:color w:val="auto"/>
                <w:highlight w:val="none"/>
                <w:lang w:val="en-US" w:eastAsia="zh-CN"/>
              </w:rPr>
              <w:t>距本项目直线距离约2</w:t>
            </w:r>
            <w:r>
              <w:rPr>
                <w:rFonts w:hint="eastAsia" w:ascii="Times New Roman" w:hAnsi="Times New Roman" w:cs="Times New Roman"/>
                <w:b w:val="0"/>
                <w:bCs/>
                <w:color w:val="auto"/>
                <w:highlight w:val="none"/>
                <w:lang w:val="en-US" w:eastAsia="zh-CN"/>
              </w:rPr>
              <w:t>8</w:t>
            </w:r>
            <w:r>
              <w:rPr>
                <w:rFonts w:hint="default" w:ascii="Times New Roman" w:hAnsi="Times New Roman" w:cs="Times New Roman"/>
                <w:b w:val="0"/>
                <w:bCs/>
                <w:color w:val="auto"/>
                <w:highlight w:val="none"/>
                <w:lang w:val="en-US" w:eastAsia="zh-CN"/>
              </w:rPr>
              <w:t>km</w:t>
            </w:r>
            <w:r>
              <w:rPr>
                <w:rFonts w:hint="default" w:ascii="Times New Roman" w:hAnsi="Times New Roman" w:cs="Times New Roman"/>
                <w:b w:val="0"/>
                <w:bCs/>
                <w:color w:val="auto"/>
                <w:highlight w:val="none"/>
              </w:rPr>
              <w:t>。本项目运营过程中</w:t>
            </w:r>
            <w:r>
              <w:rPr>
                <w:rFonts w:hint="default" w:ascii="Times New Roman" w:hAnsi="Times New Roman" w:cs="Times New Roman"/>
                <w:b w:val="0"/>
                <w:bCs/>
                <w:color w:val="auto"/>
                <w:highlight w:val="none"/>
                <w:lang w:val="en-US" w:eastAsia="zh-CN"/>
              </w:rPr>
              <w:t>生产</w:t>
            </w:r>
            <w:r>
              <w:rPr>
                <w:rFonts w:hint="default" w:ascii="Times New Roman" w:hAnsi="Times New Roman" w:cs="Times New Roman"/>
                <w:b w:val="0"/>
                <w:bCs/>
                <w:color w:val="auto"/>
                <w:highlight w:val="none"/>
              </w:rPr>
              <w:t>废水</w:t>
            </w:r>
            <w:r>
              <w:rPr>
                <w:rFonts w:hint="default" w:ascii="Times New Roman" w:hAnsi="Times New Roman" w:cs="Times New Roman"/>
                <w:b w:val="0"/>
                <w:bCs/>
                <w:color w:val="auto"/>
                <w:highlight w:val="none"/>
                <w:lang w:val="en-US" w:eastAsia="zh-CN"/>
              </w:rPr>
              <w:t>循环使用不外排</w:t>
            </w:r>
            <w:r>
              <w:rPr>
                <w:rFonts w:hint="default" w:ascii="Times New Roman" w:hAnsi="Times New Roman" w:cs="Times New Roman"/>
                <w:b w:val="0"/>
                <w:bCs/>
                <w:color w:val="auto"/>
                <w:highlight w:val="none"/>
              </w:rPr>
              <w:t>，而且与最近地表水并无水力联系</w:t>
            </w:r>
            <w:r>
              <w:rPr>
                <w:rFonts w:hint="default" w:ascii="Times New Roman" w:hAnsi="Times New Roman" w:cs="Times New Roman"/>
                <w:b w:val="0"/>
                <w:bCs/>
                <w:color w:val="auto"/>
                <w:highlight w:val="none"/>
                <w:lang w:eastAsia="zh-CN"/>
              </w:rPr>
              <w:t>。</w:t>
            </w:r>
            <w:r>
              <w:rPr>
                <w:rFonts w:hint="default" w:ascii="Times New Roman" w:hAnsi="Times New Roman" w:cs="Times New Roman"/>
                <w:b w:val="0"/>
                <w:bCs/>
                <w:color w:val="auto"/>
                <w:highlight w:val="none"/>
              </w:rPr>
              <w:t>根据《若羌县2023年集中式饮用水源地地表水环境监测项目</w:t>
            </w:r>
            <w:r>
              <w:rPr>
                <w:rFonts w:hint="eastAsia" w:cs="Times New Roman"/>
                <w:b w:val="0"/>
                <w:bCs/>
                <w:color w:val="auto"/>
                <w:highlight w:val="none"/>
                <w:lang w:eastAsia="zh-CN"/>
              </w:rPr>
              <w:t>（</w:t>
            </w:r>
            <w:r>
              <w:rPr>
                <w:rFonts w:hint="default" w:ascii="Times New Roman" w:hAnsi="Times New Roman" w:cs="Times New Roman"/>
                <w:b w:val="0"/>
                <w:bCs/>
                <w:color w:val="auto"/>
                <w:highlight w:val="none"/>
              </w:rPr>
              <w:t>若羌县城乡居民饮水第二水源地-米兰河水库</w:t>
            </w:r>
            <w:r>
              <w:rPr>
                <w:rFonts w:hint="eastAsia" w:cs="Times New Roman"/>
                <w:b w:val="0"/>
                <w:bCs/>
                <w:color w:val="auto"/>
                <w:highlight w:val="none"/>
                <w:lang w:eastAsia="zh-CN"/>
              </w:rPr>
              <w:t>）</w:t>
            </w:r>
            <w:r>
              <w:rPr>
                <w:rFonts w:hint="default" w:ascii="Times New Roman" w:hAnsi="Times New Roman" w:cs="Times New Roman"/>
                <w:b w:val="0"/>
                <w:bCs/>
                <w:color w:val="auto"/>
                <w:highlight w:val="none"/>
              </w:rPr>
              <w:t>》中水环境质量</w:t>
            </w:r>
            <w:r>
              <w:rPr>
                <w:rFonts w:hint="eastAsia" w:cs="Times New Roman"/>
                <w:b w:val="0"/>
                <w:bCs/>
                <w:color w:val="auto"/>
                <w:highlight w:val="none"/>
                <w:lang w:val="en-US" w:eastAsia="zh-CN"/>
              </w:rPr>
              <w:t>监测</w:t>
            </w:r>
            <w:r>
              <w:rPr>
                <w:rFonts w:hint="default" w:ascii="Times New Roman" w:hAnsi="Times New Roman" w:cs="Times New Roman"/>
                <w:b w:val="0"/>
                <w:bCs/>
                <w:color w:val="auto"/>
                <w:highlight w:val="none"/>
              </w:rPr>
              <w:t>数据可知，</w:t>
            </w:r>
            <w:r>
              <w:rPr>
                <w:rFonts w:hint="default" w:ascii="Times New Roman" w:hAnsi="Times New Roman" w:cs="Times New Roman"/>
                <w:b w:val="0"/>
                <w:bCs/>
                <w:color w:val="auto"/>
                <w:highlight w:val="none"/>
                <w:lang w:val="en-US" w:eastAsia="zh-CN"/>
              </w:rPr>
              <w:t>米兰</w:t>
            </w:r>
            <w:r>
              <w:rPr>
                <w:rFonts w:hint="default" w:ascii="Times New Roman" w:hAnsi="Times New Roman" w:cs="Times New Roman"/>
                <w:b w:val="0"/>
                <w:bCs/>
                <w:color w:val="auto"/>
                <w:highlight w:val="none"/>
              </w:rPr>
              <w:t>河水环境质量满足《地表水环境质量标准》</w:t>
            </w:r>
            <w:r>
              <w:rPr>
                <w:rFonts w:hint="eastAsia" w:cs="Times New Roman"/>
                <w:b w:val="0"/>
                <w:bCs/>
                <w:color w:val="auto"/>
                <w:highlight w:val="none"/>
                <w:lang w:eastAsia="zh-CN"/>
              </w:rPr>
              <w:t>（</w:t>
            </w:r>
            <w:r>
              <w:rPr>
                <w:rFonts w:hint="default" w:ascii="Times New Roman" w:hAnsi="Times New Roman" w:cs="Times New Roman"/>
                <w:b w:val="0"/>
                <w:bCs/>
                <w:color w:val="auto"/>
                <w:highlight w:val="none"/>
              </w:rPr>
              <w:t>GB 3838-2002</w:t>
            </w:r>
            <w:r>
              <w:rPr>
                <w:rFonts w:hint="eastAsia" w:cs="Times New Roman"/>
                <w:b w:val="0"/>
                <w:bCs/>
                <w:color w:val="auto"/>
                <w:highlight w:val="none"/>
                <w:lang w:eastAsia="zh-CN"/>
              </w:rPr>
              <w:t>）</w:t>
            </w:r>
            <w:r>
              <w:rPr>
                <w:rFonts w:hint="default" w:ascii="Times New Roman" w:hAnsi="Times New Roman" w:cs="Times New Roman"/>
                <w:b w:val="0"/>
                <w:bCs/>
                <w:color w:val="auto"/>
                <w:highlight w:val="none"/>
              </w:rPr>
              <w:t>Ⅲ类水质，水环境质量良好。</w:t>
            </w:r>
          </w:p>
          <w:p>
            <w:pPr>
              <w:spacing w:line="360" w:lineRule="auto"/>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highlight w:val="none"/>
              </w:rPr>
              <w:t>3.3区域噪声环境质量现状</w:t>
            </w:r>
          </w:p>
          <w:p>
            <w:pPr>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根据《</w:t>
            </w:r>
            <w:r>
              <w:rPr>
                <w:rFonts w:hint="default" w:ascii="Times New Roman" w:hAnsi="Times New Roman" w:cs="Times New Roman"/>
                <w:bCs/>
                <w:color w:val="auto"/>
                <w:szCs w:val="21"/>
                <w:highlight w:val="none"/>
              </w:rPr>
              <w:t>建设项目环境影响报告表编制技术指南（污染影响类）》，</w:t>
            </w:r>
            <w:r>
              <w:rPr>
                <w:rFonts w:hint="default" w:ascii="Times New Roman" w:hAnsi="Times New Roman" w:cs="Times New Roman"/>
                <w:color w:val="auto"/>
                <w:highlight w:val="none"/>
              </w:rPr>
              <w:t>项目厂界外周边50米范围内无声环境保护目标，可不开展声环境质量现状监测。</w:t>
            </w:r>
          </w:p>
          <w:p>
            <w:pPr>
              <w:spacing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3.4地下水、土壤环境现状调查</w:t>
            </w:r>
          </w:p>
          <w:p>
            <w:pPr>
              <w:spacing w:line="360" w:lineRule="auto"/>
              <w:ind w:firstLine="480" w:firstLineChars="200"/>
              <w:rPr>
                <w:rFonts w:hint="default" w:ascii="Times New Roman" w:hAnsi="Times New Roman" w:cs="Times New Roman"/>
                <w:color w:val="auto"/>
                <w:highlight w:val="none"/>
              </w:rPr>
            </w:pPr>
            <w:r>
              <w:rPr>
                <w:rFonts w:hint="eastAsia" w:ascii="Times New Roman" w:hAnsi="Times New Roman" w:cs="Times New Roman"/>
                <w:highlight w:val="none"/>
                <w:lang w:eastAsia="zh-CN"/>
              </w:rPr>
              <w:t>《环境影响评价技术导则 地下水环境》（</w:t>
            </w:r>
            <w:r>
              <w:rPr>
                <w:rFonts w:hint="eastAsia" w:ascii="Times New Roman" w:hAnsi="Times New Roman" w:cs="Times New Roman"/>
                <w:highlight w:val="none"/>
                <w:lang w:val="en-US" w:eastAsia="zh-CN"/>
              </w:rPr>
              <w:t>HJ610-2016</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中</w:t>
            </w:r>
            <w:r>
              <w:rPr>
                <w:rFonts w:hint="default" w:ascii="Times New Roman" w:hAnsi="Times New Roman" w:cs="Times New Roman"/>
                <w:highlight w:val="none"/>
              </w:rPr>
              <w:t>地下水环境影响评价行业分类表，本项目行业类别属于</w:t>
            </w:r>
            <w:r>
              <w:rPr>
                <w:rFonts w:hint="eastAsia" w:ascii="Times New Roman" w:hAnsi="Times New Roman" w:cs="Times New Roman"/>
                <w:highlight w:val="none"/>
                <w:lang w:eastAsia="zh-CN"/>
              </w:rPr>
              <w:t>“</w:t>
            </w:r>
            <w:r>
              <w:rPr>
                <w:rFonts w:hint="default" w:ascii="Times New Roman" w:hAnsi="Times New Roman" w:cs="Times New Roman"/>
                <w:highlight w:val="none"/>
              </w:rPr>
              <w:t xml:space="preserve">J 非金属矿采选及制品制造 </w:t>
            </w:r>
            <w:r>
              <w:rPr>
                <w:rFonts w:hint="eastAsia" w:ascii="Times New Roman" w:hAnsi="Times New Roman" w:cs="Times New Roman"/>
                <w:highlight w:val="none"/>
                <w:lang w:val="en-US" w:eastAsia="zh-CN"/>
              </w:rPr>
              <w:t>60</w:t>
            </w:r>
            <w:r>
              <w:rPr>
                <w:rFonts w:hint="default" w:ascii="Times New Roman" w:hAnsi="Times New Roman" w:cs="Times New Roman"/>
                <w:highlight w:val="none"/>
              </w:rPr>
              <w:t>、砼结构构件制造、商品混凝土加工</w:t>
            </w:r>
            <w:r>
              <w:rPr>
                <w:rFonts w:hint="eastAsia" w:ascii="Times New Roman" w:hAnsi="Times New Roman" w:cs="Times New Roman"/>
                <w:highlight w:val="none"/>
                <w:lang w:eastAsia="zh-CN"/>
              </w:rPr>
              <w:t>”</w:t>
            </w:r>
            <w:r>
              <w:rPr>
                <w:rFonts w:hint="default" w:ascii="Times New Roman" w:hAnsi="Times New Roman" w:cs="Times New Roman"/>
                <w:highlight w:val="none"/>
              </w:rPr>
              <w:t>，属于Ⅳ类项目，不需开展地下水环境影响评价</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因此，本项目</w:t>
            </w:r>
            <w:r>
              <w:rPr>
                <w:rFonts w:hint="default" w:ascii="Times New Roman" w:hAnsi="Times New Roman" w:cs="Times New Roman"/>
                <w:highlight w:val="none"/>
              </w:rPr>
              <w:t>不开展地下水环境</w:t>
            </w:r>
            <w:r>
              <w:rPr>
                <w:rFonts w:hint="eastAsia" w:ascii="Times New Roman" w:hAnsi="Times New Roman" w:cs="Times New Roman"/>
                <w:highlight w:val="none"/>
                <w:lang w:val="en-US" w:eastAsia="zh-CN"/>
              </w:rPr>
              <w:t>现状</w:t>
            </w:r>
            <w:r>
              <w:rPr>
                <w:rFonts w:hint="default" w:ascii="Times New Roman" w:hAnsi="Times New Roman" w:cs="Times New Roman"/>
                <w:highlight w:val="none"/>
              </w:rPr>
              <w:t>监测。</w:t>
            </w:r>
          </w:p>
          <w:p>
            <w:pPr>
              <w:spacing w:line="360" w:lineRule="auto"/>
              <w:ind w:firstLine="480" w:firstLineChars="200"/>
              <w:rPr>
                <w:rFonts w:hint="default" w:ascii="Times New Roman" w:hAnsi="Times New Roman" w:cs="Times New Roman"/>
                <w:color w:val="auto"/>
                <w:highlight w:val="none"/>
              </w:rPr>
            </w:pPr>
            <w:r>
              <w:rPr>
                <w:rFonts w:hint="eastAsia" w:ascii="Times New Roman" w:hAnsi="Times New Roman" w:cs="Times New Roman"/>
                <w:color w:val="auto"/>
                <w:sz w:val="24"/>
                <w:highlight w:val="none"/>
              </w:rPr>
              <w:t>《环境影响评价技术导则 土壤环境》（HJ 964-2018）</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HJ610-2016</w:t>
            </w:r>
            <w:r>
              <w:rPr>
                <w:rFonts w:hint="eastAsia" w:ascii="Times New Roman" w:hAnsi="Times New Roman" w:cs="Times New Roman"/>
                <w:highlight w:val="none"/>
                <w:lang w:eastAsia="zh-CN"/>
              </w:rPr>
              <w:t>）</w:t>
            </w:r>
            <w:r>
              <w:rPr>
                <w:rFonts w:hint="eastAsia" w:ascii="Times New Roman" w:hAnsi="Times New Roman" w:cs="Times New Roman"/>
                <w:color w:val="auto"/>
                <w:sz w:val="24"/>
                <w:highlight w:val="none"/>
              </w:rPr>
              <w:t>附录A.1中</w:t>
            </w:r>
            <w:r>
              <w:rPr>
                <w:rFonts w:hint="eastAsia" w:ascii="Times New Roman" w:hAnsi="Times New Roman" w:cs="Times New Roman"/>
                <w:color w:val="auto"/>
                <w:sz w:val="24"/>
                <w:highlight w:val="none"/>
                <w:lang w:val="en-US" w:eastAsia="zh-CN"/>
              </w:rPr>
              <w:t>制造业-金属冶炼和压延加工及非金属矿物制品-其他</w:t>
            </w:r>
            <w:r>
              <w:rPr>
                <w:rFonts w:hint="default" w:ascii="Times New Roman" w:hAnsi="Times New Roman" w:cs="Times New Roman"/>
                <w:highlight w:val="none"/>
              </w:rPr>
              <w:t>，属于</w:t>
            </w:r>
            <w:r>
              <w:rPr>
                <w:rFonts w:hint="default" w:ascii="Times New Roman" w:hAnsi="Times New Roman" w:cs="Times New Roman"/>
                <w:highlight w:val="none"/>
                <w:lang w:val="en-US" w:eastAsia="zh-CN"/>
              </w:rPr>
              <w:t>Ⅲ</w:t>
            </w:r>
            <w:r>
              <w:rPr>
                <w:rFonts w:hint="default" w:ascii="Times New Roman" w:hAnsi="Times New Roman" w:cs="Times New Roman"/>
                <w:highlight w:val="none"/>
              </w:rPr>
              <w:t>类项目，</w:t>
            </w:r>
            <w:r>
              <w:rPr>
                <w:rFonts w:hint="eastAsia" w:ascii="Times New Roman" w:hAnsi="Times New Roman" w:cs="Times New Roman"/>
                <w:highlight w:val="none"/>
                <w:lang w:val="en-US" w:eastAsia="zh-CN"/>
              </w:rPr>
              <w:t>根据表3污染影响型敏感程度分级表和表4污染影响型评价工作等级划分表，本项目属于小型占地规模不敏感，可不开展土壤环境影响评价工作。</w:t>
            </w:r>
          </w:p>
          <w:p>
            <w:pPr>
              <w:spacing w:line="360" w:lineRule="auto"/>
              <w:rPr>
                <w:rFonts w:hint="eastAsia" w:ascii="Times New Roman" w:hAnsi="Times New Roman" w:eastAsia="宋体" w:cs="Times New Roman"/>
                <w:b/>
                <w:color w:val="auto"/>
                <w:highlight w:val="none"/>
                <w:lang w:val="en-US" w:eastAsia="zh-CN"/>
              </w:rPr>
            </w:pPr>
            <w:r>
              <w:rPr>
                <w:rFonts w:hint="default" w:ascii="Times New Roman" w:hAnsi="Times New Roman" w:cs="Times New Roman"/>
                <w:b/>
                <w:color w:val="auto"/>
                <w:highlight w:val="none"/>
              </w:rPr>
              <w:t>3.5生态环境现状</w:t>
            </w:r>
            <w:r>
              <w:rPr>
                <w:rFonts w:hint="eastAsia" w:cs="Times New Roman"/>
                <w:b/>
                <w:color w:val="auto"/>
                <w:highlight w:val="none"/>
                <w:lang w:val="en-US" w:eastAsia="zh-CN"/>
              </w:rPr>
              <w:t>调查</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3.5.1</w:t>
            </w:r>
            <w:r>
              <w:rPr>
                <w:rFonts w:hint="eastAsia" w:ascii="Times New Roman" w:hAnsi="Times New Roman" w:cs="Times New Roman"/>
                <w:b/>
                <w:color w:val="auto"/>
                <w:highlight w:val="none"/>
              </w:rPr>
              <w:t>生态功能区划</w:t>
            </w:r>
          </w:p>
          <w:p>
            <w:pPr>
              <w:pStyle w:val="66"/>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b w:val="0"/>
                <w:bCs/>
                <w:color w:val="auto"/>
                <w:highlight w:val="none"/>
              </w:rPr>
            </w:pPr>
            <w:r>
              <w:rPr>
                <w:rFonts w:hint="default" w:ascii="Times New Roman" w:hAnsi="Times New Roman" w:eastAsia="宋体" w:cs="Times New Roman"/>
                <w:b w:val="0"/>
                <w:bCs/>
                <w:color w:val="auto"/>
                <w:highlight w:val="none"/>
              </w:rPr>
              <w:t>本项目位于</w:t>
            </w:r>
            <w:r>
              <w:rPr>
                <w:rFonts w:hint="eastAsia" w:cs="Times New Roman"/>
                <w:b w:val="0"/>
                <w:bCs/>
                <w:color w:val="auto"/>
                <w:highlight w:val="none"/>
                <w:lang w:val="en-US" w:eastAsia="zh-CN"/>
              </w:rPr>
              <w:t>若羌</w:t>
            </w:r>
            <w:r>
              <w:rPr>
                <w:rFonts w:hint="default" w:ascii="Times New Roman" w:hAnsi="Times New Roman" w:eastAsia="宋体" w:cs="Times New Roman"/>
                <w:b w:val="0"/>
                <w:bCs/>
                <w:color w:val="auto"/>
                <w:highlight w:val="none"/>
              </w:rPr>
              <w:t>县境内。根据《新疆生态功能区划》，新疆的生态功能区划分为生态区、生态亚区、生态功能区三级分区系统。本项目在新疆境内涉及的生态区及生态亚区主要为：Ⅳ塔里木盆地暖温带极干旱沙漠、戈壁及绿洲农业生态区－Ⅳ2塔里木盆地南部和东部沙漠、戈壁、绿洲农业生态亚区－65．若羌荒漠、绿洲沙漠化敏感生态功能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表3</w:t>
            </w:r>
            <w:r>
              <w:rPr>
                <w:rFonts w:hint="eastAsia" w:cs="Times New Roman"/>
                <w:b/>
                <w:bCs w:val="0"/>
                <w:color w:val="auto"/>
                <w:sz w:val="21"/>
                <w:szCs w:val="21"/>
                <w:highlight w:val="none"/>
                <w:lang w:val="en-US" w:eastAsia="zh-CN"/>
              </w:rPr>
              <w:t>-4</w:t>
            </w:r>
            <w:r>
              <w:rPr>
                <w:rFonts w:hint="default" w:ascii="Times New Roman" w:hAnsi="Times New Roman" w:eastAsia="宋体" w:cs="Times New Roman"/>
                <w:b/>
                <w:bCs w:val="0"/>
                <w:color w:val="auto"/>
                <w:sz w:val="21"/>
                <w:szCs w:val="21"/>
                <w:highlight w:val="none"/>
              </w:rPr>
              <w:t xml:space="preserve">      本项目在新疆生态功能区中的地位</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703"/>
              <w:gridCol w:w="1119"/>
              <w:gridCol w:w="1213"/>
              <w:gridCol w:w="1277"/>
              <w:gridCol w:w="900"/>
              <w:gridCol w:w="1166"/>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6" w:type="dxa"/>
                  <w:vAlign w:val="center"/>
                </w:tcPr>
                <w:p>
                  <w:pPr>
                    <w:pStyle w:val="6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生态功能区</w:t>
                  </w:r>
                </w:p>
              </w:tc>
              <w:tc>
                <w:tcPr>
                  <w:tcW w:w="703" w:type="dxa"/>
                  <w:vAlign w:val="center"/>
                </w:tcPr>
                <w:p>
                  <w:pPr>
                    <w:pStyle w:val="6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行政区</w:t>
                  </w:r>
                </w:p>
              </w:tc>
              <w:tc>
                <w:tcPr>
                  <w:tcW w:w="1119" w:type="dxa"/>
                  <w:vAlign w:val="center"/>
                </w:tcPr>
                <w:p>
                  <w:pPr>
                    <w:pStyle w:val="6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主要生态服务功能</w:t>
                  </w:r>
                </w:p>
              </w:tc>
              <w:tc>
                <w:tcPr>
                  <w:tcW w:w="1213" w:type="dxa"/>
                  <w:vAlign w:val="center"/>
                </w:tcPr>
                <w:p>
                  <w:pPr>
                    <w:pStyle w:val="6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主要生态</w:t>
                  </w:r>
                </w:p>
                <w:p>
                  <w:pPr>
                    <w:pStyle w:val="6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环境问题</w:t>
                  </w:r>
                </w:p>
              </w:tc>
              <w:tc>
                <w:tcPr>
                  <w:tcW w:w="1277" w:type="dxa"/>
                  <w:vAlign w:val="center"/>
                </w:tcPr>
                <w:p>
                  <w:pPr>
                    <w:pStyle w:val="69"/>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生态敏感因子敏感程度</w:t>
                  </w:r>
                </w:p>
              </w:tc>
              <w:tc>
                <w:tcPr>
                  <w:tcW w:w="900" w:type="dxa"/>
                  <w:vAlign w:val="center"/>
                </w:tcPr>
                <w:p>
                  <w:pPr>
                    <w:pStyle w:val="6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保护目标</w:t>
                  </w:r>
                </w:p>
              </w:tc>
              <w:tc>
                <w:tcPr>
                  <w:tcW w:w="1166" w:type="dxa"/>
                  <w:vAlign w:val="center"/>
                </w:tcPr>
                <w:p>
                  <w:pPr>
                    <w:pStyle w:val="6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保护措施</w:t>
                  </w:r>
                </w:p>
              </w:tc>
              <w:tc>
                <w:tcPr>
                  <w:tcW w:w="878" w:type="dxa"/>
                  <w:vAlign w:val="center"/>
                </w:tcPr>
                <w:p>
                  <w:pPr>
                    <w:pStyle w:val="6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6" w:type="dxa"/>
                  <w:vAlign w:val="center"/>
                </w:tcPr>
                <w:p>
                  <w:pPr>
                    <w:pStyle w:val="69"/>
                    <w:rPr>
                      <w:rFonts w:hint="default" w:ascii="Times New Roman" w:hAnsi="Times New Roman" w:eastAsia="宋体" w:cs="Times New Roman"/>
                      <w:color w:val="auto"/>
                      <w:sz w:val="21"/>
                      <w:szCs w:val="21"/>
                      <w:highlight w:val="none"/>
                      <w:lang w:eastAsia="zh-CN"/>
                    </w:rPr>
                  </w:pPr>
                  <w:bookmarkStart w:id="4" w:name="_Hlk482865343"/>
                  <w:r>
                    <w:rPr>
                      <w:rFonts w:hint="eastAsia" w:ascii="Times New Roman" w:hAnsi="Times New Roman" w:eastAsia="宋体" w:cs="Times New Roman"/>
                      <w:color w:val="auto"/>
                      <w:sz w:val="21"/>
                      <w:szCs w:val="21"/>
                      <w:highlight w:val="none"/>
                      <w:lang w:eastAsia="zh-CN"/>
                    </w:rPr>
                    <w:t>65.</w:t>
                  </w:r>
                  <w:r>
                    <w:rPr>
                      <w:rFonts w:hint="default" w:ascii="Times New Roman" w:hAnsi="Times New Roman" w:eastAsia="宋体" w:cs="Times New Roman"/>
                      <w:color w:val="auto"/>
                      <w:sz w:val="21"/>
                      <w:szCs w:val="21"/>
                      <w:highlight w:val="none"/>
                    </w:rPr>
                    <w:t>若羌荒漠、绿洲沙漠化敏感生态功能区</w:t>
                  </w:r>
                </w:p>
              </w:tc>
              <w:tc>
                <w:tcPr>
                  <w:tcW w:w="703" w:type="dxa"/>
                  <w:vAlign w:val="center"/>
                </w:tcPr>
                <w:p>
                  <w:pPr>
                    <w:pStyle w:val="6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若羌县</w:t>
                  </w:r>
                </w:p>
              </w:tc>
              <w:tc>
                <w:tcPr>
                  <w:tcW w:w="1119" w:type="dxa"/>
                  <w:vAlign w:val="center"/>
                </w:tcPr>
                <w:p>
                  <w:pPr>
                    <w:pStyle w:val="69"/>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农产品生产、沙漠化控制</w:t>
                  </w:r>
                </w:p>
              </w:tc>
              <w:tc>
                <w:tcPr>
                  <w:tcW w:w="1213" w:type="dxa"/>
                  <w:vAlign w:val="center"/>
                </w:tcPr>
                <w:p>
                  <w:pPr>
                    <w:pStyle w:val="69"/>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干旱缺水、风沙和干热风危害、乱樵采、能源短缺</w:t>
                  </w:r>
                </w:p>
              </w:tc>
              <w:tc>
                <w:tcPr>
                  <w:tcW w:w="1277" w:type="dxa"/>
                  <w:vAlign w:val="center"/>
                </w:tcPr>
                <w:p>
                  <w:pPr>
                    <w:pStyle w:val="69"/>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生物多样性和生境不敏感、高度敏感，土壤侵蚀高度敏感，土地沙漠化轻度敏感，土壤盐渍化不敏感</w:t>
                  </w:r>
                </w:p>
              </w:tc>
              <w:tc>
                <w:tcPr>
                  <w:tcW w:w="900" w:type="dxa"/>
                  <w:vAlign w:val="center"/>
                </w:tcPr>
                <w:p>
                  <w:pPr>
                    <w:pStyle w:val="69"/>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保护绿洲农田、保护荒漠植被、保护米兰遗址</w:t>
                  </w:r>
                </w:p>
              </w:tc>
              <w:tc>
                <w:tcPr>
                  <w:tcW w:w="1166" w:type="dxa"/>
                  <w:vAlign w:val="center"/>
                </w:tcPr>
                <w:p>
                  <w:pPr>
                    <w:pStyle w:val="69"/>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完善绿洲内部林网化和外部防护林体系、禁止樵采、禁止开荒、开发太阳能和风能等新型天然能源</w:t>
                  </w:r>
                </w:p>
              </w:tc>
              <w:tc>
                <w:tcPr>
                  <w:tcW w:w="878" w:type="dxa"/>
                  <w:vAlign w:val="center"/>
                </w:tcPr>
                <w:p>
                  <w:pPr>
                    <w:pStyle w:val="69"/>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发展特色林果业，促进现有绿洲健康发展</w:t>
                  </w:r>
                </w:p>
              </w:tc>
            </w:tr>
            <w:bookmarkEnd w:id="4"/>
          </w:tbl>
          <w:p>
            <w:pPr>
              <w:pStyle w:val="20"/>
              <w:keepNext w:val="0"/>
              <w:keepLines w:val="0"/>
              <w:pageBreakBefore w:val="0"/>
              <w:widowControl w:val="0"/>
              <w:kinsoku/>
              <w:wordWrap/>
              <w:overflowPunct/>
              <w:topLinePunct w:val="0"/>
              <w:autoSpaceDE/>
              <w:autoSpaceDN/>
              <w:bidi w:val="0"/>
              <w:adjustRightInd w:val="0"/>
              <w:snapToGrid w:val="0"/>
              <w:spacing w:line="500" w:lineRule="exact"/>
              <w:ind w:left="0"/>
              <w:textAlignment w:val="auto"/>
              <w:rPr>
                <w:rFonts w:hint="eastAsia"/>
                <w:b/>
                <w:bCs/>
                <w:color w:val="auto"/>
                <w:highlight w:val="none"/>
              </w:rPr>
            </w:pPr>
            <w:r>
              <w:rPr>
                <w:rFonts w:hint="eastAsia" w:ascii="Times New Roman" w:hAnsi="Times New Roman" w:eastAsia="宋体" w:cs="Times New Roman"/>
                <w:b/>
                <w:bCs/>
                <w:color w:val="auto"/>
                <w:highlight w:val="none"/>
                <w:lang w:val="en-US" w:eastAsia="zh-CN"/>
              </w:rPr>
              <w:t>3.5.</w:t>
            </w:r>
            <w:r>
              <w:rPr>
                <w:rFonts w:hint="eastAsia" w:cs="Times New Roman"/>
                <w:b/>
                <w:bCs/>
                <w:color w:val="auto"/>
                <w:highlight w:val="none"/>
                <w:lang w:val="en-US" w:eastAsia="zh-CN"/>
              </w:rPr>
              <w:t>2</w:t>
            </w:r>
            <w:r>
              <w:rPr>
                <w:rFonts w:hint="eastAsia"/>
                <w:b/>
                <w:bCs/>
                <w:color w:val="auto"/>
                <w:highlight w:val="none"/>
              </w:rPr>
              <w:t>土地沙化现状调查</w:t>
            </w:r>
          </w:p>
          <w:p>
            <w:pPr>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cs="宋体"/>
                <w:color w:val="auto"/>
                <w:highlight w:val="none"/>
              </w:rPr>
            </w:pPr>
            <w:r>
              <w:rPr>
                <w:rFonts w:hint="default" w:ascii="Times New Roman" w:hAnsi="Times New Roman" w:cs="Times New Roman"/>
                <w:color w:val="auto"/>
                <w:highlight w:val="none"/>
                <w:lang w:val="zh-CN"/>
              </w:rPr>
              <w:t>根据《新疆维吾尔自治区第六次沙化土地监测报告》（2021年12月），塔克拉玛干沙漠是世界第二大流动性沙漠，是我国最大的沙漠，沙漠面积361154km</w:t>
            </w:r>
            <w:r>
              <w:rPr>
                <w:rFonts w:hint="default" w:ascii="Times New Roman" w:hAnsi="Times New Roman" w:cs="Times New Roman"/>
                <w:color w:val="auto"/>
                <w:highlight w:val="none"/>
                <w:vertAlign w:val="superscript"/>
                <w:lang w:val="zh-CN"/>
              </w:rPr>
              <w:t>2</w:t>
            </w:r>
            <w:r>
              <w:rPr>
                <w:rFonts w:hint="default" w:ascii="Times New Roman" w:hAnsi="Times New Roman" w:cs="Times New Roman"/>
                <w:color w:val="auto"/>
                <w:highlight w:val="none"/>
                <w:lang w:val="zh-CN"/>
              </w:rPr>
              <w:t>，占全疆沙漠的81.97%，占我国沙漠总面积的一半以上。若羌县位于塔克拉玛干沙漠的东南角，主要沙化类型为流动沙丘、半固定沙地。若羌县沙化土地面积为1035.13万公顷，占巴音郭楞蒙古自治州沙化土地面积的41.54%。</w:t>
            </w:r>
            <w:r>
              <w:rPr>
                <w:rFonts w:hint="default" w:ascii="Times New Roman" w:hAnsi="Times New Roman" w:cs="Times New Roman"/>
                <w:color w:val="auto"/>
                <w:highlight w:val="none"/>
              </w:rPr>
              <w:t>本项目不在国家级沙化土地封禁保护区内。</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eastAsia="zh-CN"/>
              </w:rPr>
              <w:t>3.5.</w:t>
            </w:r>
            <w:r>
              <w:rPr>
                <w:rFonts w:hint="default" w:ascii="Times New Roman" w:hAnsi="Times New Roman" w:cs="Times New Roman"/>
                <w:b/>
                <w:bCs/>
                <w:color w:val="auto"/>
                <w:highlight w:val="none"/>
                <w:lang w:val="en-US" w:eastAsia="zh-CN"/>
              </w:rPr>
              <w:t>3水土流失现状调查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依据《全国水土保持规划国家级水土流失重点预防区和重点治理区复核划分成果》</w:t>
            </w:r>
            <w:r>
              <w:rPr>
                <w:rFonts w:hint="default" w:ascii="Times New Roman" w:hAnsi="Times New Roman" w:cs="Times New Roman"/>
                <w:color w:val="auto"/>
                <w:lang w:val="en-US" w:eastAsia="zh-CN"/>
              </w:rPr>
              <w:t>（水利部〔2013〕188号文）</w:t>
            </w:r>
            <w:r>
              <w:rPr>
                <w:rFonts w:hint="default" w:ascii="Times New Roman" w:hAnsi="Times New Roman" w:cs="Times New Roman"/>
                <w:color w:val="auto"/>
                <w:highlight w:val="none"/>
                <w:lang w:eastAsia="zh-CN"/>
              </w:rPr>
              <w:t>、《关于印发新疆自治区级水土流失重点预防区和重点治理区复核划分成果的通知》（新水水保〔2019〕4号），本项目</w:t>
            </w:r>
            <w:r>
              <w:rPr>
                <w:rFonts w:hint="eastAsia" w:cs="Times New Roman"/>
                <w:color w:val="auto"/>
                <w:highlight w:val="none"/>
                <w:lang w:val="en-US" w:eastAsia="zh-CN"/>
              </w:rPr>
              <w:t>不属于水土流失重点预防区和重点治理区</w:t>
            </w:r>
            <w:r>
              <w:rPr>
                <w:rFonts w:hint="eastAsia"/>
                <w:lang w:eastAsia="zh-CN"/>
              </w:rPr>
              <w:t>（</w:t>
            </w:r>
            <w:r>
              <w:rPr>
                <w:rFonts w:hint="eastAsia"/>
                <w:lang w:val="en-US" w:eastAsia="zh-CN"/>
              </w:rPr>
              <w:t>详见附图8</w:t>
            </w:r>
            <w:r>
              <w:rPr>
                <w:rFonts w:hint="eastAsia"/>
                <w:lang w:eastAsia="zh-CN"/>
              </w:rPr>
              <w:t>）</w:t>
            </w:r>
            <w:r>
              <w:rPr>
                <w:rFonts w:hint="default" w:ascii="Times New Roman" w:hAnsi="Times New Roman" w:cs="Times New Roman"/>
                <w:color w:val="auto"/>
                <w:highlight w:val="none"/>
                <w:lang w:eastAsia="zh-CN"/>
              </w:rPr>
              <w:t>。本项目所在区域水土流失</w:t>
            </w:r>
            <w:r>
              <w:rPr>
                <w:rFonts w:hint="eastAsia" w:cs="Times New Roman"/>
                <w:color w:val="auto"/>
                <w:highlight w:val="none"/>
                <w:lang w:eastAsia="zh-CN"/>
              </w:rPr>
              <w:t>以风蚀为主</w:t>
            </w:r>
            <w:r>
              <w:rPr>
                <w:rFonts w:hint="default" w:ascii="Times New Roman" w:hAnsi="Times New Roman" w:cs="Times New Roman"/>
                <w:color w:val="auto"/>
                <w:highlight w:val="none"/>
                <w:lang w:eastAsia="zh-CN"/>
              </w:rPr>
              <w:t>，水蚀只在偶尔发生的暴雨时产生。现场调查表明，本项目所在区域在风力作用下将发生严重水土流失，特别是开发建设过程中，原本由砾石沙土形成的覆盖物戈壁层，经过机械碾压挖掘等人为活动破坏，变为疏松细土，容易产生风蚀现象。本项目所在区域现状土地利用类型为其他草地，水土流失</w:t>
            </w:r>
            <w:r>
              <w:rPr>
                <w:rFonts w:hint="eastAsia" w:cs="Times New Roman"/>
                <w:color w:val="auto"/>
                <w:highlight w:val="none"/>
                <w:lang w:eastAsia="zh-CN"/>
              </w:rPr>
              <w:t>表现为以风力侵蚀为主</w:t>
            </w:r>
            <w:r>
              <w:rPr>
                <w:rFonts w:hint="default" w:ascii="Times New Roman" w:hAnsi="Times New Roman" w:cs="Times New Roman"/>
                <w:color w:val="auto"/>
                <w:highlight w:val="none"/>
                <w:lang w:eastAsia="zh-CN"/>
              </w:rPr>
              <w:t>的特点，属于中度风力、轻度水力侵蚀区。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397"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保护</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目标</w:t>
            </w:r>
          </w:p>
        </w:tc>
        <w:tc>
          <w:tcPr>
            <w:tcW w:w="8611"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3.6大气环境</w:t>
            </w:r>
          </w:p>
          <w:p>
            <w:pPr>
              <w:pStyle w:val="3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snapToGrid w:val="0"/>
                <w:color w:val="auto"/>
                <w:kern w:val="0"/>
                <w:sz w:val="24"/>
                <w:szCs w:val="21"/>
                <w:highlight w:val="none"/>
                <w:lang w:val="en-US" w:eastAsia="zh-CN" w:bidi="ar-SA"/>
                <w14:ligatures w14:val="none"/>
              </w:rPr>
            </w:pPr>
            <w:r>
              <w:rPr>
                <w:rFonts w:hint="default" w:ascii="Times New Roman" w:hAnsi="Times New Roman" w:eastAsia="宋体" w:cs="Times New Roman"/>
                <w:bCs/>
                <w:snapToGrid w:val="0"/>
                <w:color w:val="auto"/>
                <w:kern w:val="0"/>
                <w:sz w:val="24"/>
                <w:szCs w:val="21"/>
                <w:highlight w:val="none"/>
                <w:lang w:val="en-US" w:eastAsia="zh-CN" w:bidi="ar-SA"/>
                <w14:ligatures w14:val="none"/>
              </w:rPr>
              <w:t>本项目大气主要污染物为颗粒物，项目500米范围内无大气环境保护目标。</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3.7声环境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bCs/>
                <w:color w:val="auto"/>
                <w:szCs w:val="21"/>
                <w:highlight w:val="none"/>
              </w:rPr>
              <w:t>本项目厂界外50米范围内无声环境保护目标。</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3.8地下水环境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bCs/>
                <w:color w:val="auto"/>
                <w:szCs w:val="21"/>
                <w:highlight w:val="none"/>
              </w:rPr>
              <w:t>本项目厂界外500米范围内无地下水集中式饮用水水源和热水、矿泉水、温泉等特殊地下水资源。</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3.9生态环境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根据《环境影响评价技术导则 生态影响》（HJ19-2022），项目用地范围内不涉及自然保护区、国家公园、生态保护红线、重要生境等生态敏感区，无受影响的重要物种</w:t>
            </w:r>
            <w:r>
              <w:rPr>
                <w:rFonts w:hint="eastAsia" w:cs="Times New Roman"/>
                <w:color w:val="auto"/>
                <w:highlight w:val="none"/>
                <w:lang w:eastAsia="zh-CN"/>
              </w:rPr>
              <w:t>，</w:t>
            </w:r>
            <w:r>
              <w:rPr>
                <w:rFonts w:hint="default" w:ascii="Times New Roman" w:hAnsi="Times New Roman" w:cs="Times New Roman"/>
                <w:color w:val="auto"/>
                <w:highlight w:val="none"/>
              </w:rPr>
              <w:t>以及其他需要保护的物种、种群等生态保护目标。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97" w:type="dxa"/>
            <w:tcMar>
              <w:left w:w="28" w:type="dxa"/>
              <w:right w:w="28" w:type="dxa"/>
            </w:tcMar>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物排</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放控</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制标</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准</w:t>
            </w:r>
          </w:p>
        </w:tc>
        <w:tc>
          <w:tcPr>
            <w:tcW w:w="8611" w:type="dxa"/>
          </w:tcPr>
          <w:p>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3.10大气污染物排放标准</w:t>
            </w:r>
          </w:p>
          <w:p>
            <w:pPr>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施工期扬尘执行《</w:t>
            </w:r>
            <w:r>
              <w:rPr>
                <w:rFonts w:hint="default" w:ascii="Times New Roman" w:hAnsi="Times New Roman" w:cs="Times New Roman"/>
                <w:color w:val="auto"/>
                <w:highlight w:val="none"/>
                <w:lang w:val="en-US" w:eastAsia="zh-CN"/>
              </w:rPr>
              <w:t>大气污染物综合排放标准</w:t>
            </w:r>
            <w:r>
              <w:rPr>
                <w:rFonts w:hint="default" w:ascii="Times New Roman" w:hAnsi="Times New Roman" w:cs="Times New Roman"/>
                <w:color w:val="auto"/>
                <w:highlight w:val="none"/>
              </w:rPr>
              <w:t>》</w:t>
            </w:r>
            <w:r>
              <w:rPr>
                <w:rFonts w:hint="eastAsia" w:cs="Times New Roman"/>
                <w:color w:val="auto"/>
                <w:highlight w:val="none"/>
                <w:lang w:eastAsia="zh-CN"/>
              </w:rPr>
              <w:t>（</w:t>
            </w:r>
            <w:r>
              <w:rPr>
                <w:rFonts w:hint="default" w:ascii="Times New Roman" w:hAnsi="Times New Roman" w:cs="Times New Roman"/>
                <w:color w:val="auto"/>
                <w:highlight w:val="none"/>
                <w:lang w:val="en-US" w:eastAsia="zh-CN"/>
              </w:rPr>
              <w:t>G</w:t>
            </w:r>
            <w:r>
              <w:rPr>
                <w:rFonts w:hint="default" w:ascii="Times New Roman" w:hAnsi="Times New Roman" w:cs="Times New Roman"/>
                <w:color w:val="auto"/>
                <w:highlight w:val="none"/>
              </w:rPr>
              <w:t>B</w:t>
            </w:r>
            <w:r>
              <w:rPr>
                <w:rFonts w:hint="default" w:ascii="Times New Roman" w:hAnsi="Times New Roman" w:cs="Times New Roman"/>
                <w:color w:val="auto"/>
                <w:highlight w:val="none"/>
                <w:lang w:val="en-US" w:eastAsia="zh-CN"/>
              </w:rPr>
              <w:t>16297-1996</w:t>
            </w: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规定的浓度限值；</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项目运营产</w:t>
            </w:r>
            <w:r>
              <w:rPr>
                <w:rFonts w:hint="eastAsia" w:cs="Times New Roman"/>
                <w:color w:val="auto"/>
                <w:highlight w:val="none"/>
                <w:lang w:eastAsia="zh-CN"/>
              </w:rPr>
              <w:t>生的</w:t>
            </w:r>
            <w:r>
              <w:rPr>
                <w:rFonts w:hint="default" w:ascii="Times New Roman" w:hAnsi="Times New Roman" w:cs="Times New Roman"/>
                <w:color w:val="auto"/>
                <w:highlight w:val="none"/>
              </w:rPr>
              <w:t>颗粒物排放执行《水泥工业大气污染物排放标准》（GB4915-2013）</w:t>
            </w:r>
            <w:r>
              <w:rPr>
                <w:rFonts w:hint="eastAsia" w:cs="Times New Roman"/>
                <w:color w:val="auto"/>
                <w:highlight w:val="none"/>
                <w:lang w:val="en-US" w:eastAsia="zh-CN"/>
              </w:rPr>
              <w:t>表3大气污染物无组织排放限值；</w:t>
            </w:r>
            <w:r>
              <w:rPr>
                <w:rFonts w:hint="default" w:ascii="Times New Roman" w:hAnsi="Times New Roman" w:cs="Times New Roman"/>
                <w:color w:val="auto"/>
                <w:highlight w:val="none"/>
              </w:rPr>
              <w:t>生活区食堂产生的油烟执行《饮食行业油烟排放标准（试行）》</w:t>
            </w:r>
            <w:r>
              <w:rPr>
                <w:rFonts w:hint="eastAsia" w:cs="Times New Roman"/>
                <w:color w:val="auto"/>
                <w:highlight w:val="none"/>
                <w:lang w:eastAsia="zh-CN"/>
              </w:rPr>
              <w:t>（</w:t>
            </w:r>
            <w:r>
              <w:rPr>
                <w:rFonts w:hint="default" w:ascii="Times New Roman" w:hAnsi="Times New Roman" w:cs="Times New Roman"/>
                <w:color w:val="auto"/>
                <w:highlight w:val="none"/>
              </w:rPr>
              <w:t>GB18483-2001</w:t>
            </w:r>
            <w:r>
              <w:rPr>
                <w:rFonts w:hint="eastAsia" w:cs="Times New Roman"/>
                <w:color w:val="auto"/>
                <w:highlight w:val="none"/>
                <w:lang w:eastAsia="zh-CN"/>
              </w:rPr>
              <w:t>）</w:t>
            </w:r>
            <w:r>
              <w:rPr>
                <w:rFonts w:hint="default" w:ascii="Times New Roman" w:hAnsi="Times New Roman" w:cs="Times New Roman"/>
                <w:color w:val="auto"/>
                <w:highlight w:val="none"/>
              </w:rPr>
              <w:t>中的有关规定，具体限值见表3-</w:t>
            </w:r>
            <w:r>
              <w:rPr>
                <w:rFonts w:hint="eastAsia" w:cs="Times New Roman"/>
                <w:color w:val="auto"/>
                <w:highlight w:val="none"/>
                <w:lang w:val="en-US" w:eastAsia="zh-CN"/>
              </w:rPr>
              <w:t>5</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highlight w:val="none"/>
              </w:rPr>
            </w:pPr>
            <w:r>
              <w:rPr>
                <w:rFonts w:hint="default" w:ascii="Times New Roman" w:hAnsi="Times New Roman" w:cs="Times New Roman"/>
                <w:b/>
                <w:bCs/>
                <w:color w:val="auto"/>
                <w:sz w:val="21"/>
                <w:szCs w:val="21"/>
                <w:highlight w:val="none"/>
              </w:rPr>
              <w:t>表3-</w:t>
            </w:r>
            <w:r>
              <w:rPr>
                <w:rFonts w:hint="eastAsia" w:cs="Times New Roman"/>
                <w:b/>
                <w:bCs/>
                <w:color w:val="auto"/>
                <w:sz w:val="21"/>
                <w:szCs w:val="21"/>
                <w:highlight w:val="none"/>
                <w:lang w:val="en-US" w:eastAsia="zh-CN"/>
              </w:rPr>
              <w:t>5</w:t>
            </w:r>
            <w:r>
              <w:rPr>
                <w:rFonts w:hint="default" w:ascii="Times New Roman" w:hAnsi="Times New Roman" w:cs="Times New Roman"/>
                <w:b/>
                <w:bCs/>
                <w:color w:val="auto"/>
                <w:sz w:val="21"/>
                <w:szCs w:val="21"/>
                <w:highlight w:val="none"/>
              </w:rPr>
              <w:t xml:space="preserve">  大气污染物排放标准限值一览表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317"/>
              <w:gridCol w:w="1262"/>
              <w:gridCol w:w="1614"/>
              <w:gridCol w:w="24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w:t>
                  </w: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排放形式</w:t>
                  </w:r>
                </w:p>
              </w:tc>
              <w:tc>
                <w:tcPr>
                  <w:tcW w:w="78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75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浓度限值（mg/m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96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最高允许排放速率</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15m高排气筒</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（kg/h）</w:t>
                  </w:r>
                </w:p>
              </w:tc>
              <w:tc>
                <w:tcPr>
                  <w:tcW w:w="1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8"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施工期</w:t>
                  </w:r>
                </w:p>
              </w:tc>
              <w:tc>
                <w:tcPr>
                  <w:tcW w:w="508"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无组织</w:t>
                  </w:r>
                </w:p>
              </w:tc>
              <w:tc>
                <w:tcPr>
                  <w:tcW w:w="78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75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96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《大气污染物综合排放标准》GB6116297-1996）表2规定的浓度限值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08" w:type="pct"/>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运营期</w:t>
                  </w: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8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食堂油烟</w:t>
                  </w:r>
                </w:p>
              </w:tc>
              <w:tc>
                <w:tcPr>
                  <w:tcW w:w="75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96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《饮食行业油烟排放标准（试行）》</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GB18483-2001</w:t>
                  </w:r>
                  <w:r>
                    <w:rPr>
                      <w:rFonts w:hint="eastAsia" w:cs="Times New Roman"/>
                      <w:color w:val="auto"/>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pct"/>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508"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w:t>
                  </w:r>
                </w:p>
              </w:tc>
              <w:tc>
                <w:tcPr>
                  <w:tcW w:w="786"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75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963" w:type="pc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《水泥工业大气污染物排放标准》（GB4915-2013）表3大气污染物无组织排放限值（浓度差值0.5mg/m³）</w:t>
                  </w:r>
                </w:p>
              </w:tc>
            </w:tr>
          </w:tbl>
          <w:p>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3.11噪声排放标准</w:t>
            </w:r>
          </w:p>
          <w:p>
            <w:pPr>
              <w:ind w:firstLine="480" w:firstLineChars="200"/>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施工噪声排放执行《建筑施工场界环境噪声排放标准》（GB12523-2011）相关规定</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即昼间≤</w:t>
            </w:r>
            <w:r>
              <w:rPr>
                <w:rFonts w:hint="default" w:ascii="Times New Roman" w:hAnsi="Times New Roman" w:cs="Times New Roman"/>
                <w:color w:val="auto"/>
                <w:highlight w:val="none"/>
                <w:lang w:val="en-US" w:eastAsia="zh-CN"/>
              </w:rPr>
              <w:t>70</w:t>
            </w:r>
            <w:r>
              <w:rPr>
                <w:rFonts w:hint="default" w:ascii="Times New Roman" w:hAnsi="Times New Roman" w:cs="Times New Roman"/>
                <w:color w:val="auto"/>
                <w:highlight w:val="none"/>
              </w:rPr>
              <w:t>dB</w:t>
            </w:r>
            <w:r>
              <w:rPr>
                <w:rFonts w:hint="eastAsia" w:cs="Times New Roman"/>
                <w:color w:val="auto"/>
                <w:highlight w:val="none"/>
                <w:lang w:eastAsia="zh-CN"/>
              </w:rPr>
              <w:t>（</w:t>
            </w:r>
            <w:r>
              <w:rPr>
                <w:rFonts w:hint="default" w:ascii="Times New Roman" w:hAnsi="Times New Roman" w:cs="Times New Roman"/>
                <w:color w:val="auto"/>
                <w:highlight w:val="none"/>
              </w:rPr>
              <w:t>A</w:t>
            </w:r>
            <w:r>
              <w:rPr>
                <w:rFonts w:hint="eastAsia" w:cs="Times New Roman"/>
                <w:color w:val="auto"/>
                <w:highlight w:val="none"/>
                <w:lang w:eastAsia="zh-CN"/>
              </w:rPr>
              <w:t>）</w:t>
            </w:r>
            <w:r>
              <w:rPr>
                <w:rFonts w:hint="default" w:ascii="Times New Roman" w:hAnsi="Times New Roman" w:cs="Times New Roman"/>
                <w:color w:val="auto"/>
                <w:highlight w:val="none"/>
              </w:rPr>
              <w:t>，夜间≤5</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dB</w:t>
            </w:r>
            <w:r>
              <w:rPr>
                <w:rFonts w:hint="eastAsia" w:cs="Times New Roman"/>
                <w:color w:val="auto"/>
                <w:highlight w:val="none"/>
                <w:lang w:eastAsia="zh-CN"/>
              </w:rPr>
              <w:t>（</w:t>
            </w:r>
            <w:r>
              <w:rPr>
                <w:rFonts w:hint="default" w:ascii="Times New Roman" w:hAnsi="Times New Roman" w:cs="Times New Roman"/>
                <w:color w:val="auto"/>
                <w:highlight w:val="none"/>
              </w:rPr>
              <w:t>A</w:t>
            </w:r>
            <w:r>
              <w:rPr>
                <w:rFonts w:hint="eastAsia" w:cs="Times New Roman"/>
                <w:color w:val="auto"/>
                <w:highlight w:val="none"/>
                <w:lang w:eastAsia="zh-CN"/>
              </w:rPr>
              <w:t>）。</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运营期噪声执行《工业企业厂界环境噪声排放标准》（GB12348-2008）中</w:t>
            </w:r>
            <w:r>
              <w:rPr>
                <w:rFonts w:hint="eastAsia" w:cs="Times New Roman"/>
                <w:color w:val="auto"/>
                <w:highlight w:val="none"/>
                <w:lang w:val="en-US" w:eastAsia="zh-CN"/>
              </w:rPr>
              <w:t>3</w:t>
            </w:r>
            <w:r>
              <w:rPr>
                <w:rFonts w:hint="default" w:ascii="Times New Roman" w:hAnsi="Times New Roman" w:cs="Times New Roman"/>
                <w:color w:val="auto"/>
                <w:highlight w:val="none"/>
              </w:rPr>
              <w:t>类标准，即昼间≤</w:t>
            </w:r>
            <w:r>
              <w:rPr>
                <w:rFonts w:hint="eastAsia" w:cs="Times New Roman"/>
                <w:color w:val="auto"/>
                <w:highlight w:val="none"/>
                <w:lang w:val="en-US" w:eastAsia="zh-CN"/>
              </w:rPr>
              <w:t>65</w:t>
            </w:r>
            <w:r>
              <w:rPr>
                <w:rFonts w:hint="default" w:ascii="Times New Roman" w:hAnsi="Times New Roman" w:cs="Times New Roman"/>
                <w:color w:val="auto"/>
                <w:highlight w:val="none"/>
              </w:rPr>
              <w:t>dB</w:t>
            </w:r>
            <w:r>
              <w:rPr>
                <w:rFonts w:hint="eastAsia" w:cs="Times New Roman"/>
                <w:color w:val="auto"/>
                <w:highlight w:val="none"/>
                <w:lang w:eastAsia="zh-CN"/>
              </w:rPr>
              <w:t>（</w:t>
            </w:r>
            <w:r>
              <w:rPr>
                <w:rFonts w:hint="default" w:ascii="Times New Roman" w:hAnsi="Times New Roman" w:cs="Times New Roman"/>
                <w:color w:val="auto"/>
                <w:highlight w:val="none"/>
              </w:rPr>
              <w:t>A</w:t>
            </w:r>
            <w:r>
              <w:rPr>
                <w:rFonts w:hint="eastAsia" w:cs="Times New Roman"/>
                <w:color w:val="auto"/>
                <w:highlight w:val="none"/>
                <w:lang w:eastAsia="zh-CN"/>
              </w:rPr>
              <w:t>）</w:t>
            </w:r>
            <w:r>
              <w:rPr>
                <w:rFonts w:hint="default" w:ascii="Times New Roman" w:hAnsi="Times New Roman" w:cs="Times New Roman"/>
                <w:color w:val="auto"/>
                <w:highlight w:val="none"/>
              </w:rPr>
              <w:t>，夜间≤</w:t>
            </w:r>
            <w:r>
              <w:rPr>
                <w:rFonts w:hint="eastAsia" w:cs="Times New Roman"/>
                <w:color w:val="auto"/>
                <w:highlight w:val="none"/>
                <w:lang w:val="en-US" w:eastAsia="zh-CN"/>
              </w:rPr>
              <w:t>55</w:t>
            </w:r>
            <w:r>
              <w:rPr>
                <w:rFonts w:hint="default" w:ascii="Times New Roman" w:hAnsi="Times New Roman" w:cs="Times New Roman"/>
                <w:color w:val="auto"/>
                <w:highlight w:val="none"/>
              </w:rPr>
              <w:t>dB</w:t>
            </w:r>
            <w:r>
              <w:rPr>
                <w:rFonts w:hint="eastAsia" w:cs="Times New Roman"/>
                <w:color w:val="auto"/>
                <w:highlight w:val="none"/>
                <w:lang w:eastAsia="zh-CN"/>
              </w:rPr>
              <w:t>（</w:t>
            </w:r>
            <w:r>
              <w:rPr>
                <w:rFonts w:hint="default" w:ascii="Times New Roman" w:hAnsi="Times New Roman" w:cs="Times New Roman"/>
                <w:color w:val="auto"/>
                <w:highlight w:val="none"/>
              </w:rPr>
              <w:t>A</w:t>
            </w:r>
            <w:r>
              <w:rPr>
                <w:rFonts w:hint="eastAsia" w:cs="Times New Roman"/>
                <w:color w:val="auto"/>
                <w:highlight w:val="none"/>
                <w:lang w:eastAsia="zh-CN"/>
              </w:rPr>
              <w:t>）</w:t>
            </w:r>
            <w:r>
              <w:rPr>
                <w:rFonts w:hint="default" w:ascii="Times New Roman" w:hAnsi="Times New Roman" w:cs="Times New Roman"/>
                <w:color w:val="auto"/>
                <w:highlight w:val="none"/>
              </w:rPr>
              <w:t>。</w:t>
            </w:r>
          </w:p>
          <w:p>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3.12污水排放标准</w:t>
            </w:r>
          </w:p>
          <w:p>
            <w:pPr>
              <w:pStyle w:val="8"/>
              <w:ind w:firstLine="480" w:firstLineChars="200"/>
              <w:rPr>
                <w:color w:val="auto"/>
                <w:highlight w:val="none"/>
              </w:rPr>
            </w:pPr>
            <w:r>
              <w:rPr>
                <w:rFonts w:hint="default" w:ascii="Times New Roman" w:hAnsi="Times New Roman" w:cs="Times New Roman"/>
                <w:color w:val="auto"/>
                <w:highlight w:val="none"/>
              </w:rPr>
              <w:t>项目运营期产生的清洗废水经</w:t>
            </w:r>
            <w:r>
              <w:rPr>
                <w:rFonts w:hint="eastAsia" w:cs="Times New Roman"/>
                <w:color w:val="auto"/>
                <w:highlight w:val="none"/>
                <w:lang w:eastAsia="zh-CN"/>
              </w:rPr>
              <w:t>沉淀池</w:t>
            </w:r>
            <w:r>
              <w:rPr>
                <w:rFonts w:hint="default" w:ascii="Times New Roman" w:hAnsi="Times New Roman" w:cs="Times New Roman"/>
                <w:color w:val="auto"/>
                <w:highlight w:val="none"/>
              </w:rPr>
              <w:t>处理后</w:t>
            </w:r>
            <w:r>
              <w:rPr>
                <w:rFonts w:hint="eastAsia"/>
                <w:color w:val="auto"/>
                <w:highlight w:val="none"/>
                <w:lang w:val="en-US" w:eastAsia="zh-CN"/>
              </w:rPr>
              <w:t>循环使用</w:t>
            </w:r>
            <w:r>
              <w:rPr>
                <w:rFonts w:hint="default" w:ascii="Times New Roman" w:hAnsi="Times New Roman" w:cs="Times New Roman"/>
                <w:color w:val="auto"/>
                <w:highlight w:val="none"/>
              </w:rPr>
              <w:t>；</w:t>
            </w:r>
            <w:r>
              <w:rPr>
                <w:rFonts w:hint="eastAsia" w:cs="Times New Roman"/>
                <w:color w:val="auto"/>
                <w:highlight w:val="none"/>
                <w:lang w:val="en-US" w:eastAsia="zh-CN"/>
              </w:rPr>
              <w:t>生活污水经化粪池预处理后拉运至若羌县污水处理厂，达到《污水综合排放标准》（GB8978-1996）中三级标准</w:t>
            </w:r>
            <w:r>
              <w:rPr>
                <w:rFonts w:hint="eastAsia"/>
                <w:color w:val="auto"/>
                <w:highlight w:val="none"/>
              </w:rPr>
              <w:t>。</w:t>
            </w:r>
          </w:p>
          <w:p>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3.13固废排放标准</w:t>
            </w:r>
          </w:p>
          <w:p>
            <w:pPr>
              <w:pStyle w:val="4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snapToGrid w:val="0"/>
                <w:color w:val="auto"/>
                <w:kern w:val="0"/>
                <w:sz w:val="24"/>
                <w:szCs w:val="24"/>
                <w:highlight w:val="none"/>
                <w:lang w:val="en-US" w:eastAsia="zh-CN" w:bidi="ar-SA"/>
                <w14:ligatures w14:val="none"/>
              </w:rPr>
            </w:pPr>
            <w:r>
              <w:rPr>
                <w:rFonts w:hint="default" w:ascii="Times New Roman" w:hAnsi="Times New Roman" w:cs="Times New Roman"/>
                <w:snapToGrid w:val="0"/>
                <w:color w:val="auto"/>
                <w:kern w:val="0"/>
                <w:sz w:val="24"/>
                <w:szCs w:val="24"/>
                <w:highlight w:val="none"/>
                <w:lang w:val="en-US" w:eastAsia="zh-CN" w:bidi="ar-SA"/>
                <w14:ligatures w14:val="none"/>
              </w:rPr>
              <w:t>本项目产生的</w:t>
            </w:r>
            <w:r>
              <w:rPr>
                <w:rFonts w:hint="eastAsia" w:cs="Times New Roman"/>
                <w:snapToGrid w:val="0"/>
                <w:color w:val="auto"/>
                <w:kern w:val="0"/>
                <w:sz w:val="24"/>
                <w:szCs w:val="24"/>
                <w:highlight w:val="none"/>
                <w:lang w:val="en-US" w:eastAsia="zh-CN" w:bidi="ar-SA"/>
                <w14:ligatures w14:val="none"/>
              </w:rPr>
              <w:t>一般工业</w:t>
            </w:r>
            <w:r>
              <w:rPr>
                <w:rFonts w:hint="default" w:ascii="Times New Roman" w:hAnsi="Times New Roman" w:cs="Times New Roman"/>
                <w:snapToGrid w:val="0"/>
                <w:color w:val="auto"/>
                <w:kern w:val="0"/>
                <w:sz w:val="24"/>
                <w:szCs w:val="24"/>
                <w:highlight w:val="none"/>
                <w:lang w:val="en-US" w:eastAsia="zh-CN" w:bidi="ar-SA"/>
                <w14:ligatures w14:val="none"/>
              </w:rPr>
              <w:t>固体废物其贮存参考《一般工业固体废物贮存和填埋污染控制标准》（GB18599-2020）中的相关要求。</w:t>
            </w:r>
          </w:p>
          <w:p>
            <w:pPr>
              <w:pStyle w:val="4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snapToGrid w:val="0"/>
                <w:color w:val="auto"/>
                <w:kern w:val="0"/>
                <w:sz w:val="24"/>
                <w:szCs w:val="24"/>
                <w:highlight w:val="none"/>
                <w:lang w:val="en-US" w:eastAsia="zh-CN" w:bidi="ar-SA"/>
                <w14:ligatures w14:val="none"/>
              </w:rPr>
              <w:t>危险废物贮存执行《危险废物贮存污染控制标准》（GB18957-2023）。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397"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总量控制指标</w:t>
            </w:r>
          </w:p>
        </w:tc>
        <w:tc>
          <w:tcPr>
            <w:tcW w:w="8611" w:type="dxa"/>
            <w:vAlign w:val="center"/>
          </w:tcPr>
          <w:p>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无</w:t>
            </w:r>
          </w:p>
        </w:tc>
      </w:tr>
    </w:tbl>
    <w:p>
      <w:pPr>
        <w:jc w:val="center"/>
        <w:outlineLvl w:val="0"/>
        <w:rPr>
          <w:rFonts w:ascii="黑体" w:hAnsi="黑体" w:eastAsia="黑体"/>
          <w:color w:val="auto"/>
          <w:sz w:val="30"/>
          <w:szCs w:val="30"/>
          <w:highlight w:val="none"/>
        </w:rPr>
      </w:pPr>
      <w:r>
        <w:rPr>
          <w:rFonts w:ascii="黑体" w:hAnsi="黑体" w:eastAsia="黑体"/>
          <w:color w:val="auto"/>
          <w:sz w:val="36"/>
          <w:szCs w:val="36"/>
          <w:highlight w:val="none"/>
        </w:rPr>
        <w:br w:type="page"/>
      </w:r>
      <w:r>
        <w:rPr>
          <w:rFonts w:hint="eastAsia" w:ascii="黑体" w:hAnsi="黑体" w:eastAsia="黑体"/>
          <w:color w:val="auto"/>
          <w:sz w:val="30"/>
          <w:szCs w:val="30"/>
          <w:highlight w:val="none"/>
        </w:rPr>
        <w:t>四、主要环境影响和保护措施</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dxa"/>
            <w:tcMar>
              <w:left w:w="28" w:type="dxa"/>
              <w:right w:w="28" w:type="dxa"/>
            </w:tcMar>
            <w:vAlign w:val="center"/>
          </w:tcPr>
          <w:p>
            <w:pPr>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施工</w:t>
            </w:r>
          </w:p>
          <w:p>
            <w:pPr>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期环</w:t>
            </w:r>
          </w:p>
          <w:p>
            <w:pPr>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境保</w:t>
            </w:r>
          </w:p>
          <w:p>
            <w:pPr>
              <w:jc w:val="center"/>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护措</w:t>
            </w:r>
          </w:p>
          <w:p>
            <w:pPr>
              <w:jc w:val="center"/>
              <w:rPr>
                <w:rFonts w:hint="default" w:ascii="Times New Roman" w:hAnsi="Times New Roman" w:cs="Times New Roman"/>
                <w:bCs/>
                <w:color w:val="auto"/>
                <w:kern w:val="2"/>
                <w:highlight w:val="none"/>
              </w:rPr>
            </w:pPr>
            <w:r>
              <w:rPr>
                <w:rFonts w:hint="default" w:ascii="Times New Roman" w:hAnsi="Times New Roman" w:cs="Times New Roman"/>
                <w:color w:val="auto"/>
                <w:kern w:val="2"/>
                <w:highlight w:val="none"/>
              </w:rPr>
              <w:t>施</w:t>
            </w:r>
          </w:p>
        </w:tc>
        <w:tc>
          <w:tcPr>
            <w:tcW w:w="8075" w:type="dxa"/>
          </w:tcPr>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4.1施工期环境影响分析</w:t>
            </w:r>
          </w:p>
          <w:p>
            <w:pPr>
              <w:keepNext/>
              <w:keepLines/>
              <w:outlineLvl w:val="2"/>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4.1.1</w:t>
            </w:r>
            <w:r>
              <w:rPr>
                <w:rFonts w:hint="default" w:ascii="Times New Roman" w:hAnsi="Times New Roman" w:eastAsia="宋体" w:cs="Times New Roman"/>
                <w:b/>
                <w:bCs/>
                <w:color w:val="auto"/>
                <w:highlight w:val="none"/>
                <w:lang w:val="en-US" w:eastAsia="zh-CN"/>
              </w:rPr>
              <w:t>施工期防沙治沙措施</w:t>
            </w:r>
          </w:p>
          <w:p>
            <w:pPr>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施工期严格划定施工活动范围，严格控制和管理运输车辆的运行路线和范围，不得离开运输公路随意行驶，加剧土地沙化</w:t>
            </w:r>
            <w:r>
              <w:rPr>
                <w:rFonts w:hint="eastAsia" w:cs="Times New Roman"/>
                <w:color w:val="auto"/>
                <w:highlight w:val="none"/>
                <w:lang w:val="en-US" w:eastAsia="zh-CN"/>
              </w:rPr>
              <w:t>；在</w:t>
            </w:r>
            <w:r>
              <w:rPr>
                <w:rFonts w:hint="default" w:ascii="Times New Roman" w:hAnsi="Times New Roman" w:eastAsia="宋体" w:cs="Times New Roman"/>
                <w:color w:val="auto"/>
                <w:highlight w:val="none"/>
                <w:lang w:val="en-US" w:eastAsia="zh-CN"/>
              </w:rPr>
              <w:t>施工土方堆存过程中使用防尘网，并定期洒水抑尘，不得随意堆置；施工期间严格执行生态保护措施，禁止破坏植被、造成沙化的行为；施工结束后，对施工场地进行清理、平整。</w:t>
            </w:r>
          </w:p>
          <w:p>
            <w:pPr>
              <w:keepNext/>
              <w:keepLines/>
              <w:outlineLvl w:val="2"/>
              <w:rPr>
                <w:rFonts w:hint="default" w:ascii="Times New Roman" w:hAnsi="Times New Roman" w:cs="Times New Roman"/>
                <w:b/>
                <w:bCs/>
                <w:color w:val="auto"/>
                <w:highlight w:val="none"/>
              </w:rPr>
            </w:pPr>
            <w:bookmarkStart w:id="5" w:name="_Toc417384594"/>
            <w:bookmarkStart w:id="6" w:name="_Toc417384482"/>
            <w:bookmarkStart w:id="7" w:name="_Toc417384481"/>
            <w:bookmarkStart w:id="8" w:name="_Toc417384593"/>
            <w:r>
              <w:rPr>
                <w:rFonts w:hint="default" w:ascii="Times New Roman" w:hAnsi="Times New Roman" w:cs="Times New Roman"/>
                <w:b/>
                <w:bCs/>
                <w:color w:val="auto"/>
                <w:highlight w:val="none"/>
              </w:rPr>
              <w:t>4.1.</w:t>
            </w:r>
            <w:bookmarkEnd w:id="5"/>
            <w:bookmarkEnd w:id="6"/>
            <w:r>
              <w:rPr>
                <w:rFonts w:hint="eastAsia" w:cs="Times New Roman"/>
                <w:b/>
                <w:bCs/>
                <w:color w:val="auto"/>
                <w:highlight w:val="none"/>
                <w:lang w:val="en-US" w:eastAsia="zh-CN"/>
              </w:rPr>
              <w:t>2</w:t>
            </w:r>
            <w:r>
              <w:rPr>
                <w:rFonts w:hint="default" w:ascii="Times New Roman" w:hAnsi="Times New Roman" w:cs="Times New Roman"/>
                <w:b/>
                <w:bCs/>
                <w:color w:val="auto"/>
                <w:highlight w:val="none"/>
              </w:rPr>
              <w:t>施工期大气环境影响分析及防治</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的大气污染源主要为施工区裸露的地表，在大风气象条件下易形成风蚀扬尘，其产生量与风力、表土含水率等因素有关。另外建筑材料运输、卸载中的扬尘，土方运输车辆行驶产生的扬尘，临时物料堆场产生的风蚀扬尘等。但影响程度及范围有限，而且是短期的局部影响。</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为减轻扬尘对区域环境空气质量的不利影响，应对厂区进行合理绿化，以减少表土的裸露。项目在建设</w:t>
            </w:r>
            <w:r>
              <w:rPr>
                <w:rFonts w:hint="eastAsia" w:ascii="Times New Roman" w:hAnsi="Times New Roman" w:cs="Times New Roman"/>
                <w:color w:val="auto"/>
                <w:highlight w:val="none"/>
                <w:lang w:val="en-US" w:eastAsia="zh-CN"/>
              </w:rPr>
              <w:t>过程</w:t>
            </w:r>
            <w:r>
              <w:rPr>
                <w:rFonts w:hint="default" w:ascii="Times New Roman" w:hAnsi="Times New Roman" w:cs="Times New Roman"/>
                <w:color w:val="auto"/>
                <w:highlight w:val="none"/>
              </w:rPr>
              <w:t>中，建设单位需加强管理，严格防治扬尘对大气环境产生的污染。</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为</w:t>
            </w:r>
            <w:r>
              <w:rPr>
                <w:rFonts w:hint="eastAsia" w:cs="Times New Roman"/>
                <w:color w:val="auto"/>
                <w:highlight w:val="none"/>
                <w:lang w:eastAsia="zh-CN"/>
              </w:rPr>
              <w:t>减少</w:t>
            </w:r>
            <w:r>
              <w:rPr>
                <w:rFonts w:hint="default" w:ascii="Times New Roman" w:hAnsi="Times New Roman" w:cs="Times New Roman"/>
                <w:color w:val="auto"/>
                <w:highlight w:val="none"/>
              </w:rPr>
              <w:t>施工扬尘对敏感目标及周围环境的污染影响，应要求施工单位文明施工，同时可对施工单位提出如下要求：</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（1）对施工现场进行科学管理，尽量减少搬运环节。</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（2）地面开挖时，对作业面适当喷水，使其保持一定湿度，以减少扬尘产生量；</w:t>
            </w:r>
            <w:r>
              <w:rPr>
                <w:rFonts w:hint="default" w:ascii="Times New Roman" w:hAnsi="Times New Roman" w:cs="Times New Roman"/>
                <w:color w:val="auto"/>
                <w:highlight w:val="none"/>
                <w:lang w:val="en-US" w:eastAsia="zh-CN"/>
              </w:rPr>
              <w:t>固体废物</w:t>
            </w:r>
            <w:r>
              <w:rPr>
                <w:rFonts w:hint="default" w:ascii="Times New Roman" w:hAnsi="Times New Roman" w:cs="Times New Roman"/>
                <w:color w:val="auto"/>
                <w:highlight w:val="none"/>
              </w:rPr>
              <w:t>应及时清运。</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（3）谨防运输车辆装载过满，并尽量采取遮盖、密闭措施，减少其沿途遗洒，</w:t>
            </w:r>
            <w:r>
              <w:rPr>
                <w:rFonts w:hint="eastAsia" w:cs="Times New Roman"/>
                <w:color w:val="auto"/>
                <w:highlight w:val="none"/>
                <w:lang w:val="en-US" w:eastAsia="zh-CN"/>
              </w:rPr>
              <w:t>及时</w:t>
            </w:r>
            <w:r>
              <w:rPr>
                <w:rFonts w:hint="default" w:ascii="Times New Roman" w:hAnsi="Times New Roman" w:cs="Times New Roman"/>
                <w:color w:val="auto"/>
                <w:highlight w:val="none"/>
              </w:rPr>
              <w:t>清扫散落在路面的泥土和灰尘，冲洗轮胎，定时洒水压尘，减少运输过程中的扬尘。</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eastAsia" w:cs="Times New Roman"/>
                <w:color w:val="auto"/>
                <w:highlight w:val="none"/>
                <w:lang w:val="en-US" w:eastAsia="zh-CN"/>
              </w:rPr>
              <w:t>六级以上大风</w:t>
            </w:r>
            <w:r>
              <w:rPr>
                <w:rFonts w:hint="default" w:ascii="Times New Roman" w:hAnsi="Times New Roman" w:cs="Times New Roman"/>
                <w:color w:val="auto"/>
                <w:highlight w:val="none"/>
              </w:rPr>
              <w:t>时应停止施工作业。</w:t>
            </w:r>
          </w:p>
          <w:p>
            <w:pPr>
              <w:keepNext/>
              <w:keepLines/>
              <w:ind w:firstLine="480" w:firstLineChars="200"/>
              <w:outlineLvl w:val="2"/>
              <w:rPr>
                <w:rFonts w:hint="default" w:ascii="Times New Roman" w:hAnsi="Times New Roman" w:cs="Times New Roman"/>
                <w:color w:val="auto"/>
                <w:highlight w:val="none"/>
              </w:rPr>
            </w:pPr>
            <w:r>
              <w:rPr>
                <w:rFonts w:hint="default" w:ascii="Times New Roman" w:hAnsi="Times New Roman" w:cs="Times New Roman"/>
                <w:color w:val="auto"/>
                <w:highlight w:val="none"/>
              </w:rPr>
              <w:t>综上所述，本项目施工期在采取以上防治措施后，对周边环境影响不大，施工期的大气环境污染为短暂影响，伴随施工期的结束而消失。</w:t>
            </w:r>
          </w:p>
          <w:p>
            <w:pPr>
              <w:keepNext/>
              <w:keepLines/>
              <w:outlineLvl w:val="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4.1.</w:t>
            </w:r>
            <w:r>
              <w:rPr>
                <w:rFonts w:hint="eastAsia" w:cs="Times New Roman"/>
                <w:b/>
                <w:bCs/>
                <w:color w:val="auto"/>
                <w:highlight w:val="none"/>
                <w:lang w:val="en-US" w:eastAsia="zh-CN"/>
              </w:rPr>
              <w:t>3</w:t>
            </w:r>
            <w:r>
              <w:rPr>
                <w:rFonts w:hint="default" w:ascii="Times New Roman" w:hAnsi="Times New Roman" w:cs="Times New Roman"/>
                <w:b/>
                <w:bCs/>
                <w:color w:val="auto"/>
                <w:highlight w:val="none"/>
              </w:rPr>
              <w:t>施工期水环境影响分析</w:t>
            </w:r>
            <w:bookmarkEnd w:id="7"/>
            <w:bookmarkEnd w:id="8"/>
            <w:r>
              <w:rPr>
                <w:rFonts w:hint="default" w:ascii="Times New Roman" w:hAnsi="Times New Roman" w:cs="Times New Roman"/>
                <w:b/>
                <w:bCs/>
                <w:color w:val="auto"/>
                <w:highlight w:val="none"/>
              </w:rPr>
              <w:t>及防治</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施工期污水主要是施工人员生活污水，各种施工机械设备运转的冷却、洗涤用水和车辆冲洗废水。</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项目施工高峰时施工人员及工地管理人员约10人。生活污水经化粪池预处理后拉运至若羌县污水处理厂。</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施工过</w:t>
            </w:r>
            <w:r>
              <w:rPr>
                <w:rFonts w:hint="eastAsia" w:cs="Times New Roman"/>
                <w:color w:val="auto"/>
                <w:highlight w:val="none"/>
                <w:lang w:eastAsia="zh-CN"/>
              </w:rPr>
              <w:t>程中</w:t>
            </w:r>
            <w:r>
              <w:rPr>
                <w:rFonts w:hint="default" w:ascii="Times New Roman" w:hAnsi="Times New Roman" w:cs="Times New Roman"/>
                <w:color w:val="auto"/>
                <w:highlight w:val="none"/>
              </w:rPr>
              <w:t>开挖产生的泥浆水及各种车辆冲洗水，由于含有大量的</w:t>
            </w:r>
            <w:r>
              <w:rPr>
                <w:rFonts w:hint="eastAsia" w:cs="Times New Roman"/>
                <w:color w:val="auto"/>
                <w:highlight w:val="none"/>
                <w:lang w:eastAsia="zh-CN"/>
              </w:rPr>
              <w:t>泥沙</w:t>
            </w:r>
            <w:r>
              <w:rPr>
                <w:rFonts w:hint="default" w:ascii="Times New Roman" w:hAnsi="Times New Roman" w:cs="Times New Roman"/>
                <w:color w:val="auto"/>
                <w:highlight w:val="none"/>
              </w:rPr>
              <w:t>，本评价提出以下防治措施：</w:t>
            </w:r>
          </w:p>
          <w:p>
            <w:pPr>
              <w:adjustRightInd/>
              <w:snapToGrid/>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（1）施工场地因地制宜，建造防渗</w:t>
            </w:r>
            <w:r>
              <w:rPr>
                <w:rFonts w:hint="eastAsia" w:cs="Times New Roman"/>
                <w:color w:val="auto"/>
                <w:highlight w:val="none"/>
                <w:lang w:eastAsia="zh-CN"/>
              </w:rPr>
              <w:t>沉淀池</w:t>
            </w:r>
            <w:r>
              <w:rPr>
                <w:rFonts w:hint="default" w:ascii="Times New Roman" w:hAnsi="Times New Roman" w:cs="Times New Roman"/>
                <w:color w:val="auto"/>
                <w:highlight w:val="none"/>
              </w:rPr>
              <w:t>等污水处理设施，对施工废水沉淀处理后</w:t>
            </w:r>
            <w:r>
              <w:rPr>
                <w:rFonts w:hint="eastAsia" w:cs="Times New Roman"/>
                <w:color w:val="auto"/>
                <w:highlight w:val="none"/>
                <w:lang w:val="en-US" w:eastAsia="zh-CN"/>
              </w:rPr>
              <w:t>回用于生产</w:t>
            </w:r>
            <w:r>
              <w:rPr>
                <w:rFonts w:hint="default" w:ascii="Times New Roman" w:hAnsi="Times New Roman" w:cs="Times New Roman"/>
                <w:color w:val="auto"/>
                <w:highlight w:val="none"/>
              </w:rPr>
              <w:t>；不得在道路、管口附近</w:t>
            </w:r>
            <w:r>
              <w:rPr>
                <w:rFonts w:hint="eastAsia" w:ascii="Times New Roman" w:hAnsi="Times New Roman" w:cs="Times New Roman"/>
                <w:color w:val="auto"/>
                <w:highlight w:val="none"/>
                <w:lang w:val="en-US" w:eastAsia="zh-CN"/>
              </w:rPr>
              <w:t>堆</w:t>
            </w:r>
            <w:r>
              <w:rPr>
                <w:rFonts w:hint="default" w:ascii="Times New Roman" w:hAnsi="Times New Roman" w:cs="Times New Roman"/>
                <w:color w:val="auto"/>
                <w:highlight w:val="none"/>
              </w:rPr>
              <w:t>土</w:t>
            </w:r>
            <w:r>
              <w:rPr>
                <w:rFonts w:hint="eastAsia" w:cs="Times New Roman"/>
                <w:color w:val="auto"/>
                <w:highlight w:val="none"/>
                <w:lang w:eastAsia="zh-CN"/>
              </w:rPr>
              <w:t>；在</w:t>
            </w:r>
            <w:r>
              <w:rPr>
                <w:rFonts w:hint="default" w:ascii="Times New Roman" w:hAnsi="Times New Roman" w:cs="Times New Roman"/>
                <w:color w:val="auto"/>
                <w:highlight w:val="none"/>
              </w:rPr>
              <w:t>建筑材料的堆放场采取防冲淋措施，减少施工物质的流失。</w:t>
            </w:r>
          </w:p>
          <w:p>
            <w:pPr>
              <w:adjustRightInd/>
              <w:snapToGrid/>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（2）施工期产生的废水由于量少形不成规模，通过采取以上措施后，施工期产生的废水不会对水环境产生影响。</w:t>
            </w:r>
          </w:p>
          <w:p>
            <w:pPr>
              <w:adjustRightInd/>
              <w:snapToGrid/>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待施工期结束后，将临时</w:t>
            </w:r>
            <w:r>
              <w:rPr>
                <w:rFonts w:hint="eastAsia" w:cs="Times New Roman"/>
                <w:color w:val="auto"/>
                <w:highlight w:val="none"/>
                <w:lang w:val="en-US" w:eastAsia="zh-CN"/>
              </w:rPr>
              <w:t>设施</w:t>
            </w:r>
            <w:r>
              <w:rPr>
                <w:rFonts w:hint="default" w:ascii="Times New Roman" w:hAnsi="Times New Roman" w:cs="Times New Roman"/>
                <w:color w:val="auto"/>
                <w:highlight w:val="none"/>
              </w:rPr>
              <w:t>拆除，并平整土地。</w:t>
            </w:r>
          </w:p>
          <w:p>
            <w:pPr>
              <w:keepNext/>
              <w:keepLines/>
              <w:outlineLvl w:val="2"/>
              <w:rPr>
                <w:rFonts w:hint="default" w:ascii="Times New Roman" w:hAnsi="Times New Roman" w:cs="Times New Roman"/>
                <w:b/>
                <w:bCs/>
                <w:color w:val="auto"/>
                <w:highlight w:val="none"/>
              </w:rPr>
            </w:pPr>
            <w:bookmarkStart w:id="9" w:name="_Toc417384595"/>
            <w:bookmarkStart w:id="10" w:name="_Toc417384483"/>
            <w:r>
              <w:rPr>
                <w:rFonts w:hint="default" w:ascii="Times New Roman" w:hAnsi="Times New Roman" w:cs="Times New Roman"/>
                <w:b/>
                <w:bCs/>
                <w:color w:val="auto"/>
                <w:highlight w:val="none"/>
              </w:rPr>
              <w:t>4.1.</w:t>
            </w:r>
            <w:r>
              <w:rPr>
                <w:rFonts w:hint="eastAsia" w:cs="Times New Roman"/>
                <w:b/>
                <w:bCs/>
                <w:color w:val="auto"/>
                <w:highlight w:val="none"/>
                <w:lang w:val="en-US" w:eastAsia="zh-CN"/>
              </w:rPr>
              <w:t>4</w:t>
            </w:r>
            <w:r>
              <w:rPr>
                <w:rFonts w:hint="default" w:ascii="Times New Roman" w:hAnsi="Times New Roman" w:cs="Times New Roman"/>
                <w:b/>
                <w:bCs/>
                <w:color w:val="auto"/>
                <w:highlight w:val="none"/>
              </w:rPr>
              <w:t>施工噪声环境影响分析</w:t>
            </w:r>
            <w:bookmarkEnd w:id="9"/>
            <w:bookmarkEnd w:id="10"/>
            <w:r>
              <w:rPr>
                <w:rFonts w:hint="default" w:ascii="Times New Roman" w:hAnsi="Times New Roman" w:cs="Times New Roman"/>
                <w:b/>
                <w:bCs/>
                <w:color w:val="auto"/>
                <w:highlight w:val="none"/>
              </w:rPr>
              <w:t>及防治</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施工期噪声对环境的影响主要表现为交通噪声和施工作业产生噪声。</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施工作业噪声主要由搭建厂房、库房，设备安装调试等过程产生；交通噪声主要为车辆运输噪声。噪声具有临时性、阶段性和不固定性等特点，随着施工的结束，施工噪声对周围环境的影响也将停止。施工期可以通过以下方法降低噪声影响：</w:t>
            </w:r>
          </w:p>
          <w:p>
            <w:pPr>
              <w:numPr>
                <w:ilvl w:val="0"/>
                <w:numId w:val="5"/>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合理安排施工时间；</w:t>
            </w:r>
          </w:p>
          <w:p>
            <w:pPr>
              <w:numPr>
                <w:ilvl w:val="0"/>
                <w:numId w:val="5"/>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合理布置施工场地，采取适宜的施工方式；</w:t>
            </w:r>
          </w:p>
          <w:p>
            <w:pPr>
              <w:numPr>
                <w:ilvl w:val="0"/>
                <w:numId w:val="5"/>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严格按规范操作，降低人为噪声，</w:t>
            </w:r>
            <w:r>
              <w:rPr>
                <w:rFonts w:hint="eastAsia" w:cs="Times New Roman"/>
                <w:color w:val="auto"/>
                <w:highlight w:val="none"/>
                <w:lang w:eastAsia="zh-CN"/>
              </w:rPr>
              <w:t>尽量减少</w:t>
            </w:r>
            <w:r>
              <w:rPr>
                <w:rFonts w:hint="default" w:ascii="Times New Roman" w:hAnsi="Times New Roman" w:cs="Times New Roman"/>
                <w:color w:val="auto"/>
                <w:highlight w:val="none"/>
              </w:rPr>
              <w:t>碰撞声音；</w:t>
            </w:r>
          </w:p>
          <w:p>
            <w:pPr>
              <w:numPr>
                <w:ilvl w:val="0"/>
                <w:numId w:val="5"/>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选择性能好、低噪声的设备；</w:t>
            </w:r>
          </w:p>
          <w:p>
            <w:pPr>
              <w:numPr>
                <w:ilvl w:val="0"/>
                <w:numId w:val="5"/>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对位置相对固定的机械设备</w:t>
            </w:r>
            <w:r>
              <w:rPr>
                <w:rFonts w:hint="eastAsia" w:cs="Times New Roman"/>
                <w:color w:val="auto"/>
                <w:highlight w:val="none"/>
                <w:lang w:eastAsia="zh-CN"/>
              </w:rPr>
              <w:t>，在</w:t>
            </w:r>
            <w:r>
              <w:rPr>
                <w:rFonts w:hint="default" w:ascii="Times New Roman" w:hAnsi="Times New Roman" w:cs="Times New Roman"/>
                <w:color w:val="auto"/>
                <w:highlight w:val="none"/>
              </w:rPr>
              <w:t>室内操作；</w:t>
            </w:r>
          </w:p>
          <w:p>
            <w:pPr>
              <w:numPr>
                <w:ilvl w:val="0"/>
                <w:numId w:val="5"/>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运输要采用车况良好的车辆，并定期维护和养护；</w:t>
            </w:r>
          </w:p>
          <w:p>
            <w:pPr>
              <w:numPr>
                <w:ilvl w:val="0"/>
                <w:numId w:val="5"/>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在敏感路段要限制鸣笛，一般情</w:t>
            </w:r>
            <w:r>
              <w:rPr>
                <w:rFonts w:hint="eastAsia" w:cs="Times New Roman"/>
                <w:color w:val="auto"/>
                <w:highlight w:val="none"/>
                <w:lang w:eastAsia="zh-CN"/>
              </w:rPr>
              <w:t>况下</w:t>
            </w:r>
            <w:r>
              <w:rPr>
                <w:rFonts w:hint="default" w:ascii="Times New Roman" w:hAnsi="Times New Roman" w:cs="Times New Roman"/>
                <w:color w:val="auto"/>
                <w:highlight w:val="none"/>
              </w:rPr>
              <w:t>应禁止夜间运输。</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由于工程施工区500m范围内无居民等敏感点，不存在施工噪声扰民现象。</w:t>
            </w:r>
          </w:p>
          <w:p>
            <w:pPr>
              <w:keepNext/>
              <w:keepLines/>
              <w:outlineLvl w:val="2"/>
              <w:rPr>
                <w:rFonts w:hint="default" w:ascii="Times New Roman" w:hAnsi="Times New Roman" w:cs="Times New Roman"/>
                <w:b/>
                <w:bCs/>
                <w:color w:val="auto"/>
                <w:highlight w:val="none"/>
              </w:rPr>
            </w:pPr>
            <w:bookmarkStart w:id="11" w:name="_Toc417384596"/>
            <w:bookmarkStart w:id="12" w:name="_Toc417384484"/>
            <w:r>
              <w:rPr>
                <w:rFonts w:hint="default" w:ascii="Times New Roman" w:hAnsi="Times New Roman" w:cs="Times New Roman"/>
                <w:b/>
                <w:bCs/>
                <w:color w:val="auto"/>
                <w:highlight w:val="none"/>
              </w:rPr>
              <w:t>4.1.</w:t>
            </w:r>
            <w:r>
              <w:rPr>
                <w:rFonts w:hint="eastAsia" w:cs="Times New Roman"/>
                <w:b/>
                <w:bCs/>
                <w:color w:val="auto"/>
                <w:highlight w:val="none"/>
                <w:lang w:val="en-US" w:eastAsia="zh-CN"/>
              </w:rPr>
              <w:t>5</w:t>
            </w:r>
            <w:r>
              <w:rPr>
                <w:rFonts w:hint="default" w:ascii="Times New Roman" w:hAnsi="Times New Roman" w:cs="Times New Roman"/>
                <w:b/>
                <w:bCs/>
                <w:color w:val="auto"/>
                <w:highlight w:val="none"/>
              </w:rPr>
              <w:t>施工期固体废物影响分析</w:t>
            </w:r>
            <w:bookmarkEnd w:id="11"/>
            <w:bookmarkEnd w:id="12"/>
            <w:r>
              <w:rPr>
                <w:rFonts w:hint="default" w:ascii="Times New Roman" w:hAnsi="Times New Roman" w:cs="Times New Roman"/>
                <w:b/>
                <w:bCs/>
                <w:color w:val="auto"/>
                <w:highlight w:val="none"/>
              </w:rPr>
              <w:t>及防治</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（1）施工期开挖土石方</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施工期土石方主要来源于办公生活区和</w:t>
            </w:r>
            <w:r>
              <w:rPr>
                <w:rFonts w:hint="eastAsia" w:cs="Times New Roman"/>
                <w:color w:val="auto"/>
                <w:highlight w:val="none"/>
                <w:lang w:val="en-US" w:eastAsia="zh-CN"/>
              </w:rPr>
              <w:t>生产</w:t>
            </w:r>
            <w:r>
              <w:rPr>
                <w:rFonts w:hint="default" w:ascii="Times New Roman" w:hAnsi="Times New Roman" w:cs="Times New Roman"/>
                <w:color w:val="auto"/>
                <w:highlight w:val="none"/>
              </w:rPr>
              <w:t>区建设。办公</w:t>
            </w:r>
            <w:r>
              <w:rPr>
                <w:rFonts w:hint="default" w:ascii="Times New Roman" w:hAnsi="Times New Roman" w:cs="Times New Roman"/>
                <w:color w:val="auto"/>
                <w:highlight w:val="none"/>
                <w:lang w:val="en-US" w:eastAsia="zh-CN"/>
              </w:rPr>
              <w:t>道</w:t>
            </w:r>
            <w:r>
              <w:rPr>
                <w:rFonts w:hint="default" w:ascii="Times New Roman" w:hAnsi="Times New Roman" w:cs="Times New Roman"/>
                <w:color w:val="auto"/>
                <w:highlight w:val="none"/>
              </w:rPr>
              <w:t>路建设、设备安装及</w:t>
            </w:r>
            <w:r>
              <w:rPr>
                <w:rFonts w:hint="eastAsia" w:cs="Times New Roman"/>
                <w:color w:val="auto"/>
                <w:highlight w:val="none"/>
                <w:lang w:eastAsia="zh-CN"/>
              </w:rPr>
              <w:t>沉淀池</w:t>
            </w:r>
            <w:r>
              <w:rPr>
                <w:rFonts w:hint="default" w:ascii="Times New Roman" w:hAnsi="Times New Roman" w:cs="Times New Roman"/>
                <w:color w:val="auto"/>
                <w:highlight w:val="none"/>
              </w:rPr>
              <w:t>建设时需对拟建</w:t>
            </w:r>
            <w:r>
              <w:rPr>
                <w:rFonts w:hint="eastAsia" w:cs="Times New Roman"/>
                <w:color w:val="auto"/>
                <w:highlight w:val="none"/>
                <w:lang w:val="en-US" w:eastAsia="zh-CN"/>
              </w:rPr>
              <w:t>生产</w:t>
            </w:r>
            <w:r>
              <w:rPr>
                <w:rFonts w:hint="default" w:ascii="Times New Roman" w:hAnsi="Times New Roman" w:cs="Times New Roman"/>
                <w:color w:val="auto"/>
                <w:highlight w:val="none"/>
              </w:rPr>
              <w:t>区和办公生活区进行开挖，此过程中产生的土石方</w:t>
            </w:r>
            <w:r>
              <w:rPr>
                <w:rFonts w:hint="default" w:ascii="Times New Roman" w:hAnsi="Times New Roman" w:cs="Times New Roman"/>
                <w:color w:val="auto"/>
                <w:highlight w:val="none"/>
                <w:lang w:val="en-US" w:eastAsia="zh-CN"/>
              </w:rPr>
              <w:t>全部</w:t>
            </w:r>
            <w:r>
              <w:rPr>
                <w:rFonts w:hint="default" w:ascii="Times New Roman" w:hAnsi="Times New Roman" w:cs="Times New Roman"/>
                <w:color w:val="auto"/>
                <w:highlight w:val="none"/>
              </w:rPr>
              <w:t>用于临时</w:t>
            </w:r>
            <w:r>
              <w:rPr>
                <w:rFonts w:hint="eastAsia" w:cs="Times New Roman"/>
                <w:color w:val="auto"/>
                <w:highlight w:val="none"/>
                <w:lang w:eastAsia="zh-CN"/>
              </w:rPr>
              <w:t>沉淀池</w:t>
            </w:r>
            <w:r>
              <w:rPr>
                <w:rFonts w:hint="default" w:ascii="Times New Roman" w:hAnsi="Times New Roman" w:cs="Times New Roman"/>
                <w:color w:val="auto"/>
                <w:highlight w:val="none"/>
              </w:rPr>
              <w:t>的回填</w:t>
            </w:r>
            <w:r>
              <w:rPr>
                <w:rFonts w:hint="default" w:ascii="Times New Roman" w:hAnsi="Times New Roman" w:cs="Times New Roman"/>
                <w:color w:val="auto"/>
                <w:highlight w:val="none"/>
                <w:lang w:val="en-US" w:eastAsia="zh-CN"/>
              </w:rPr>
              <w:t>及厂区道路平整</w:t>
            </w:r>
            <w:r>
              <w:rPr>
                <w:rFonts w:hint="default" w:ascii="Times New Roman" w:hAnsi="Times New Roman" w:cs="Times New Roman"/>
                <w:color w:val="auto"/>
                <w:highlight w:val="none"/>
              </w:rPr>
              <w:t>，施工期无挖方弃土产生；在开挖的同时，尽可能短的时间内完成开挖工作，尽量减少水土流失和扬尘对周边环境的影响。</w:t>
            </w:r>
          </w:p>
          <w:p>
            <w:pPr>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固体废物</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施工过程中产生的</w:t>
            </w:r>
            <w:r>
              <w:rPr>
                <w:rFonts w:hint="default" w:ascii="Times New Roman" w:hAnsi="Times New Roman" w:cs="Times New Roman"/>
                <w:color w:val="auto"/>
                <w:highlight w:val="none"/>
                <w:lang w:val="en-US" w:eastAsia="zh-CN"/>
              </w:rPr>
              <w:t>固体废物</w:t>
            </w:r>
            <w:r>
              <w:rPr>
                <w:rFonts w:hint="default" w:ascii="Times New Roman" w:hAnsi="Times New Roman" w:cs="Times New Roman"/>
                <w:color w:val="auto"/>
                <w:highlight w:val="none"/>
              </w:rPr>
              <w:t>包括</w:t>
            </w:r>
            <w:r>
              <w:rPr>
                <w:rFonts w:hint="eastAsia" w:ascii="Times New Roman" w:hAnsi="Times New Roman" w:cs="Times New Roman"/>
                <w:color w:val="auto"/>
                <w:highlight w:val="none"/>
                <w:lang w:val="en-US" w:eastAsia="zh-CN"/>
              </w:rPr>
              <w:t>废</w:t>
            </w:r>
            <w:r>
              <w:rPr>
                <w:rFonts w:hint="default" w:ascii="Times New Roman" w:hAnsi="Times New Roman" w:cs="Times New Roman"/>
                <w:color w:val="auto"/>
                <w:highlight w:val="none"/>
              </w:rPr>
              <w:t>石块、废钢筋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废包装</w:t>
            </w:r>
            <w:r>
              <w:rPr>
                <w:rFonts w:hint="default" w:ascii="Times New Roman" w:hAnsi="Times New Roman" w:cs="Times New Roman"/>
                <w:color w:val="auto"/>
                <w:highlight w:val="none"/>
              </w:rPr>
              <w:t>等。对于可以回收利用的材料，如废钢筋等应尽量回收利用；其他不能回收利用的</w:t>
            </w:r>
            <w:r>
              <w:rPr>
                <w:rFonts w:hint="default" w:ascii="Times New Roman" w:hAnsi="Times New Roman" w:cs="Times New Roman"/>
                <w:color w:val="auto"/>
                <w:highlight w:val="none"/>
                <w:lang w:val="en-US" w:eastAsia="zh-CN"/>
              </w:rPr>
              <w:t>石块等作为路基材料用于道路修筑</w:t>
            </w:r>
            <w:r>
              <w:rPr>
                <w:rFonts w:hint="default" w:ascii="Times New Roman" w:hAnsi="Times New Roman" w:cs="Times New Roman"/>
                <w:color w:val="auto"/>
                <w:highlight w:val="none"/>
              </w:rPr>
              <w:t>。</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（3）施工期生活垃圾</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工程施工高峰人数约10人/d，工地生活垃圾按0.5kg/人·d计，则生活垃圾产生量5kg/d。施工期厂区内设置垃圾箱收集施工期生活垃圾，</w:t>
            </w:r>
            <w:r>
              <w:rPr>
                <w:rFonts w:hint="default" w:ascii="Times New Roman" w:hAnsi="Times New Roman" w:cs="Times New Roman"/>
                <w:color w:val="auto"/>
                <w:highlight w:val="none"/>
                <w:lang w:val="en-US" w:eastAsia="zh-CN"/>
              </w:rPr>
              <w:t>自行运至环卫部门指定地点处理</w:t>
            </w:r>
            <w:r>
              <w:rPr>
                <w:rFonts w:hint="default" w:ascii="Times New Roman" w:hAnsi="Times New Roman" w:cs="Times New Roman"/>
                <w:color w:val="auto"/>
                <w:highlight w:val="none"/>
              </w:rPr>
              <w:t>。</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工程施工</w:t>
            </w:r>
            <w:r>
              <w:rPr>
                <w:rFonts w:hint="eastAsia" w:cs="Times New Roman"/>
                <w:color w:val="auto"/>
                <w:highlight w:val="none"/>
                <w:lang w:eastAsia="zh-CN"/>
              </w:rPr>
              <w:t>期间</w:t>
            </w:r>
            <w:r>
              <w:rPr>
                <w:rFonts w:hint="default" w:ascii="Times New Roman" w:hAnsi="Times New Roman" w:cs="Times New Roman"/>
                <w:color w:val="auto"/>
                <w:highlight w:val="none"/>
              </w:rPr>
              <w:t>必须做好以下工作：</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①禁止车辆和施工人员在施工场地乱扔塑料、玻璃瓶、罐头盒等各种生活垃圾；</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②根据工程布置，设置垃圾收集箱，指派专人负责收集并向施工人员做好卫生宣传工作；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③施工人员生活垃圾应做到日产日清，</w:t>
            </w:r>
            <w:r>
              <w:rPr>
                <w:rFonts w:hint="default" w:ascii="Times New Roman" w:hAnsi="Times New Roman" w:cs="Times New Roman"/>
                <w:color w:val="auto"/>
                <w:highlight w:val="none"/>
                <w:lang w:val="en-US" w:eastAsia="zh-CN"/>
              </w:rPr>
              <w:t>自行运至环卫部门指定地点处理</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通过严格施工管理和配置相应的生活垃圾清理、处置设施，施工期固体废物对周围环境的影响可以减少到最低程度。</w:t>
            </w:r>
          </w:p>
          <w:p>
            <w:pPr>
              <w:pStyle w:val="4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color w:val="auto"/>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bidi="ar-SA"/>
                <w14:ligatures w14:val="none"/>
              </w:rPr>
              <w:t>综上，本项目施工期废水、废气、噪声及固废都得到了妥善处理，对周围环境的影响较小。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64" w:hRule="atLeast"/>
          <w:jc w:val="center"/>
        </w:trPr>
        <w:tc>
          <w:tcPr>
            <w:tcW w:w="397" w:type="dxa"/>
            <w:tcMar>
              <w:left w:w="28" w:type="dxa"/>
              <w:right w:w="28" w:type="dxa"/>
            </w:tcMar>
            <w:vAlign w:val="center"/>
          </w:tcPr>
          <w:p>
            <w:pPr>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运营</w:t>
            </w:r>
          </w:p>
          <w:p>
            <w:pPr>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期环</w:t>
            </w:r>
          </w:p>
          <w:p>
            <w:pPr>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境影</w:t>
            </w:r>
          </w:p>
          <w:p>
            <w:pPr>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响和</w:t>
            </w:r>
          </w:p>
          <w:p>
            <w:pPr>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保护</w:t>
            </w:r>
          </w:p>
          <w:p>
            <w:pPr>
              <w:jc w:val="center"/>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措施</w:t>
            </w:r>
          </w:p>
        </w:tc>
        <w:tc>
          <w:tcPr>
            <w:tcW w:w="8075" w:type="dxa"/>
          </w:tcPr>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4.2大气环境影响分析及保护措施</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表4-1  大气污染产生、治理及排放情况汇总表</w:t>
            </w:r>
          </w:p>
          <w:tbl>
            <w:tblPr>
              <w:tblStyle w:val="26"/>
              <w:tblW w:w="78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57"/>
              <w:gridCol w:w="559"/>
              <w:gridCol w:w="379"/>
              <w:gridCol w:w="594"/>
              <w:gridCol w:w="551"/>
              <w:gridCol w:w="542"/>
              <w:gridCol w:w="508"/>
              <w:gridCol w:w="1529"/>
              <w:gridCol w:w="401"/>
              <w:gridCol w:w="333"/>
              <w:gridCol w:w="305"/>
              <w:gridCol w:w="516"/>
              <w:gridCol w:w="585"/>
              <w:gridCol w:w="468"/>
              <w:gridCol w:w="3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163" w:type="pct"/>
                  <w:vMerge w:val="restart"/>
                  <w:tcBorders>
                    <w:tl2br w:val="nil"/>
                    <w:tr2bl w:val="nil"/>
                  </w:tcBorders>
                  <w:noWrap/>
                  <w:vAlign w:val="center"/>
                </w:tcPr>
                <w:p>
                  <w:pPr>
                    <w:spacing w:line="240" w:lineRule="auto"/>
                    <w:jc w:val="center"/>
                    <w:rPr>
                      <w:rFonts w:hint="default" w:ascii="Times New Roman" w:hAnsi="Times New Roman" w:eastAsia="宋体" w:cs="Times New Roman"/>
                      <w:b/>
                      <w:color w:val="auto"/>
                      <w:sz w:val="18"/>
                      <w:szCs w:val="18"/>
                      <w:highlight w:val="none"/>
                      <w:lang w:val="en-US" w:eastAsia="zh-CN"/>
                    </w:rPr>
                  </w:pPr>
                  <w:r>
                    <w:rPr>
                      <w:rFonts w:hint="eastAsia" w:cs="Times New Roman"/>
                      <w:b/>
                      <w:color w:val="auto"/>
                      <w:sz w:val="18"/>
                      <w:szCs w:val="18"/>
                      <w:highlight w:val="none"/>
                      <w:lang w:val="en-US" w:eastAsia="zh-CN"/>
                    </w:rPr>
                    <w:t>生产线名称</w:t>
                  </w:r>
                </w:p>
              </w:tc>
              <w:tc>
                <w:tcPr>
                  <w:tcW w:w="595" w:type="pct"/>
                  <w:gridSpan w:val="2"/>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污染源</w:t>
                  </w:r>
                </w:p>
              </w:tc>
              <w:tc>
                <w:tcPr>
                  <w:tcW w:w="377" w:type="pct"/>
                  <w:vMerge w:val="restar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污染物名称</w:t>
                  </w:r>
                </w:p>
              </w:tc>
              <w:tc>
                <w:tcPr>
                  <w:tcW w:w="349" w:type="pct"/>
                  <w:vMerge w:val="restar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运行时间h/a</w:t>
                  </w:r>
                </w:p>
              </w:tc>
              <w:tc>
                <w:tcPr>
                  <w:tcW w:w="666" w:type="pct"/>
                  <w:gridSpan w:val="2"/>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产生情况</w:t>
                  </w:r>
                </w:p>
              </w:tc>
              <w:tc>
                <w:tcPr>
                  <w:tcW w:w="970" w:type="pct"/>
                  <w:vMerge w:val="restar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治理</w:t>
                  </w:r>
                </w:p>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措施</w:t>
                  </w:r>
                </w:p>
              </w:tc>
              <w:tc>
                <w:tcPr>
                  <w:tcW w:w="254" w:type="pct"/>
                  <w:vMerge w:val="restar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是否可行</w:t>
                  </w:r>
                </w:p>
              </w:tc>
              <w:tc>
                <w:tcPr>
                  <w:tcW w:w="211" w:type="pct"/>
                  <w:vMerge w:val="restar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收集率%</w:t>
                  </w:r>
                </w:p>
              </w:tc>
              <w:tc>
                <w:tcPr>
                  <w:tcW w:w="193" w:type="pct"/>
                  <w:vMerge w:val="restar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去除率</w:t>
                  </w:r>
                </w:p>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w:t>
                  </w:r>
                </w:p>
              </w:tc>
              <w:tc>
                <w:tcPr>
                  <w:tcW w:w="996" w:type="pct"/>
                  <w:gridSpan w:val="3"/>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排放情况</w:t>
                  </w:r>
                </w:p>
              </w:tc>
              <w:tc>
                <w:tcPr>
                  <w:tcW w:w="221" w:type="pct"/>
                  <w:vMerge w:val="restar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排放方式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3" w:type="pct"/>
                  <w:vMerge w:val="continue"/>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p>
              </w:tc>
              <w:tc>
                <w:tcPr>
                  <w:tcW w:w="354" w:type="pc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名称</w:t>
                  </w:r>
                </w:p>
              </w:tc>
              <w:tc>
                <w:tcPr>
                  <w:tcW w:w="240" w:type="pc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废气量m</w:t>
                  </w:r>
                  <w:r>
                    <w:rPr>
                      <w:rFonts w:hint="default" w:ascii="Times New Roman" w:hAnsi="Times New Roman" w:cs="Times New Roman"/>
                      <w:b/>
                      <w:color w:val="auto"/>
                      <w:sz w:val="18"/>
                      <w:szCs w:val="18"/>
                      <w:highlight w:val="none"/>
                      <w:vertAlign w:val="superscript"/>
                    </w:rPr>
                    <w:t>3</w:t>
                  </w:r>
                  <w:r>
                    <w:rPr>
                      <w:rFonts w:hint="default" w:ascii="Times New Roman" w:hAnsi="Times New Roman" w:cs="Times New Roman"/>
                      <w:b/>
                      <w:color w:val="auto"/>
                      <w:sz w:val="18"/>
                      <w:szCs w:val="18"/>
                      <w:highlight w:val="none"/>
                    </w:rPr>
                    <w:t>/h</w:t>
                  </w:r>
                </w:p>
              </w:tc>
              <w:tc>
                <w:tcPr>
                  <w:tcW w:w="377" w:type="pct"/>
                  <w:vMerge w:val="continue"/>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p>
              </w:tc>
              <w:tc>
                <w:tcPr>
                  <w:tcW w:w="349" w:type="pct"/>
                  <w:vMerge w:val="continue"/>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p>
              </w:tc>
              <w:tc>
                <w:tcPr>
                  <w:tcW w:w="344" w:type="pc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产生速率kg/h</w:t>
                  </w:r>
                </w:p>
              </w:tc>
              <w:tc>
                <w:tcPr>
                  <w:tcW w:w="322" w:type="pc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产生量</w:t>
                  </w:r>
                </w:p>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t/a</w:t>
                  </w:r>
                </w:p>
              </w:tc>
              <w:tc>
                <w:tcPr>
                  <w:tcW w:w="970" w:type="pct"/>
                  <w:vMerge w:val="continue"/>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p>
              </w:tc>
              <w:tc>
                <w:tcPr>
                  <w:tcW w:w="254" w:type="pct"/>
                  <w:vMerge w:val="continue"/>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p>
              </w:tc>
              <w:tc>
                <w:tcPr>
                  <w:tcW w:w="211" w:type="pct"/>
                  <w:vMerge w:val="continue"/>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p>
              </w:tc>
              <w:tc>
                <w:tcPr>
                  <w:tcW w:w="193" w:type="pct"/>
                  <w:vMerge w:val="continue"/>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p>
              </w:tc>
              <w:tc>
                <w:tcPr>
                  <w:tcW w:w="327" w:type="pct"/>
                  <w:tcBorders>
                    <w:tl2br w:val="nil"/>
                    <w:tr2bl w:val="nil"/>
                  </w:tcBorders>
                  <w:noWrap/>
                  <w:tcMar>
                    <w:left w:w="0" w:type="dxa"/>
                    <w:right w:w="0" w:type="dxa"/>
                  </w:tcMar>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排放口浓度mg/m</w:t>
                  </w:r>
                  <w:r>
                    <w:rPr>
                      <w:rFonts w:hint="default" w:ascii="Times New Roman" w:hAnsi="Times New Roman" w:cs="Times New Roman"/>
                      <w:b/>
                      <w:color w:val="auto"/>
                      <w:sz w:val="18"/>
                      <w:szCs w:val="18"/>
                      <w:highlight w:val="none"/>
                      <w:vertAlign w:val="superscript"/>
                    </w:rPr>
                    <w:t>3</w:t>
                  </w:r>
                </w:p>
              </w:tc>
              <w:tc>
                <w:tcPr>
                  <w:tcW w:w="371" w:type="pc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排放口速率kg/h</w:t>
                  </w:r>
                </w:p>
              </w:tc>
              <w:tc>
                <w:tcPr>
                  <w:tcW w:w="297" w:type="pct"/>
                  <w:tcBorders>
                    <w:tl2br w:val="nil"/>
                    <w:tr2bl w:val="nil"/>
                  </w:tcBorders>
                  <w:noWrap/>
                  <w:vAlign w:val="center"/>
                </w:tcPr>
                <w:p>
                  <w:pPr>
                    <w:spacing w:line="240" w:lineRule="auto"/>
                    <w:jc w:val="center"/>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排放量t/a</w:t>
                  </w:r>
                </w:p>
              </w:tc>
              <w:tc>
                <w:tcPr>
                  <w:tcW w:w="221" w:type="pct"/>
                  <w:vMerge w:val="continue"/>
                  <w:tcBorders>
                    <w:tl2br w:val="nil"/>
                    <w:tr2bl w:val="nil"/>
                  </w:tcBorders>
                  <w:noWrap/>
                  <w:vAlign w:val="center"/>
                </w:tcPr>
                <w:p>
                  <w:pPr>
                    <w:spacing w:line="240" w:lineRule="auto"/>
                    <w:rPr>
                      <w:rFonts w:hint="default" w:ascii="Times New Roman" w:hAnsi="Times New Roman" w:cs="Times New Roman"/>
                      <w:bCs/>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3" w:type="pct"/>
                  <w:vMerge w:val="restart"/>
                  <w:tcBorders>
                    <w:tl2br w:val="nil"/>
                    <w:tr2bl w:val="nil"/>
                  </w:tcBorders>
                  <w:noWrap/>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混凝土生产线</w:t>
                  </w:r>
                </w:p>
              </w:tc>
              <w:tc>
                <w:tcPr>
                  <w:tcW w:w="354"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snapToGrid w:val="0"/>
                      <w:color w:val="auto"/>
                      <w:kern w:val="0"/>
                      <w:sz w:val="18"/>
                      <w:szCs w:val="18"/>
                      <w:highlight w:val="none"/>
                      <w:lang w:val="en-US" w:eastAsia="zh-CN" w:bidi="ar-SA"/>
                      <w14:ligatures w14:val="none"/>
                    </w:rPr>
                  </w:pPr>
                  <w:r>
                    <w:rPr>
                      <w:rFonts w:hint="default" w:ascii="Times New Roman" w:hAnsi="Times New Roman" w:cs="Times New Roman"/>
                      <w:color w:val="auto"/>
                      <w:sz w:val="18"/>
                      <w:szCs w:val="18"/>
                      <w:highlight w:val="none"/>
                      <w:lang w:val="en-US" w:eastAsia="zh-CN"/>
                    </w:rPr>
                    <w:t>粉煤灰筒仓</w:t>
                  </w:r>
                </w:p>
              </w:tc>
              <w:tc>
                <w:tcPr>
                  <w:tcW w:w="240"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snapToGrid w:val="0"/>
                      <w:color w:val="auto"/>
                      <w:kern w:val="0"/>
                      <w:sz w:val="18"/>
                      <w:szCs w:val="18"/>
                      <w:highlight w:val="none"/>
                      <w:lang w:val="en-US" w:eastAsia="zh-CN" w:bidi="ar-SA"/>
                      <w14:ligatures w14:val="none"/>
                    </w:rPr>
                  </w:pPr>
                  <w:r>
                    <w:rPr>
                      <w:rFonts w:hint="default" w:ascii="Times New Roman" w:hAnsi="Times New Roman" w:cs="Times New Roman"/>
                      <w:color w:val="auto"/>
                      <w:sz w:val="18"/>
                      <w:szCs w:val="18"/>
                      <w:highlight w:val="none"/>
                      <w:lang w:val="en-US" w:eastAsia="zh-CN"/>
                    </w:rPr>
                    <w:t>/</w:t>
                  </w:r>
                </w:p>
              </w:tc>
              <w:tc>
                <w:tcPr>
                  <w:tcW w:w="377"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snapToGrid w:val="0"/>
                      <w:color w:val="auto"/>
                      <w:kern w:val="0"/>
                      <w:sz w:val="18"/>
                      <w:szCs w:val="18"/>
                      <w:highlight w:val="none"/>
                      <w:lang w:val="en-US" w:eastAsia="zh-CN" w:bidi="ar-SA"/>
                      <w14:ligatures w14:val="none"/>
                    </w:rPr>
                  </w:pPr>
                  <w:r>
                    <w:rPr>
                      <w:rFonts w:hint="default" w:ascii="Times New Roman" w:hAnsi="Times New Roman" w:cs="Times New Roman"/>
                      <w:color w:val="auto"/>
                      <w:sz w:val="18"/>
                      <w:szCs w:val="18"/>
                      <w:highlight w:val="none"/>
                    </w:rPr>
                    <w:t>颗粒物</w:t>
                  </w:r>
                </w:p>
              </w:tc>
              <w:tc>
                <w:tcPr>
                  <w:tcW w:w="349"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snapToGrid w:val="0"/>
                      <w:color w:val="auto"/>
                      <w:kern w:val="0"/>
                      <w:sz w:val="18"/>
                      <w:szCs w:val="18"/>
                      <w:highlight w:val="none"/>
                      <w:lang w:val="en-US" w:eastAsia="zh-CN" w:bidi="ar-SA"/>
                      <w14:ligatures w14:val="none"/>
                    </w:rPr>
                  </w:pPr>
                  <w:r>
                    <w:rPr>
                      <w:rFonts w:hint="eastAsia" w:cs="Times New Roman"/>
                      <w:color w:val="auto"/>
                      <w:sz w:val="18"/>
                      <w:szCs w:val="18"/>
                      <w:highlight w:val="none"/>
                      <w:lang w:val="en-US" w:eastAsia="zh-CN"/>
                    </w:rPr>
                    <w:t>1080</w:t>
                  </w:r>
                </w:p>
              </w:tc>
              <w:tc>
                <w:tcPr>
                  <w:tcW w:w="344"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snapToGrid w:val="0"/>
                      <w:color w:val="auto"/>
                      <w:kern w:val="0"/>
                      <w:sz w:val="18"/>
                      <w:szCs w:val="18"/>
                      <w:highlight w:val="none"/>
                      <w:lang w:val="en-US" w:eastAsia="zh-CN" w:bidi="ar-SA"/>
                      <w14:ligatures w14:val="none"/>
                    </w:rPr>
                  </w:pPr>
                  <w:r>
                    <w:rPr>
                      <w:rFonts w:hint="eastAsia" w:ascii="Times New Roman" w:hAnsi="Times New Roman" w:eastAsia="宋体" w:cs="Times New Roman"/>
                      <w:snapToGrid w:val="0"/>
                      <w:color w:val="auto"/>
                      <w:kern w:val="0"/>
                      <w:sz w:val="18"/>
                      <w:szCs w:val="18"/>
                      <w:highlight w:val="none"/>
                      <w:lang w:val="en-US" w:eastAsia="zh-CN" w:bidi="ar-SA"/>
                      <w14:ligatures w14:val="none"/>
                    </w:rPr>
                    <w:t>3.43</w:t>
                  </w:r>
                </w:p>
              </w:tc>
              <w:tc>
                <w:tcPr>
                  <w:tcW w:w="322"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snapToGrid w:val="0"/>
                      <w:color w:val="auto"/>
                      <w:kern w:val="0"/>
                      <w:sz w:val="18"/>
                      <w:szCs w:val="18"/>
                      <w:highlight w:val="none"/>
                      <w:lang w:val="en-US" w:eastAsia="zh-CN" w:bidi="ar-SA"/>
                      <w14:ligatures w14:val="none"/>
                    </w:rPr>
                  </w:pPr>
                  <w:r>
                    <w:rPr>
                      <w:rFonts w:hint="default" w:ascii="Times New Roman" w:hAnsi="Times New Roman" w:eastAsia="宋体" w:cs="Times New Roman"/>
                      <w:snapToGrid w:val="0"/>
                      <w:color w:val="auto"/>
                      <w:kern w:val="0"/>
                      <w:sz w:val="18"/>
                      <w:szCs w:val="18"/>
                      <w:highlight w:val="none"/>
                      <w:lang w:val="en-US" w:eastAsia="zh-CN" w:bidi="ar-SA"/>
                      <w14:ligatures w14:val="none"/>
                    </w:rPr>
                    <w:t>3.708</w:t>
                  </w:r>
                </w:p>
              </w:tc>
              <w:tc>
                <w:tcPr>
                  <w:tcW w:w="970"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snapToGrid w:val="0"/>
                      <w:color w:val="auto"/>
                      <w:kern w:val="0"/>
                      <w:sz w:val="18"/>
                      <w:szCs w:val="18"/>
                      <w:highlight w:val="none"/>
                      <w:lang w:val="en-US" w:eastAsia="zh-CN" w:bidi="ar-SA"/>
                      <w14:ligatures w14:val="none"/>
                    </w:rPr>
                  </w:pPr>
                  <w:r>
                    <w:rPr>
                      <w:rFonts w:hint="default" w:ascii="Times New Roman" w:hAnsi="Times New Roman" w:cs="Times New Roman"/>
                      <w:color w:val="auto"/>
                      <w:sz w:val="18"/>
                      <w:szCs w:val="18"/>
                      <w:highlight w:val="none"/>
                    </w:rPr>
                    <w:t>仓顶除尘器</w:t>
                  </w:r>
                </w:p>
              </w:tc>
              <w:tc>
                <w:tcPr>
                  <w:tcW w:w="254"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bCs/>
                      <w:snapToGrid w:val="0"/>
                      <w:color w:val="auto"/>
                      <w:kern w:val="0"/>
                      <w:sz w:val="18"/>
                      <w:szCs w:val="18"/>
                      <w:highlight w:val="none"/>
                      <w:lang w:val="en-US" w:eastAsia="zh-CN" w:bidi="ar-SA"/>
                      <w14:ligatures w14:val="none"/>
                    </w:rPr>
                  </w:pPr>
                  <w:r>
                    <w:rPr>
                      <w:rFonts w:hint="default" w:ascii="Times New Roman" w:hAnsi="Times New Roman" w:cs="Times New Roman"/>
                      <w:bCs/>
                      <w:color w:val="auto"/>
                      <w:sz w:val="18"/>
                      <w:szCs w:val="18"/>
                      <w:highlight w:val="none"/>
                    </w:rPr>
                    <w:t>是</w:t>
                  </w:r>
                </w:p>
              </w:tc>
              <w:tc>
                <w:tcPr>
                  <w:tcW w:w="211"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bCs/>
                      <w:snapToGrid w:val="0"/>
                      <w:color w:val="auto"/>
                      <w:kern w:val="0"/>
                      <w:sz w:val="18"/>
                      <w:szCs w:val="18"/>
                      <w:highlight w:val="none"/>
                      <w:lang w:val="en-US" w:eastAsia="zh-CN" w:bidi="ar-SA"/>
                      <w14:ligatures w14:val="none"/>
                    </w:rPr>
                  </w:pPr>
                  <w:r>
                    <w:rPr>
                      <w:rFonts w:hint="default" w:ascii="Times New Roman" w:hAnsi="Times New Roman" w:cs="Times New Roman"/>
                      <w:bCs/>
                      <w:color w:val="auto"/>
                      <w:sz w:val="18"/>
                      <w:szCs w:val="18"/>
                      <w:highlight w:val="none"/>
                    </w:rPr>
                    <w:t>100</w:t>
                  </w:r>
                </w:p>
              </w:tc>
              <w:tc>
                <w:tcPr>
                  <w:tcW w:w="193"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bCs/>
                      <w:snapToGrid w:val="0"/>
                      <w:color w:val="auto"/>
                      <w:kern w:val="0"/>
                      <w:sz w:val="18"/>
                      <w:szCs w:val="18"/>
                      <w:highlight w:val="none"/>
                      <w:lang w:val="en-US" w:eastAsia="zh-CN" w:bidi="ar-SA"/>
                      <w14:ligatures w14:val="none"/>
                    </w:rPr>
                  </w:pPr>
                  <w:r>
                    <w:rPr>
                      <w:rFonts w:hint="default" w:ascii="Times New Roman" w:hAnsi="Times New Roman" w:cs="Times New Roman"/>
                      <w:bCs/>
                      <w:color w:val="auto"/>
                      <w:sz w:val="18"/>
                      <w:szCs w:val="18"/>
                      <w:highlight w:val="none"/>
                    </w:rPr>
                    <w:t>99.7</w:t>
                  </w:r>
                </w:p>
              </w:tc>
              <w:tc>
                <w:tcPr>
                  <w:tcW w:w="327"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snapToGrid w:val="0"/>
                      <w:color w:val="auto"/>
                      <w:kern w:val="0"/>
                      <w:sz w:val="18"/>
                      <w:szCs w:val="18"/>
                      <w:highlight w:val="none"/>
                      <w:lang w:val="en-US" w:eastAsia="zh-CN" w:bidi="ar-SA"/>
                      <w14:ligatures w14:val="none"/>
                    </w:rPr>
                  </w:pPr>
                  <w:r>
                    <w:rPr>
                      <w:rFonts w:hint="default" w:ascii="Times New Roman" w:hAnsi="Times New Roman" w:cs="Times New Roman"/>
                      <w:color w:val="auto"/>
                      <w:sz w:val="18"/>
                      <w:szCs w:val="18"/>
                      <w:highlight w:val="none"/>
                      <w:lang w:val="en-US" w:eastAsia="zh-CN"/>
                    </w:rPr>
                    <w:t>/</w:t>
                  </w:r>
                </w:p>
              </w:tc>
              <w:tc>
                <w:tcPr>
                  <w:tcW w:w="371"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snapToGrid w:val="0"/>
                      <w:color w:val="auto"/>
                      <w:kern w:val="0"/>
                      <w:sz w:val="18"/>
                      <w:szCs w:val="18"/>
                      <w:highlight w:val="none"/>
                      <w:lang w:val="en-US" w:eastAsia="zh-CN" w:bidi="ar-SA"/>
                      <w14:ligatures w14:val="none"/>
                    </w:rPr>
                  </w:pPr>
                  <w:r>
                    <w:rPr>
                      <w:rFonts w:hint="eastAsia" w:ascii="Times New Roman" w:hAnsi="Times New Roman" w:eastAsia="宋体" w:cs="Times New Roman"/>
                      <w:snapToGrid w:val="0"/>
                      <w:color w:val="auto"/>
                      <w:kern w:val="0"/>
                      <w:sz w:val="18"/>
                      <w:szCs w:val="18"/>
                      <w:highlight w:val="none"/>
                      <w:lang w:val="en-US" w:eastAsia="zh-CN" w:bidi="ar-SA"/>
                      <w14:ligatures w14:val="none"/>
                    </w:rPr>
                    <w:t>0.0</w:t>
                  </w:r>
                  <w:r>
                    <w:rPr>
                      <w:rFonts w:hint="eastAsia" w:cs="Times New Roman"/>
                      <w:snapToGrid w:val="0"/>
                      <w:color w:val="auto"/>
                      <w:kern w:val="0"/>
                      <w:sz w:val="18"/>
                      <w:szCs w:val="18"/>
                      <w:highlight w:val="none"/>
                      <w:lang w:val="en-US" w:eastAsia="zh-CN" w:bidi="ar-SA"/>
                      <w14:ligatures w14:val="none"/>
                    </w:rPr>
                    <w:t>10</w:t>
                  </w:r>
                </w:p>
              </w:tc>
              <w:tc>
                <w:tcPr>
                  <w:tcW w:w="297"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snapToGrid w:val="0"/>
                      <w:color w:val="auto"/>
                      <w:kern w:val="0"/>
                      <w:sz w:val="18"/>
                      <w:szCs w:val="18"/>
                      <w:highlight w:val="none"/>
                      <w:lang w:val="en-US" w:eastAsia="zh-CN" w:bidi="ar-SA"/>
                      <w14:ligatures w14:val="none"/>
                    </w:rPr>
                  </w:pPr>
                  <w:r>
                    <w:rPr>
                      <w:rFonts w:hint="default" w:ascii="Times New Roman" w:hAnsi="Times New Roman" w:eastAsia="宋体" w:cs="Times New Roman"/>
                      <w:snapToGrid w:val="0"/>
                      <w:color w:val="auto"/>
                      <w:kern w:val="0"/>
                      <w:sz w:val="18"/>
                      <w:szCs w:val="18"/>
                      <w:highlight w:val="none"/>
                      <w:lang w:val="en-US" w:eastAsia="zh-CN" w:bidi="ar-SA"/>
                      <w14:ligatures w14:val="none"/>
                    </w:rPr>
                    <w:t>0.01</w:t>
                  </w:r>
                  <w:r>
                    <w:rPr>
                      <w:rFonts w:hint="eastAsia" w:cs="Times New Roman"/>
                      <w:snapToGrid w:val="0"/>
                      <w:color w:val="auto"/>
                      <w:kern w:val="0"/>
                      <w:sz w:val="18"/>
                      <w:szCs w:val="18"/>
                      <w:highlight w:val="none"/>
                      <w:lang w:val="en-US" w:eastAsia="zh-CN" w:bidi="ar-SA"/>
                      <w14:ligatures w14:val="none"/>
                    </w:rPr>
                    <w:t>1</w:t>
                  </w:r>
                </w:p>
              </w:tc>
              <w:tc>
                <w:tcPr>
                  <w:tcW w:w="221" w:type="pct"/>
                  <w:tcBorders>
                    <w:tl2br w:val="nil"/>
                    <w:tr2bl w:val="nil"/>
                  </w:tcBorders>
                  <w:shd w:val="clear" w:color="auto" w:fill="auto"/>
                  <w:noWrap/>
                  <w:vAlign w:val="center"/>
                </w:tcPr>
                <w:p>
                  <w:pPr>
                    <w:spacing w:line="240" w:lineRule="auto"/>
                    <w:jc w:val="center"/>
                    <w:rPr>
                      <w:rFonts w:hint="default" w:ascii="Times New Roman" w:hAnsi="Times New Roman" w:eastAsia="宋体" w:cs="Times New Roman"/>
                      <w:bCs/>
                      <w:snapToGrid w:val="0"/>
                      <w:color w:val="auto"/>
                      <w:kern w:val="0"/>
                      <w:sz w:val="18"/>
                      <w:szCs w:val="18"/>
                      <w:highlight w:val="none"/>
                      <w:lang w:val="en-US" w:eastAsia="zh-CN" w:bidi="ar-SA"/>
                      <w14:ligatures w14:val="none"/>
                    </w:rPr>
                  </w:pPr>
                  <w:r>
                    <w:rPr>
                      <w:rFonts w:hint="eastAsia" w:cs="Times New Roman"/>
                      <w:bCs/>
                      <w:color w:val="auto"/>
                      <w:sz w:val="18"/>
                      <w:szCs w:val="18"/>
                      <w:highlight w:val="none"/>
                      <w:lang w:val="en-US" w:eastAsia="zh-CN"/>
                    </w:rPr>
                    <w:t>无</w:t>
                  </w:r>
                  <w:r>
                    <w:rPr>
                      <w:rFonts w:hint="default" w:ascii="Times New Roman" w:hAnsi="Times New Roman" w:cs="Times New Roman"/>
                      <w:bCs/>
                      <w:color w:val="auto"/>
                      <w:sz w:val="18"/>
                      <w:szCs w:val="18"/>
                      <w:highlight w:val="none"/>
                      <w:lang w:val="en-US" w:eastAsia="zh-CN"/>
                    </w:rPr>
                    <w:t>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3" w:type="pct"/>
                  <w:vMerge w:val="continue"/>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p>
              </w:tc>
              <w:tc>
                <w:tcPr>
                  <w:tcW w:w="354"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水泥筒仓</w:t>
                  </w:r>
                </w:p>
              </w:tc>
              <w:tc>
                <w:tcPr>
                  <w:tcW w:w="240"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val="en-US" w:eastAsia="zh-CN"/>
                    </w:rPr>
                    <w:t>/</w:t>
                  </w:r>
                </w:p>
              </w:tc>
              <w:tc>
                <w:tcPr>
                  <w:tcW w:w="377"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颗粒物</w:t>
                  </w:r>
                </w:p>
              </w:tc>
              <w:tc>
                <w:tcPr>
                  <w:tcW w:w="349"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1080</w:t>
                  </w:r>
                </w:p>
              </w:tc>
              <w:tc>
                <w:tcPr>
                  <w:tcW w:w="344" w:type="pct"/>
                  <w:tcBorders>
                    <w:tl2br w:val="nil"/>
                    <w:tr2bl w:val="nil"/>
                  </w:tcBorders>
                  <w:noWrap/>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5.1</w:t>
                  </w:r>
                </w:p>
              </w:tc>
              <w:tc>
                <w:tcPr>
                  <w:tcW w:w="322" w:type="pct"/>
                  <w:tcBorders>
                    <w:tl2br w:val="nil"/>
                    <w:tr2bl w:val="nil"/>
                  </w:tcBorders>
                  <w:noWrap/>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5.5</w:t>
                  </w:r>
                  <w:r>
                    <w:rPr>
                      <w:rFonts w:hint="default" w:ascii="Times New Roman" w:hAnsi="Times New Roman" w:eastAsia="宋体" w:cs="Times New Roman"/>
                      <w:color w:val="auto"/>
                      <w:sz w:val="18"/>
                      <w:szCs w:val="18"/>
                      <w:highlight w:val="none"/>
                      <w:lang w:val="en-US" w:eastAsia="zh-CN"/>
                    </w:rPr>
                    <w:t>08</w:t>
                  </w:r>
                </w:p>
              </w:tc>
              <w:tc>
                <w:tcPr>
                  <w:tcW w:w="970"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仓顶除尘器</w:t>
                  </w:r>
                </w:p>
              </w:tc>
              <w:tc>
                <w:tcPr>
                  <w:tcW w:w="254"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是</w:t>
                  </w:r>
                </w:p>
              </w:tc>
              <w:tc>
                <w:tcPr>
                  <w:tcW w:w="211"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100</w:t>
                  </w:r>
                </w:p>
              </w:tc>
              <w:tc>
                <w:tcPr>
                  <w:tcW w:w="193"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99.7</w:t>
                  </w:r>
                </w:p>
              </w:tc>
              <w:tc>
                <w:tcPr>
                  <w:tcW w:w="327" w:type="pct"/>
                  <w:tcBorders>
                    <w:tl2br w:val="nil"/>
                    <w:tr2bl w:val="nil"/>
                  </w:tcBorders>
                  <w:noWrap/>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w:t>
                  </w:r>
                </w:p>
              </w:tc>
              <w:tc>
                <w:tcPr>
                  <w:tcW w:w="371" w:type="pct"/>
                  <w:tcBorders>
                    <w:tl2br w:val="nil"/>
                    <w:tr2bl w:val="nil"/>
                  </w:tcBorders>
                  <w:noWrap/>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0.016</w:t>
                  </w:r>
                </w:p>
              </w:tc>
              <w:tc>
                <w:tcPr>
                  <w:tcW w:w="297" w:type="pct"/>
                  <w:tcBorders>
                    <w:tl2br w:val="nil"/>
                    <w:tr2bl w:val="nil"/>
                  </w:tcBorders>
                  <w:noWrap/>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0.01</w:t>
                  </w:r>
                  <w:r>
                    <w:rPr>
                      <w:rFonts w:hint="eastAsia" w:cs="Times New Roman"/>
                      <w:color w:val="auto"/>
                      <w:sz w:val="18"/>
                      <w:szCs w:val="18"/>
                      <w:highlight w:val="none"/>
                      <w:lang w:val="en-US" w:eastAsia="zh-CN"/>
                    </w:rPr>
                    <w:t>7</w:t>
                  </w:r>
                </w:p>
              </w:tc>
              <w:tc>
                <w:tcPr>
                  <w:tcW w:w="221"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r>
                    <w:rPr>
                      <w:rFonts w:hint="eastAsia" w:cs="Times New Roman"/>
                      <w:bCs/>
                      <w:color w:val="auto"/>
                      <w:sz w:val="18"/>
                      <w:szCs w:val="18"/>
                      <w:highlight w:val="none"/>
                      <w:lang w:val="en-US" w:eastAsia="zh-CN"/>
                    </w:rPr>
                    <w:t>无</w:t>
                  </w:r>
                  <w:r>
                    <w:rPr>
                      <w:rFonts w:hint="default" w:ascii="Times New Roman" w:hAnsi="Times New Roman" w:cs="Times New Roman"/>
                      <w:bCs/>
                      <w:color w:val="auto"/>
                      <w:sz w:val="18"/>
                      <w:szCs w:val="18"/>
                      <w:highlight w:val="none"/>
                    </w:rPr>
                    <w:t>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3" w:type="pct"/>
                  <w:vMerge w:val="continue"/>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p>
              </w:tc>
              <w:tc>
                <w:tcPr>
                  <w:tcW w:w="354" w:type="pct"/>
                  <w:tcBorders>
                    <w:tl2br w:val="nil"/>
                    <w:tr2bl w:val="nil"/>
                  </w:tcBorders>
                  <w:noWrap/>
                  <w:vAlign w:val="center"/>
                </w:tcPr>
                <w:p>
                  <w:pPr>
                    <w:spacing w:line="240" w:lineRule="auto"/>
                    <w:jc w:val="center"/>
                    <w:rPr>
                      <w:rFonts w:hint="default" w:ascii="Times New Roman" w:hAnsi="Times New Roman" w:eastAsia="宋体" w:cs="Times New Roman"/>
                      <w:strike w:val="0"/>
                      <w:dstrike w:val="0"/>
                      <w:color w:val="auto"/>
                      <w:sz w:val="18"/>
                      <w:szCs w:val="18"/>
                      <w:highlight w:val="none"/>
                      <w:lang w:eastAsia="zh-CN"/>
                    </w:rPr>
                  </w:pPr>
                  <w:r>
                    <w:rPr>
                      <w:rFonts w:hint="default" w:ascii="Times New Roman" w:hAnsi="Times New Roman" w:cs="Times New Roman"/>
                      <w:strike w:val="0"/>
                      <w:dstrike w:val="0"/>
                      <w:color w:val="auto"/>
                      <w:sz w:val="18"/>
                      <w:szCs w:val="18"/>
                      <w:highlight w:val="none"/>
                      <w:lang w:val="en-US" w:eastAsia="zh-CN"/>
                    </w:rPr>
                    <w:t>混凝土</w:t>
                  </w:r>
                  <w:r>
                    <w:rPr>
                      <w:rFonts w:hint="default" w:ascii="Times New Roman" w:hAnsi="Times New Roman" w:cs="Times New Roman"/>
                      <w:strike w:val="0"/>
                      <w:dstrike w:val="0"/>
                      <w:color w:val="auto"/>
                      <w:sz w:val="18"/>
                      <w:szCs w:val="18"/>
                      <w:highlight w:val="none"/>
                    </w:rPr>
                    <w:t>搅拌机</w:t>
                  </w:r>
                  <w:r>
                    <w:rPr>
                      <w:rFonts w:hint="default" w:ascii="Times New Roman" w:hAnsi="Times New Roman" w:cs="Times New Roman"/>
                      <w:strike w:val="0"/>
                      <w:dstrike w:val="0"/>
                      <w:color w:val="auto"/>
                      <w:sz w:val="18"/>
                      <w:szCs w:val="18"/>
                      <w:highlight w:val="none"/>
                      <w:lang w:val="en-US" w:eastAsia="zh-CN"/>
                    </w:rPr>
                    <w:t>粉尘</w:t>
                  </w:r>
                </w:p>
              </w:tc>
              <w:tc>
                <w:tcPr>
                  <w:tcW w:w="240" w:type="pct"/>
                  <w:tcBorders>
                    <w:tl2br w:val="nil"/>
                    <w:tr2bl w:val="nil"/>
                  </w:tcBorders>
                  <w:noWrap/>
                  <w:vAlign w:val="center"/>
                </w:tcPr>
                <w:p>
                  <w:pPr>
                    <w:spacing w:line="240" w:lineRule="auto"/>
                    <w:jc w:val="center"/>
                    <w:rPr>
                      <w:rFonts w:hint="default" w:ascii="Times New Roman" w:hAnsi="Times New Roman" w:cs="Times New Roman"/>
                      <w:strike w:val="0"/>
                      <w:dstrike w:val="0"/>
                      <w:color w:val="auto"/>
                      <w:sz w:val="18"/>
                      <w:szCs w:val="18"/>
                      <w:highlight w:val="none"/>
                    </w:rPr>
                  </w:pPr>
                  <w:r>
                    <w:rPr>
                      <w:rFonts w:hint="default" w:ascii="Times New Roman" w:hAnsi="Times New Roman" w:cs="Times New Roman"/>
                      <w:strike w:val="0"/>
                      <w:dstrike w:val="0"/>
                      <w:color w:val="auto"/>
                      <w:sz w:val="18"/>
                      <w:szCs w:val="18"/>
                      <w:highlight w:val="none"/>
                      <w:lang w:val="en-US" w:eastAsia="zh-CN"/>
                    </w:rPr>
                    <w:t>/</w:t>
                  </w:r>
                </w:p>
              </w:tc>
              <w:tc>
                <w:tcPr>
                  <w:tcW w:w="377" w:type="pct"/>
                  <w:tcBorders>
                    <w:tl2br w:val="nil"/>
                    <w:tr2bl w:val="nil"/>
                  </w:tcBorders>
                  <w:noWrap/>
                  <w:vAlign w:val="center"/>
                </w:tcPr>
                <w:p>
                  <w:pPr>
                    <w:spacing w:line="240" w:lineRule="auto"/>
                    <w:jc w:val="center"/>
                    <w:rPr>
                      <w:rFonts w:hint="default" w:ascii="Times New Roman" w:hAnsi="Times New Roman" w:cs="Times New Roman"/>
                      <w:strike w:val="0"/>
                      <w:dstrike w:val="0"/>
                      <w:color w:val="auto"/>
                      <w:sz w:val="18"/>
                      <w:szCs w:val="18"/>
                      <w:highlight w:val="none"/>
                    </w:rPr>
                  </w:pPr>
                  <w:r>
                    <w:rPr>
                      <w:rFonts w:hint="default" w:ascii="Times New Roman" w:hAnsi="Times New Roman" w:cs="Times New Roman"/>
                      <w:strike w:val="0"/>
                      <w:dstrike w:val="0"/>
                      <w:color w:val="auto"/>
                      <w:sz w:val="18"/>
                      <w:szCs w:val="18"/>
                      <w:highlight w:val="none"/>
                    </w:rPr>
                    <w:t>颗粒物</w:t>
                  </w:r>
                </w:p>
              </w:tc>
              <w:tc>
                <w:tcPr>
                  <w:tcW w:w="349" w:type="pct"/>
                  <w:tcBorders>
                    <w:tl2br w:val="nil"/>
                    <w:tr2bl w:val="nil"/>
                  </w:tcBorders>
                  <w:noWrap/>
                  <w:vAlign w:val="center"/>
                </w:tcPr>
                <w:p>
                  <w:pPr>
                    <w:spacing w:line="240" w:lineRule="auto"/>
                    <w:jc w:val="center"/>
                    <w:rPr>
                      <w:rFonts w:hint="default" w:ascii="Times New Roman" w:hAnsi="Times New Roman" w:eastAsia="宋体" w:cs="Times New Roman"/>
                      <w:strike w:val="0"/>
                      <w:dstrike w:val="0"/>
                      <w:color w:val="auto"/>
                      <w:sz w:val="18"/>
                      <w:szCs w:val="18"/>
                      <w:highlight w:val="none"/>
                      <w:lang w:val="en-US" w:eastAsia="zh-CN"/>
                    </w:rPr>
                  </w:pPr>
                  <w:r>
                    <w:rPr>
                      <w:rFonts w:hint="eastAsia" w:cs="Times New Roman"/>
                      <w:color w:val="auto"/>
                      <w:sz w:val="18"/>
                      <w:szCs w:val="18"/>
                      <w:highlight w:val="none"/>
                      <w:lang w:val="en-US" w:eastAsia="zh-CN"/>
                    </w:rPr>
                    <w:t>2160</w:t>
                  </w:r>
                </w:p>
              </w:tc>
              <w:tc>
                <w:tcPr>
                  <w:tcW w:w="344" w:type="pct"/>
                  <w:tcBorders>
                    <w:tl2br w:val="nil"/>
                    <w:tr2bl w:val="nil"/>
                  </w:tcBorders>
                  <w:noWrap/>
                  <w:vAlign w:val="center"/>
                </w:tcPr>
                <w:p>
                  <w:pPr>
                    <w:spacing w:line="240" w:lineRule="auto"/>
                    <w:jc w:val="center"/>
                    <w:rPr>
                      <w:rFonts w:hint="default" w:ascii="Times New Roman" w:hAnsi="Times New Roman" w:eastAsia="宋体" w:cs="Times New Roman"/>
                      <w:strike w:val="0"/>
                      <w:dstrike w:val="0"/>
                      <w:color w:val="auto"/>
                      <w:sz w:val="18"/>
                      <w:szCs w:val="18"/>
                      <w:highlight w:val="none"/>
                      <w:lang w:val="en-US" w:eastAsia="zh-CN"/>
                    </w:rPr>
                  </w:pPr>
                  <w:r>
                    <w:rPr>
                      <w:rFonts w:hint="eastAsia" w:cs="Times New Roman"/>
                      <w:strike w:val="0"/>
                      <w:dstrike w:val="0"/>
                      <w:color w:val="auto"/>
                      <w:sz w:val="18"/>
                      <w:szCs w:val="18"/>
                      <w:highlight w:val="none"/>
                      <w:lang w:val="en-US" w:eastAsia="zh-CN"/>
                    </w:rPr>
                    <w:t>15.04</w:t>
                  </w:r>
                </w:p>
              </w:tc>
              <w:tc>
                <w:tcPr>
                  <w:tcW w:w="322" w:type="pct"/>
                  <w:tcBorders>
                    <w:tl2br w:val="nil"/>
                    <w:tr2bl w:val="nil"/>
                  </w:tcBorders>
                  <w:noWrap/>
                  <w:vAlign w:val="center"/>
                </w:tcPr>
                <w:p>
                  <w:pPr>
                    <w:spacing w:line="240" w:lineRule="auto"/>
                    <w:jc w:val="center"/>
                    <w:rPr>
                      <w:rFonts w:hint="default" w:ascii="Times New Roman" w:hAnsi="Times New Roman" w:eastAsia="宋体" w:cs="Times New Roman"/>
                      <w:strike w:val="0"/>
                      <w:dstrike w:val="0"/>
                      <w:color w:val="auto"/>
                      <w:sz w:val="18"/>
                      <w:szCs w:val="18"/>
                      <w:highlight w:val="none"/>
                      <w:lang w:val="en-US" w:eastAsia="zh-CN"/>
                    </w:rPr>
                  </w:pPr>
                  <w:r>
                    <w:rPr>
                      <w:rFonts w:hint="eastAsia" w:cs="Times New Roman"/>
                      <w:strike w:val="0"/>
                      <w:dstrike w:val="0"/>
                      <w:color w:val="auto"/>
                      <w:sz w:val="18"/>
                      <w:szCs w:val="18"/>
                      <w:highlight w:val="none"/>
                      <w:lang w:val="en-US" w:eastAsia="zh-CN"/>
                    </w:rPr>
                    <w:t>32.5</w:t>
                  </w:r>
                </w:p>
              </w:tc>
              <w:tc>
                <w:tcPr>
                  <w:tcW w:w="970" w:type="pct"/>
                  <w:tcBorders>
                    <w:tl2br w:val="nil"/>
                    <w:tr2bl w:val="nil"/>
                  </w:tcBorders>
                  <w:noWrap/>
                  <w:vAlign w:val="center"/>
                </w:tcPr>
                <w:p>
                  <w:pPr>
                    <w:spacing w:line="240" w:lineRule="auto"/>
                    <w:jc w:val="center"/>
                    <w:rPr>
                      <w:rFonts w:hint="eastAsia" w:ascii="Times New Roman" w:hAnsi="Times New Roman" w:eastAsia="宋体" w:cs="Times New Roman"/>
                      <w:strike w:val="0"/>
                      <w:dstrike w:val="0"/>
                      <w:color w:val="auto"/>
                      <w:sz w:val="18"/>
                      <w:szCs w:val="18"/>
                      <w:highlight w:val="none"/>
                      <w:lang w:val="en-US" w:eastAsia="zh-CN"/>
                    </w:rPr>
                  </w:pPr>
                  <w:r>
                    <w:rPr>
                      <w:rFonts w:hint="default" w:ascii="Times New Roman" w:hAnsi="Times New Roman" w:cs="Times New Roman"/>
                      <w:strike w:val="0"/>
                      <w:dstrike w:val="0"/>
                      <w:color w:val="auto"/>
                      <w:sz w:val="18"/>
                      <w:szCs w:val="18"/>
                      <w:highlight w:val="none"/>
                    </w:rPr>
                    <w:t>除尘器</w:t>
                  </w:r>
                  <w:r>
                    <w:rPr>
                      <w:rFonts w:hint="eastAsia" w:cs="Times New Roman"/>
                      <w:strike w:val="0"/>
                      <w:dstrike w:val="0"/>
                      <w:color w:val="auto"/>
                      <w:sz w:val="18"/>
                      <w:szCs w:val="18"/>
                      <w:highlight w:val="none"/>
                      <w:lang w:val="en-US" w:eastAsia="zh-CN"/>
                    </w:rPr>
                    <w:t>处理</w:t>
                  </w:r>
                </w:p>
              </w:tc>
              <w:tc>
                <w:tcPr>
                  <w:tcW w:w="254" w:type="pct"/>
                  <w:tcBorders>
                    <w:tl2br w:val="nil"/>
                    <w:tr2bl w:val="nil"/>
                  </w:tcBorders>
                  <w:noWrap/>
                  <w:vAlign w:val="center"/>
                </w:tcPr>
                <w:p>
                  <w:pPr>
                    <w:spacing w:line="240" w:lineRule="auto"/>
                    <w:jc w:val="center"/>
                    <w:rPr>
                      <w:rFonts w:hint="default" w:ascii="Times New Roman" w:hAnsi="Times New Roman" w:cs="Times New Roman"/>
                      <w:bCs/>
                      <w:strike w:val="0"/>
                      <w:dstrike w:val="0"/>
                      <w:color w:val="auto"/>
                      <w:sz w:val="18"/>
                      <w:szCs w:val="18"/>
                      <w:highlight w:val="none"/>
                    </w:rPr>
                  </w:pPr>
                  <w:r>
                    <w:rPr>
                      <w:rFonts w:hint="default" w:ascii="Times New Roman" w:hAnsi="Times New Roman" w:cs="Times New Roman"/>
                      <w:bCs/>
                      <w:strike w:val="0"/>
                      <w:dstrike w:val="0"/>
                      <w:color w:val="auto"/>
                      <w:sz w:val="18"/>
                      <w:szCs w:val="18"/>
                      <w:highlight w:val="none"/>
                    </w:rPr>
                    <w:t>是</w:t>
                  </w:r>
                </w:p>
              </w:tc>
              <w:tc>
                <w:tcPr>
                  <w:tcW w:w="211" w:type="pct"/>
                  <w:tcBorders>
                    <w:tl2br w:val="nil"/>
                    <w:tr2bl w:val="nil"/>
                  </w:tcBorders>
                  <w:noWrap/>
                  <w:vAlign w:val="center"/>
                </w:tcPr>
                <w:p>
                  <w:pPr>
                    <w:spacing w:line="240" w:lineRule="auto"/>
                    <w:jc w:val="center"/>
                    <w:rPr>
                      <w:rFonts w:hint="default" w:ascii="Times New Roman" w:hAnsi="Times New Roman" w:eastAsia="宋体" w:cs="Times New Roman"/>
                      <w:bCs/>
                      <w:strike w:val="0"/>
                      <w:dstrike w:val="0"/>
                      <w:color w:val="auto"/>
                      <w:sz w:val="18"/>
                      <w:szCs w:val="18"/>
                      <w:highlight w:val="none"/>
                      <w:lang w:val="en-US" w:eastAsia="zh-CN"/>
                    </w:rPr>
                  </w:pPr>
                  <w:r>
                    <w:rPr>
                      <w:rFonts w:hint="default" w:ascii="Times New Roman" w:hAnsi="Times New Roman" w:cs="Times New Roman"/>
                      <w:bCs/>
                      <w:strike w:val="0"/>
                      <w:dstrike w:val="0"/>
                      <w:color w:val="auto"/>
                      <w:sz w:val="18"/>
                      <w:szCs w:val="18"/>
                      <w:highlight w:val="none"/>
                      <w:lang w:val="en-US" w:eastAsia="zh-CN"/>
                    </w:rPr>
                    <w:t>100</w:t>
                  </w:r>
                </w:p>
              </w:tc>
              <w:tc>
                <w:tcPr>
                  <w:tcW w:w="193" w:type="pct"/>
                  <w:tcBorders>
                    <w:tl2br w:val="nil"/>
                    <w:tr2bl w:val="nil"/>
                  </w:tcBorders>
                  <w:noWrap/>
                  <w:vAlign w:val="center"/>
                </w:tcPr>
                <w:p>
                  <w:pPr>
                    <w:spacing w:line="240" w:lineRule="auto"/>
                    <w:jc w:val="center"/>
                    <w:rPr>
                      <w:rFonts w:hint="default" w:ascii="Times New Roman" w:hAnsi="Times New Roman" w:cs="Times New Roman"/>
                      <w:bCs/>
                      <w:strike w:val="0"/>
                      <w:dstrike w:val="0"/>
                      <w:color w:val="auto"/>
                      <w:sz w:val="18"/>
                      <w:szCs w:val="18"/>
                      <w:highlight w:val="none"/>
                    </w:rPr>
                  </w:pPr>
                  <w:r>
                    <w:rPr>
                      <w:rFonts w:hint="default" w:ascii="Times New Roman" w:hAnsi="Times New Roman" w:cs="Times New Roman"/>
                      <w:bCs/>
                      <w:strike w:val="0"/>
                      <w:dstrike w:val="0"/>
                      <w:color w:val="auto"/>
                      <w:sz w:val="18"/>
                      <w:szCs w:val="18"/>
                      <w:highlight w:val="none"/>
                    </w:rPr>
                    <w:t>99.7</w:t>
                  </w:r>
                </w:p>
              </w:tc>
              <w:tc>
                <w:tcPr>
                  <w:tcW w:w="327" w:type="pct"/>
                  <w:tcBorders>
                    <w:tl2br w:val="nil"/>
                    <w:tr2bl w:val="nil"/>
                  </w:tcBorders>
                  <w:noWrap/>
                  <w:vAlign w:val="center"/>
                </w:tcPr>
                <w:p>
                  <w:pPr>
                    <w:spacing w:line="240" w:lineRule="auto"/>
                    <w:jc w:val="center"/>
                    <w:rPr>
                      <w:rFonts w:hint="default" w:ascii="Times New Roman" w:hAnsi="Times New Roman" w:eastAsia="宋体" w:cs="Times New Roman"/>
                      <w:strike w:val="0"/>
                      <w:dstrike w:val="0"/>
                      <w:color w:val="auto"/>
                      <w:sz w:val="18"/>
                      <w:szCs w:val="18"/>
                      <w:highlight w:val="none"/>
                      <w:lang w:val="en-US" w:eastAsia="zh-CN"/>
                    </w:rPr>
                  </w:pPr>
                  <w:r>
                    <w:rPr>
                      <w:rFonts w:hint="default" w:ascii="Times New Roman" w:hAnsi="Times New Roman" w:cs="Times New Roman"/>
                      <w:strike w:val="0"/>
                      <w:dstrike w:val="0"/>
                      <w:color w:val="auto"/>
                      <w:sz w:val="18"/>
                      <w:szCs w:val="18"/>
                      <w:highlight w:val="none"/>
                      <w:lang w:val="en-US" w:eastAsia="zh-CN"/>
                    </w:rPr>
                    <w:t>/</w:t>
                  </w:r>
                </w:p>
              </w:tc>
              <w:tc>
                <w:tcPr>
                  <w:tcW w:w="371" w:type="pct"/>
                  <w:tcBorders>
                    <w:tl2br w:val="nil"/>
                    <w:tr2bl w:val="nil"/>
                  </w:tcBorders>
                  <w:noWrap/>
                  <w:vAlign w:val="center"/>
                </w:tcPr>
                <w:p>
                  <w:pPr>
                    <w:spacing w:line="240" w:lineRule="auto"/>
                    <w:jc w:val="center"/>
                    <w:rPr>
                      <w:rFonts w:hint="default" w:ascii="Times New Roman" w:hAnsi="Times New Roman" w:eastAsia="宋体" w:cs="Times New Roman"/>
                      <w:strike w:val="0"/>
                      <w:dstrike w:val="0"/>
                      <w:color w:val="auto"/>
                      <w:sz w:val="18"/>
                      <w:szCs w:val="18"/>
                      <w:highlight w:val="none"/>
                      <w:lang w:val="en-US" w:eastAsia="zh-CN"/>
                    </w:rPr>
                  </w:pPr>
                  <w:r>
                    <w:rPr>
                      <w:rFonts w:hint="eastAsia" w:cs="Times New Roman"/>
                      <w:strike w:val="0"/>
                      <w:dstrike w:val="0"/>
                      <w:color w:val="auto"/>
                      <w:sz w:val="18"/>
                      <w:szCs w:val="18"/>
                      <w:highlight w:val="none"/>
                      <w:lang w:val="en-US" w:eastAsia="zh-CN"/>
                    </w:rPr>
                    <w:t>0.045</w:t>
                  </w:r>
                </w:p>
              </w:tc>
              <w:tc>
                <w:tcPr>
                  <w:tcW w:w="297" w:type="pct"/>
                  <w:tcBorders>
                    <w:tl2br w:val="nil"/>
                    <w:tr2bl w:val="nil"/>
                  </w:tcBorders>
                  <w:noWrap/>
                  <w:vAlign w:val="center"/>
                </w:tcPr>
                <w:p>
                  <w:pPr>
                    <w:spacing w:line="240" w:lineRule="auto"/>
                    <w:jc w:val="center"/>
                    <w:rPr>
                      <w:rFonts w:hint="default" w:ascii="Times New Roman" w:hAnsi="Times New Roman" w:eastAsia="宋体" w:cs="Times New Roman"/>
                      <w:strike w:val="0"/>
                      <w:dstrike w:val="0"/>
                      <w:color w:val="auto"/>
                      <w:sz w:val="18"/>
                      <w:szCs w:val="18"/>
                      <w:highlight w:val="none"/>
                      <w:lang w:val="en-US" w:eastAsia="zh-CN"/>
                    </w:rPr>
                  </w:pPr>
                  <w:r>
                    <w:rPr>
                      <w:rFonts w:hint="default" w:ascii="Times New Roman" w:hAnsi="Times New Roman" w:eastAsia="宋体" w:cs="Times New Roman"/>
                      <w:strike w:val="0"/>
                      <w:dstrike w:val="0"/>
                      <w:color w:val="auto"/>
                      <w:sz w:val="18"/>
                      <w:szCs w:val="18"/>
                      <w:highlight w:val="none"/>
                      <w:lang w:val="en-US" w:eastAsia="zh-CN"/>
                    </w:rPr>
                    <w:t>0.098</w:t>
                  </w:r>
                </w:p>
              </w:tc>
              <w:tc>
                <w:tcPr>
                  <w:tcW w:w="221" w:type="pct"/>
                  <w:tcBorders>
                    <w:tl2br w:val="nil"/>
                    <w:tr2bl w:val="nil"/>
                  </w:tcBorders>
                  <w:noWrap/>
                  <w:vAlign w:val="center"/>
                </w:tcPr>
                <w:p>
                  <w:pPr>
                    <w:spacing w:line="240" w:lineRule="auto"/>
                    <w:jc w:val="center"/>
                    <w:rPr>
                      <w:rFonts w:hint="default" w:ascii="Times New Roman" w:hAnsi="Times New Roman" w:cs="Times New Roman"/>
                      <w:bCs/>
                      <w:strike w:val="0"/>
                      <w:dstrike w:val="0"/>
                      <w:color w:val="auto"/>
                      <w:sz w:val="18"/>
                      <w:szCs w:val="18"/>
                      <w:highlight w:val="none"/>
                    </w:rPr>
                  </w:pPr>
                  <w:r>
                    <w:rPr>
                      <w:rFonts w:hint="default" w:ascii="Times New Roman" w:hAnsi="Times New Roman" w:cs="Times New Roman"/>
                      <w:bCs/>
                      <w:color w:val="auto"/>
                      <w:sz w:val="18"/>
                      <w:szCs w:val="18"/>
                      <w:highlight w:val="none"/>
                    </w:rPr>
                    <w:t>无组织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3" w:type="pct"/>
                  <w:vMerge w:val="continue"/>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p>
              </w:tc>
              <w:tc>
                <w:tcPr>
                  <w:tcW w:w="354" w:type="pct"/>
                  <w:tcBorders>
                    <w:tl2br w:val="nil"/>
                    <w:tr2bl w:val="nil"/>
                  </w:tcBorders>
                  <w:noWrap/>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车辆运输扬尘</w:t>
                  </w:r>
                </w:p>
              </w:tc>
              <w:tc>
                <w:tcPr>
                  <w:tcW w:w="240"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377"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颗粒物</w:t>
                  </w:r>
                </w:p>
              </w:tc>
              <w:tc>
                <w:tcPr>
                  <w:tcW w:w="349"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rPr>
                  </w:pPr>
                  <w:r>
                    <w:rPr>
                      <w:rFonts w:hint="eastAsia" w:cs="Times New Roman"/>
                      <w:color w:val="auto"/>
                      <w:sz w:val="18"/>
                      <w:szCs w:val="18"/>
                      <w:highlight w:val="none"/>
                      <w:lang w:val="en-US" w:eastAsia="zh-CN"/>
                    </w:rPr>
                    <w:t>2160</w:t>
                  </w:r>
                </w:p>
              </w:tc>
              <w:tc>
                <w:tcPr>
                  <w:tcW w:w="344" w:type="pct"/>
                  <w:tcBorders>
                    <w:tl2br w:val="nil"/>
                    <w:tr2bl w:val="nil"/>
                  </w:tcBorders>
                  <w:noWrap/>
                  <w:vAlign w:val="center"/>
                </w:tcPr>
                <w:p>
                  <w:pPr>
                    <w:spacing w:line="240" w:lineRule="auto"/>
                    <w:jc w:val="center"/>
                    <w:rPr>
                      <w:rFonts w:hint="default" w:ascii="Times New Roman" w:hAnsi="Times New Roman" w:eastAsia="宋体" w:cs="Times New Roman"/>
                      <w:strike w:val="0"/>
                      <w:dstrike w:val="0"/>
                      <w:color w:val="auto"/>
                      <w:sz w:val="18"/>
                      <w:szCs w:val="18"/>
                      <w:highlight w:val="none"/>
                      <w:lang w:val="en-US" w:eastAsia="zh-CN"/>
                    </w:rPr>
                  </w:pPr>
                  <w:r>
                    <w:rPr>
                      <w:rFonts w:hint="eastAsia" w:ascii="Times New Roman" w:hAnsi="Times New Roman" w:eastAsia="宋体" w:cs="Times New Roman"/>
                      <w:strike w:val="0"/>
                      <w:dstrike w:val="0"/>
                      <w:color w:val="auto"/>
                      <w:sz w:val="18"/>
                      <w:szCs w:val="18"/>
                      <w:highlight w:val="none"/>
                      <w:lang w:val="en-US" w:eastAsia="zh-CN"/>
                    </w:rPr>
                    <w:t>0.03</w:t>
                  </w:r>
                  <w:r>
                    <w:rPr>
                      <w:rFonts w:hint="eastAsia" w:cs="Times New Roman"/>
                      <w:strike w:val="0"/>
                      <w:dstrike w:val="0"/>
                      <w:color w:val="auto"/>
                      <w:sz w:val="18"/>
                      <w:szCs w:val="18"/>
                      <w:highlight w:val="none"/>
                      <w:lang w:val="en-US" w:eastAsia="zh-CN"/>
                    </w:rPr>
                    <w:t>2</w:t>
                  </w:r>
                </w:p>
              </w:tc>
              <w:tc>
                <w:tcPr>
                  <w:tcW w:w="322" w:type="pct"/>
                  <w:tcBorders>
                    <w:tl2br w:val="nil"/>
                    <w:tr2bl w:val="nil"/>
                  </w:tcBorders>
                  <w:noWrap/>
                  <w:vAlign w:val="center"/>
                </w:tcPr>
                <w:p>
                  <w:pPr>
                    <w:spacing w:line="240" w:lineRule="auto"/>
                    <w:jc w:val="center"/>
                    <w:rPr>
                      <w:rFonts w:hint="default" w:ascii="Times New Roman" w:hAnsi="Times New Roman" w:eastAsia="宋体" w:cs="Times New Roman"/>
                      <w:strike w:val="0"/>
                      <w:dstrike w:val="0"/>
                      <w:color w:val="auto"/>
                      <w:sz w:val="18"/>
                      <w:szCs w:val="18"/>
                      <w:highlight w:val="none"/>
                      <w:lang w:val="en-US" w:eastAsia="zh-CN"/>
                    </w:rPr>
                  </w:pPr>
                  <w:r>
                    <w:rPr>
                      <w:rFonts w:hint="eastAsia" w:ascii="Times New Roman" w:hAnsi="Times New Roman" w:eastAsia="宋体" w:cs="Times New Roman"/>
                      <w:strike w:val="0"/>
                      <w:dstrike w:val="0"/>
                      <w:color w:val="auto"/>
                      <w:sz w:val="18"/>
                      <w:szCs w:val="18"/>
                      <w:highlight w:val="none"/>
                      <w:lang w:val="en-US" w:eastAsia="zh-CN"/>
                    </w:rPr>
                    <w:t>0.07</w:t>
                  </w:r>
                </w:p>
              </w:tc>
              <w:tc>
                <w:tcPr>
                  <w:tcW w:w="970"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洒水抑尘、严禁超载、控制车速</w:t>
                  </w:r>
                </w:p>
              </w:tc>
              <w:tc>
                <w:tcPr>
                  <w:tcW w:w="254"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是</w:t>
                  </w:r>
                </w:p>
              </w:tc>
              <w:tc>
                <w:tcPr>
                  <w:tcW w:w="211"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w:t>
                  </w:r>
                </w:p>
              </w:tc>
              <w:tc>
                <w:tcPr>
                  <w:tcW w:w="193" w:type="pct"/>
                  <w:tcBorders>
                    <w:tl2br w:val="nil"/>
                    <w:tr2bl w:val="nil"/>
                  </w:tcBorders>
                  <w:noWrap/>
                  <w:vAlign w:val="center"/>
                </w:tcPr>
                <w:p>
                  <w:pPr>
                    <w:spacing w:line="240" w:lineRule="auto"/>
                    <w:jc w:val="center"/>
                    <w:rPr>
                      <w:rFonts w:hint="default" w:ascii="Times New Roman" w:hAnsi="Times New Roman" w:eastAsia="宋体" w:cs="Times New Roman"/>
                      <w:bCs/>
                      <w:color w:val="auto"/>
                      <w:sz w:val="18"/>
                      <w:szCs w:val="18"/>
                      <w:highlight w:val="none"/>
                      <w:lang w:val="en-US" w:eastAsia="zh-CN"/>
                    </w:rPr>
                  </w:pPr>
                  <w:r>
                    <w:rPr>
                      <w:rFonts w:hint="eastAsia" w:cs="Times New Roman"/>
                      <w:bCs/>
                      <w:color w:val="auto"/>
                      <w:sz w:val="18"/>
                      <w:szCs w:val="18"/>
                      <w:highlight w:val="none"/>
                      <w:lang w:val="en-US" w:eastAsia="zh-CN"/>
                    </w:rPr>
                    <w:t>74</w:t>
                  </w:r>
                </w:p>
              </w:tc>
              <w:tc>
                <w:tcPr>
                  <w:tcW w:w="327"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371" w:type="pct"/>
                  <w:tcBorders>
                    <w:tl2br w:val="nil"/>
                    <w:tr2bl w:val="nil"/>
                  </w:tcBorders>
                  <w:noWrap/>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0.008</w:t>
                  </w:r>
                </w:p>
              </w:tc>
              <w:tc>
                <w:tcPr>
                  <w:tcW w:w="297" w:type="pct"/>
                  <w:tcBorders>
                    <w:tl2br w:val="nil"/>
                    <w:tr2bl w:val="nil"/>
                  </w:tcBorders>
                  <w:noWrap/>
                  <w:vAlign w:val="center"/>
                </w:tcPr>
                <w:p>
                  <w:pPr>
                    <w:spacing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0.0182</w:t>
                  </w:r>
                </w:p>
              </w:tc>
              <w:tc>
                <w:tcPr>
                  <w:tcW w:w="221"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无组织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63" w:type="pct"/>
                  <w:vMerge w:val="continue"/>
                  <w:tcBorders>
                    <w:tl2br w:val="nil"/>
                    <w:tr2bl w:val="nil"/>
                  </w:tcBorders>
                  <w:noWrap/>
                  <w:vAlign w:val="center"/>
                </w:tcPr>
                <w:p>
                  <w:pPr>
                    <w:spacing w:line="240" w:lineRule="auto"/>
                    <w:jc w:val="center"/>
                    <w:rPr>
                      <w:rFonts w:hint="eastAsia" w:cs="Times New Roman"/>
                      <w:color w:val="auto"/>
                      <w:sz w:val="18"/>
                      <w:szCs w:val="18"/>
                      <w:highlight w:val="none"/>
                      <w:lang w:val="en-US" w:eastAsia="zh-CN"/>
                    </w:rPr>
                  </w:pPr>
                </w:p>
              </w:tc>
              <w:tc>
                <w:tcPr>
                  <w:tcW w:w="354"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上料、输送粉尘</w:t>
                  </w:r>
                </w:p>
              </w:tc>
              <w:tc>
                <w:tcPr>
                  <w:tcW w:w="240" w:type="pct"/>
                  <w:tcBorders>
                    <w:tl2br w:val="nil"/>
                    <w:tr2bl w:val="nil"/>
                  </w:tcBorders>
                  <w:noWrap/>
                  <w:vAlign w:val="center"/>
                </w:tcPr>
                <w:p>
                  <w:pPr>
                    <w:spacing w:line="240" w:lineRule="auto"/>
                    <w:jc w:val="center"/>
                    <w:rPr>
                      <w:rFonts w:hint="eastAsia"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377" w:type="pct"/>
                  <w:tcBorders>
                    <w:tl2br w:val="nil"/>
                    <w:tr2bl w:val="nil"/>
                  </w:tcBorders>
                  <w:noWrap/>
                  <w:vAlign w:val="center"/>
                </w:tcPr>
                <w:p>
                  <w:pPr>
                    <w:spacing w:line="240" w:lineRule="auto"/>
                    <w:jc w:val="center"/>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rPr>
                    <w:t>颗粒</w:t>
                  </w:r>
                  <w:r>
                    <w:rPr>
                      <w:rFonts w:hint="eastAsia" w:cs="Times New Roman"/>
                      <w:color w:val="auto"/>
                      <w:sz w:val="18"/>
                      <w:szCs w:val="18"/>
                      <w:highlight w:val="none"/>
                      <w:lang w:val="en-US" w:eastAsia="zh-CN"/>
                    </w:rPr>
                    <w:t>物</w:t>
                  </w:r>
                </w:p>
              </w:tc>
              <w:tc>
                <w:tcPr>
                  <w:tcW w:w="349"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2160</w:t>
                  </w:r>
                </w:p>
              </w:tc>
              <w:tc>
                <w:tcPr>
                  <w:tcW w:w="344"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0.044</w:t>
                  </w:r>
                </w:p>
              </w:tc>
              <w:tc>
                <w:tcPr>
                  <w:tcW w:w="322"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0.095</w:t>
                  </w:r>
                </w:p>
              </w:tc>
              <w:tc>
                <w:tcPr>
                  <w:tcW w:w="970"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r>
                    <w:rPr>
                      <w:rFonts w:hint="eastAsia" w:cs="Times New Roman"/>
                      <w:color w:val="auto"/>
                      <w:sz w:val="18"/>
                      <w:szCs w:val="18"/>
                      <w:highlight w:val="none"/>
                      <w:lang w:val="en-US" w:eastAsia="zh-CN"/>
                    </w:rPr>
                    <w:t>输送带</w:t>
                  </w:r>
                  <w:r>
                    <w:rPr>
                      <w:rFonts w:hint="default" w:ascii="Times New Roman" w:hAnsi="Times New Roman" w:cs="Times New Roman"/>
                      <w:color w:val="auto"/>
                      <w:sz w:val="18"/>
                      <w:szCs w:val="18"/>
                      <w:highlight w:val="none"/>
                      <w:lang w:val="en-US" w:eastAsia="zh-CN"/>
                    </w:rPr>
                    <w:t>全封闭</w:t>
                  </w:r>
                </w:p>
              </w:tc>
              <w:tc>
                <w:tcPr>
                  <w:tcW w:w="254"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lang w:val="en-US" w:eastAsia="zh-CN"/>
                    </w:rPr>
                  </w:pPr>
                  <w:r>
                    <w:rPr>
                      <w:rFonts w:hint="eastAsia" w:cs="Times New Roman"/>
                      <w:bCs/>
                      <w:color w:val="auto"/>
                      <w:sz w:val="18"/>
                      <w:szCs w:val="18"/>
                      <w:highlight w:val="none"/>
                      <w:lang w:val="en-US" w:eastAsia="zh-CN"/>
                    </w:rPr>
                    <w:t>是</w:t>
                  </w:r>
                </w:p>
              </w:tc>
              <w:tc>
                <w:tcPr>
                  <w:tcW w:w="211"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lang w:val="en-US" w:eastAsia="zh-CN"/>
                    </w:rPr>
                  </w:pPr>
                  <w:r>
                    <w:rPr>
                      <w:rFonts w:hint="eastAsia" w:cs="Times New Roman"/>
                      <w:bCs/>
                      <w:color w:val="auto"/>
                      <w:sz w:val="18"/>
                      <w:szCs w:val="18"/>
                      <w:highlight w:val="none"/>
                      <w:lang w:val="en-US" w:eastAsia="zh-CN"/>
                    </w:rPr>
                    <w:t>/</w:t>
                  </w:r>
                </w:p>
              </w:tc>
              <w:tc>
                <w:tcPr>
                  <w:tcW w:w="193"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lang w:val="en-US" w:eastAsia="zh-CN"/>
                    </w:rPr>
                  </w:pPr>
                  <w:r>
                    <w:rPr>
                      <w:rFonts w:hint="eastAsia" w:cs="Times New Roman"/>
                      <w:bCs/>
                      <w:color w:val="auto"/>
                      <w:sz w:val="18"/>
                      <w:szCs w:val="18"/>
                      <w:highlight w:val="none"/>
                      <w:lang w:val="en-US" w:eastAsia="zh-CN"/>
                    </w:rPr>
                    <w:t>60%+74%</w:t>
                  </w:r>
                </w:p>
              </w:tc>
              <w:tc>
                <w:tcPr>
                  <w:tcW w:w="327"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371"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0.005</w:t>
                  </w:r>
                </w:p>
              </w:tc>
              <w:tc>
                <w:tcPr>
                  <w:tcW w:w="297"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0.010</w:t>
                  </w:r>
                </w:p>
              </w:tc>
              <w:tc>
                <w:tcPr>
                  <w:tcW w:w="221"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无组织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3" w:type="pct"/>
                  <w:vMerge w:val="continue"/>
                  <w:tcBorders>
                    <w:tl2br w:val="nil"/>
                    <w:tr2bl w:val="nil"/>
                  </w:tcBorders>
                  <w:noWrap/>
                  <w:vAlign w:val="center"/>
                </w:tcPr>
                <w:p>
                  <w:pPr>
                    <w:spacing w:line="240" w:lineRule="auto"/>
                    <w:jc w:val="center"/>
                    <w:rPr>
                      <w:rFonts w:hint="eastAsia" w:cs="Times New Roman"/>
                      <w:color w:val="auto"/>
                      <w:sz w:val="18"/>
                      <w:szCs w:val="18"/>
                      <w:highlight w:val="none"/>
                      <w:lang w:val="en-US" w:eastAsia="zh-CN"/>
                    </w:rPr>
                  </w:pPr>
                </w:p>
              </w:tc>
              <w:tc>
                <w:tcPr>
                  <w:tcW w:w="354" w:type="pct"/>
                  <w:tcBorders>
                    <w:tl2br w:val="nil"/>
                    <w:tr2bl w:val="nil"/>
                  </w:tcBorders>
                  <w:noWrap/>
                  <w:vAlign w:val="center"/>
                </w:tcPr>
                <w:p>
                  <w:pPr>
                    <w:spacing w:line="240" w:lineRule="auto"/>
                    <w:jc w:val="center"/>
                    <w:rPr>
                      <w:rFonts w:hint="default" w:cs="Times New Roman"/>
                      <w:color w:val="auto"/>
                      <w:sz w:val="18"/>
                      <w:szCs w:val="18"/>
                      <w:highlight w:val="none"/>
                      <w:lang w:val="en-US" w:eastAsia="zh-CN"/>
                    </w:rPr>
                  </w:pPr>
                  <w:r>
                    <w:rPr>
                      <w:rFonts w:hint="default" w:cs="Times New Roman"/>
                      <w:color w:val="auto"/>
                      <w:sz w:val="18"/>
                      <w:szCs w:val="18"/>
                      <w:highlight w:val="none"/>
                      <w:lang w:val="en-US" w:eastAsia="zh-CN"/>
                    </w:rPr>
                    <w:t>砂、石子原料堆放、装卸粉尘</w:t>
                  </w:r>
                </w:p>
              </w:tc>
              <w:tc>
                <w:tcPr>
                  <w:tcW w:w="240" w:type="pct"/>
                  <w:tcBorders>
                    <w:tl2br w:val="nil"/>
                    <w:tr2bl w:val="nil"/>
                  </w:tcBorders>
                  <w:noWrap/>
                  <w:vAlign w:val="center"/>
                </w:tcPr>
                <w:p>
                  <w:pPr>
                    <w:spacing w:line="240" w:lineRule="auto"/>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377"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颗粒</w:t>
                  </w:r>
                  <w:r>
                    <w:rPr>
                      <w:rFonts w:hint="eastAsia" w:cs="Times New Roman"/>
                      <w:color w:val="auto"/>
                      <w:sz w:val="18"/>
                      <w:szCs w:val="18"/>
                      <w:highlight w:val="none"/>
                      <w:lang w:val="en-US" w:eastAsia="zh-CN"/>
                    </w:rPr>
                    <w:t>物</w:t>
                  </w:r>
                </w:p>
              </w:tc>
              <w:tc>
                <w:tcPr>
                  <w:tcW w:w="349" w:type="pct"/>
                  <w:tcBorders>
                    <w:tl2br w:val="nil"/>
                    <w:tr2bl w:val="nil"/>
                  </w:tcBorders>
                  <w:noWrap/>
                  <w:vAlign w:val="center"/>
                </w:tcPr>
                <w:p>
                  <w:pPr>
                    <w:spacing w:line="240" w:lineRule="auto"/>
                    <w:jc w:val="center"/>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2160</w:t>
                  </w:r>
                </w:p>
              </w:tc>
              <w:tc>
                <w:tcPr>
                  <w:tcW w:w="344" w:type="pct"/>
                  <w:tcBorders>
                    <w:tl2br w:val="nil"/>
                    <w:tr2bl w:val="nil"/>
                  </w:tcBorders>
                  <w:noWrap/>
                  <w:vAlign w:val="center"/>
                </w:tcPr>
                <w:p>
                  <w:pPr>
                    <w:spacing w:line="240" w:lineRule="auto"/>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14.565</w:t>
                  </w:r>
                </w:p>
              </w:tc>
              <w:tc>
                <w:tcPr>
                  <w:tcW w:w="322" w:type="pct"/>
                  <w:tcBorders>
                    <w:tl2br w:val="nil"/>
                    <w:tr2bl w:val="nil"/>
                  </w:tcBorders>
                  <w:noWrap/>
                  <w:vAlign w:val="center"/>
                </w:tcPr>
                <w:p>
                  <w:pPr>
                    <w:spacing w:line="240" w:lineRule="auto"/>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31.46</w:t>
                  </w:r>
                </w:p>
              </w:tc>
              <w:tc>
                <w:tcPr>
                  <w:tcW w:w="970" w:type="pct"/>
                  <w:tcBorders>
                    <w:tl2br w:val="nil"/>
                    <w:tr2bl w:val="nil"/>
                  </w:tcBorders>
                  <w:noWrap/>
                  <w:vAlign w:val="center"/>
                </w:tcPr>
                <w:p>
                  <w:pPr>
                    <w:spacing w:line="240" w:lineRule="auto"/>
                    <w:jc w:val="center"/>
                    <w:rPr>
                      <w:rFonts w:hint="eastAsia" w:cs="Times New Roman"/>
                      <w:color w:val="auto"/>
                      <w:sz w:val="18"/>
                      <w:szCs w:val="18"/>
                      <w:highlight w:val="none"/>
                      <w:lang w:val="en-US" w:eastAsia="zh-CN"/>
                    </w:rPr>
                  </w:pPr>
                  <w:r>
                    <w:rPr>
                      <w:rFonts w:hint="default" w:ascii="Times New Roman" w:hAnsi="Times New Roman" w:cs="Times New Roman"/>
                      <w:color w:val="auto"/>
                      <w:sz w:val="18"/>
                      <w:szCs w:val="18"/>
                      <w:highlight w:val="none"/>
                    </w:rPr>
                    <w:t>洒水抑尘</w:t>
                  </w:r>
                </w:p>
              </w:tc>
              <w:tc>
                <w:tcPr>
                  <w:tcW w:w="254" w:type="pct"/>
                  <w:tcBorders>
                    <w:tl2br w:val="nil"/>
                    <w:tr2bl w:val="nil"/>
                  </w:tcBorders>
                  <w:noWrap/>
                  <w:vAlign w:val="center"/>
                </w:tcPr>
                <w:p>
                  <w:pPr>
                    <w:spacing w:line="240" w:lineRule="auto"/>
                    <w:jc w:val="center"/>
                    <w:rPr>
                      <w:rFonts w:hint="eastAsia" w:cs="Times New Roman"/>
                      <w:bCs/>
                      <w:color w:val="auto"/>
                      <w:sz w:val="18"/>
                      <w:szCs w:val="18"/>
                      <w:highlight w:val="none"/>
                      <w:lang w:val="en-US" w:eastAsia="zh-CN"/>
                    </w:rPr>
                  </w:pPr>
                </w:p>
              </w:tc>
              <w:tc>
                <w:tcPr>
                  <w:tcW w:w="211" w:type="pct"/>
                  <w:tcBorders>
                    <w:tl2br w:val="nil"/>
                    <w:tr2bl w:val="nil"/>
                  </w:tcBorders>
                  <w:noWrap/>
                  <w:vAlign w:val="center"/>
                </w:tcPr>
                <w:p>
                  <w:pPr>
                    <w:spacing w:line="240" w:lineRule="auto"/>
                    <w:jc w:val="center"/>
                    <w:rPr>
                      <w:rFonts w:hint="eastAsia" w:cs="Times New Roman"/>
                      <w:bCs/>
                      <w:color w:val="auto"/>
                      <w:sz w:val="18"/>
                      <w:szCs w:val="18"/>
                      <w:highlight w:val="none"/>
                      <w:lang w:val="en-US" w:eastAsia="zh-CN"/>
                    </w:rPr>
                  </w:pPr>
                </w:p>
              </w:tc>
              <w:tc>
                <w:tcPr>
                  <w:tcW w:w="193" w:type="pct"/>
                  <w:tcBorders>
                    <w:tl2br w:val="nil"/>
                    <w:tr2bl w:val="nil"/>
                  </w:tcBorders>
                  <w:noWrap/>
                  <w:vAlign w:val="center"/>
                </w:tcPr>
                <w:p>
                  <w:pPr>
                    <w:spacing w:line="240" w:lineRule="auto"/>
                    <w:jc w:val="center"/>
                    <w:rPr>
                      <w:rFonts w:hint="default" w:cs="Times New Roman"/>
                      <w:bCs/>
                      <w:color w:val="auto"/>
                      <w:sz w:val="18"/>
                      <w:szCs w:val="18"/>
                      <w:highlight w:val="none"/>
                      <w:lang w:val="en-US" w:eastAsia="zh-CN"/>
                    </w:rPr>
                  </w:pPr>
                  <w:r>
                    <w:rPr>
                      <w:rFonts w:hint="eastAsia" w:cs="Times New Roman"/>
                      <w:bCs/>
                      <w:color w:val="auto"/>
                      <w:sz w:val="18"/>
                      <w:szCs w:val="18"/>
                      <w:highlight w:val="none"/>
                      <w:lang w:val="en-US" w:eastAsia="zh-CN"/>
                    </w:rPr>
                    <w:t>60%+74%</w:t>
                  </w:r>
                </w:p>
              </w:tc>
              <w:tc>
                <w:tcPr>
                  <w:tcW w:w="327" w:type="pct"/>
                  <w:tcBorders>
                    <w:tl2br w:val="nil"/>
                    <w:tr2bl w:val="nil"/>
                  </w:tcBorders>
                  <w:noWrap/>
                  <w:vAlign w:val="center"/>
                </w:tcPr>
                <w:p>
                  <w:pPr>
                    <w:spacing w:line="240" w:lineRule="auto"/>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w:t>
                  </w:r>
                </w:p>
              </w:tc>
              <w:tc>
                <w:tcPr>
                  <w:tcW w:w="371" w:type="pct"/>
                  <w:tcBorders>
                    <w:tl2br w:val="nil"/>
                    <w:tr2bl w:val="nil"/>
                  </w:tcBorders>
                  <w:noWrap/>
                  <w:vAlign w:val="center"/>
                </w:tcPr>
                <w:p>
                  <w:pPr>
                    <w:spacing w:line="240" w:lineRule="auto"/>
                    <w:jc w:val="center"/>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1.515</w:t>
                  </w:r>
                </w:p>
              </w:tc>
              <w:tc>
                <w:tcPr>
                  <w:tcW w:w="297" w:type="pct"/>
                  <w:tcBorders>
                    <w:tl2br w:val="nil"/>
                    <w:tr2bl w:val="nil"/>
                  </w:tcBorders>
                  <w:noWrap/>
                  <w:vAlign w:val="center"/>
                </w:tcPr>
                <w:p>
                  <w:pPr>
                    <w:spacing w:line="240" w:lineRule="auto"/>
                    <w:jc w:val="center"/>
                    <w:rPr>
                      <w:rFonts w:hint="default"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3.272</w:t>
                  </w:r>
                </w:p>
              </w:tc>
              <w:tc>
                <w:tcPr>
                  <w:tcW w:w="221" w:type="pct"/>
                  <w:tcBorders>
                    <w:tl2br w:val="nil"/>
                    <w:tr2bl w:val="nil"/>
                  </w:tcBorders>
                  <w:noWrap/>
                  <w:vAlign w:val="center"/>
                </w:tcPr>
                <w:p>
                  <w:pPr>
                    <w:spacing w:line="240"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无组织</w:t>
                  </w:r>
                </w:p>
              </w:tc>
            </w:tr>
          </w:tbl>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4.2.1废气源强</w:t>
            </w:r>
          </w:p>
          <w:p>
            <w:pPr>
              <w:pStyle w:val="3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项目废气主要为混凝土生产过</w:t>
            </w:r>
            <w:r>
              <w:rPr>
                <w:rFonts w:hint="eastAsia" w:ascii="宋体" w:hAnsi="宋体" w:eastAsia="宋体" w:cs="宋体"/>
                <w:color w:val="auto"/>
                <w:sz w:val="24"/>
                <w:szCs w:val="24"/>
                <w:highlight w:val="none"/>
                <w:lang w:eastAsia="zh-CN"/>
              </w:rPr>
              <w:t>程中</w:t>
            </w:r>
            <w:r>
              <w:rPr>
                <w:rFonts w:hint="eastAsia" w:ascii="宋体" w:hAnsi="宋体" w:eastAsia="宋体" w:cs="宋体"/>
                <w:color w:val="auto"/>
                <w:sz w:val="24"/>
                <w:szCs w:val="24"/>
                <w:highlight w:val="none"/>
              </w:rPr>
              <w:t>产生的粉尘</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食堂油烟。</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①水泥筒仓、粉煤灰筒仓呼吸口粉尘</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highlight w:val="none"/>
              </w:rPr>
              <w:t>本项目共设</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条混凝土生产线：</w:t>
            </w: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个粉煤灰筒仓、</w:t>
            </w:r>
            <w:r>
              <w:rPr>
                <w:rFonts w:hint="eastAsia" w:cs="Times New Roman"/>
                <w:color w:val="auto"/>
                <w:highlight w:val="none"/>
                <w:lang w:val="en-US" w:eastAsia="zh-CN"/>
              </w:rPr>
              <w:t>6</w:t>
            </w:r>
            <w:r>
              <w:rPr>
                <w:rFonts w:hint="default" w:ascii="Times New Roman" w:hAnsi="Times New Roman" w:cs="Times New Roman"/>
                <w:color w:val="auto"/>
                <w:highlight w:val="none"/>
              </w:rPr>
              <w:t>个水泥筒仓。在生产过程中，</w:t>
            </w:r>
            <w:r>
              <w:rPr>
                <w:rFonts w:hint="default" w:ascii="Times New Roman" w:hAnsi="Times New Roman" w:cs="Times New Roman"/>
                <w:color w:val="auto"/>
                <w:sz w:val="24"/>
                <w:szCs w:val="24"/>
                <w:highlight w:val="none"/>
              </w:rPr>
              <w:t>每个筒仓顶部均设有呼吸口。在水泥、粉煤灰的灌装过程中，由于通过管道进入粉料罐时进料口在粉料罐下方，罐装车通过压力将水泥、粉煤灰等压入粉料罐</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粉料在进入粉料罐时在罐内有粉尘产生</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该粉尘经布袋除尘器收集后</w:t>
            </w:r>
            <w:r>
              <w:rPr>
                <w:rFonts w:hint="eastAsia" w:cs="Times New Roman"/>
                <w:color w:val="auto"/>
                <w:sz w:val="24"/>
                <w:szCs w:val="24"/>
                <w:highlight w:val="none"/>
                <w:lang w:val="en-US" w:eastAsia="zh-CN"/>
              </w:rPr>
              <w:t>无</w:t>
            </w:r>
            <w:r>
              <w:rPr>
                <w:rFonts w:hint="default" w:ascii="Times New Roman" w:hAnsi="Times New Roman" w:cs="Times New Roman"/>
                <w:color w:val="auto"/>
                <w:sz w:val="24"/>
                <w:szCs w:val="24"/>
                <w:highlight w:val="none"/>
                <w:lang w:eastAsia="zh-CN"/>
              </w:rPr>
              <w:t>组织排放。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本项目年用水泥</w:t>
            </w:r>
            <w:r>
              <w:rPr>
                <w:rFonts w:hint="eastAsia" w:cs="Times New Roman"/>
                <w:color w:val="auto"/>
                <w:sz w:val="24"/>
                <w:szCs w:val="24"/>
                <w:highlight w:val="none"/>
                <w:lang w:val="en-US" w:eastAsia="zh-CN"/>
              </w:rPr>
              <w:t>45900</w:t>
            </w:r>
            <w:r>
              <w:rPr>
                <w:rFonts w:hint="default" w:ascii="Times New Roman" w:hAnsi="Times New Roman" w:cs="Times New Roman"/>
                <w:color w:val="auto"/>
                <w:sz w:val="24"/>
                <w:szCs w:val="24"/>
                <w:highlight w:val="none"/>
              </w:rPr>
              <w:t>吨</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粉煤灰</w:t>
            </w:r>
            <w:r>
              <w:rPr>
                <w:rFonts w:hint="eastAsia" w:cs="Times New Roman"/>
                <w:color w:val="auto"/>
                <w:sz w:val="24"/>
                <w:szCs w:val="24"/>
                <w:highlight w:val="none"/>
                <w:lang w:val="en-US" w:eastAsia="zh-CN"/>
              </w:rPr>
              <w:t>30900</w:t>
            </w:r>
            <w:r>
              <w:rPr>
                <w:rFonts w:hint="default" w:ascii="Times New Roman" w:hAnsi="Times New Roman" w:cs="Times New Roman"/>
                <w:color w:val="auto"/>
                <w:sz w:val="24"/>
                <w:szCs w:val="24"/>
                <w:highlight w:val="none"/>
                <w:lang w:val="en-US" w:eastAsia="zh-CN"/>
              </w:rPr>
              <w:t>吨，</w:t>
            </w:r>
            <w:r>
              <w:rPr>
                <w:rFonts w:hint="eastAsia" w:cs="Times New Roman"/>
                <w:color w:val="auto"/>
                <w:highlight w:val="none"/>
                <w:lang w:val="en-US" w:eastAsia="zh-CN"/>
              </w:rPr>
              <w:t>根据</w:t>
            </w:r>
            <w:r>
              <w:rPr>
                <w:rFonts w:hint="default" w:ascii="Times New Roman" w:hAnsi="Times New Roman" w:cs="Times New Roman"/>
                <w:color w:val="auto"/>
                <w:highlight w:val="none"/>
              </w:rPr>
              <w:t>《排放源统计调查产排污核算方法和系数手册》中</w:t>
            </w:r>
            <w:r>
              <w:rPr>
                <w:rFonts w:hint="eastAsia" w:cs="Times New Roman"/>
                <w:color w:val="auto"/>
                <w:highlight w:val="none"/>
                <w:lang w:eastAsia="zh-CN"/>
              </w:rPr>
              <w:t>“</w:t>
            </w:r>
            <w:r>
              <w:rPr>
                <w:rFonts w:hint="default" w:ascii="Times New Roman" w:hAnsi="Times New Roman" w:cs="Times New Roman"/>
                <w:color w:val="auto"/>
                <w:highlight w:val="none"/>
              </w:rPr>
              <w:t>工业源产排污核算方法和系数手册</w:t>
            </w:r>
            <w:r>
              <w:rPr>
                <w:rFonts w:hint="eastAsia" w:cs="Times New Roman"/>
                <w:color w:val="auto"/>
                <w:highlight w:val="none"/>
                <w:lang w:eastAsia="zh-CN"/>
              </w:rPr>
              <w:t>”</w:t>
            </w:r>
            <w:r>
              <w:rPr>
                <w:rFonts w:hint="default" w:ascii="Times New Roman" w:hAnsi="Times New Roman" w:cs="Times New Roman"/>
                <w:color w:val="auto"/>
                <w:highlight w:val="none"/>
              </w:rPr>
              <w:t>的</w:t>
            </w:r>
            <w:r>
              <w:rPr>
                <w:rFonts w:hint="eastAsia" w:cs="Times New Roman"/>
                <w:color w:val="auto"/>
                <w:highlight w:val="none"/>
                <w:lang w:eastAsia="zh-CN"/>
              </w:rPr>
              <w:t>“</w:t>
            </w:r>
            <w:r>
              <w:rPr>
                <w:rFonts w:hint="default" w:ascii="Times New Roman" w:hAnsi="Times New Roman" w:cs="Times New Roman"/>
                <w:color w:val="auto"/>
                <w:highlight w:val="none"/>
              </w:rPr>
              <w:t>3021水泥制品制造（含3022砼结构构件制造、3029其他水泥类似制品制造）行业系数手册</w:t>
            </w:r>
            <w:r>
              <w:rPr>
                <w:rFonts w:hint="eastAsia" w:cs="Times New Roman"/>
                <w:color w:val="auto"/>
                <w:highlight w:val="none"/>
                <w:lang w:eastAsia="zh-CN"/>
              </w:rPr>
              <w:t>”，</w:t>
            </w:r>
            <w:r>
              <w:rPr>
                <w:rFonts w:hint="eastAsia" w:cs="Times New Roman"/>
                <w:color w:val="auto"/>
                <w:highlight w:val="none"/>
                <w:lang w:val="en-US" w:eastAsia="zh-CN"/>
              </w:rPr>
              <w:t>在</w:t>
            </w:r>
            <w:r>
              <w:rPr>
                <w:rFonts w:hint="eastAsia" w:cs="Times New Roman"/>
                <w:color w:val="auto"/>
                <w:highlight w:val="none"/>
                <w:lang w:eastAsia="zh-CN"/>
              </w:rPr>
              <w:t>物料输送储存</w:t>
            </w:r>
            <w:r>
              <w:rPr>
                <w:rFonts w:hint="eastAsia" w:cs="Times New Roman"/>
                <w:color w:val="auto"/>
                <w:highlight w:val="none"/>
                <w:lang w:val="en-US" w:eastAsia="zh-CN"/>
              </w:rPr>
              <w:t>环节颗粒物</w:t>
            </w:r>
            <w:r>
              <w:rPr>
                <w:rFonts w:hint="default" w:ascii="Times New Roman" w:hAnsi="Times New Roman" w:cs="Times New Roman"/>
                <w:color w:val="auto"/>
                <w:highlight w:val="none"/>
              </w:rPr>
              <w:t>产污系数</w:t>
            </w:r>
            <w:r>
              <w:rPr>
                <w:rFonts w:hint="eastAsia" w:cs="Times New Roman"/>
                <w:color w:val="auto"/>
                <w:highlight w:val="none"/>
                <w:lang w:val="en-US" w:eastAsia="zh-CN"/>
              </w:rPr>
              <w:t>为0.12kg/t-产品，</w:t>
            </w:r>
            <w:r>
              <w:rPr>
                <w:rFonts w:hint="default" w:ascii="Times New Roman" w:hAnsi="Times New Roman" w:cs="Times New Roman"/>
                <w:color w:val="auto"/>
                <w:sz w:val="24"/>
                <w:szCs w:val="24"/>
                <w:highlight w:val="none"/>
              </w:rPr>
              <w:t>则本项目</w:t>
            </w:r>
            <w:r>
              <w:rPr>
                <w:rFonts w:hint="default" w:ascii="Times New Roman" w:hAnsi="Times New Roman" w:cs="Times New Roman"/>
                <w:color w:val="auto"/>
                <w:sz w:val="24"/>
                <w:szCs w:val="24"/>
                <w:highlight w:val="none"/>
                <w:lang w:val="en-US" w:eastAsia="zh-CN"/>
              </w:rPr>
              <w:t>水泥产尘量</w:t>
            </w:r>
            <w:r>
              <w:rPr>
                <w:rFonts w:hint="eastAsia" w:cs="Times New Roman"/>
                <w:color w:val="auto"/>
                <w:sz w:val="24"/>
                <w:szCs w:val="24"/>
                <w:highlight w:val="none"/>
                <w:lang w:val="en-US" w:eastAsia="zh-CN"/>
              </w:rPr>
              <w:t>5.508</w:t>
            </w:r>
            <w:r>
              <w:rPr>
                <w:rFonts w:hint="default" w:ascii="Times New Roman" w:hAnsi="Times New Roman" w:cs="Times New Roman"/>
                <w:color w:val="auto"/>
                <w:sz w:val="24"/>
                <w:szCs w:val="24"/>
                <w:highlight w:val="none"/>
                <w:lang w:val="en-US" w:eastAsia="zh-CN"/>
              </w:rPr>
              <w:t>t/a；粉煤灰产尘量</w:t>
            </w:r>
            <w:r>
              <w:rPr>
                <w:rFonts w:hint="eastAsia" w:cs="Times New Roman"/>
                <w:color w:val="auto"/>
                <w:sz w:val="24"/>
                <w:szCs w:val="24"/>
                <w:highlight w:val="none"/>
                <w:lang w:val="en-US" w:eastAsia="zh-CN"/>
              </w:rPr>
              <w:t>3.708</w:t>
            </w:r>
            <w:r>
              <w:rPr>
                <w:rFonts w:hint="default" w:ascii="Times New Roman" w:hAnsi="Times New Roman" w:cs="Times New Roman"/>
                <w:color w:val="auto"/>
                <w:sz w:val="24"/>
                <w:szCs w:val="24"/>
                <w:highlight w:val="none"/>
                <w:lang w:val="en-US" w:eastAsia="zh-CN"/>
              </w:rPr>
              <w:t>t/a</w:t>
            </w: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val="en-US" w:eastAsia="zh-CN"/>
              </w:rPr>
              <w:t>粉料罐呼吸口通过管道与布袋除尘器密闭连接，并且</w:t>
            </w:r>
            <w:r>
              <w:rPr>
                <w:rFonts w:hint="default" w:ascii="Times New Roman" w:hAnsi="Times New Roman" w:cs="Times New Roman"/>
                <w:color w:val="auto"/>
                <w:sz w:val="24"/>
                <w:szCs w:val="24"/>
                <w:highlight w:val="none"/>
              </w:rPr>
              <w:t>粉料筒仓进行全密闭（不设排放口），呼吸孔采用</w:t>
            </w:r>
            <w:r>
              <w:rPr>
                <w:rFonts w:hint="eastAsia" w:cs="Times New Roman"/>
                <w:color w:val="auto"/>
                <w:sz w:val="24"/>
                <w:szCs w:val="24"/>
                <w:highlight w:val="none"/>
                <w:lang w:val="en-US" w:eastAsia="zh-CN"/>
              </w:rPr>
              <w:t>脉冲</w:t>
            </w:r>
            <w:r>
              <w:rPr>
                <w:rFonts w:hint="default" w:ascii="Times New Roman" w:hAnsi="Times New Roman" w:cs="Times New Roman"/>
                <w:color w:val="auto"/>
                <w:sz w:val="24"/>
                <w:szCs w:val="24"/>
                <w:highlight w:val="none"/>
                <w:lang w:val="en-US" w:eastAsia="zh-CN"/>
              </w:rPr>
              <w:t>布袋</w:t>
            </w:r>
            <w:r>
              <w:rPr>
                <w:rFonts w:hint="default" w:ascii="Times New Roman" w:hAnsi="Times New Roman" w:cs="Times New Roman"/>
                <w:color w:val="auto"/>
                <w:sz w:val="24"/>
                <w:szCs w:val="24"/>
                <w:highlight w:val="none"/>
              </w:rPr>
              <w:t>除尘装置进行除尘，其除尘效率稳定可达到99.</w:t>
            </w:r>
            <w:r>
              <w:rPr>
                <w:rFonts w:hint="default"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%以上，</w:t>
            </w:r>
            <w:r>
              <w:rPr>
                <w:rFonts w:hint="default" w:ascii="Times New Roman" w:hAnsi="Times New Roman" w:cs="Times New Roman"/>
                <w:color w:val="auto"/>
                <w:sz w:val="24"/>
                <w:szCs w:val="24"/>
                <w:highlight w:val="none"/>
                <w:lang w:val="en-US" w:eastAsia="zh-CN"/>
              </w:rPr>
              <w:t>则水泥</w:t>
            </w:r>
            <w:r>
              <w:rPr>
                <w:rFonts w:hint="eastAsia" w:cs="Times New Roman"/>
                <w:color w:val="auto"/>
                <w:sz w:val="24"/>
                <w:szCs w:val="24"/>
                <w:highlight w:val="none"/>
                <w:lang w:val="en-US" w:eastAsia="zh-CN"/>
              </w:rPr>
              <w:t>筒仓无</w:t>
            </w:r>
            <w:r>
              <w:rPr>
                <w:rFonts w:hint="default" w:ascii="Times New Roman" w:hAnsi="Times New Roman" w:cs="Times New Roman"/>
                <w:color w:val="auto"/>
                <w:sz w:val="24"/>
                <w:szCs w:val="24"/>
                <w:highlight w:val="none"/>
                <w:lang w:val="en-US" w:eastAsia="zh-CN"/>
              </w:rPr>
              <w:t>组织粉尘排放量</w:t>
            </w:r>
            <w:r>
              <w:rPr>
                <w:rFonts w:hint="eastAsia" w:cs="Times New Roman"/>
                <w:color w:val="auto"/>
                <w:sz w:val="24"/>
                <w:szCs w:val="24"/>
                <w:highlight w:val="none"/>
                <w:lang w:val="en-US" w:eastAsia="zh-CN"/>
              </w:rPr>
              <w:t>0.017</w:t>
            </w:r>
            <w:r>
              <w:rPr>
                <w:rFonts w:hint="default" w:ascii="Times New Roman" w:hAnsi="Times New Roman" w:cs="Times New Roman"/>
                <w:color w:val="auto"/>
                <w:sz w:val="24"/>
                <w:szCs w:val="24"/>
                <w:highlight w:val="none"/>
                <w:lang w:val="en-US" w:eastAsia="zh-CN"/>
              </w:rPr>
              <w:t>t/a，粉煤灰</w:t>
            </w:r>
            <w:r>
              <w:rPr>
                <w:rFonts w:hint="eastAsia" w:cs="Times New Roman"/>
                <w:color w:val="auto"/>
                <w:sz w:val="24"/>
                <w:szCs w:val="24"/>
                <w:highlight w:val="none"/>
                <w:lang w:val="en-US" w:eastAsia="zh-CN"/>
              </w:rPr>
              <w:t>筒仓无</w:t>
            </w:r>
            <w:r>
              <w:rPr>
                <w:rFonts w:hint="default" w:ascii="Times New Roman" w:hAnsi="Times New Roman" w:cs="Times New Roman"/>
                <w:color w:val="auto"/>
                <w:sz w:val="24"/>
                <w:szCs w:val="24"/>
                <w:highlight w:val="none"/>
                <w:lang w:val="en-US" w:eastAsia="zh-CN"/>
              </w:rPr>
              <w:t>组织粉尘排放量</w:t>
            </w:r>
            <w:r>
              <w:rPr>
                <w:rFonts w:hint="eastAsia" w:cs="Times New Roman"/>
                <w:color w:val="auto"/>
                <w:sz w:val="24"/>
                <w:szCs w:val="24"/>
                <w:highlight w:val="none"/>
                <w:lang w:val="en-US" w:eastAsia="zh-CN"/>
              </w:rPr>
              <w:t>0.011</w:t>
            </w:r>
            <w:r>
              <w:rPr>
                <w:rFonts w:hint="default" w:ascii="Times New Roman" w:hAnsi="Times New Roman" w:cs="Times New Roman"/>
                <w:color w:val="auto"/>
                <w:sz w:val="24"/>
                <w:szCs w:val="24"/>
                <w:highlight w:val="none"/>
                <w:lang w:val="en-US" w:eastAsia="zh-CN"/>
              </w:rPr>
              <w:t>t/a</w:t>
            </w:r>
            <w:r>
              <w:rPr>
                <w:rFonts w:hint="default" w:ascii="Times New Roman" w:hAnsi="Times New Roman" w:cs="Times New Roman"/>
                <w:color w:val="auto"/>
                <w:sz w:val="24"/>
                <w:szCs w:val="24"/>
                <w:highlight w:val="none"/>
              </w:rPr>
              <w:t>。</w:t>
            </w:r>
          </w:p>
          <w:p>
            <w:pPr>
              <w:ind w:firstLine="48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②搅拌</w:t>
            </w:r>
            <w:r>
              <w:rPr>
                <w:rFonts w:hint="default" w:ascii="Times New Roman" w:hAnsi="Times New Roman" w:cs="Times New Roman"/>
                <w:b/>
                <w:bCs/>
                <w:color w:val="auto"/>
                <w:highlight w:val="none"/>
              </w:rPr>
              <w:t>粉尘</w:t>
            </w:r>
          </w:p>
          <w:p>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本项目年产</w:t>
            </w:r>
            <w:r>
              <w:rPr>
                <w:rFonts w:hint="eastAsia" w:cs="Times New Roman"/>
                <w:color w:val="auto"/>
                <w:highlight w:val="none"/>
                <w:lang w:val="en-US" w:eastAsia="zh-CN"/>
              </w:rPr>
              <w:t>10</w:t>
            </w:r>
            <w:r>
              <w:rPr>
                <w:rFonts w:hint="default" w:ascii="Times New Roman" w:hAnsi="Times New Roman" w:cs="Times New Roman"/>
                <w:color w:val="auto"/>
                <w:highlight w:val="none"/>
              </w:rPr>
              <w:t>万</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混凝土</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250000</w:t>
            </w:r>
            <w:r>
              <w:rPr>
                <w:rFonts w:hint="default" w:ascii="Times New Roman" w:hAnsi="Times New Roman" w:cs="Times New Roman"/>
                <w:color w:val="auto"/>
                <w:highlight w:val="none"/>
                <w:lang w:val="en-US" w:eastAsia="zh-CN"/>
              </w:rPr>
              <w:t>t/a</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r>
              <w:rPr>
                <w:rFonts w:hint="eastAsia" w:cs="Times New Roman"/>
                <w:color w:val="auto"/>
                <w:highlight w:val="none"/>
                <w:lang w:val="en-US" w:eastAsia="zh-CN"/>
              </w:rPr>
              <w:t>根据</w:t>
            </w:r>
            <w:r>
              <w:rPr>
                <w:rFonts w:hint="default" w:ascii="Times New Roman" w:hAnsi="Times New Roman" w:cs="Times New Roman"/>
                <w:color w:val="auto"/>
                <w:highlight w:val="none"/>
              </w:rPr>
              <w:t>《排放源统计调查产排污核算方法和系数手册》中</w:t>
            </w:r>
            <w:r>
              <w:rPr>
                <w:rFonts w:hint="eastAsia" w:cs="Times New Roman"/>
                <w:color w:val="auto"/>
                <w:highlight w:val="none"/>
                <w:lang w:eastAsia="zh-CN"/>
              </w:rPr>
              <w:t>“</w:t>
            </w:r>
            <w:r>
              <w:rPr>
                <w:rFonts w:hint="default" w:ascii="Times New Roman" w:hAnsi="Times New Roman" w:cs="Times New Roman"/>
                <w:color w:val="auto"/>
                <w:highlight w:val="none"/>
              </w:rPr>
              <w:t>工业源产排污核算方法和系数手册</w:t>
            </w:r>
            <w:r>
              <w:rPr>
                <w:rFonts w:hint="eastAsia" w:cs="Times New Roman"/>
                <w:color w:val="auto"/>
                <w:highlight w:val="none"/>
                <w:lang w:eastAsia="zh-CN"/>
              </w:rPr>
              <w:t>”</w:t>
            </w:r>
            <w:r>
              <w:rPr>
                <w:rFonts w:hint="default" w:ascii="Times New Roman" w:hAnsi="Times New Roman" w:cs="Times New Roman"/>
                <w:color w:val="auto"/>
                <w:highlight w:val="none"/>
              </w:rPr>
              <w:t>的</w:t>
            </w:r>
            <w:r>
              <w:rPr>
                <w:rFonts w:hint="eastAsia" w:cs="Times New Roman"/>
                <w:color w:val="auto"/>
                <w:highlight w:val="none"/>
                <w:lang w:eastAsia="zh-CN"/>
              </w:rPr>
              <w:t>“</w:t>
            </w:r>
            <w:r>
              <w:rPr>
                <w:rFonts w:hint="default" w:ascii="Times New Roman" w:hAnsi="Times New Roman" w:cs="Times New Roman"/>
                <w:color w:val="auto"/>
                <w:highlight w:val="none"/>
              </w:rPr>
              <w:t>3021水泥制品制造（含3022砼结构构件制造、3029其他水泥类似制品制造）行业系数手册</w:t>
            </w:r>
            <w:r>
              <w:rPr>
                <w:rFonts w:hint="eastAsia" w:cs="Times New Roman"/>
                <w:color w:val="auto"/>
                <w:highlight w:val="none"/>
                <w:lang w:eastAsia="zh-CN"/>
              </w:rPr>
              <w:t>”，</w:t>
            </w:r>
            <w:r>
              <w:rPr>
                <w:rFonts w:hint="eastAsia" w:cs="Times New Roman"/>
                <w:color w:val="auto"/>
                <w:highlight w:val="none"/>
                <w:lang w:val="en-US" w:eastAsia="zh-CN"/>
              </w:rPr>
              <w:t>在</w:t>
            </w:r>
            <w:r>
              <w:rPr>
                <w:rFonts w:hint="eastAsia" w:cs="Times New Roman"/>
                <w:color w:val="auto"/>
                <w:highlight w:val="none"/>
                <w:lang w:eastAsia="zh-CN"/>
              </w:rPr>
              <w:t>物料混合搅拌</w:t>
            </w:r>
            <w:r>
              <w:rPr>
                <w:rFonts w:hint="eastAsia" w:cs="Times New Roman"/>
                <w:color w:val="auto"/>
                <w:highlight w:val="none"/>
                <w:lang w:val="en-US" w:eastAsia="zh-CN"/>
              </w:rPr>
              <w:t>环节颗粒物</w:t>
            </w:r>
            <w:r>
              <w:rPr>
                <w:rFonts w:hint="default" w:ascii="Times New Roman" w:hAnsi="Times New Roman" w:cs="Times New Roman"/>
                <w:color w:val="auto"/>
                <w:highlight w:val="none"/>
              </w:rPr>
              <w:t>产污系数</w:t>
            </w:r>
            <w:r>
              <w:rPr>
                <w:rFonts w:hint="eastAsia" w:cs="Times New Roman"/>
                <w:color w:val="auto"/>
                <w:highlight w:val="none"/>
                <w:lang w:val="en-US" w:eastAsia="zh-CN"/>
              </w:rPr>
              <w:t>为0.13kg/t-产品，</w:t>
            </w:r>
            <w:r>
              <w:rPr>
                <w:rFonts w:hint="default" w:ascii="Times New Roman" w:hAnsi="Times New Roman" w:cs="Times New Roman"/>
                <w:color w:val="auto"/>
                <w:highlight w:val="none"/>
              </w:rPr>
              <w:t>则混凝土生产线</w:t>
            </w:r>
            <w:r>
              <w:rPr>
                <w:rFonts w:hint="default" w:ascii="Times New Roman" w:hAnsi="Times New Roman" w:cs="Times New Roman"/>
                <w:color w:val="auto"/>
                <w:highlight w:val="none"/>
                <w:lang w:val="en-US" w:eastAsia="zh-CN"/>
              </w:rPr>
              <w:t>搅拌</w:t>
            </w:r>
            <w:r>
              <w:rPr>
                <w:rFonts w:hint="default" w:ascii="Times New Roman" w:hAnsi="Times New Roman" w:cs="Times New Roman"/>
                <w:color w:val="auto"/>
                <w:highlight w:val="none"/>
              </w:rPr>
              <w:t>时产生的粉尘</w:t>
            </w:r>
            <w:r>
              <w:rPr>
                <w:rFonts w:hint="default" w:ascii="Times New Roman" w:hAnsi="Times New Roman" w:cs="Times New Roman"/>
                <w:color w:val="auto"/>
                <w:highlight w:val="none"/>
                <w:lang w:val="en-US" w:eastAsia="zh-CN"/>
              </w:rPr>
              <w:t>产生量为</w:t>
            </w:r>
            <w:r>
              <w:rPr>
                <w:rFonts w:hint="eastAsia" w:cs="Times New Roman"/>
                <w:color w:val="auto"/>
                <w:highlight w:val="none"/>
                <w:lang w:val="en-US" w:eastAsia="zh-CN"/>
              </w:rPr>
              <w:t>32.5</w:t>
            </w:r>
            <w:r>
              <w:rPr>
                <w:rFonts w:hint="default" w:ascii="Times New Roman" w:hAnsi="Times New Roman" w:cs="Times New Roman"/>
                <w:color w:val="auto"/>
                <w:highlight w:val="none"/>
                <w:lang w:val="en-US" w:eastAsia="zh-CN"/>
              </w:rPr>
              <w:t>t/a，</w:t>
            </w:r>
            <w:r>
              <w:rPr>
                <w:rFonts w:hint="default" w:ascii="Times New Roman" w:hAnsi="Times New Roman" w:cs="Times New Roman"/>
                <w:color w:val="auto"/>
                <w:highlight w:val="none"/>
              </w:rPr>
              <w:t>此环节产生的粉尘经</w:t>
            </w:r>
            <w:r>
              <w:rPr>
                <w:rFonts w:hint="default" w:ascii="Times New Roman" w:hAnsi="Times New Roman" w:cs="Times New Roman"/>
                <w:color w:val="auto"/>
                <w:highlight w:val="none"/>
                <w:lang w:val="en-US" w:eastAsia="zh-CN"/>
              </w:rPr>
              <w:t>搅拌机自带的除尘器</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除尘</w:t>
            </w:r>
            <w:r>
              <w:rPr>
                <w:rFonts w:hint="default" w:ascii="Times New Roman" w:hAnsi="Times New Roman" w:cs="Times New Roman"/>
                <w:color w:val="auto"/>
                <w:highlight w:val="none"/>
              </w:rPr>
              <w:t>效率按9</w:t>
            </w:r>
            <w:r>
              <w:rPr>
                <w:rFonts w:hint="default" w:ascii="Times New Roman" w:hAnsi="Times New Roman" w:cs="Times New Roman"/>
                <w:color w:val="auto"/>
                <w:highlight w:val="none"/>
                <w:lang w:val="en-US" w:eastAsia="zh-CN"/>
              </w:rPr>
              <w:t>9.7</w:t>
            </w:r>
            <w:r>
              <w:rPr>
                <w:rFonts w:hint="default" w:ascii="Times New Roman" w:hAnsi="Times New Roman" w:cs="Times New Roman"/>
                <w:color w:val="auto"/>
                <w:highlight w:val="none"/>
              </w:rPr>
              <w:t>%计）</w:t>
            </w:r>
            <w:r>
              <w:rPr>
                <w:rFonts w:hint="default" w:ascii="Times New Roman" w:hAnsi="Times New Roman" w:cs="Times New Roman"/>
                <w:color w:val="auto"/>
                <w:highlight w:val="none"/>
                <w:lang w:val="en-US" w:eastAsia="zh-CN"/>
              </w:rPr>
              <w:t>处理</w:t>
            </w:r>
            <w:r>
              <w:rPr>
                <w:rFonts w:hint="default" w:ascii="Times New Roman" w:hAnsi="Times New Roman" w:cs="Times New Roman"/>
                <w:color w:val="auto"/>
                <w:highlight w:val="none"/>
              </w:rPr>
              <w:t>后</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粉尘</w:t>
            </w:r>
            <w:r>
              <w:rPr>
                <w:rFonts w:hint="eastAsia" w:cs="Times New Roman"/>
                <w:color w:val="auto"/>
                <w:highlight w:val="none"/>
                <w:lang w:val="en-US" w:eastAsia="zh-CN"/>
              </w:rPr>
              <w:t>无</w:t>
            </w:r>
            <w:r>
              <w:rPr>
                <w:rFonts w:hint="default" w:ascii="Times New Roman" w:hAnsi="Times New Roman" w:cs="Times New Roman"/>
                <w:color w:val="auto"/>
                <w:highlight w:val="none"/>
                <w:lang w:val="en-US" w:eastAsia="zh-CN"/>
              </w:rPr>
              <w:t>组织</w:t>
            </w:r>
            <w:r>
              <w:rPr>
                <w:rFonts w:hint="default" w:ascii="Times New Roman" w:hAnsi="Times New Roman" w:cs="Times New Roman"/>
                <w:color w:val="auto"/>
                <w:highlight w:val="none"/>
              </w:rPr>
              <w:t>排放量为</w:t>
            </w:r>
            <w:r>
              <w:rPr>
                <w:rFonts w:hint="eastAsia" w:cs="Times New Roman"/>
                <w:color w:val="auto"/>
                <w:highlight w:val="none"/>
                <w:lang w:val="en-US" w:eastAsia="zh-CN"/>
              </w:rPr>
              <w:t>0.098</w:t>
            </w:r>
            <w:r>
              <w:rPr>
                <w:rFonts w:hint="default" w:ascii="Times New Roman" w:hAnsi="Times New Roman" w:cs="Times New Roman"/>
                <w:color w:val="auto"/>
                <w:highlight w:val="none"/>
              </w:rPr>
              <w:t>t/a。</w:t>
            </w:r>
          </w:p>
          <w:p>
            <w:pPr>
              <w:keepNext w:val="0"/>
              <w:keepLines w:val="0"/>
              <w:pageBreakBefore w:val="0"/>
              <w:widowControl w:val="0"/>
              <w:kinsoku/>
              <w:wordWrap w:val="0"/>
              <w:overflowPunct/>
              <w:topLinePunct w:val="0"/>
              <w:autoSpaceDE/>
              <w:autoSpaceDN/>
              <w:bidi w:val="0"/>
              <w:adjustRightInd w:val="0"/>
              <w:snapToGrid w:val="0"/>
              <w:ind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环保措施可行性分析：</w:t>
            </w:r>
          </w:p>
          <w:p>
            <w:pPr>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cs="Times New Roman"/>
                <w:color w:val="auto"/>
                <w:highlight w:val="none"/>
                <w:lang w:val="en-US" w:eastAsia="zh-CN"/>
              </w:rPr>
            </w:pPr>
            <w:r>
              <w:rPr>
                <w:rFonts w:hint="default" w:cs="Times New Roman"/>
                <w:color w:val="auto"/>
                <w:highlight w:val="none"/>
                <w:lang w:val="en-US" w:eastAsia="zh-CN"/>
              </w:rPr>
              <w:t>参考《巴州拓尉路桥建设有限责任公司拓尉混凝土搅拌站项目》情况及环保验收意见</w:t>
            </w:r>
            <w:r>
              <w:rPr>
                <w:rFonts w:hint="eastAsia" w:cs="Times New Roman"/>
                <w:color w:val="auto"/>
                <w:highlight w:val="none"/>
                <w:lang w:val="en-US" w:eastAsia="zh-CN"/>
              </w:rPr>
              <w:t>，2025年11月1日，巴州拓尉路桥建设有限责任公司拓尉混凝土搅拌站项目竣工环境保护验收工作组根据该项目竣工环境保护验收监测报告进行竣工环境保护验收，该</w:t>
            </w:r>
            <w:r>
              <w:rPr>
                <w:rFonts w:hint="default" w:ascii="Times New Roman" w:hAnsi="Times New Roman" w:cs="Times New Roman"/>
                <w:bCs/>
                <w:color w:val="auto"/>
                <w:sz w:val="24"/>
                <w:lang w:eastAsia="zh-CN"/>
              </w:rPr>
              <w:t>项目</w:t>
            </w:r>
            <w:r>
              <w:rPr>
                <w:rFonts w:hint="default" w:ascii="Times New Roman" w:hAnsi="Times New Roman" w:cs="Times New Roman"/>
                <w:bCs/>
                <w:color w:val="auto"/>
                <w:sz w:val="24"/>
                <w:highlight w:val="none"/>
                <w:lang w:eastAsia="zh-CN"/>
              </w:rPr>
              <w:t>年产</w:t>
            </w:r>
            <w:r>
              <w:rPr>
                <w:rFonts w:hint="eastAsia" w:ascii="Times New Roman" w:hAnsi="Times New Roman" w:cs="Times New Roman"/>
                <w:bCs/>
                <w:color w:val="auto"/>
                <w:sz w:val="24"/>
                <w:highlight w:val="none"/>
                <w:lang w:val="en-US" w:eastAsia="zh-CN"/>
              </w:rPr>
              <w:t>33</w:t>
            </w:r>
            <w:r>
              <w:rPr>
                <w:rFonts w:hint="default" w:ascii="Times New Roman" w:hAnsi="Times New Roman" w:cs="Times New Roman"/>
                <w:bCs/>
                <w:color w:val="auto"/>
                <w:sz w:val="24"/>
                <w:highlight w:val="none"/>
                <w:lang w:eastAsia="zh-CN"/>
              </w:rPr>
              <w:t>万</w:t>
            </w:r>
            <w:r>
              <w:rPr>
                <w:rFonts w:hint="eastAsia" w:ascii="Times New Roman" w:hAnsi="Times New Roman" w:cs="Times New Roman"/>
                <w:bCs/>
                <w:color w:val="auto"/>
                <w:sz w:val="24"/>
                <w:highlight w:val="none"/>
                <w:lang w:val="en-US" w:eastAsia="zh-CN"/>
              </w:rPr>
              <w:t>m</w:t>
            </w:r>
            <w:r>
              <w:rPr>
                <w:rFonts w:hint="eastAsia" w:ascii="Times New Roman" w:hAnsi="Times New Roman" w:cs="Times New Roman"/>
                <w:bCs/>
                <w:color w:val="auto"/>
                <w:sz w:val="24"/>
                <w:highlight w:val="none"/>
                <w:vertAlign w:val="superscript"/>
                <w:lang w:val="en-US" w:eastAsia="zh-CN"/>
              </w:rPr>
              <w:t>3</w:t>
            </w:r>
            <w:r>
              <w:rPr>
                <w:rFonts w:hint="eastAsia" w:ascii="Times New Roman" w:hAnsi="Times New Roman" w:cs="Times New Roman"/>
                <w:bCs/>
                <w:color w:val="auto"/>
                <w:sz w:val="24"/>
                <w:highlight w:val="none"/>
                <w:lang w:val="en-US" w:eastAsia="zh-CN"/>
              </w:rPr>
              <w:t>商品</w:t>
            </w:r>
            <w:r>
              <w:rPr>
                <w:rFonts w:hint="default" w:ascii="Times New Roman" w:hAnsi="Times New Roman" w:cs="Times New Roman"/>
                <w:bCs/>
                <w:color w:val="auto"/>
                <w:sz w:val="24"/>
                <w:highlight w:val="none"/>
                <w:lang w:eastAsia="zh-CN"/>
              </w:rPr>
              <w:t>混凝土</w:t>
            </w:r>
            <w:r>
              <w:rPr>
                <w:rFonts w:hint="eastAsia" w:ascii="Times New Roman" w:hAnsi="Times New Roman" w:cs="Times New Roman"/>
                <w:bCs/>
                <w:color w:val="auto"/>
                <w:sz w:val="24"/>
                <w:highlight w:val="none"/>
                <w:lang w:eastAsia="zh-CN"/>
              </w:rPr>
              <w:t>，</w:t>
            </w:r>
            <w:r>
              <w:rPr>
                <w:rFonts w:hint="default" w:ascii="Times New Roman" w:hAnsi="Times New Roman" w:eastAsia="宋体" w:cs="Times New Roman"/>
                <w:color w:val="auto"/>
                <w:sz w:val="24"/>
                <w:szCs w:val="24"/>
              </w:rPr>
              <w:t>主要建设内容包括商品混凝土108型生产线2条，附属工程（办公楼、综合楼和发配电室等）、储运工程（筒仓、储罐、原料库等）、公用工程（供水、供电、排水）和环保工程（废气、废水、噪声、固废治理设施）。</w:t>
            </w:r>
            <w:r>
              <w:rPr>
                <w:rFonts w:hint="eastAsia" w:ascii="Times New Roman" w:hAnsi="Times New Roman" w:eastAsia="宋体" w:cs="Times New Roman"/>
                <w:color w:val="auto"/>
                <w:sz w:val="24"/>
                <w:szCs w:val="24"/>
                <w:lang w:val="en-US" w:eastAsia="zh-CN"/>
              </w:rPr>
              <w:t>该</w:t>
            </w:r>
            <w:r>
              <w:rPr>
                <w:rFonts w:hint="default" w:ascii="Times New Roman" w:hAnsi="Times New Roman" w:cs="Times New Roman"/>
                <w:color w:val="auto"/>
                <w:sz w:val="24"/>
                <w:highlight w:val="none"/>
                <w:lang w:eastAsia="zh-CN"/>
              </w:rPr>
              <w:t>项目废气为无组织废气，产生的无组织废气</w:t>
            </w:r>
            <w:r>
              <w:rPr>
                <w:rFonts w:hint="eastAsia" w:cs="Times New Roman"/>
                <w:color w:val="auto"/>
                <w:sz w:val="24"/>
                <w:highlight w:val="none"/>
                <w:lang w:val="en-US" w:eastAsia="zh-CN"/>
              </w:rPr>
              <w:t>主要包括搅拌废气；筒仓呼吸废气；砂石料仓、输送廊道废气等。</w:t>
            </w:r>
            <w:r>
              <w:rPr>
                <w:rFonts w:hint="eastAsia" w:eastAsia="宋体" w:cs="Times New Roman"/>
                <w:bCs w:val="0"/>
                <w:color w:val="auto"/>
                <w:kern w:val="2"/>
                <w:sz w:val="24"/>
                <w:szCs w:val="24"/>
                <w:highlight w:val="none"/>
                <w:lang w:val="en-US" w:eastAsia="zh-CN" w:bidi="ar-SA"/>
              </w:rPr>
              <w:t>废气监测结果</w:t>
            </w:r>
            <w:r>
              <w:rPr>
                <w:rFonts w:hint="default" w:ascii="Times New Roman" w:hAnsi="Times New Roman" w:cs="Times New Roman"/>
                <w:lang w:val="en-US" w:eastAsia="zh-CN"/>
              </w:rPr>
              <w:t>厂界颗粒物</w:t>
            </w:r>
            <w:r>
              <w:rPr>
                <w:rFonts w:hint="eastAsia" w:ascii="Times New Roman" w:hAnsi="Times New Roman"/>
                <w:color w:val="auto"/>
                <w:sz w:val="24"/>
                <w:szCs w:val="24"/>
                <w:lang w:val="en-US" w:eastAsia="zh-CN"/>
              </w:rPr>
              <w:t>排放浓度均达到</w:t>
            </w:r>
            <w:r>
              <w:rPr>
                <w:rFonts w:hint="default" w:ascii="Times New Roman" w:hAnsi="Times New Roman" w:eastAsia="宋体" w:cs="Times New Roman"/>
                <w:color w:val="auto"/>
                <w:kern w:val="2"/>
                <w:sz w:val="24"/>
                <w:szCs w:val="24"/>
                <w:highlight w:val="none"/>
                <w:lang w:val="en-US" w:eastAsia="zh-CN" w:bidi="ar-SA"/>
              </w:rPr>
              <w:t>《水泥工业大气污染物排放标准》（GB4915-2013）</w:t>
            </w:r>
            <w:r>
              <w:rPr>
                <w:rFonts w:hint="default" w:ascii="Times New Roman" w:hAnsi="Times New Roman" w:cs="Times New Roman"/>
                <w:lang w:val="en-US" w:eastAsia="zh-CN"/>
              </w:rPr>
              <w:t>中无组织排放浓度限值</w:t>
            </w:r>
            <w:r>
              <w:rPr>
                <w:rFonts w:hint="eastAsia" w:ascii="Times New Roman" w:hAnsi="Times New Roman" w:cs="Times New Roman"/>
                <w:lang w:val="en-US" w:eastAsia="zh-CN"/>
              </w:rPr>
              <w:t>；则说明项目环保措施可行。</w:t>
            </w:r>
          </w:p>
          <w:p>
            <w:pPr>
              <w:ind w:firstLine="482" w:firstLineChars="200"/>
              <w:rPr>
                <w:rFonts w:hint="default" w:ascii="Times New Roman" w:hAnsi="Times New Roman" w:eastAsia="宋体" w:cs="Times New Roman"/>
                <w:b/>
                <w:bCs/>
                <w:color w:val="auto"/>
                <w:highlight w:val="none"/>
                <w:lang w:val="en-US" w:eastAsia="zh-CN"/>
              </w:rPr>
            </w:pPr>
            <w:r>
              <w:rPr>
                <w:rFonts w:hint="eastAsia" w:ascii="Times New Roman" w:hAnsi="Times New Roman" w:cs="Times New Roman"/>
                <w:b/>
                <w:bCs/>
                <w:color w:val="auto"/>
                <w:highlight w:val="none"/>
                <w:lang w:val="en-US" w:eastAsia="zh-CN"/>
              </w:rPr>
              <w:t>③</w:t>
            </w:r>
            <w:r>
              <w:rPr>
                <w:rFonts w:hint="default" w:ascii="Times New Roman" w:hAnsi="Times New Roman" w:cs="Times New Roman"/>
                <w:b/>
                <w:bCs/>
                <w:color w:val="auto"/>
                <w:highlight w:val="none"/>
              </w:rPr>
              <w:t>车辆运输</w:t>
            </w:r>
            <w:r>
              <w:rPr>
                <w:rFonts w:hint="default" w:ascii="Times New Roman" w:hAnsi="Times New Roman" w:cs="Times New Roman"/>
                <w:b/>
                <w:bCs/>
                <w:color w:val="auto"/>
                <w:highlight w:val="none"/>
                <w:lang w:val="en-US" w:eastAsia="zh-CN"/>
              </w:rPr>
              <w:t>扬尘</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车辆运输过程中会带起扬尘，运输线路上的起尘量按下式计算：</w:t>
            </w:r>
          </w:p>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Q=0.123</w:t>
            </w:r>
            <w:r>
              <w:rPr>
                <w:rFonts w:hint="eastAsia" w:cs="Times New Roman"/>
                <w:color w:val="auto"/>
                <w:highlight w:val="none"/>
                <w:lang w:eastAsia="zh-CN"/>
              </w:rPr>
              <w:t>(</w:t>
            </w:r>
            <w:r>
              <w:rPr>
                <w:rFonts w:hint="default" w:ascii="Times New Roman" w:hAnsi="Times New Roman" w:cs="Times New Roman"/>
                <w:color w:val="auto"/>
                <w:highlight w:val="none"/>
              </w:rPr>
              <w:t>V/5</w:t>
            </w:r>
            <w:r>
              <w:rPr>
                <w:rFonts w:hint="eastAsia" w:cs="Times New Roman"/>
                <w:color w:val="auto"/>
                <w:highlight w:val="none"/>
                <w:lang w:eastAsia="zh-CN"/>
              </w:rPr>
              <w:t>)(</w:t>
            </w:r>
            <w:r>
              <w:rPr>
                <w:rFonts w:hint="default" w:ascii="Times New Roman" w:hAnsi="Times New Roman" w:cs="Times New Roman"/>
                <w:color w:val="auto"/>
                <w:highlight w:val="none"/>
              </w:rPr>
              <w:t>W/6.8</w:t>
            </w:r>
            <w:r>
              <w:rPr>
                <w:rFonts w:hint="eastAsia" w:cs="Times New Roman"/>
                <w:color w:val="auto"/>
                <w:highlight w:val="none"/>
                <w:lang w:eastAsia="zh-CN"/>
              </w:rPr>
              <w:t>)</w:t>
            </w:r>
            <w:r>
              <w:rPr>
                <w:rFonts w:hint="default" w:ascii="Times New Roman" w:hAnsi="Times New Roman" w:cs="Times New Roman"/>
                <w:color w:val="auto"/>
                <w:highlight w:val="none"/>
                <w:vertAlign w:val="superscript"/>
              </w:rPr>
              <w:t>0.85</w:t>
            </w:r>
            <w:r>
              <w:rPr>
                <w:rFonts w:hint="eastAsia" w:cs="Times New Roman"/>
                <w:color w:val="auto"/>
                <w:highlight w:val="none"/>
                <w:lang w:eastAsia="zh-CN"/>
              </w:rPr>
              <w:t>(</w:t>
            </w:r>
            <w:r>
              <w:rPr>
                <w:rFonts w:hint="default" w:ascii="Times New Roman" w:hAnsi="Times New Roman" w:cs="Times New Roman"/>
                <w:color w:val="auto"/>
                <w:highlight w:val="none"/>
              </w:rPr>
              <w:t>P/0.5</w:t>
            </w:r>
            <w:r>
              <w:rPr>
                <w:rFonts w:hint="eastAsia" w:cs="Times New Roman"/>
                <w:color w:val="auto"/>
                <w:highlight w:val="none"/>
                <w:lang w:eastAsia="zh-CN"/>
              </w:rPr>
              <w:t>)</w:t>
            </w:r>
            <w:r>
              <w:rPr>
                <w:rFonts w:hint="default" w:ascii="Times New Roman" w:hAnsi="Times New Roman" w:cs="Times New Roman"/>
                <w:color w:val="auto"/>
                <w:highlight w:val="none"/>
                <w:vertAlign w:val="superscript"/>
              </w:rPr>
              <w:t>0.72</w:t>
            </w:r>
            <w:r>
              <w:rPr>
                <w:rFonts w:hint="default" w:ascii="Times New Roman" w:hAnsi="Times New Roman" w:cs="Times New Roman"/>
                <w:color w:val="auto"/>
                <w:highlight w:val="none"/>
              </w:rPr>
              <w:t>·L</w:t>
            </w:r>
          </w:p>
          <w:p>
            <w:pPr>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式中：Q——汽车行驶时的扬尘，kg/辆；</w:t>
            </w:r>
          </w:p>
          <w:p>
            <w:pPr>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V——汽车速度，取15km/h；</w:t>
            </w:r>
          </w:p>
          <w:p>
            <w:pPr>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W——汽车载重量，空车取10吨，满载取30吨</w:t>
            </w:r>
          </w:p>
          <w:p>
            <w:pPr>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P——道路表面粉尘量，取0.1kg/m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w:t>
            </w:r>
          </w:p>
          <w:p>
            <w:pPr>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L——道路长度，</w:t>
            </w:r>
            <w:r>
              <w:rPr>
                <w:rFonts w:hint="default" w:ascii="Times New Roman" w:hAnsi="Times New Roman" w:cs="Times New Roman"/>
                <w:color w:val="auto"/>
                <w:highlight w:val="none"/>
                <w:lang w:val="en-US" w:eastAsia="zh-CN"/>
              </w:rPr>
              <w:t>0.01k</w:t>
            </w:r>
            <w:r>
              <w:rPr>
                <w:rFonts w:hint="default" w:ascii="Times New Roman" w:hAnsi="Times New Roman" w:cs="Times New Roman"/>
                <w:color w:val="auto"/>
                <w:highlight w:val="none"/>
              </w:rPr>
              <w:t>m</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本项目厂区大门至加工区的平均运输距离按</w:t>
            </w:r>
            <w:r>
              <w:rPr>
                <w:rFonts w:hint="default" w:ascii="Times New Roman" w:hAnsi="Times New Roman" w:cs="Times New Roman"/>
                <w:color w:val="auto"/>
                <w:highlight w:val="none"/>
                <w:lang w:val="en-US" w:eastAsia="zh-CN"/>
              </w:rPr>
              <w:t>100</w:t>
            </w:r>
            <w:r>
              <w:rPr>
                <w:rFonts w:hint="default" w:ascii="Times New Roman" w:hAnsi="Times New Roman" w:cs="Times New Roman"/>
                <w:color w:val="auto"/>
                <w:highlight w:val="none"/>
              </w:rPr>
              <w:t>m计，运输车辆速度按15km/h计，评价每年运载次数约</w:t>
            </w:r>
            <w:r>
              <w:rPr>
                <w:rFonts w:hint="eastAsia" w:cs="Times New Roman"/>
                <w:color w:val="auto"/>
                <w:highlight w:val="none"/>
                <w:lang w:val="en-US" w:eastAsia="zh-CN"/>
              </w:rPr>
              <w:t>12500</w:t>
            </w:r>
            <w:r>
              <w:rPr>
                <w:rFonts w:hint="default" w:ascii="Times New Roman" w:hAnsi="Times New Roman" w:cs="Times New Roman"/>
                <w:color w:val="auto"/>
                <w:highlight w:val="none"/>
              </w:rPr>
              <w:t>次</w:t>
            </w:r>
            <w:r>
              <w:rPr>
                <w:rFonts w:hint="eastAsia" w:cs="Times New Roman"/>
                <w:color w:val="auto"/>
                <w:highlight w:val="none"/>
                <w:lang w:eastAsia="zh-CN"/>
              </w:rPr>
              <w:t>，</w:t>
            </w:r>
            <w:r>
              <w:rPr>
                <w:rFonts w:hint="default" w:ascii="Times New Roman" w:hAnsi="Times New Roman" w:cs="Times New Roman"/>
                <w:color w:val="auto"/>
                <w:highlight w:val="none"/>
              </w:rPr>
              <w:t>采取洒水抑尘</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扬尘控制率约</w:t>
            </w:r>
            <w:r>
              <w:rPr>
                <w:rFonts w:hint="default" w:ascii="Times New Roman" w:hAnsi="Times New Roman" w:cs="Times New Roman"/>
                <w:color w:val="auto"/>
                <w:highlight w:val="none"/>
                <w:lang w:val="en-US" w:eastAsia="zh-CN"/>
              </w:rPr>
              <w:t>74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，道路表面粉尘量按0.1kg/m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计算。则汽车空车行驶扬尘强度为0.</w:t>
            </w:r>
            <w:r>
              <w:rPr>
                <w:rFonts w:hint="eastAsia" w:cs="Times New Roman"/>
                <w:color w:val="auto"/>
                <w:highlight w:val="none"/>
                <w:lang w:val="en-US" w:eastAsia="zh-CN"/>
              </w:rPr>
              <w:t>0016</w:t>
            </w:r>
            <w:r>
              <w:rPr>
                <w:rFonts w:hint="default" w:ascii="Times New Roman" w:hAnsi="Times New Roman" w:cs="Times New Roman"/>
                <w:color w:val="auto"/>
                <w:highlight w:val="none"/>
              </w:rPr>
              <w:t>kg/辆，满载行驶扬尘强度为0.</w:t>
            </w:r>
            <w:r>
              <w:rPr>
                <w:rFonts w:hint="eastAsia" w:cs="Times New Roman"/>
                <w:color w:val="auto"/>
                <w:highlight w:val="none"/>
                <w:lang w:val="en-US" w:eastAsia="zh-CN"/>
              </w:rPr>
              <w:t>004</w:t>
            </w:r>
            <w:r>
              <w:rPr>
                <w:rFonts w:hint="default" w:ascii="Times New Roman" w:hAnsi="Times New Roman" w:cs="Times New Roman"/>
                <w:color w:val="auto"/>
                <w:highlight w:val="none"/>
              </w:rPr>
              <w:t>kg/辆，运营期车辆运输起尘量计算结果见下表：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w:t>
            </w:r>
            <w:r>
              <w:rPr>
                <w:rFonts w:hint="eastAsia" w:cs="Times New Roman"/>
                <w:b/>
                <w:bCs/>
                <w:color w:val="auto"/>
                <w:sz w:val="21"/>
                <w:szCs w:val="21"/>
                <w:highlight w:val="none"/>
                <w:lang w:val="en-US" w:eastAsia="zh-CN"/>
              </w:rPr>
              <w:t xml:space="preserve">2  </w:t>
            </w:r>
            <w:r>
              <w:rPr>
                <w:rFonts w:hint="default" w:ascii="Times New Roman" w:hAnsi="Times New Roman" w:cs="Times New Roman"/>
                <w:b/>
                <w:bCs/>
                <w:color w:val="auto"/>
                <w:sz w:val="21"/>
                <w:szCs w:val="21"/>
                <w:highlight w:val="none"/>
              </w:rPr>
              <w:t>车辆运输过程颗粒物排放情况一览表</w:t>
            </w:r>
          </w:p>
          <w:tbl>
            <w:tblPr>
              <w:tblStyle w:val="26"/>
              <w:tblW w:w="78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908"/>
              <w:gridCol w:w="1163"/>
              <w:gridCol w:w="1012"/>
              <w:gridCol w:w="2158"/>
              <w:gridCol w:w="1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09"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产污环节</w:t>
                  </w:r>
                </w:p>
              </w:tc>
              <w:tc>
                <w:tcPr>
                  <w:tcW w:w="908"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平均运距（</w:t>
                  </w:r>
                  <w:r>
                    <w:rPr>
                      <w:rFonts w:hint="default" w:ascii="Times New Roman" w:hAnsi="Times New Roman" w:cs="Times New Roman"/>
                      <w:b/>
                      <w:bCs/>
                      <w:color w:val="auto"/>
                      <w:sz w:val="21"/>
                      <w:szCs w:val="21"/>
                      <w:highlight w:val="none"/>
                      <w:lang w:val="en-US" w:eastAsia="zh-CN"/>
                    </w:rPr>
                    <w:t>k</w:t>
                  </w:r>
                  <w:r>
                    <w:rPr>
                      <w:rFonts w:hint="default" w:ascii="Times New Roman" w:hAnsi="Times New Roman" w:cs="Times New Roman"/>
                      <w:b/>
                      <w:bCs/>
                      <w:color w:val="auto"/>
                      <w:sz w:val="21"/>
                      <w:szCs w:val="21"/>
                      <w:highlight w:val="none"/>
                    </w:rPr>
                    <w:t>m）</w:t>
                  </w:r>
                </w:p>
              </w:tc>
              <w:tc>
                <w:tcPr>
                  <w:tcW w:w="1163"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运输车次（辆/a）</w:t>
                  </w:r>
                </w:p>
              </w:tc>
              <w:tc>
                <w:tcPr>
                  <w:tcW w:w="1012"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产尘量（t/a）</w:t>
                  </w:r>
                </w:p>
              </w:tc>
              <w:tc>
                <w:tcPr>
                  <w:tcW w:w="2158"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治理措施</w:t>
                  </w:r>
                </w:p>
              </w:tc>
              <w:tc>
                <w:tcPr>
                  <w:tcW w:w="1311"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排放量（t/a）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1309"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空车</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0.01</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12500</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0.02</w:t>
                  </w:r>
                </w:p>
              </w:tc>
              <w:tc>
                <w:tcPr>
                  <w:tcW w:w="2158"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洒水抑尘、严禁超载、控制车速</w:t>
                  </w: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09"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满载</w:t>
                  </w:r>
                </w:p>
              </w:tc>
              <w:tc>
                <w:tcPr>
                  <w:tcW w:w="90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0.01</w:t>
                  </w:r>
                </w:p>
              </w:tc>
              <w:tc>
                <w:tcPr>
                  <w:tcW w:w="116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12500</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0.05</w:t>
                  </w:r>
                </w:p>
              </w:tc>
              <w:tc>
                <w:tcPr>
                  <w:tcW w:w="2158"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309"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908"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163"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012"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0.07</w:t>
                  </w:r>
                </w:p>
              </w:tc>
              <w:tc>
                <w:tcPr>
                  <w:tcW w:w="2158"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31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0.0182</w:t>
                  </w:r>
                </w:p>
              </w:tc>
            </w:tr>
          </w:tbl>
          <w:p>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④上料、输送粉尘</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snapToGrid w:val="0"/>
                <w:color w:val="auto"/>
                <w:kern w:val="0"/>
                <w:sz w:val="24"/>
                <w:szCs w:val="24"/>
                <w:highlight w:val="none"/>
                <w:lang w:val="en-US" w:eastAsia="zh-CN" w:bidi="ar-SA"/>
                <w14:ligatures w14:val="none"/>
              </w:rPr>
            </w:pPr>
            <w:r>
              <w:rPr>
                <w:rFonts w:hint="eastAsia" w:ascii="Times New Roman" w:hAnsi="Times New Roman" w:eastAsia="宋体" w:cs="Times New Roman"/>
                <w:snapToGrid w:val="0"/>
                <w:color w:val="auto"/>
                <w:kern w:val="0"/>
                <w:sz w:val="24"/>
                <w:szCs w:val="24"/>
                <w:highlight w:val="none"/>
                <w:lang w:val="en-US" w:eastAsia="zh-CN" w:bidi="ar-SA"/>
                <w14:ligatures w14:val="none"/>
              </w:rPr>
              <w:t>项目</w:t>
            </w:r>
            <w:r>
              <w:rPr>
                <w:rFonts w:hint="eastAsia" w:eastAsia="宋体" w:cs="Times New Roman"/>
                <w:snapToGrid w:val="0"/>
                <w:color w:val="auto"/>
                <w:kern w:val="0"/>
                <w:sz w:val="24"/>
                <w:szCs w:val="24"/>
                <w:highlight w:val="none"/>
                <w:lang w:val="en-US" w:eastAsia="zh-CN" w:bidi="ar-SA"/>
                <w14:ligatures w14:val="none"/>
              </w:rPr>
              <w:t>混凝土生产上</w:t>
            </w:r>
            <w:r>
              <w:rPr>
                <w:rFonts w:hint="eastAsia" w:ascii="Times New Roman" w:hAnsi="Times New Roman" w:eastAsia="宋体" w:cs="Times New Roman"/>
                <w:snapToGrid w:val="0"/>
                <w:color w:val="auto"/>
                <w:kern w:val="0"/>
                <w:sz w:val="24"/>
                <w:szCs w:val="24"/>
                <w:highlight w:val="none"/>
                <w:lang w:val="en-US" w:eastAsia="zh-CN" w:bidi="ar-SA"/>
                <w14:ligatures w14:val="none"/>
              </w:rPr>
              <w:t>料、输送过程会产生粉尘，参照《逸散性工业粉尘控制技术》</w:t>
            </w:r>
            <w:r>
              <w:rPr>
                <w:rFonts w:hint="eastAsia" w:eastAsia="宋体" w:cs="Times New Roman"/>
                <w:snapToGrid w:val="0"/>
                <w:color w:val="auto"/>
                <w:kern w:val="0"/>
                <w:sz w:val="24"/>
                <w:szCs w:val="24"/>
                <w:highlight w:val="none"/>
                <w:lang w:val="en-US" w:eastAsia="zh-CN" w:bidi="ar-SA"/>
                <w14:ligatures w14:val="none"/>
              </w:rPr>
              <w:t>“</w:t>
            </w:r>
            <w:r>
              <w:rPr>
                <w:rFonts w:hint="eastAsia" w:ascii="Times New Roman" w:hAnsi="Times New Roman" w:eastAsia="宋体" w:cs="Times New Roman"/>
                <w:snapToGrid w:val="0"/>
                <w:color w:val="auto"/>
                <w:kern w:val="0"/>
                <w:sz w:val="24"/>
                <w:szCs w:val="24"/>
                <w:highlight w:val="none"/>
                <w:lang w:val="en-US" w:eastAsia="zh-CN" w:bidi="ar-SA"/>
                <w14:ligatures w14:val="none"/>
              </w:rPr>
              <w:t>表</w:t>
            </w:r>
            <w:r>
              <w:rPr>
                <w:rFonts w:hint="eastAsia" w:eastAsia="宋体" w:cs="Times New Roman"/>
                <w:snapToGrid w:val="0"/>
                <w:color w:val="auto"/>
                <w:kern w:val="0"/>
                <w:sz w:val="24"/>
                <w:szCs w:val="24"/>
                <w:highlight w:val="none"/>
                <w:lang w:val="en-US" w:eastAsia="zh-CN" w:bidi="ar-SA"/>
                <w14:ligatures w14:val="none"/>
              </w:rPr>
              <w:t>22</w:t>
            </w:r>
            <w:r>
              <w:rPr>
                <w:rFonts w:hint="eastAsia" w:ascii="Times New Roman" w:hAnsi="Times New Roman" w:eastAsia="宋体" w:cs="Times New Roman"/>
                <w:snapToGrid w:val="0"/>
                <w:color w:val="auto"/>
                <w:kern w:val="0"/>
                <w:sz w:val="24"/>
                <w:szCs w:val="24"/>
                <w:highlight w:val="none"/>
                <w:lang w:val="en-US" w:eastAsia="zh-CN" w:bidi="ar-SA"/>
                <w14:ligatures w14:val="none"/>
              </w:rPr>
              <w:t>-1混凝土分批搅拌厂的逸散</w:t>
            </w:r>
            <w:r>
              <w:rPr>
                <w:rFonts w:hint="eastAsia" w:eastAsia="宋体" w:cs="Times New Roman"/>
                <w:snapToGrid w:val="0"/>
                <w:color w:val="auto"/>
                <w:kern w:val="0"/>
                <w:sz w:val="24"/>
                <w:szCs w:val="24"/>
                <w:highlight w:val="none"/>
                <w:lang w:val="en-US" w:eastAsia="zh-CN" w:bidi="ar-SA"/>
                <w14:ligatures w14:val="none"/>
              </w:rPr>
              <w:t>尘</w:t>
            </w:r>
            <w:r>
              <w:rPr>
                <w:rFonts w:hint="eastAsia" w:ascii="Times New Roman" w:hAnsi="Times New Roman" w:eastAsia="宋体" w:cs="Times New Roman"/>
                <w:snapToGrid w:val="0"/>
                <w:color w:val="auto"/>
                <w:kern w:val="0"/>
                <w:sz w:val="24"/>
                <w:szCs w:val="24"/>
                <w:highlight w:val="none"/>
                <w:lang w:val="en-US" w:eastAsia="zh-CN" w:bidi="ar-SA"/>
                <w14:ligatures w14:val="none"/>
              </w:rPr>
              <w:t>排放因</w:t>
            </w:r>
            <w:r>
              <w:rPr>
                <w:rFonts w:hint="eastAsia" w:eastAsia="宋体" w:cs="Times New Roman"/>
                <w:snapToGrid w:val="0"/>
                <w:color w:val="auto"/>
                <w:kern w:val="0"/>
                <w:sz w:val="24"/>
                <w:szCs w:val="24"/>
                <w:highlight w:val="none"/>
                <w:lang w:val="en-US" w:eastAsia="zh-CN" w:bidi="ar-SA"/>
                <w14:ligatures w14:val="none"/>
              </w:rPr>
              <w:t>子”</w:t>
            </w:r>
            <w:r>
              <w:rPr>
                <w:rFonts w:hint="eastAsia" w:ascii="Times New Roman" w:hAnsi="Times New Roman" w:eastAsia="宋体" w:cs="Times New Roman"/>
                <w:snapToGrid w:val="0"/>
                <w:color w:val="auto"/>
                <w:kern w:val="0"/>
                <w:sz w:val="24"/>
                <w:szCs w:val="24"/>
                <w:highlight w:val="none"/>
                <w:lang w:val="en-US" w:eastAsia="zh-CN" w:bidi="ar-SA"/>
                <w14:ligatures w14:val="none"/>
              </w:rPr>
              <w:t>中碎石</w:t>
            </w:r>
            <w:r>
              <w:rPr>
                <w:rFonts w:hint="eastAsia" w:eastAsia="宋体" w:cs="Times New Roman"/>
                <w:snapToGrid w:val="0"/>
                <w:color w:val="auto"/>
                <w:kern w:val="0"/>
                <w:sz w:val="24"/>
                <w:szCs w:val="24"/>
                <w:highlight w:val="none"/>
                <w:lang w:val="en-US" w:eastAsia="zh-CN" w:bidi="ar-SA"/>
                <w14:ligatures w14:val="none"/>
              </w:rPr>
              <w:t>“</w:t>
            </w:r>
            <w:r>
              <w:rPr>
                <w:rFonts w:hint="eastAsia" w:ascii="Times New Roman" w:hAnsi="Times New Roman" w:eastAsia="宋体" w:cs="Times New Roman"/>
                <w:snapToGrid w:val="0"/>
                <w:color w:val="auto"/>
                <w:kern w:val="0"/>
                <w:sz w:val="24"/>
                <w:szCs w:val="24"/>
                <w:highlight w:val="none"/>
                <w:lang w:val="en-US" w:eastAsia="zh-CN" w:bidi="ar-SA"/>
                <w14:ligatures w14:val="none"/>
              </w:rPr>
              <w:t>送料上堆</w:t>
            </w:r>
            <w:r>
              <w:rPr>
                <w:rFonts w:hint="eastAsia" w:eastAsia="宋体" w:cs="Times New Roman"/>
                <w:snapToGrid w:val="0"/>
                <w:color w:val="auto"/>
                <w:kern w:val="0"/>
                <w:sz w:val="24"/>
                <w:szCs w:val="24"/>
                <w:highlight w:val="none"/>
                <w:lang w:val="en-US" w:eastAsia="zh-CN" w:bidi="ar-SA"/>
                <w14:ligatures w14:val="none"/>
              </w:rPr>
              <w:t>”</w:t>
            </w:r>
            <w:r>
              <w:rPr>
                <w:rFonts w:hint="eastAsia" w:ascii="Times New Roman" w:hAnsi="Times New Roman" w:eastAsia="宋体" w:cs="Times New Roman"/>
                <w:snapToGrid w:val="0"/>
                <w:color w:val="auto"/>
                <w:kern w:val="0"/>
                <w:sz w:val="24"/>
                <w:szCs w:val="24"/>
                <w:highlight w:val="none"/>
                <w:lang w:val="en-US" w:eastAsia="zh-CN" w:bidi="ar-SA"/>
                <w14:ligatures w14:val="none"/>
              </w:rPr>
              <w:t>的产污系数进行核算，粉尘产污系数为0.0006kg/t-原料，</w:t>
            </w:r>
            <w:r>
              <w:rPr>
                <w:rFonts w:hint="default" w:ascii="Times New Roman" w:hAnsi="Times New Roman" w:eastAsia="宋体" w:cs="Times New Roman"/>
                <w:snapToGrid w:val="0"/>
                <w:color w:val="auto"/>
                <w:kern w:val="0"/>
                <w:sz w:val="24"/>
                <w:szCs w:val="24"/>
                <w:highlight w:val="none"/>
                <w:lang w:val="en-US" w:eastAsia="zh-CN" w:bidi="ar-SA"/>
                <w14:ligatures w14:val="none"/>
              </w:rPr>
              <w:t>项目原料中砂、石子用量为</w:t>
            </w:r>
            <w:r>
              <w:rPr>
                <w:rFonts w:hint="eastAsia" w:eastAsia="宋体" w:cs="Times New Roman"/>
                <w:snapToGrid w:val="0"/>
                <w:color w:val="auto"/>
                <w:kern w:val="0"/>
                <w:sz w:val="24"/>
                <w:szCs w:val="24"/>
                <w:highlight w:val="none"/>
                <w:lang w:val="en-US" w:eastAsia="zh-CN" w:bidi="ar-SA"/>
                <w14:ligatures w14:val="none"/>
              </w:rPr>
              <w:t>157800</w:t>
            </w:r>
            <w:r>
              <w:rPr>
                <w:rFonts w:hint="default" w:ascii="Times New Roman" w:hAnsi="Times New Roman" w:eastAsia="宋体" w:cs="Times New Roman"/>
                <w:snapToGrid w:val="0"/>
                <w:color w:val="auto"/>
                <w:kern w:val="0"/>
                <w:sz w:val="24"/>
                <w:szCs w:val="24"/>
                <w:highlight w:val="none"/>
                <w:lang w:val="en-US" w:eastAsia="zh-CN" w:bidi="ar-SA"/>
                <w14:ligatures w14:val="none"/>
              </w:rPr>
              <w:t>t/a</w:t>
            </w:r>
            <w:r>
              <w:rPr>
                <w:rFonts w:hint="eastAsia" w:ascii="Times New Roman" w:hAnsi="Times New Roman" w:eastAsia="宋体" w:cs="Times New Roman"/>
                <w:snapToGrid w:val="0"/>
                <w:color w:val="auto"/>
                <w:kern w:val="0"/>
                <w:sz w:val="24"/>
                <w:szCs w:val="24"/>
                <w:highlight w:val="none"/>
                <w:lang w:val="en-US" w:eastAsia="zh-CN" w:bidi="ar-SA"/>
                <w14:ligatures w14:val="none"/>
              </w:rPr>
              <w:t>，则粉尘产生量为</w:t>
            </w:r>
            <w:r>
              <w:rPr>
                <w:rFonts w:hint="eastAsia" w:eastAsia="宋体" w:cs="Times New Roman"/>
                <w:snapToGrid w:val="0"/>
                <w:color w:val="auto"/>
                <w:kern w:val="0"/>
                <w:sz w:val="24"/>
                <w:szCs w:val="24"/>
                <w:highlight w:val="none"/>
                <w:lang w:val="en-US" w:eastAsia="zh-CN" w:bidi="ar-SA"/>
                <w14:ligatures w14:val="none"/>
              </w:rPr>
              <w:t>0.095t</w:t>
            </w:r>
            <w:r>
              <w:rPr>
                <w:rFonts w:hint="eastAsia" w:ascii="Times New Roman" w:hAnsi="Times New Roman" w:eastAsia="宋体" w:cs="Times New Roman"/>
                <w:snapToGrid w:val="0"/>
                <w:color w:val="auto"/>
                <w:kern w:val="0"/>
                <w:sz w:val="24"/>
                <w:szCs w:val="24"/>
                <w:highlight w:val="none"/>
                <w:lang w:val="en-US" w:eastAsia="zh-CN" w:bidi="ar-SA"/>
                <w14:ligatures w14:val="none"/>
              </w:rPr>
              <w:t>/</w:t>
            </w:r>
            <w:r>
              <w:rPr>
                <w:rFonts w:hint="eastAsia" w:eastAsia="宋体" w:cs="Times New Roman"/>
                <w:snapToGrid w:val="0"/>
                <w:color w:val="auto"/>
                <w:kern w:val="0"/>
                <w:sz w:val="24"/>
                <w:szCs w:val="24"/>
                <w:highlight w:val="none"/>
                <w:lang w:val="en-US" w:eastAsia="zh-CN" w:bidi="ar-SA"/>
                <w14:ligatures w14:val="none"/>
              </w:rPr>
              <w:t>a</w:t>
            </w:r>
            <w:r>
              <w:rPr>
                <w:rFonts w:hint="eastAsia" w:ascii="Times New Roman" w:hAnsi="Times New Roman" w:eastAsia="宋体" w:cs="Times New Roman"/>
                <w:snapToGrid w:val="0"/>
                <w:color w:val="auto"/>
                <w:kern w:val="0"/>
                <w:sz w:val="24"/>
                <w:szCs w:val="24"/>
                <w:highlight w:val="none"/>
                <w:lang w:val="en-US" w:eastAsia="zh-CN" w:bidi="ar-SA"/>
                <w14:ligatures w14:val="none"/>
              </w:rPr>
              <w:t>。投料和输送过程</w:t>
            </w:r>
            <w:r>
              <w:rPr>
                <w:rFonts w:hint="eastAsia" w:eastAsia="宋体" w:cs="Times New Roman"/>
                <w:snapToGrid w:val="0"/>
                <w:color w:val="auto"/>
                <w:kern w:val="0"/>
                <w:sz w:val="24"/>
                <w:szCs w:val="24"/>
                <w:highlight w:val="none"/>
                <w:lang w:val="en-US" w:eastAsia="zh-CN" w:bidi="ar-SA"/>
                <w14:ligatures w14:val="none"/>
              </w:rPr>
              <w:t>在全封闭库房</w:t>
            </w:r>
            <w:r>
              <w:rPr>
                <w:rFonts w:hint="eastAsia" w:ascii="Times New Roman" w:hAnsi="Times New Roman" w:eastAsia="宋体" w:cs="Times New Roman"/>
                <w:snapToGrid w:val="0"/>
                <w:color w:val="auto"/>
                <w:kern w:val="0"/>
                <w:sz w:val="24"/>
                <w:szCs w:val="24"/>
                <w:highlight w:val="none"/>
                <w:lang w:val="en-US" w:eastAsia="zh-CN" w:bidi="ar-SA"/>
                <w14:ligatures w14:val="none"/>
              </w:rPr>
              <w:t>采用密闭管道运送，根据《排放源统计调查产排污核算方法和系数手册》（生态环境部公告2021年第24号）附表2“工业源固体物料堆场颗粒物核算系数手册”中附录4：粉尘控制措施控制效率</w:t>
            </w:r>
            <w:r>
              <w:rPr>
                <w:rFonts w:hint="eastAsia" w:eastAsia="宋体" w:cs="Times New Roman"/>
                <w:snapToGrid w:val="0"/>
                <w:color w:val="auto"/>
                <w:kern w:val="0"/>
                <w:sz w:val="24"/>
                <w:szCs w:val="24"/>
                <w:highlight w:val="none"/>
                <w:lang w:val="en-US" w:eastAsia="zh-CN" w:bidi="ar-SA"/>
                <w14:ligatures w14:val="none"/>
              </w:rPr>
              <w:t>：</w:t>
            </w:r>
            <w:r>
              <w:rPr>
                <w:rFonts w:hint="eastAsia" w:ascii="Times New Roman" w:hAnsi="Times New Roman" w:eastAsia="宋体" w:cs="Times New Roman"/>
                <w:snapToGrid w:val="0"/>
                <w:color w:val="auto"/>
                <w:kern w:val="0"/>
                <w:sz w:val="24"/>
                <w:szCs w:val="24"/>
                <w:highlight w:val="none"/>
                <w:lang w:val="en-US" w:eastAsia="zh-CN" w:bidi="ar-SA"/>
                <w14:ligatures w14:val="none"/>
              </w:rPr>
              <w:t>洒水降尘74%，</w:t>
            </w:r>
            <w:r>
              <w:rPr>
                <w:rFonts w:hint="eastAsia" w:eastAsia="宋体" w:cs="Times New Roman"/>
                <w:snapToGrid w:val="0"/>
                <w:color w:val="auto"/>
                <w:kern w:val="0"/>
                <w:sz w:val="24"/>
                <w:szCs w:val="24"/>
                <w:highlight w:val="none"/>
                <w:lang w:val="en-US" w:eastAsia="zh-CN" w:bidi="ar-SA"/>
                <w14:ligatures w14:val="none"/>
              </w:rPr>
              <w:t>全封闭输送带控制效率60</w:t>
            </w:r>
            <w:r>
              <w:rPr>
                <w:rFonts w:hint="eastAsia" w:ascii="Times New Roman" w:hAnsi="Times New Roman" w:eastAsia="宋体" w:cs="Times New Roman"/>
                <w:snapToGrid w:val="0"/>
                <w:color w:val="auto"/>
                <w:kern w:val="0"/>
                <w:sz w:val="24"/>
                <w:szCs w:val="24"/>
                <w:highlight w:val="none"/>
                <w:lang w:val="en-US" w:eastAsia="zh-CN" w:bidi="ar-SA"/>
                <w14:ligatures w14:val="none"/>
              </w:rPr>
              <w:t>%，则项目原料投料、输送排放量为</w:t>
            </w:r>
            <w:r>
              <w:rPr>
                <w:rFonts w:hint="eastAsia" w:eastAsia="宋体" w:cs="Times New Roman"/>
                <w:snapToGrid w:val="0"/>
                <w:color w:val="auto"/>
                <w:kern w:val="0"/>
                <w:sz w:val="24"/>
                <w:szCs w:val="24"/>
                <w:highlight w:val="none"/>
                <w:lang w:val="en-US" w:eastAsia="zh-CN" w:bidi="ar-SA"/>
                <w14:ligatures w14:val="none"/>
              </w:rPr>
              <w:t>0.010</w:t>
            </w:r>
            <w:r>
              <w:rPr>
                <w:rFonts w:hint="eastAsia" w:ascii="Times New Roman" w:hAnsi="Times New Roman" w:eastAsia="宋体" w:cs="Times New Roman"/>
                <w:snapToGrid w:val="0"/>
                <w:color w:val="auto"/>
                <w:kern w:val="0"/>
                <w:sz w:val="24"/>
                <w:szCs w:val="24"/>
                <w:highlight w:val="none"/>
                <w:lang w:val="en-US" w:eastAsia="zh-CN" w:bidi="ar-SA"/>
                <w14:ligatures w14:val="none"/>
              </w:rPr>
              <w:t>t/a。</w:t>
            </w:r>
          </w:p>
          <w:p>
            <w:pPr>
              <w:keepNext w:val="0"/>
              <w:keepLines w:val="0"/>
              <w:pageBreakBefore w:val="0"/>
              <w:widowControl w:val="0"/>
              <w:kinsoku/>
              <w:wordWrap/>
              <w:overflowPunct/>
              <w:topLinePunct w:val="0"/>
              <w:autoSpaceDE/>
              <w:autoSpaceDN/>
              <w:bidi w:val="0"/>
              <w:spacing w:line="500" w:lineRule="exact"/>
              <w:ind w:firstLine="482" w:firstLineChars="200"/>
              <w:jc w:val="both"/>
              <w:textAlignment w:val="auto"/>
              <w:rPr>
                <w:rFonts w:hint="default" w:ascii="Times New Roman" w:hAnsi="Times New Roman" w:eastAsia="宋体" w:cs="Times New Roman"/>
                <w:b/>
                <w:bCs/>
                <w:color w:val="auto"/>
                <w:sz w:val="24"/>
                <w:szCs w:val="24"/>
              </w:rPr>
            </w:pPr>
            <w:r>
              <w:rPr>
                <w:rFonts w:hint="eastAsia" w:ascii="宋体" w:hAnsi="宋体" w:eastAsia="宋体" w:cs="宋体"/>
                <w:b/>
                <w:bCs/>
                <w:snapToGrid w:val="0"/>
                <w:color w:val="auto"/>
                <w:kern w:val="0"/>
                <w:sz w:val="24"/>
                <w:szCs w:val="24"/>
                <w:highlight w:val="none"/>
                <w:lang w:val="en-US" w:eastAsia="zh-CN" w:bidi="ar-SA"/>
                <w14:ligatures w14:val="none"/>
              </w:rPr>
              <w:t>⑤</w:t>
            </w:r>
            <w:r>
              <w:rPr>
                <w:rFonts w:hint="eastAsia" w:cs="Times New Roman"/>
                <w:b/>
                <w:bCs/>
                <w:color w:val="auto"/>
                <w:sz w:val="24"/>
                <w:szCs w:val="24"/>
                <w:lang w:eastAsia="zh-CN"/>
              </w:rPr>
              <w:t>料仓</w:t>
            </w:r>
            <w:r>
              <w:rPr>
                <w:rFonts w:hint="default" w:ascii="Times New Roman" w:hAnsi="Times New Roman" w:eastAsia="宋体" w:cs="Times New Roman"/>
                <w:b/>
                <w:bCs/>
                <w:color w:val="auto"/>
                <w:sz w:val="24"/>
                <w:szCs w:val="24"/>
              </w:rPr>
              <w:t>扬尘</w:t>
            </w:r>
          </w:p>
          <w:p>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项目设置</w:t>
            </w:r>
            <w:r>
              <w:rPr>
                <w:rFonts w:hint="eastAsia" w:ascii="Times New Roman" w:hAnsi="Times New Roman" w:eastAsia="宋体" w:cs="Times New Roman"/>
                <w:color w:val="auto"/>
                <w:sz w:val="24"/>
                <w:szCs w:val="24"/>
                <w:lang w:val="en-US" w:eastAsia="zh-CN"/>
              </w:rPr>
              <w:t>半</w:t>
            </w:r>
            <w:r>
              <w:rPr>
                <w:rFonts w:hint="default" w:ascii="Times New Roman" w:hAnsi="Times New Roman" w:eastAsia="宋体" w:cs="Times New Roman"/>
                <w:color w:val="auto"/>
                <w:sz w:val="24"/>
                <w:szCs w:val="24"/>
              </w:rPr>
              <w:t>封闭式</w:t>
            </w:r>
            <w:r>
              <w:rPr>
                <w:rFonts w:hint="eastAsia" w:ascii="Times New Roman" w:hAnsi="Times New Roman" w:eastAsia="宋体" w:cs="Times New Roman"/>
                <w:color w:val="auto"/>
                <w:sz w:val="24"/>
                <w:szCs w:val="24"/>
                <w:lang w:val="en-US" w:eastAsia="zh-CN"/>
              </w:rPr>
              <w:t>料仓</w:t>
            </w:r>
            <w:r>
              <w:rPr>
                <w:rFonts w:hint="default" w:ascii="Times New Roman" w:hAnsi="Times New Roman" w:eastAsia="宋体" w:cs="Times New Roman"/>
                <w:color w:val="auto"/>
                <w:sz w:val="24"/>
                <w:szCs w:val="24"/>
              </w:rPr>
              <w:t>，主要存放原料为砂、</w:t>
            </w:r>
            <w:r>
              <w:rPr>
                <w:rFonts w:hint="eastAsia" w:ascii="Times New Roman" w:hAnsi="Times New Roman" w:eastAsia="宋体" w:cs="Times New Roman"/>
                <w:color w:val="auto"/>
                <w:sz w:val="24"/>
                <w:szCs w:val="24"/>
                <w:lang w:val="en-US" w:eastAsia="zh-CN"/>
              </w:rPr>
              <w:t>石</w:t>
            </w:r>
            <w:r>
              <w:rPr>
                <w:rFonts w:hint="default" w:ascii="Times New Roman" w:hAnsi="Times New Roman" w:eastAsia="宋体" w:cs="Times New Roman"/>
                <w:color w:val="auto"/>
                <w:sz w:val="24"/>
                <w:szCs w:val="24"/>
              </w:rPr>
              <w:t>子，共储存原料</w:t>
            </w:r>
            <w:r>
              <w:rPr>
                <w:rFonts w:hint="eastAsia" w:eastAsia="宋体" w:cs="Times New Roman"/>
                <w:snapToGrid w:val="0"/>
                <w:color w:val="auto"/>
                <w:kern w:val="0"/>
                <w:sz w:val="24"/>
                <w:szCs w:val="24"/>
                <w:highlight w:val="none"/>
                <w:lang w:val="en-US" w:eastAsia="zh-CN" w:bidi="ar-SA"/>
                <w14:ligatures w14:val="none"/>
              </w:rPr>
              <w:t>1</w:t>
            </w:r>
            <w:r>
              <w:rPr>
                <w:rFonts w:hint="eastAsia" w:cs="Times New Roman"/>
                <w:snapToGrid w:val="0"/>
                <w:color w:val="auto"/>
                <w:kern w:val="0"/>
                <w:sz w:val="24"/>
                <w:szCs w:val="24"/>
                <w:highlight w:val="none"/>
                <w:lang w:val="en-US" w:eastAsia="zh-CN" w:bidi="ar-SA"/>
                <w14:ligatures w14:val="none"/>
              </w:rPr>
              <w:t>5</w:t>
            </w:r>
            <w:r>
              <w:rPr>
                <w:rFonts w:hint="eastAsia" w:eastAsia="宋体" w:cs="Times New Roman"/>
                <w:snapToGrid w:val="0"/>
                <w:color w:val="auto"/>
                <w:kern w:val="0"/>
                <w:sz w:val="24"/>
                <w:szCs w:val="24"/>
                <w:highlight w:val="none"/>
                <w:lang w:val="en-US" w:eastAsia="zh-CN" w:bidi="ar-SA"/>
                <w14:ligatures w14:val="none"/>
              </w:rPr>
              <w:t>7800</w:t>
            </w:r>
            <w:r>
              <w:rPr>
                <w:rFonts w:hint="default" w:ascii="Times New Roman" w:hAnsi="Times New Roman" w:eastAsia="宋体" w:cs="Times New Roman"/>
                <w:color w:val="auto"/>
                <w:sz w:val="24"/>
                <w:szCs w:val="24"/>
              </w:rPr>
              <w:t>t/a。参照《排放源统计调查产排污核算方法和系数手册》中《固体物料堆存颗粒物产排污核算系数手册》可知：堆场颗粒物产生量核算公式：</w:t>
            </w:r>
          </w:p>
          <w:p>
            <w:pPr>
              <w:keepNext w:val="0"/>
              <w:keepLines w:val="0"/>
              <w:pageBreakBefore w:val="0"/>
              <w:widowControl w:val="0"/>
              <w:kinsoku/>
              <w:wordWrap/>
              <w:overflowPunct/>
              <w:topLinePunct w:val="0"/>
              <w:autoSpaceDE/>
              <w:autoSpaceDN/>
              <w:bidi w:val="0"/>
              <w:spacing w:line="500" w:lineRule="exact"/>
              <w:ind w:firstLine="480" w:firstLineChars="200"/>
              <w:jc w:val="center"/>
              <w:textAlignment w:val="auto"/>
              <w:rPr>
                <w:color w:val="auto"/>
                <w:szCs w:val="21"/>
              </w:rPr>
            </w:pPr>
            <w:r>
              <w:rPr>
                <w:rFonts w:ascii="Cambria Math" w:hAnsi="Cambria Math" w:cs="Cambria Math"/>
                <w:color w:val="auto"/>
              </w:rPr>
              <w:t>𝑃</w:t>
            </w:r>
            <w:r>
              <w:rPr>
                <w:color w:val="auto"/>
              </w:rPr>
              <w:t>=</w:t>
            </w:r>
            <w:r>
              <w:rPr>
                <w:rFonts w:ascii="Cambria Math" w:hAnsi="Cambria Math" w:cs="Cambria Math"/>
                <w:color w:val="auto"/>
              </w:rPr>
              <w:t>𝑍𝐶</w:t>
            </w:r>
            <w:r>
              <w:rPr>
                <w:rFonts w:ascii="Cambria Math" w:hAnsi="Cambria Math" w:cs="Cambria Math"/>
                <w:color w:val="auto"/>
                <w:vertAlign w:val="subscript"/>
              </w:rPr>
              <w:t>𝑦</w:t>
            </w:r>
            <w:r>
              <w:rPr>
                <w:color w:val="auto"/>
              </w:rPr>
              <w:t>+</w:t>
            </w:r>
            <w:r>
              <w:rPr>
                <w:rFonts w:ascii="Cambria Math" w:hAnsi="Cambria Math" w:cs="Cambria Math"/>
                <w:color w:val="auto"/>
              </w:rPr>
              <w:t>𝐹𝐶</w:t>
            </w:r>
            <w:r>
              <w:rPr>
                <w:rFonts w:ascii="Cambria Math" w:hAnsi="Cambria Math" w:cs="Cambria Math"/>
                <w:color w:val="auto"/>
                <w:vertAlign w:val="subscript"/>
              </w:rPr>
              <w:t>𝑦</w:t>
            </w:r>
            <w:r>
              <w:rPr>
                <w:color w:val="auto"/>
              </w:rPr>
              <w:t>={</w:t>
            </w:r>
            <w:r>
              <w:rPr>
                <w:rFonts w:ascii="Cambria Math" w:hAnsi="Cambria Math" w:cs="Cambria Math"/>
                <w:color w:val="auto"/>
              </w:rPr>
              <w:t>𝑁</w:t>
            </w:r>
            <w:r>
              <w:rPr>
                <w:rFonts w:ascii="Cambria Math" w:hAnsi="Cambria Math" w:cs="Cambria Math"/>
                <w:color w:val="auto"/>
                <w:vertAlign w:val="subscript"/>
              </w:rPr>
              <w:t>𝐶</w:t>
            </w:r>
            <w:r>
              <w:rPr>
                <w:color w:val="auto"/>
              </w:rPr>
              <w:t>×</w:t>
            </w:r>
            <w:r>
              <w:rPr>
                <w:rFonts w:ascii="Cambria Math" w:hAnsi="Cambria Math" w:cs="Cambria Math"/>
                <w:color w:val="auto"/>
              </w:rPr>
              <w:t>𝐷</w:t>
            </w:r>
            <w:r>
              <w:rPr>
                <w:color w:val="auto"/>
              </w:rPr>
              <w:t>×(</w:t>
            </w:r>
            <w:r>
              <w:rPr>
                <w:rFonts w:ascii="Cambria Math" w:hAnsi="Cambria Math" w:cs="Cambria Math"/>
                <w:color w:val="auto"/>
              </w:rPr>
              <w:t>𝑎</w:t>
            </w:r>
            <w:r>
              <w:rPr>
                <w:color w:val="auto"/>
              </w:rPr>
              <w:t>⁄</w:t>
            </w:r>
            <w:r>
              <w:rPr>
                <w:rFonts w:ascii="Cambria Math" w:hAnsi="Cambria Math" w:cs="Cambria Math"/>
                <w:color w:val="auto"/>
              </w:rPr>
              <w:t>𝑏</w:t>
            </w:r>
            <w:r>
              <w:rPr>
                <w:color w:val="auto"/>
              </w:rPr>
              <w:t>)+2×E</w:t>
            </w:r>
            <w:r>
              <w:rPr>
                <w:rFonts w:ascii="Cambria Math" w:hAnsi="Cambria Math" w:cs="Cambria Math"/>
                <w:color w:val="auto"/>
                <w:vertAlign w:val="subscript"/>
              </w:rPr>
              <w:t>𝑓</w:t>
            </w:r>
            <w:r>
              <w:rPr>
                <w:color w:val="auto"/>
              </w:rPr>
              <w:t>×</w:t>
            </w:r>
            <w:r>
              <w:rPr>
                <w:rFonts w:ascii="Cambria Math" w:hAnsi="Cambria Math" w:cs="Cambria Math"/>
                <w:color w:val="auto"/>
              </w:rPr>
              <w:t>𝑆</w:t>
            </w:r>
            <w:r>
              <w:rPr>
                <w:color w:val="auto"/>
              </w:rPr>
              <w:t>}×10</w:t>
            </w:r>
            <w:r>
              <w:rPr>
                <w:color w:val="auto"/>
                <w:vertAlign w:val="superscript"/>
              </w:rPr>
              <w:t>−3</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rPr>
            </w:pPr>
            <w:r>
              <w:rPr>
                <w:color w:val="auto"/>
              </w:rPr>
              <w:t>式中：P指颗粒物产生量（单位：</w:t>
            </w:r>
            <w:r>
              <w:rPr>
                <w:rFonts w:hint="eastAsia"/>
                <w:color w:val="auto"/>
                <w:lang w:val="en-US" w:eastAsia="zh-CN"/>
              </w:rPr>
              <w:t>t</w:t>
            </w:r>
            <w:r>
              <w:rPr>
                <w:color w:val="auto"/>
              </w:rPr>
              <w:t>）；</w:t>
            </w:r>
          </w:p>
          <w:p>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auto"/>
              </w:rPr>
            </w:pPr>
            <w:r>
              <w:rPr>
                <w:rFonts w:ascii="Cambria Math" w:hAnsi="Cambria Math" w:cs="Cambria Math"/>
                <w:color w:val="auto"/>
              </w:rPr>
              <w:t>𝑍𝐶</w:t>
            </w:r>
            <w:r>
              <w:rPr>
                <w:rFonts w:ascii="Cambria Math" w:hAnsi="Cambria Math" w:cs="Cambria Math"/>
                <w:color w:val="auto"/>
                <w:vertAlign w:val="subscript"/>
              </w:rPr>
              <w:t>𝑦</w:t>
            </w:r>
            <w:r>
              <w:rPr>
                <w:color w:val="auto"/>
              </w:rPr>
              <w:t>指装卸扬尘产生量（单位：</w:t>
            </w:r>
            <w:r>
              <w:rPr>
                <w:rFonts w:hint="eastAsia"/>
                <w:color w:val="auto"/>
                <w:lang w:val="en-US" w:eastAsia="zh-CN"/>
              </w:rPr>
              <w:t>t</w:t>
            </w:r>
            <w:r>
              <w:rPr>
                <w:color w:val="auto"/>
              </w:rPr>
              <w:t>）；</w:t>
            </w:r>
          </w:p>
          <w:p>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auto"/>
              </w:rPr>
            </w:pPr>
            <w:r>
              <w:rPr>
                <w:rFonts w:ascii="Cambria Math" w:hAnsi="Cambria Math" w:cs="Cambria Math"/>
                <w:color w:val="auto"/>
              </w:rPr>
              <w:t>𝐹𝐶</w:t>
            </w:r>
            <w:r>
              <w:rPr>
                <w:rFonts w:ascii="Cambria Math" w:hAnsi="Cambria Math" w:cs="Cambria Math"/>
                <w:color w:val="auto"/>
                <w:vertAlign w:val="subscript"/>
              </w:rPr>
              <w:t>𝑦</w:t>
            </w:r>
            <w:r>
              <w:rPr>
                <w:color w:val="auto"/>
              </w:rPr>
              <w:t>指风蚀扬尘产生量（单位：</w:t>
            </w:r>
            <w:r>
              <w:rPr>
                <w:rFonts w:hint="eastAsia"/>
                <w:color w:val="auto"/>
                <w:lang w:val="en-US" w:eastAsia="zh-CN"/>
              </w:rPr>
              <w:t>t</w:t>
            </w:r>
            <w:r>
              <w:rPr>
                <w:color w:val="auto"/>
              </w:rPr>
              <w:t>）；</w:t>
            </w:r>
          </w:p>
          <w:p>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auto"/>
              </w:rPr>
            </w:pPr>
            <w:r>
              <w:rPr>
                <w:rFonts w:ascii="Cambria Math" w:hAnsi="Cambria Math" w:cs="Cambria Math"/>
                <w:color w:val="auto"/>
              </w:rPr>
              <w:t>𝑁</w:t>
            </w:r>
            <w:r>
              <w:rPr>
                <w:rFonts w:ascii="Cambria Math" w:hAnsi="Cambria Math" w:cs="Cambria Math"/>
                <w:color w:val="auto"/>
                <w:vertAlign w:val="subscript"/>
              </w:rPr>
              <w:t>𝐶</w:t>
            </w:r>
            <w:r>
              <w:rPr>
                <w:color w:val="auto"/>
              </w:rPr>
              <w:t>指年物料运载车次（单位：车）；</w:t>
            </w:r>
          </w:p>
          <w:p>
            <w:pPr>
              <w:keepNext w:val="0"/>
              <w:keepLines w:val="0"/>
              <w:pageBreakBefore w:val="0"/>
              <w:widowControl w:val="0"/>
              <w:kinsoku/>
              <w:wordWrap/>
              <w:overflowPunct/>
              <w:topLinePunct w:val="0"/>
              <w:autoSpaceDE/>
              <w:autoSpaceDN/>
              <w:bidi w:val="0"/>
              <w:spacing w:line="500" w:lineRule="exact"/>
              <w:ind w:firstLine="1200" w:firstLineChars="500"/>
              <w:textAlignment w:val="auto"/>
              <w:rPr>
                <w:color w:val="auto"/>
              </w:rPr>
            </w:pPr>
            <w:r>
              <w:rPr>
                <w:color w:val="auto"/>
              </w:rPr>
              <w:t>D指单车平均运载量（单位：</w:t>
            </w:r>
            <w:r>
              <w:rPr>
                <w:rFonts w:hint="eastAsia"/>
                <w:color w:val="auto"/>
                <w:lang w:val="en-US" w:eastAsia="zh-CN"/>
              </w:rPr>
              <w:t>t</w:t>
            </w:r>
            <w:r>
              <w:rPr>
                <w:color w:val="auto"/>
              </w:rPr>
              <w:t>/车）</w:t>
            </w:r>
          </w:p>
          <w:p>
            <w:pPr>
              <w:keepNext w:val="0"/>
              <w:keepLines w:val="0"/>
              <w:pageBreakBefore w:val="0"/>
              <w:widowControl w:val="0"/>
              <w:kinsoku/>
              <w:wordWrap/>
              <w:overflowPunct/>
              <w:topLinePunct w:val="0"/>
              <w:autoSpaceDE/>
              <w:autoSpaceDN/>
              <w:bidi w:val="0"/>
              <w:spacing w:line="500" w:lineRule="exact"/>
              <w:ind w:firstLine="1200" w:firstLineChars="500"/>
              <w:textAlignment w:val="auto"/>
              <w:rPr>
                <w:rFonts w:hint="default" w:ascii="Times New Roman" w:hAnsi="Times New Roman" w:cs="Times New Roman"/>
                <w:color w:val="auto"/>
              </w:rPr>
            </w:pPr>
            <w:r>
              <w:rPr>
                <w:rFonts w:hint="eastAsia" w:cs="Times New Roman"/>
                <w:color w:val="auto"/>
                <w:lang w:eastAsia="zh-CN"/>
              </w:rPr>
              <w:t>（</w:t>
            </w:r>
            <w:r>
              <w:rPr>
                <w:rFonts w:ascii="Cambria Math" w:hAnsi="Cambria Math" w:cs="Cambria Math"/>
                <w:color w:val="auto"/>
              </w:rPr>
              <w:t>𝑎</w:t>
            </w:r>
            <w:r>
              <w:rPr>
                <w:color w:val="auto"/>
              </w:rPr>
              <w:t>⁄</w:t>
            </w:r>
            <w:r>
              <w:rPr>
                <w:rFonts w:ascii="Cambria Math" w:hAnsi="Cambria Math" w:cs="Cambria Math"/>
                <w:color w:val="auto"/>
              </w:rPr>
              <w:t>𝑏</w:t>
            </w:r>
            <w:r>
              <w:rPr>
                <w:rFonts w:hint="eastAsia" w:ascii="Cambria Math" w:hAnsi="Cambria Math" w:cs="Cambria Math"/>
                <w:color w:val="auto"/>
                <w:lang w:eastAsia="zh-CN"/>
              </w:rPr>
              <w:t>）</w:t>
            </w:r>
            <w:r>
              <w:rPr>
                <w:rFonts w:hint="default" w:ascii="Times New Roman" w:hAnsi="Times New Roman" w:cs="Times New Roman"/>
                <w:color w:val="auto"/>
              </w:rPr>
              <w:t>指装卸扬尘概化系数（单位：</w:t>
            </w:r>
            <w:r>
              <w:rPr>
                <w:rFonts w:hint="eastAsia" w:cs="Times New Roman"/>
                <w:color w:val="auto"/>
                <w:lang w:val="en-US" w:eastAsia="zh-CN"/>
              </w:rPr>
              <w:t>kg</w:t>
            </w:r>
            <w:r>
              <w:rPr>
                <w:rFonts w:hint="default" w:ascii="Times New Roman" w:hAnsi="Times New Roman" w:cs="Times New Roman"/>
                <w:color w:val="auto"/>
              </w:rPr>
              <w:t>/</w:t>
            </w:r>
            <w:r>
              <w:rPr>
                <w:rFonts w:hint="eastAsia" w:cs="Times New Roman"/>
                <w:color w:val="auto"/>
                <w:lang w:val="en-US" w:eastAsia="zh-CN"/>
              </w:rPr>
              <w:t>t</w:t>
            </w:r>
            <w:r>
              <w:rPr>
                <w:rFonts w:hint="default" w:ascii="Times New Roman" w:hAnsi="Times New Roman" w:cs="Times New Roman"/>
                <w:color w:val="auto"/>
              </w:rPr>
              <w:t>），</w:t>
            </w:r>
            <w:r>
              <w:rPr>
                <w:rFonts w:ascii="Cambria Math" w:hAnsi="Cambria Math" w:cs="Cambria Math"/>
                <w:color w:val="auto"/>
              </w:rPr>
              <w:t>𝑎</w:t>
            </w:r>
            <w:r>
              <w:rPr>
                <w:rFonts w:hint="default" w:ascii="Times New Roman" w:hAnsi="Times New Roman" w:cs="Times New Roman"/>
                <w:color w:val="auto"/>
              </w:rPr>
              <w:t>指各省风速概化系数（新疆：0.0011），</w:t>
            </w:r>
            <w:r>
              <w:rPr>
                <w:rFonts w:ascii="Cambria Math" w:hAnsi="Cambria Math" w:cs="Cambria Math"/>
                <w:color w:val="auto"/>
              </w:rPr>
              <w:t>𝑏</w:t>
            </w:r>
            <w:r>
              <w:rPr>
                <w:rFonts w:hint="default" w:ascii="Times New Roman" w:hAnsi="Times New Roman" w:cs="Times New Roman"/>
                <w:color w:val="auto"/>
              </w:rPr>
              <w:t>指物料含水率概化系数（0.0084）；</w:t>
            </w:r>
          </w:p>
          <w:p>
            <w:pPr>
              <w:keepNext w:val="0"/>
              <w:keepLines w:val="0"/>
              <w:pageBreakBefore w:val="0"/>
              <w:widowControl w:val="0"/>
              <w:kinsoku/>
              <w:wordWrap/>
              <w:overflowPunct/>
              <w:topLinePunct w:val="0"/>
              <w:autoSpaceDE/>
              <w:autoSpaceDN/>
              <w:bidi w:val="0"/>
              <w:spacing w:line="500" w:lineRule="exact"/>
              <w:ind w:firstLine="1200" w:firstLineChars="500"/>
              <w:textAlignment w:val="auto"/>
              <w:rPr>
                <w:rFonts w:hint="default" w:ascii="Times New Roman" w:hAnsi="Times New Roman" w:cs="Times New Roman"/>
                <w:color w:val="auto"/>
              </w:rPr>
            </w:pPr>
            <w:r>
              <w:rPr>
                <w:color w:val="auto"/>
              </w:rPr>
              <w:t>E</w:t>
            </w:r>
            <w:r>
              <w:rPr>
                <w:rFonts w:ascii="Cambria Math" w:hAnsi="Cambria Math" w:cs="Cambria Math"/>
                <w:color w:val="auto"/>
                <w:vertAlign w:val="subscript"/>
              </w:rPr>
              <w:t>𝑓</w:t>
            </w:r>
            <w:r>
              <w:rPr>
                <w:rFonts w:hint="default" w:ascii="Times New Roman" w:hAnsi="Times New Roman" w:cs="Times New Roman"/>
                <w:color w:val="auto"/>
              </w:rPr>
              <w:t>指堆场风蚀扬尘概化系数（单位：</w:t>
            </w:r>
            <w:r>
              <w:rPr>
                <w:rFonts w:hint="eastAsia" w:cs="Times New Roman"/>
                <w:color w:val="auto"/>
                <w:lang w:val="en-US" w:eastAsia="zh-CN"/>
              </w:rPr>
              <w:t>kg</w:t>
            </w:r>
            <w:r>
              <w:rPr>
                <w:rFonts w:hint="default" w:ascii="Times New Roman" w:hAnsi="Times New Roman" w:cs="Times New Roman"/>
                <w:color w:val="auto"/>
              </w:rPr>
              <w:t>/</w:t>
            </w:r>
            <w:r>
              <w:rPr>
                <w:rFonts w:hint="eastAsia" w:cs="Times New Roman"/>
                <w:color w:val="auto"/>
                <w:lang w:val="en-US" w:eastAsia="zh-CN"/>
              </w:rPr>
              <w:t>m³</w:t>
            </w:r>
            <w:r>
              <w:rPr>
                <w:rFonts w:hint="default" w:ascii="Times New Roman" w:hAnsi="Times New Roman" w:cs="Times New Roman"/>
                <w:color w:val="auto"/>
              </w:rPr>
              <w:t>）（3.6</w:t>
            </w:r>
            <w:r>
              <w:rPr>
                <w:rFonts w:hint="eastAsia" w:cs="Times New Roman"/>
                <w:color w:val="auto"/>
                <w:lang w:val="en-US" w:eastAsia="zh-CN"/>
              </w:rPr>
              <w:t>kg</w:t>
            </w:r>
            <w:r>
              <w:rPr>
                <w:rFonts w:hint="default" w:ascii="Times New Roman" w:hAnsi="Times New Roman" w:cs="Times New Roman"/>
                <w:color w:val="auto"/>
              </w:rPr>
              <w:t>/</w:t>
            </w:r>
            <w:r>
              <w:rPr>
                <w:rFonts w:hint="eastAsia" w:cs="Times New Roman"/>
                <w:color w:val="auto"/>
                <w:lang w:val="en-US" w:eastAsia="zh-CN"/>
              </w:rPr>
              <w:t>m³</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spacing w:line="500" w:lineRule="exact"/>
              <w:ind w:firstLine="1200" w:firstLineChars="500"/>
              <w:textAlignment w:val="auto"/>
              <w:rPr>
                <w:rFonts w:hint="default" w:ascii="Times New Roman" w:hAnsi="Times New Roman" w:eastAsia="宋体" w:cs="Times New Roman"/>
                <w:color w:val="auto"/>
                <w:sz w:val="24"/>
                <w:szCs w:val="24"/>
                <w:highlight w:val="none"/>
              </w:rPr>
            </w:pPr>
            <w:r>
              <w:rPr>
                <w:rFonts w:ascii="Cambria Math" w:hAnsi="Cambria Math" w:cs="Cambria Math"/>
                <w:color w:val="auto"/>
              </w:rPr>
              <w:t>𝑆</w:t>
            </w:r>
            <w:r>
              <w:rPr>
                <w:rFonts w:hint="default" w:ascii="Times New Roman" w:hAnsi="Times New Roman" w:cs="Times New Roman"/>
                <w:color w:val="auto"/>
              </w:rPr>
              <w:t>指堆场占地面积（</w:t>
            </w:r>
            <w:r>
              <w:rPr>
                <w:rFonts w:hint="default" w:ascii="Times New Roman" w:hAnsi="Times New Roman" w:cs="Times New Roman"/>
                <w:color w:val="auto"/>
                <w:highlight w:val="none"/>
              </w:rPr>
              <w:t>面积</w:t>
            </w:r>
            <w:r>
              <w:rPr>
                <w:rFonts w:hint="eastAsia" w:cs="Times New Roman"/>
                <w:color w:val="auto"/>
                <w:highlight w:val="none"/>
                <w:lang w:val="en-US" w:eastAsia="zh-CN"/>
              </w:rPr>
              <w:t>1500m</w:t>
            </w:r>
            <w:r>
              <w:rPr>
                <w:rFonts w:hint="eastAsia" w:cs="Times New Roman"/>
                <w:color w:val="auto"/>
                <w:highlight w:val="none"/>
                <w:vertAlign w:val="superscript"/>
                <w:lang w:val="en-US" w:eastAsia="zh-CN"/>
              </w:rPr>
              <w:t>2</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经计算堆场粉尘产量</w:t>
            </w:r>
            <w:r>
              <w:rPr>
                <w:rFonts w:hint="eastAsia" w:cs="Times New Roman"/>
                <w:color w:val="auto"/>
                <w:sz w:val="24"/>
                <w:szCs w:val="24"/>
                <w:lang w:val="en-US" w:eastAsia="zh-CN"/>
              </w:rPr>
              <w:t>31.46</w:t>
            </w:r>
            <w:r>
              <w:rPr>
                <w:rFonts w:hint="default" w:ascii="Times New Roman" w:hAnsi="Times New Roman" w:eastAsia="宋体" w:cs="Times New Roman"/>
                <w:color w:val="auto"/>
                <w:sz w:val="24"/>
                <w:szCs w:val="24"/>
              </w:rPr>
              <w:t>t/a，采取建设</w:t>
            </w:r>
            <w:r>
              <w:rPr>
                <w:rFonts w:hint="eastAsia" w:ascii="Times New Roman" w:hAnsi="Times New Roman" w:eastAsia="宋体" w:cs="Times New Roman"/>
                <w:color w:val="auto"/>
                <w:sz w:val="24"/>
                <w:szCs w:val="24"/>
                <w:lang w:val="en-US" w:eastAsia="zh-CN"/>
              </w:rPr>
              <w:t>半</w:t>
            </w:r>
            <w:r>
              <w:rPr>
                <w:rFonts w:hint="default" w:ascii="Times New Roman" w:hAnsi="Times New Roman" w:eastAsia="宋体" w:cs="Times New Roman"/>
                <w:color w:val="auto"/>
                <w:sz w:val="24"/>
                <w:szCs w:val="24"/>
              </w:rPr>
              <w:t>封闭式料</w:t>
            </w:r>
            <w:r>
              <w:rPr>
                <w:rFonts w:hint="eastAsia" w:ascii="Times New Roman" w:hAnsi="Times New Roman" w:eastAsia="宋体" w:cs="Times New Roman"/>
                <w:color w:val="auto"/>
                <w:sz w:val="24"/>
                <w:szCs w:val="24"/>
                <w:lang w:val="en-US" w:eastAsia="zh-CN"/>
              </w:rPr>
              <w:t>仓</w:t>
            </w:r>
            <w:r>
              <w:rPr>
                <w:rFonts w:hint="default" w:ascii="Times New Roman" w:hAnsi="Times New Roman" w:eastAsia="宋体" w:cs="Times New Roman"/>
                <w:color w:val="auto"/>
                <w:sz w:val="24"/>
                <w:szCs w:val="24"/>
              </w:rPr>
              <w:t>可有效减少粉尘，控制效率为</w:t>
            </w:r>
            <w:r>
              <w:rPr>
                <w:rFonts w:hint="eastAsia" w:ascii="Times New Roman" w:hAnsi="Times New Roman" w:eastAsia="宋体" w:cs="Times New Roman"/>
                <w:color w:val="auto"/>
                <w:sz w:val="24"/>
                <w:szCs w:val="24"/>
                <w:lang w:val="en-US" w:eastAsia="zh-CN"/>
              </w:rPr>
              <w:t>60</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水喷淋设施洒水降尘控制效率为74</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根据工业企业固体物料堆场颗粒物排放量核算公式：</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U</w:t>
            </w:r>
            <w:r>
              <w:rPr>
                <w:rFonts w:hint="default" w:ascii="Times New Roman" w:hAnsi="Times New Roman" w:eastAsia="宋体" w:cs="Times New Roman"/>
                <w:color w:val="auto"/>
                <w:sz w:val="24"/>
                <w:szCs w:val="24"/>
                <w:vertAlign w:val="subscript"/>
              </w:rPr>
              <w:t>c</w:t>
            </w:r>
            <w:r>
              <w:rPr>
                <w:rFonts w:hint="default" w:ascii="Times New Roman" w:hAnsi="Times New Roman" w:eastAsia="宋体" w:cs="Times New Roman"/>
                <w:color w:val="auto"/>
                <w:sz w:val="24"/>
                <w:szCs w:val="24"/>
              </w:rPr>
              <w:t>=P×</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1-C</w:t>
            </w:r>
            <w:r>
              <w:rPr>
                <w:rFonts w:hint="default" w:ascii="Times New Roman" w:hAnsi="Times New Roman" w:eastAsia="宋体" w:cs="Times New Roman"/>
                <w:color w:val="auto"/>
                <w:sz w:val="24"/>
                <w:szCs w:val="24"/>
                <w:vertAlign w:val="subscript"/>
              </w:rPr>
              <w:t>m</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rPr>
              <w:t>1-T</w:t>
            </w:r>
            <w:r>
              <w:rPr>
                <w:rFonts w:hint="default" w:ascii="Times New Roman" w:hAnsi="Times New Roman" w:eastAsia="宋体" w:cs="Times New Roman"/>
                <w:color w:val="auto"/>
                <w:sz w:val="24"/>
                <w:szCs w:val="24"/>
                <w:vertAlign w:val="subscript"/>
              </w:rPr>
              <w:t>m</w:t>
            </w:r>
            <w:r>
              <w:rPr>
                <w:rFonts w:hint="eastAsia"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式中：P指颗粒物产生量（单位：吨）；</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Uc指颗粒物排放量（单位：吨）；</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Cm指颗粒物控制措施控制效率（单位：%）；</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Tm指堆场类型控制效率（单位：%）</w:t>
            </w:r>
          </w:p>
          <w:p>
            <w:pPr>
              <w:pStyle w:val="3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snapToGrid w:val="0"/>
                <w:color w:val="auto"/>
                <w:kern w:val="0"/>
                <w:sz w:val="24"/>
                <w:szCs w:val="24"/>
                <w:highlight w:val="none"/>
                <w:lang w:val="en-US" w:eastAsia="zh-CN" w:bidi="ar-SA"/>
                <w14:ligatures w14:val="none"/>
              </w:rPr>
            </w:pPr>
            <w:r>
              <w:rPr>
                <w:rFonts w:hint="default" w:ascii="Times New Roman" w:hAnsi="Times New Roman" w:eastAsia="宋体" w:cs="Times New Roman"/>
                <w:color w:val="auto"/>
                <w:sz w:val="24"/>
                <w:szCs w:val="24"/>
              </w:rPr>
              <w:t>经计算，本项目堆场颗粒物产生量约为</w:t>
            </w:r>
            <w:r>
              <w:rPr>
                <w:rFonts w:hint="eastAsia" w:eastAsia="宋体" w:cs="Times New Roman"/>
                <w:color w:val="auto"/>
                <w:sz w:val="24"/>
                <w:szCs w:val="24"/>
                <w:lang w:val="en-US" w:eastAsia="zh-CN"/>
              </w:rPr>
              <w:t>31.46</w:t>
            </w:r>
            <w:r>
              <w:rPr>
                <w:rFonts w:hint="default" w:ascii="Times New Roman" w:hAnsi="Times New Roman" w:eastAsia="宋体" w:cs="Times New Roman"/>
                <w:color w:val="auto"/>
                <w:sz w:val="24"/>
                <w:szCs w:val="24"/>
              </w:rPr>
              <w:t>t/a。采取洒水降尘后粉尘控制效率为74%，</w:t>
            </w:r>
            <w:r>
              <w:rPr>
                <w:rFonts w:hint="eastAsia" w:ascii="Times New Roman" w:hAnsi="Times New Roman" w:eastAsia="宋体" w:cs="Times New Roman"/>
                <w:color w:val="auto"/>
                <w:sz w:val="24"/>
                <w:szCs w:val="24"/>
                <w:lang w:val="en-US" w:eastAsia="zh-CN"/>
              </w:rPr>
              <w:t>半</w:t>
            </w:r>
            <w:r>
              <w:rPr>
                <w:rFonts w:hint="default" w:ascii="Times New Roman" w:hAnsi="Times New Roman" w:eastAsia="宋体" w:cs="Times New Roman"/>
                <w:color w:val="auto"/>
                <w:sz w:val="24"/>
                <w:szCs w:val="24"/>
              </w:rPr>
              <w:t>封闭控制效率</w:t>
            </w:r>
            <w:r>
              <w:rPr>
                <w:rFonts w:hint="eastAsia" w:ascii="Times New Roman" w:hAnsi="Times New Roman" w:eastAsia="宋体" w:cs="Times New Roman"/>
                <w:color w:val="auto"/>
                <w:sz w:val="24"/>
                <w:szCs w:val="24"/>
                <w:lang w:val="en-US" w:eastAsia="zh-CN"/>
              </w:rPr>
              <w:t>60</w:t>
            </w:r>
            <w:r>
              <w:rPr>
                <w:rFonts w:hint="default" w:ascii="Times New Roman" w:hAnsi="Times New Roman" w:eastAsia="宋体" w:cs="Times New Roman"/>
                <w:color w:val="auto"/>
                <w:sz w:val="24"/>
                <w:szCs w:val="24"/>
              </w:rPr>
              <w:t>%，则堆场无组织粉尘排放量为</w:t>
            </w:r>
            <w:r>
              <w:rPr>
                <w:rFonts w:hint="eastAsia" w:eastAsia="宋体" w:cs="Times New Roman"/>
                <w:color w:val="auto"/>
                <w:sz w:val="24"/>
                <w:szCs w:val="24"/>
                <w:lang w:val="en-US" w:eastAsia="zh-CN"/>
              </w:rPr>
              <w:t>3.272</w:t>
            </w:r>
            <w:r>
              <w:rPr>
                <w:rFonts w:hint="default" w:ascii="Times New Roman" w:hAnsi="Times New Roman" w:eastAsia="宋体" w:cs="Times New Roman"/>
                <w:color w:val="auto"/>
                <w:sz w:val="24"/>
                <w:szCs w:val="24"/>
              </w:rPr>
              <w:t>t/a。</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b w:val="0"/>
                <w:bCs w:val="0"/>
                <w:color w:val="auto"/>
                <w:highlight w:val="none"/>
              </w:rPr>
            </w:pPr>
            <w:r>
              <w:rPr>
                <w:rFonts w:hint="eastAsia" w:cs="Times New Roman"/>
                <w:b w:val="0"/>
                <w:bCs w:val="0"/>
                <w:color w:val="auto"/>
                <w:highlight w:val="none"/>
                <w:lang w:val="en-US" w:eastAsia="zh-CN"/>
              </w:rPr>
              <w:t>（二）</w:t>
            </w:r>
            <w:r>
              <w:rPr>
                <w:rFonts w:hint="default" w:ascii="Times New Roman" w:hAnsi="Times New Roman" w:cs="Times New Roman"/>
                <w:b w:val="0"/>
                <w:bCs w:val="0"/>
                <w:color w:val="auto"/>
                <w:highlight w:val="none"/>
              </w:rPr>
              <w:t>食堂油烟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w:t>
            </w:r>
            <w:r>
              <w:rPr>
                <w:rFonts w:hint="default" w:ascii="Times New Roman" w:hAnsi="Times New Roman" w:cs="Times New Roman"/>
                <w:color w:val="auto"/>
                <w:highlight w:val="none"/>
                <w:lang w:val="en-US" w:eastAsia="zh-CN"/>
              </w:rPr>
              <w:t>设置1个职工食堂，设</w:t>
            </w: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个灶台，属于</w:t>
            </w:r>
            <w:r>
              <w:rPr>
                <w:rFonts w:hint="eastAsia" w:cs="Times New Roman"/>
                <w:color w:val="auto"/>
                <w:highlight w:val="none"/>
                <w:lang w:val="en-US" w:eastAsia="zh-CN"/>
              </w:rPr>
              <w:t>小</w:t>
            </w:r>
            <w:r>
              <w:rPr>
                <w:rFonts w:hint="default" w:ascii="Times New Roman" w:hAnsi="Times New Roman" w:cs="Times New Roman"/>
                <w:color w:val="auto"/>
                <w:highlight w:val="none"/>
                <w:lang w:val="en-US" w:eastAsia="zh-CN"/>
              </w:rPr>
              <w:t>型规模，</w:t>
            </w:r>
            <w:r>
              <w:rPr>
                <w:rFonts w:hint="default" w:ascii="Times New Roman" w:hAnsi="Times New Roman" w:cs="Times New Roman"/>
                <w:color w:val="auto"/>
                <w:highlight w:val="none"/>
              </w:rPr>
              <w:t>食堂烹饪采用液化气，食物在烹饪、加工过程中将挥发出油脂、有机质及热分解或裂解产物，从而产生油烟废气。项目劳动定员</w:t>
            </w: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人，年工作日</w:t>
            </w:r>
            <w:r>
              <w:rPr>
                <w:rFonts w:hint="eastAsia" w:cs="Times New Roman"/>
                <w:color w:val="auto"/>
                <w:highlight w:val="none"/>
                <w:lang w:val="en-US" w:eastAsia="zh-CN"/>
              </w:rPr>
              <w:t>270</w:t>
            </w:r>
            <w:r>
              <w:rPr>
                <w:rFonts w:hint="default" w:ascii="Times New Roman" w:hAnsi="Times New Roman" w:cs="Times New Roman"/>
                <w:color w:val="auto"/>
                <w:highlight w:val="none"/>
              </w:rPr>
              <w:t>天。经调查，食用油消耗系数按每人0.0</w:t>
            </w:r>
            <w:r>
              <w:rPr>
                <w:rFonts w:hint="eastAsia" w:cs="Times New Roman"/>
                <w:color w:val="auto"/>
                <w:highlight w:val="none"/>
                <w:lang w:val="en-US" w:eastAsia="zh-CN"/>
              </w:rPr>
              <w:t>3</w:t>
            </w:r>
            <w:r>
              <w:rPr>
                <w:rFonts w:hint="default" w:ascii="Times New Roman" w:hAnsi="Times New Roman" w:cs="Times New Roman"/>
                <w:color w:val="auto"/>
                <w:highlight w:val="none"/>
              </w:rPr>
              <w:t>kg/d，则总用量为</w:t>
            </w:r>
            <w:r>
              <w:rPr>
                <w:rFonts w:hint="eastAsia" w:cs="Times New Roman"/>
                <w:color w:val="auto"/>
                <w:highlight w:val="none"/>
                <w:lang w:val="en-US" w:eastAsia="zh-CN"/>
              </w:rPr>
              <w:t>162</w:t>
            </w:r>
            <w:r>
              <w:rPr>
                <w:rFonts w:hint="default" w:ascii="Times New Roman" w:hAnsi="Times New Roman" w:cs="Times New Roman"/>
                <w:color w:val="auto"/>
                <w:highlight w:val="none"/>
              </w:rPr>
              <w:t>kg/a。一般油烟挥发量占总耗油量的2%</w:t>
            </w:r>
            <w:r>
              <w:rPr>
                <w:rFonts w:hint="eastAsia" w:cs="Times New Roman"/>
                <w:color w:val="auto"/>
                <w:highlight w:val="none"/>
                <w:lang w:eastAsia="zh-CN"/>
              </w:rPr>
              <w:t>～</w:t>
            </w:r>
            <w:r>
              <w:rPr>
                <w:rFonts w:hint="default" w:ascii="Times New Roman" w:hAnsi="Times New Roman" w:cs="Times New Roman"/>
                <w:color w:val="auto"/>
                <w:highlight w:val="none"/>
              </w:rPr>
              <w:t>4%，取3%，则油烟产生量约为</w:t>
            </w:r>
            <w:r>
              <w:rPr>
                <w:rFonts w:hint="eastAsia" w:cs="Times New Roman"/>
                <w:color w:val="auto"/>
                <w:highlight w:val="none"/>
                <w:lang w:val="en-US" w:eastAsia="zh-CN"/>
              </w:rPr>
              <w:t>4.86</w:t>
            </w:r>
            <w:r>
              <w:rPr>
                <w:rFonts w:hint="default" w:ascii="Times New Roman" w:hAnsi="Times New Roman" w:cs="Times New Roman"/>
                <w:color w:val="auto"/>
                <w:highlight w:val="none"/>
              </w:rPr>
              <w:t>kg/a。项目厨房安装一台油烟净化器，去除率约为</w:t>
            </w:r>
            <w:r>
              <w:rPr>
                <w:rFonts w:hint="eastAsia" w:cs="Times New Roman"/>
                <w:color w:val="auto"/>
                <w:highlight w:val="none"/>
                <w:lang w:val="en-US" w:eastAsia="zh-CN"/>
              </w:rPr>
              <w:t>6</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%，经过油烟净化器处理后排放量为</w:t>
            </w:r>
            <w:r>
              <w:rPr>
                <w:rFonts w:hint="eastAsia" w:cs="Times New Roman"/>
                <w:color w:val="auto"/>
                <w:highlight w:val="none"/>
                <w:lang w:val="en-US" w:eastAsia="zh-CN"/>
              </w:rPr>
              <w:t>1.944</w:t>
            </w:r>
            <w:r>
              <w:rPr>
                <w:rFonts w:hint="default" w:ascii="Times New Roman" w:hAnsi="Times New Roman" w:cs="Times New Roman"/>
                <w:color w:val="auto"/>
                <w:highlight w:val="none"/>
              </w:rPr>
              <w:t>kg/a，油烟净化器风量为1</w:t>
            </w:r>
            <w:r>
              <w:rPr>
                <w:rFonts w:hint="eastAsia" w:cs="Times New Roman"/>
                <w:color w:val="auto"/>
                <w:highlight w:val="none"/>
                <w:lang w:val="en-US" w:eastAsia="zh-CN"/>
              </w:rPr>
              <w:t>5</w:t>
            </w:r>
            <w:r>
              <w:rPr>
                <w:rFonts w:hint="default" w:ascii="Times New Roman" w:hAnsi="Times New Roman" w:cs="Times New Roman"/>
                <w:color w:val="auto"/>
                <w:highlight w:val="none"/>
              </w:rPr>
              <w:t>00m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/h，油烟排放速率为</w:t>
            </w:r>
            <w:r>
              <w:rPr>
                <w:rFonts w:hint="eastAsia" w:cs="Times New Roman"/>
                <w:color w:val="auto"/>
                <w:highlight w:val="none"/>
                <w:lang w:val="en-US" w:eastAsia="zh-CN"/>
              </w:rPr>
              <w:t>0.0018</w:t>
            </w:r>
            <w:r>
              <w:rPr>
                <w:rFonts w:hint="default" w:ascii="Times New Roman" w:hAnsi="Times New Roman" w:cs="Times New Roman"/>
                <w:color w:val="auto"/>
                <w:highlight w:val="none"/>
              </w:rPr>
              <w:t>kg/h，则油烟排放浓度为</w:t>
            </w:r>
            <w:r>
              <w:rPr>
                <w:rFonts w:hint="eastAsia" w:cs="Times New Roman"/>
                <w:color w:val="auto"/>
                <w:highlight w:val="none"/>
                <w:lang w:val="en-US" w:eastAsia="zh-CN"/>
              </w:rPr>
              <w:t>1.2</w:t>
            </w:r>
            <w:r>
              <w:rPr>
                <w:rFonts w:hint="default" w:ascii="Times New Roman" w:hAnsi="Times New Roman" w:cs="Times New Roman"/>
                <w:color w:val="auto"/>
                <w:highlight w:val="none"/>
              </w:rPr>
              <w:t>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。油烟经油烟净化器处理后能够达到《饮食行业油烟排放标准（试行）》</w:t>
            </w:r>
            <w:r>
              <w:rPr>
                <w:rFonts w:hint="eastAsia" w:cs="Times New Roman"/>
                <w:color w:val="auto"/>
                <w:highlight w:val="none"/>
                <w:lang w:eastAsia="zh-CN"/>
              </w:rPr>
              <w:t>（</w:t>
            </w:r>
            <w:r>
              <w:rPr>
                <w:rFonts w:hint="default" w:ascii="Times New Roman" w:hAnsi="Times New Roman" w:cs="Times New Roman"/>
                <w:color w:val="auto"/>
                <w:highlight w:val="none"/>
              </w:rPr>
              <w:t>GB18483-2001）中规定的最高允许排放浓度2.0mg/m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的要求。因此，食堂油烟对周围环境影响较小。</w:t>
            </w:r>
          </w:p>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4.2.2非正常工况大气污染物产生与排放状况</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本项目生产过程中产生的工艺废气收集后经废气处理系统处理达标后排放。本项目废气非正常排放主要为废气处理设施出现故障，非正常工况排放考虑气体处理效率为</w:t>
            </w:r>
            <w:r>
              <w:rPr>
                <w:rFonts w:hint="default"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rPr>
              <w:t>时的排放情况，一般来说，非正常排放历时不超过</w:t>
            </w:r>
            <w:r>
              <w:rPr>
                <w:rFonts w:hint="default" w:ascii="Times New Roman" w:hAnsi="Times New Roman" w:cs="Times New Roman"/>
                <w:color w:val="auto"/>
                <w:szCs w:val="21"/>
                <w:highlight w:val="none"/>
                <w:lang w:val="en-US" w:eastAsia="zh-CN"/>
              </w:rPr>
              <w:t>1h</w:t>
            </w:r>
            <w:r>
              <w:rPr>
                <w:rFonts w:hint="default" w:ascii="Times New Roman" w:hAnsi="Times New Roman" w:cs="Times New Roman"/>
                <w:color w:val="auto"/>
                <w:szCs w:val="21"/>
                <w:highlight w:val="none"/>
              </w:rPr>
              <w:t>。本项目非正常排放情况</w:t>
            </w:r>
            <w:r>
              <w:rPr>
                <w:rFonts w:hint="eastAsia" w:cs="Times New Roman"/>
                <w:color w:val="auto"/>
                <w:szCs w:val="21"/>
                <w:highlight w:val="none"/>
                <w:lang w:eastAsia="zh-CN"/>
              </w:rPr>
              <w:t>见下</w:t>
            </w:r>
            <w:r>
              <w:rPr>
                <w:rFonts w:hint="default" w:ascii="Times New Roman" w:hAnsi="Times New Roman" w:cs="Times New Roman"/>
                <w:color w:val="auto"/>
                <w:szCs w:val="21"/>
                <w:highlight w:val="none"/>
              </w:rPr>
              <w:t>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表4-</w:t>
            </w:r>
            <w:r>
              <w:rPr>
                <w:rFonts w:hint="eastAsia" w:cs="Times New Roman"/>
                <w:b/>
                <w:bCs/>
                <w:color w:val="auto"/>
                <w:sz w:val="21"/>
                <w:szCs w:val="21"/>
                <w:highlight w:val="none"/>
                <w:lang w:val="en-US" w:eastAsia="zh-CN"/>
              </w:rPr>
              <w:t xml:space="preserve">3  </w:t>
            </w:r>
            <w:r>
              <w:rPr>
                <w:rFonts w:hint="default" w:ascii="Times New Roman" w:hAnsi="Times New Roman" w:cs="Times New Roman"/>
                <w:b/>
                <w:bCs/>
                <w:color w:val="auto"/>
                <w:sz w:val="21"/>
                <w:szCs w:val="21"/>
                <w:highlight w:val="none"/>
              </w:rPr>
              <w:t>非正常排放情况</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6"/>
              <w:gridCol w:w="759"/>
              <w:gridCol w:w="651"/>
              <w:gridCol w:w="879"/>
              <w:gridCol w:w="1205"/>
              <w:gridCol w:w="1117"/>
              <w:gridCol w:w="1031"/>
              <w:gridCol w:w="12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976"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GB"/>
                    </w:rPr>
                    <w:t>污染源</w:t>
                  </w:r>
                </w:p>
              </w:tc>
              <w:tc>
                <w:tcPr>
                  <w:tcW w:w="759"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GB"/>
                    </w:rPr>
                    <w:t>频次</w:t>
                  </w:r>
                </w:p>
              </w:tc>
              <w:tc>
                <w:tcPr>
                  <w:tcW w:w="651"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879" w:type="dxa"/>
                  <w:tcBorders>
                    <w:tl2br w:val="nil"/>
                    <w:tr2bl w:val="nil"/>
                  </w:tcBorders>
                  <w:shd w:val="clear" w:color="auto" w:fill="auto"/>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US" w:eastAsia="zh-CN"/>
                    </w:rPr>
                    <w:t>排放</w:t>
                  </w:r>
                  <w:r>
                    <w:rPr>
                      <w:rFonts w:hint="default" w:ascii="Times New Roman" w:hAnsi="Times New Roman" w:eastAsia="宋体" w:cs="Times New Roman"/>
                      <w:b/>
                      <w:bCs/>
                      <w:color w:val="auto"/>
                      <w:sz w:val="21"/>
                      <w:szCs w:val="21"/>
                      <w:highlight w:val="none"/>
                      <w:lang w:val="en-GB"/>
                    </w:rPr>
                    <w:t>量</w:t>
                  </w:r>
                </w:p>
                <w:p>
                  <w:pPr>
                    <w:spacing w:line="240" w:lineRule="auto"/>
                    <w:jc w:val="center"/>
                    <w:rPr>
                      <w:rFonts w:hint="default" w:ascii="Times New Roman" w:hAnsi="Times New Roman" w:eastAsia="宋体" w:cs="Times New Roman"/>
                      <w:b/>
                      <w:bCs/>
                      <w:snapToGrid w:val="0"/>
                      <w:color w:val="auto"/>
                      <w:kern w:val="0"/>
                      <w:sz w:val="21"/>
                      <w:szCs w:val="21"/>
                      <w:highlight w:val="none"/>
                      <w:lang w:val="en-GB" w:eastAsia="zh-CN" w:bidi="ar-SA"/>
                      <w14:ligatures w14:val="none"/>
                    </w:rPr>
                  </w:pPr>
                  <w:r>
                    <w:rPr>
                      <w:rFonts w:hint="eastAsia" w:cs="Times New Roman"/>
                      <w:b/>
                      <w:bCs/>
                      <w:color w:val="auto"/>
                      <w:sz w:val="21"/>
                      <w:szCs w:val="21"/>
                      <w:highlight w:val="none"/>
                      <w:lang w:val="en-GB" w:eastAsia="zh-CN"/>
                    </w:rPr>
                    <w:t>(</w:t>
                  </w:r>
                  <w:r>
                    <w:rPr>
                      <w:rFonts w:hint="default" w:ascii="Times New Roman" w:hAnsi="Times New Roman" w:eastAsia="宋体" w:cs="Times New Roman"/>
                      <w:b/>
                      <w:bCs/>
                      <w:color w:val="auto"/>
                      <w:sz w:val="21"/>
                      <w:szCs w:val="21"/>
                      <w:highlight w:val="none"/>
                      <w:lang w:val="en-GB"/>
                    </w:rPr>
                    <w:t>t/</w:t>
                  </w:r>
                  <w:r>
                    <w:rPr>
                      <w:rFonts w:hint="default" w:ascii="Times New Roman" w:hAnsi="Times New Roman" w:eastAsia="宋体" w:cs="Times New Roman"/>
                      <w:b/>
                      <w:bCs/>
                      <w:color w:val="auto"/>
                      <w:sz w:val="21"/>
                      <w:szCs w:val="21"/>
                      <w:highlight w:val="none"/>
                      <w:lang w:val="en-US" w:eastAsia="zh-CN"/>
                    </w:rPr>
                    <w:t>a</w:t>
                  </w:r>
                  <w:r>
                    <w:rPr>
                      <w:rFonts w:hint="eastAsia" w:cs="Times New Roman"/>
                      <w:b/>
                      <w:bCs/>
                      <w:color w:val="auto"/>
                      <w:sz w:val="21"/>
                      <w:szCs w:val="21"/>
                      <w:highlight w:val="none"/>
                      <w:lang w:val="en-US" w:eastAsia="zh-CN"/>
                    </w:rPr>
                    <w:t>)</w:t>
                  </w:r>
                </w:p>
              </w:tc>
              <w:tc>
                <w:tcPr>
                  <w:tcW w:w="1205"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排放浓度（mg/m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lang w:val="en-US" w:eastAsia="zh-CN"/>
                    </w:rPr>
                    <w:t>）</w:t>
                  </w:r>
                </w:p>
              </w:tc>
              <w:tc>
                <w:tcPr>
                  <w:tcW w:w="1117"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GB" w:eastAsia="zh-CN"/>
                    </w:rPr>
                  </w:pPr>
                  <w:r>
                    <w:rPr>
                      <w:rFonts w:hint="default" w:ascii="Times New Roman" w:hAnsi="Times New Roman" w:eastAsia="宋体" w:cs="Times New Roman"/>
                      <w:b/>
                      <w:bCs/>
                      <w:color w:val="auto"/>
                      <w:sz w:val="21"/>
                      <w:szCs w:val="21"/>
                      <w:highlight w:val="none"/>
                      <w:lang w:val="en-US" w:eastAsia="zh-CN"/>
                    </w:rPr>
                    <w:t>排放速率</w:t>
                  </w:r>
                </w:p>
                <w:p>
                  <w:pPr>
                    <w:spacing w:line="240" w:lineRule="auto"/>
                    <w:jc w:val="center"/>
                    <w:rPr>
                      <w:rFonts w:hint="default" w:ascii="Times New Roman" w:hAnsi="Times New Roman" w:eastAsia="宋体" w:cs="Times New Roman"/>
                      <w:b/>
                      <w:bCs/>
                      <w:color w:val="auto"/>
                      <w:sz w:val="21"/>
                      <w:szCs w:val="21"/>
                      <w:highlight w:val="none"/>
                      <w:lang w:val="en-GB"/>
                    </w:rPr>
                  </w:pPr>
                  <w:r>
                    <w:rPr>
                      <w:rFonts w:hint="eastAsia" w:cs="Times New Roman"/>
                      <w:b/>
                      <w:bCs/>
                      <w:color w:val="auto"/>
                      <w:sz w:val="21"/>
                      <w:szCs w:val="21"/>
                      <w:highlight w:val="none"/>
                      <w:lang w:val="en-GB" w:eastAsia="zh-CN"/>
                    </w:rPr>
                    <w:t>(</w:t>
                  </w:r>
                  <w:r>
                    <w:rPr>
                      <w:rFonts w:hint="default" w:ascii="Times New Roman" w:hAnsi="Times New Roman" w:eastAsia="宋体" w:cs="Times New Roman"/>
                      <w:b/>
                      <w:bCs/>
                      <w:color w:val="auto"/>
                      <w:sz w:val="21"/>
                      <w:szCs w:val="21"/>
                      <w:highlight w:val="none"/>
                      <w:lang w:val="en-US" w:eastAsia="zh-CN"/>
                    </w:rPr>
                    <w:t>kg/h</w:t>
                  </w:r>
                  <w:r>
                    <w:rPr>
                      <w:rFonts w:hint="eastAsia" w:cs="Times New Roman"/>
                      <w:b/>
                      <w:bCs/>
                      <w:color w:val="auto"/>
                      <w:sz w:val="21"/>
                      <w:szCs w:val="21"/>
                      <w:highlight w:val="none"/>
                      <w:lang w:val="en-US" w:eastAsia="zh-CN"/>
                    </w:rPr>
                    <w:t>)</w:t>
                  </w:r>
                </w:p>
              </w:tc>
              <w:tc>
                <w:tcPr>
                  <w:tcW w:w="1031"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US" w:eastAsia="zh-CN"/>
                    </w:rPr>
                    <w:t>单次</w:t>
                  </w:r>
                  <w:r>
                    <w:rPr>
                      <w:rFonts w:hint="default" w:ascii="Times New Roman" w:hAnsi="Times New Roman" w:eastAsia="宋体" w:cs="Times New Roman"/>
                      <w:b/>
                      <w:bCs/>
                      <w:color w:val="auto"/>
                      <w:sz w:val="21"/>
                      <w:szCs w:val="21"/>
                      <w:highlight w:val="none"/>
                      <w:lang w:val="en-GB"/>
                    </w:rPr>
                    <w:t>持续时间</w:t>
                  </w:r>
                </w:p>
                <w:p>
                  <w:pPr>
                    <w:spacing w:line="240" w:lineRule="auto"/>
                    <w:jc w:val="center"/>
                    <w:rPr>
                      <w:rFonts w:hint="default" w:ascii="Times New Roman" w:hAnsi="Times New Roman" w:eastAsia="宋体" w:cs="Times New Roman"/>
                      <w:b/>
                      <w:bCs/>
                      <w:color w:val="auto"/>
                      <w:sz w:val="21"/>
                      <w:szCs w:val="21"/>
                      <w:highlight w:val="none"/>
                      <w:lang w:val="en-GB"/>
                    </w:rPr>
                  </w:pPr>
                  <w:r>
                    <w:rPr>
                      <w:rFonts w:hint="eastAsia" w:cs="Times New Roman"/>
                      <w:b/>
                      <w:bCs/>
                      <w:color w:val="auto"/>
                      <w:sz w:val="21"/>
                      <w:szCs w:val="21"/>
                      <w:highlight w:val="none"/>
                      <w:lang w:val="en-GB" w:eastAsia="zh-CN"/>
                    </w:rPr>
                    <w:t>(</w:t>
                  </w:r>
                  <w:r>
                    <w:rPr>
                      <w:rFonts w:hint="default" w:ascii="Times New Roman" w:hAnsi="Times New Roman" w:eastAsia="宋体" w:cs="Times New Roman"/>
                      <w:b/>
                      <w:bCs/>
                      <w:color w:val="auto"/>
                      <w:sz w:val="21"/>
                      <w:szCs w:val="21"/>
                      <w:highlight w:val="none"/>
                      <w:lang w:val="en-GB"/>
                    </w:rPr>
                    <w:t>h</w:t>
                  </w:r>
                  <w:r>
                    <w:rPr>
                      <w:rFonts w:hint="eastAsia" w:cs="Times New Roman"/>
                      <w:b/>
                      <w:bCs/>
                      <w:color w:val="auto"/>
                      <w:sz w:val="21"/>
                      <w:szCs w:val="21"/>
                      <w:highlight w:val="none"/>
                      <w:lang w:val="en-GB" w:eastAsia="zh-CN"/>
                    </w:rPr>
                    <w:t>)</w:t>
                  </w:r>
                </w:p>
              </w:tc>
              <w:tc>
                <w:tcPr>
                  <w:tcW w:w="1221" w:type="dxa"/>
                  <w:tcBorders>
                    <w:tl2br w:val="nil"/>
                    <w:tr2bl w:val="nil"/>
                  </w:tcBorders>
                  <w:noWrap w:val="0"/>
                  <w:vAlign w:val="center"/>
                </w:tcPr>
                <w:p>
                  <w:pPr>
                    <w:spacing w:line="240" w:lineRule="auto"/>
                    <w:jc w:val="center"/>
                    <w:rPr>
                      <w:rFonts w:hint="default" w:ascii="Times New Roman" w:hAnsi="Times New Roman" w:eastAsia="宋体" w:cs="Times New Roman"/>
                      <w:b/>
                      <w:bCs/>
                      <w:color w:val="auto"/>
                      <w:sz w:val="21"/>
                      <w:szCs w:val="21"/>
                      <w:highlight w:val="none"/>
                      <w:lang w:val="en-GB"/>
                    </w:rPr>
                  </w:pPr>
                  <w:r>
                    <w:rPr>
                      <w:rFonts w:hint="default" w:ascii="Times New Roman" w:hAnsi="Times New Roman" w:eastAsia="宋体" w:cs="Times New Roman"/>
                      <w:b/>
                      <w:bCs/>
                      <w:color w:val="auto"/>
                      <w:sz w:val="21"/>
                      <w:szCs w:val="21"/>
                      <w:highlight w:val="none"/>
                      <w:lang w:val="en-GB"/>
                    </w:rPr>
                    <w:t>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76"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水泥筒仓</w:t>
                  </w:r>
                </w:p>
              </w:tc>
              <w:tc>
                <w:tcPr>
                  <w:tcW w:w="759"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GB"/>
                    </w:rPr>
                    <w:t>次</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a</w:t>
                  </w:r>
                </w:p>
              </w:tc>
              <w:tc>
                <w:tcPr>
                  <w:tcW w:w="651"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879"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i w:val="0"/>
                      <w:iCs w:val="0"/>
                      <w:snapToGrid w:val="0"/>
                      <w:color w:val="000000"/>
                      <w:kern w:val="0"/>
                      <w:sz w:val="21"/>
                      <w:szCs w:val="21"/>
                      <w:u w:val="none"/>
                      <w:lang w:val="en-US" w:eastAsia="zh-CN" w:bidi="ar"/>
                      <w14:ligatures w14:val="none"/>
                    </w:rPr>
                    <w:t>5.508</w:t>
                  </w:r>
                </w:p>
              </w:tc>
              <w:tc>
                <w:tcPr>
                  <w:tcW w:w="12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i w:val="0"/>
                      <w:iCs w:val="0"/>
                      <w:snapToGrid w:val="0"/>
                      <w:color w:val="000000"/>
                      <w:kern w:val="0"/>
                      <w:sz w:val="21"/>
                      <w:szCs w:val="21"/>
                      <w:u w:val="none"/>
                      <w:lang w:val="en-US" w:eastAsia="zh-CN" w:bidi="ar"/>
                      <w14:ligatures w14:val="none"/>
                    </w:rPr>
                    <w:t>/</w:t>
                  </w:r>
                </w:p>
              </w:tc>
              <w:tc>
                <w:tcPr>
                  <w:tcW w:w="111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snapToGrid w:val="0"/>
                      <w:color w:val="000000"/>
                      <w:kern w:val="0"/>
                      <w:sz w:val="21"/>
                      <w:szCs w:val="21"/>
                      <w:u w:val="none"/>
                      <w:lang w:val="en-US" w:eastAsia="zh-CN" w:bidi="ar"/>
                      <w14:ligatures w14:val="none"/>
                    </w:rPr>
                    <w:t>5.1</w:t>
                  </w:r>
                </w:p>
              </w:tc>
              <w:tc>
                <w:tcPr>
                  <w:tcW w:w="1031"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221" w:type="dxa"/>
                  <w:vMerge w:val="restart"/>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GB"/>
                    </w:rPr>
                  </w:pPr>
                  <w:r>
                    <w:rPr>
                      <w:rFonts w:hint="default" w:ascii="Times New Roman" w:hAnsi="Times New Roman" w:eastAsia="宋体" w:cs="Times New Roman"/>
                      <w:color w:val="auto"/>
                      <w:sz w:val="21"/>
                      <w:szCs w:val="21"/>
                      <w:highlight w:val="none"/>
                    </w:rPr>
                    <w:t>当发现环保设施故障时，立即停机进行检查和维修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976"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粉煤灰筒仓</w:t>
                  </w:r>
                </w:p>
              </w:tc>
              <w:tc>
                <w:tcPr>
                  <w:tcW w:w="759"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GB"/>
                    </w:rPr>
                    <w:t>次</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a</w:t>
                  </w:r>
                </w:p>
              </w:tc>
              <w:tc>
                <w:tcPr>
                  <w:tcW w:w="651"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879"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snapToGrid w:val="0"/>
                      <w:color w:val="auto"/>
                      <w:kern w:val="0"/>
                      <w:sz w:val="21"/>
                      <w:szCs w:val="21"/>
                      <w:highlight w:val="none"/>
                      <w:lang w:val="en-US" w:eastAsia="zh-CN" w:bidi="ar-SA"/>
                      <w14:ligatures w14:val="none"/>
                    </w:rPr>
                    <w:t>3.708</w:t>
                  </w:r>
                </w:p>
              </w:tc>
              <w:tc>
                <w:tcPr>
                  <w:tcW w:w="12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i w:val="0"/>
                      <w:iCs w:val="0"/>
                      <w:snapToGrid w:val="0"/>
                      <w:color w:val="000000"/>
                      <w:kern w:val="0"/>
                      <w:sz w:val="21"/>
                      <w:szCs w:val="21"/>
                      <w:u w:val="none"/>
                      <w:lang w:val="en-US" w:eastAsia="zh-CN" w:bidi="ar"/>
                      <w14:ligatures w14:val="none"/>
                    </w:rPr>
                    <w:t>/</w:t>
                  </w:r>
                </w:p>
              </w:tc>
              <w:tc>
                <w:tcPr>
                  <w:tcW w:w="111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i w:val="0"/>
                      <w:iCs w:val="0"/>
                      <w:snapToGrid w:val="0"/>
                      <w:color w:val="000000"/>
                      <w:kern w:val="0"/>
                      <w:sz w:val="21"/>
                      <w:szCs w:val="21"/>
                      <w:u w:val="none"/>
                      <w:lang w:val="en-US" w:eastAsia="zh-CN" w:bidi="ar"/>
                      <w14:ligatures w14:val="none"/>
                    </w:rPr>
                    <w:t>3.43</w:t>
                  </w:r>
                </w:p>
              </w:tc>
              <w:tc>
                <w:tcPr>
                  <w:tcW w:w="1031"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221" w:type="dxa"/>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GB"/>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976"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混凝土搅拌粉尘</w:t>
                  </w:r>
                </w:p>
              </w:tc>
              <w:tc>
                <w:tcPr>
                  <w:tcW w:w="759" w:type="dxa"/>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GB" w:eastAsia="zh-CN" w:bidi="ar-SA"/>
                      <w14:ligatures w14: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GB"/>
                    </w:rPr>
                    <w:t>次</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a</w:t>
                  </w:r>
                </w:p>
              </w:tc>
              <w:tc>
                <w:tcPr>
                  <w:tcW w:w="651" w:type="dxa"/>
                  <w:tcBorders>
                    <w:tl2br w:val="nil"/>
                    <w:tr2bl w:val="nil"/>
                  </w:tcBorders>
                  <w:noWrap w:val="0"/>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颗粒物</w:t>
                  </w:r>
                </w:p>
              </w:tc>
              <w:tc>
                <w:tcPr>
                  <w:tcW w:w="879"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snapToGrid w:val="0"/>
                      <w:color w:val="auto"/>
                      <w:kern w:val="0"/>
                      <w:sz w:val="21"/>
                      <w:szCs w:val="21"/>
                      <w:highlight w:val="none"/>
                      <w:lang w:val="en-US" w:eastAsia="zh-CN" w:bidi="ar-SA"/>
                      <w14:ligatures w14:val="none"/>
                    </w:rPr>
                    <w:t>32.5</w:t>
                  </w:r>
                </w:p>
              </w:tc>
              <w:tc>
                <w:tcPr>
                  <w:tcW w:w="12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i w:val="0"/>
                      <w:iCs w:val="0"/>
                      <w:snapToGrid w:val="0"/>
                      <w:color w:val="000000"/>
                      <w:kern w:val="0"/>
                      <w:sz w:val="21"/>
                      <w:szCs w:val="21"/>
                      <w:u w:val="none"/>
                      <w:lang w:val="en-US" w:eastAsia="zh-CN" w:bidi="ar"/>
                      <w14:ligatures w14:val="none"/>
                    </w:rPr>
                    <w:t>/</w:t>
                  </w:r>
                </w:p>
              </w:tc>
              <w:tc>
                <w:tcPr>
                  <w:tcW w:w="111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i w:val="0"/>
                      <w:iCs w:val="0"/>
                      <w:snapToGrid w:val="0"/>
                      <w:color w:val="000000"/>
                      <w:kern w:val="0"/>
                      <w:sz w:val="21"/>
                      <w:szCs w:val="21"/>
                      <w:u w:val="none"/>
                      <w:lang w:val="en-US" w:eastAsia="zh-CN" w:bidi="ar"/>
                      <w14:ligatures w14:val="none"/>
                    </w:rPr>
                    <w:t>15.04</w:t>
                  </w:r>
                </w:p>
              </w:tc>
              <w:tc>
                <w:tcPr>
                  <w:tcW w:w="1031" w:type="dxa"/>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221" w:type="dxa"/>
                  <w:vMerge w:val="continue"/>
                  <w:tcBorders>
                    <w:tl2br w:val="nil"/>
                    <w:tr2bl w:val="nil"/>
                  </w:tcBorders>
                  <w:noWrap w:val="0"/>
                  <w:vAlign w:val="center"/>
                </w:tcPr>
                <w:p>
                  <w:pPr>
                    <w:spacing w:line="240" w:lineRule="auto"/>
                    <w:jc w:val="center"/>
                    <w:rPr>
                      <w:rFonts w:hint="default" w:ascii="Times New Roman" w:hAnsi="Times New Roman" w:eastAsia="宋体" w:cs="Times New Roman"/>
                      <w:color w:val="auto"/>
                      <w:sz w:val="21"/>
                      <w:szCs w:val="21"/>
                      <w:highlight w:val="none"/>
                    </w:rPr>
                  </w:pPr>
                </w:p>
              </w:tc>
            </w:tr>
          </w:tbl>
          <w:p>
            <w:pPr>
              <w:ind w:firstLine="48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对于废气处理系统，一般情况下是开工时先运行废气处理系统，停工时废气处理系统最后停运，因此，在开停工时一般情况下不存在工艺尾气事故排放。对于上述极端情况，一方面要设立自控系统，保证出现事故情况下，立即启动备用系统，如果突然断电，要立即关掉设备，尽量减少废气直接排入大气环境。</w:t>
            </w:r>
          </w:p>
          <w:p>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4.2.3措施可行性分析</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粉尘污染控制措施</w:t>
            </w:r>
          </w:p>
          <w:p>
            <w:pPr>
              <w:pStyle w:val="8"/>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eastAsia" w:cs="Times New Roman"/>
                <w:color w:val="auto"/>
                <w:highlight w:val="none"/>
                <w:lang w:val="en-US" w:eastAsia="zh-CN"/>
              </w:rPr>
            </w:pPr>
            <w:r>
              <w:rPr>
                <w:rFonts w:hint="default" w:ascii="Times New Roman" w:hAnsi="Times New Roman" w:cs="Times New Roman"/>
                <w:color w:val="auto"/>
                <w:highlight w:val="none"/>
              </w:rPr>
              <w:t>根据工程分析，项目大气污染物产生环节主要为筒仓、搅拌机、车辆运输、</w:t>
            </w:r>
            <w:r>
              <w:rPr>
                <w:rFonts w:hint="eastAsia" w:cs="Times New Roman"/>
                <w:color w:val="auto"/>
                <w:highlight w:val="none"/>
                <w:lang w:val="en-US" w:eastAsia="zh-CN"/>
              </w:rPr>
              <w:t>料仓</w:t>
            </w:r>
            <w:r>
              <w:rPr>
                <w:rFonts w:hint="default" w:ascii="Times New Roman" w:hAnsi="Times New Roman" w:cs="Times New Roman"/>
                <w:color w:val="auto"/>
                <w:highlight w:val="none"/>
              </w:rPr>
              <w:t>等，本环评要求采取以下防治措施：项目</w:t>
            </w:r>
            <w:r>
              <w:rPr>
                <w:rFonts w:hint="default" w:ascii="Times New Roman" w:hAnsi="Times New Roman" w:cs="Times New Roman"/>
                <w:color w:val="auto"/>
                <w:highlight w:val="none"/>
                <w:lang w:val="en-US" w:eastAsia="zh-CN"/>
              </w:rPr>
              <w:t>筒仓粉尘经仓顶自带除尘器处理后</w:t>
            </w:r>
            <w:r>
              <w:rPr>
                <w:rFonts w:hint="eastAsia" w:cs="Times New Roman"/>
                <w:color w:val="auto"/>
                <w:highlight w:val="none"/>
                <w:lang w:val="en-US" w:eastAsia="zh-CN"/>
              </w:rPr>
              <w:t>无</w:t>
            </w:r>
            <w:r>
              <w:rPr>
                <w:rFonts w:hint="default" w:ascii="Times New Roman" w:hAnsi="Times New Roman" w:cs="Times New Roman"/>
                <w:color w:val="auto"/>
                <w:highlight w:val="none"/>
                <w:lang w:val="en-US" w:eastAsia="zh-CN"/>
              </w:rPr>
              <w:t>组织排放；</w:t>
            </w:r>
            <w:r>
              <w:rPr>
                <w:rFonts w:hint="eastAsia" w:cs="Times New Roman"/>
                <w:color w:val="auto"/>
                <w:highlight w:val="none"/>
                <w:lang w:val="en-US" w:eastAsia="zh-CN"/>
              </w:rPr>
              <w:t>根据</w:t>
            </w:r>
            <w:r>
              <w:rPr>
                <w:rFonts w:hint="default" w:ascii="Times New Roman" w:hAnsi="Times New Roman" w:cs="Times New Roman"/>
                <w:color w:val="auto"/>
                <w:highlight w:val="none"/>
              </w:rPr>
              <w:t>《工业料堆场扬尘整治规范》（DB65/T4061-2017）</w:t>
            </w:r>
            <w:r>
              <w:rPr>
                <w:rFonts w:hint="eastAsia" w:ascii="Times New Roman" w:hAnsi="Times New Roman" w:cs="Times New Roman"/>
                <w:color w:val="auto"/>
                <w:highlight w:val="none"/>
                <w:lang w:val="en-US" w:eastAsia="zh-CN"/>
              </w:rPr>
              <w:t>本项目料仓属于</w:t>
            </w:r>
            <w:r>
              <w:rPr>
                <w:rFonts w:hint="default" w:ascii="Times New Roman" w:hAnsi="Times New Roman" w:cs="Times New Roman"/>
                <w:color w:val="auto"/>
                <w:highlight w:val="none"/>
                <w:lang w:val="en-US" w:eastAsia="zh-CN"/>
              </w:rPr>
              <w:t>Ⅱ</w:t>
            </w:r>
            <w:r>
              <w:rPr>
                <w:rFonts w:hint="eastAsia" w:ascii="Times New Roman" w:hAnsi="Times New Roman" w:cs="Times New Roman"/>
                <w:color w:val="auto"/>
                <w:highlight w:val="none"/>
                <w:lang w:val="en-US" w:eastAsia="zh-CN"/>
              </w:rPr>
              <w:t>类料堆场采取半封闭仓库+洒水，则污染控制措施可行</w:t>
            </w:r>
            <w:r>
              <w:rPr>
                <w:rFonts w:hint="eastAsia" w:cs="Times New Roman"/>
                <w:color w:val="auto"/>
                <w:highlight w:val="none"/>
                <w:lang w:val="en-US" w:eastAsia="zh-CN"/>
              </w:rPr>
              <w:t>；</w:t>
            </w:r>
            <w:r>
              <w:rPr>
                <w:rFonts w:hint="default" w:ascii="Times New Roman" w:hAnsi="Times New Roman" w:cs="Times New Roman"/>
                <w:color w:val="auto"/>
                <w:highlight w:val="none"/>
              </w:rPr>
              <w:t>搅拌</w:t>
            </w:r>
            <w:r>
              <w:rPr>
                <w:rFonts w:hint="eastAsia" w:cs="Times New Roman"/>
                <w:color w:val="auto"/>
                <w:highlight w:val="none"/>
                <w:lang w:val="en-US" w:eastAsia="zh-CN"/>
              </w:rPr>
              <w:t>过程</w:t>
            </w:r>
            <w:r>
              <w:rPr>
                <w:rFonts w:hint="default" w:ascii="Times New Roman" w:hAnsi="Times New Roman" w:cs="Times New Roman"/>
                <w:color w:val="auto"/>
                <w:highlight w:val="none"/>
              </w:rPr>
              <w:t>密闭、搅拌机自带除尘器（除尘效率99.7%），</w:t>
            </w:r>
            <w:r>
              <w:rPr>
                <w:rFonts w:hint="eastAsia" w:ascii="Times New Roman" w:hAnsi="Times New Roman" w:cs="Times New Roman"/>
                <w:color w:val="auto"/>
                <w:highlight w:val="none"/>
                <w:lang w:val="en-US" w:eastAsia="zh-CN"/>
              </w:rPr>
              <w:t>属于</w:t>
            </w:r>
            <w:r>
              <w:rPr>
                <w:rFonts w:hint="default" w:ascii="Times New Roman" w:hAnsi="Times New Roman" w:cs="Times New Roman"/>
                <w:color w:val="auto"/>
                <w:highlight w:val="none"/>
              </w:rPr>
              <w:t>《排污许可证申请与核发技术规范石墨及其他非金属矿物制品制造》</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HJ1119-2020</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的可行技术</w:t>
            </w:r>
            <w:r>
              <w:rPr>
                <w:rFonts w:hint="eastAsia" w:cs="Times New Roman"/>
                <w:color w:val="auto"/>
                <w:highlight w:val="none"/>
                <w:lang w:val="en-US" w:eastAsia="zh-CN"/>
              </w:rPr>
              <w:t>，</w:t>
            </w:r>
            <w:r>
              <w:rPr>
                <w:rFonts w:hint="default" w:ascii="Times New Roman" w:hAnsi="Times New Roman" w:cs="Times New Roman"/>
                <w:color w:val="auto"/>
                <w:highlight w:val="none"/>
              </w:rPr>
              <w:t>满足《水泥工业大气污染物排放标准》（GB4915-2013）</w:t>
            </w:r>
            <w:r>
              <w:rPr>
                <w:rFonts w:hint="default" w:ascii="Times New Roman" w:hAnsi="Times New Roman" w:cs="Times New Roman"/>
                <w:color w:val="auto"/>
                <w:highlight w:val="none"/>
                <w:lang w:val="en-US" w:eastAsia="zh-CN"/>
              </w:rPr>
              <w:t>表</w:t>
            </w:r>
            <w:r>
              <w:rPr>
                <w:rFonts w:hint="eastAsia" w:cs="Times New Roman"/>
                <w:color w:val="auto"/>
                <w:highlight w:val="none"/>
                <w:lang w:val="en-US" w:eastAsia="zh-CN"/>
              </w:rPr>
              <w:t>3</w:t>
            </w:r>
            <w:r>
              <w:rPr>
                <w:rFonts w:hint="default" w:ascii="Times New Roman" w:hAnsi="Times New Roman" w:cs="Times New Roman"/>
                <w:color w:val="auto"/>
                <w:highlight w:val="none"/>
              </w:rPr>
              <w:t>大气污染物</w:t>
            </w:r>
            <w:r>
              <w:rPr>
                <w:rFonts w:hint="eastAsia" w:cs="Times New Roman"/>
                <w:color w:val="auto"/>
                <w:highlight w:val="none"/>
                <w:lang w:val="en-US" w:eastAsia="zh-CN"/>
              </w:rPr>
              <w:t>无</w:t>
            </w:r>
            <w:r>
              <w:rPr>
                <w:rFonts w:hint="default" w:ascii="Times New Roman" w:hAnsi="Times New Roman" w:cs="Times New Roman"/>
                <w:color w:val="auto"/>
                <w:highlight w:val="none"/>
              </w:rPr>
              <w:t>组织排放限值。</w:t>
            </w:r>
          </w:p>
          <w:p>
            <w:pPr>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除尘器的</w:t>
            </w:r>
            <w:r>
              <w:rPr>
                <w:rFonts w:hint="eastAsia" w:cs="Times New Roman"/>
                <w:color w:val="auto"/>
                <w:highlight w:val="none"/>
                <w:lang w:val="en-US" w:eastAsia="zh-CN"/>
              </w:rPr>
              <w:t>工作</w:t>
            </w:r>
            <w:r>
              <w:rPr>
                <w:rFonts w:hint="default" w:ascii="Times New Roman" w:hAnsi="Times New Roman" w:cs="Times New Roman"/>
                <w:color w:val="auto"/>
                <w:highlight w:val="none"/>
              </w:rPr>
              <w:t>原理为：含尘气体进入除尘器灰斗后，由于气流断面突然扩大及气流分布板作用，气流中一部分粗大颗粒在动</w:t>
            </w:r>
            <w:r>
              <w:rPr>
                <w:rFonts w:hint="eastAsia" w:cs="Times New Roman"/>
                <w:color w:val="auto"/>
                <w:highlight w:val="none"/>
                <w:lang w:val="en-US" w:eastAsia="zh-CN"/>
              </w:rPr>
              <w:t>力</w:t>
            </w:r>
            <w:r>
              <w:rPr>
                <w:rFonts w:hint="default" w:ascii="Times New Roman" w:hAnsi="Times New Roman" w:cs="Times New Roman"/>
                <w:color w:val="auto"/>
                <w:highlight w:val="none"/>
              </w:rPr>
              <w:t>和惯性力作用下沉降在灰斗</w:t>
            </w:r>
            <w:r>
              <w:rPr>
                <w:rFonts w:hint="eastAsia" w:cs="Times New Roman"/>
                <w:color w:val="auto"/>
                <w:highlight w:val="none"/>
                <w:lang w:eastAsia="zh-CN"/>
              </w:rPr>
              <w:t>，</w:t>
            </w:r>
            <w:r>
              <w:rPr>
                <w:rFonts w:hint="default" w:ascii="Times New Roman" w:hAnsi="Times New Roman" w:cs="Times New Roman"/>
                <w:color w:val="auto"/>
                <w:highlight w:val="none"/>
              </w:rPr>
              <w:t>粒度细、密度小的尘粒进入滤尘室后，通过布朗扩散和筛滤等组合效应，使粉尘沉积在滤料表面上，净化后的气体进入净气室经风机排出。</w:t>
            </w:r>
          </w:p>
          <w:p>
            <w:pPr>
              <w:ind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除尘器的阻力随滤料表面粉尘层厚度的增加而增大。阻力达到某一规定值时进行清灰。此时PLC程序控制脉冲阀的启闭，首先一分室提升阀关闭，将过滤气流截断，然后电磁脉冲阀开启，压缩空气以</w:t>
            </w:r>
            <w:r>
              <w:rPr>
                <w:rFonts w:hint="eastAsia" w:cs="Times New Roman"/>
                <w:color w:val="auto"/>
                <w:highlight w:val="none"/>
                <w:lang w:eastAsia="zh-CN"/>
              </w:rPr>
              <w:t>极短</w:t>
            </w:r>
            <w:r>
              <w:rPr>
                <w:rFonts w:hint="default" w:ascii="Times New Roman" w:hAnsi="Times New Roman" w:cs="Times New Roman"/>
                <w:color w:val="auto"/>
                <w:highlight w:val="none"/>
              </w:rPr>
              <w:t>的时间在上箱体内迅速膨胀，涌入滤筒</w:t>
            </w:r>
            <w:r>
              <w:rPr>
                <w:rFonts w:hint="eastAsia" w:cs="Times New Roman"/>
                <w:color w:val="auto"/>
                <w:highlight w:val="none"/>
                <w:lang w:eastAsia="zh-CN"/>
              </w:rPr>
              <w:t>，</w:t>
            </w:r>
            <w:r>
              <w:rPr>
                <w:rFonts w:hint="default" w:ascii="Times New Roman" w:hAnsi="Times New Roman" w:cs="Times New Roman"/>
                <w:color w:val="auto"/>
                <w:highlight w:val="none"/>
              </w:rPr>
              <w:t>使滤筒膨胀变形产生振动，并在逆向气流冲刷的作用下，附着在滤袋外表面上的粉尘被剥离落入灰斗中。清灰完毕后，电磁脉冲阀关闭，提升阀打开，该室又恢复过滤状态。清灰各室依次进行，从</w:t>
            </w:r>
            <w:r>
              <w:rPr>
                <w:rFonts w:hint="eastAsia" w:cs="Times New Roman"/>
                <w:color w:val="auto"/>
                <w:highlight w:val="none"/>
                <w:lang w:eastAsia="zh-CN"/>
              </w:rPr>
              <w:t>第一次</w:t>
            </w:r>
            <w:r>
              <w:rPr>
                <w:rFonts w:hint="default" w:ascii="Times New Roman" w:hAnsi="Times New Roman" w:cs="Times New Roman"/>
                <w:color w:val="auto"/>
                <w:highlight w:val="none"/>
              </w:rPr>
              <w:t>清灰开始至下一次清灰开始为一个清灰周期。脱落的粉尘掉入灰斗内通过卸灰阀排出。</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在物料的卸料、配料、投料、输送、提升等过程中产生无组织粉尘，无组织排放量与物料的粒径、物料转运的距离和落差、操作管理有关，为了有效控制各个扬尘点的粉尘，工艺设计中原辅料应尽量采用密闭设备和密闭式储罐转运，降低物料转运的距离和落差，车间内配备水雾喷淋装置，减少无组织粉尘的产生。物料中水泥储存在Ⅰ类堆场，使用封闭式筒仓贮存。通过采取以上措施可有效减少堆场扬尘。生产过程粉尘经洒水抑尘和厂房内自然沉降后以无组织形式排放，物料装卸、运输过程粉尘经洒水降尘后无组织形式排放，因此本项目物料输送存储符合规范要求。</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为了进一步减少项目</w:t>
            </w:r>
            <w:r>
              <w:rPr>
                <w:rFonts w:hint="default" w:ascii="Times New Roman" w:hAnsi="Times New Roman" w:cs="Times New Roman"/>
                <w:color w:val="auto"/>
                <w:highlight w:val="none"/>
                <w:lang w:val="en-US" w:eastAsia="zh-CN"/>
              </w:rPr>
              <w:t>无组织</w:t>
            </w:r>
            <w:r>
              <w:rPr>
                <w:rFonts w:hint="default" w:ascii="Times New Roman" w:hAnsi="Times New Roman" w:cs="Times New Roman"/>
                <w:color w:val="auto"/>
                <w:highlight w:val="none"/>
              </w:rPr>
              <w:t>粉尘对周围环境的影响，建议建设单位采取以下措施进行控制：</w:t>
            </w:r>
          </w:p>
          <w:p>
            <w:pPr>
              <w:numPr>
                <w:ilvl w:val="0"/>
                <w:numId w:val="0"/>
              </w:numPr>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snapToGrid w:val="0"/>
                <w:color w:val="auto"/>
                <w:kern w:val="0"/>
                <w:sz w:val="24"/>
                <w:szCs w:val="24"/>
                <w:highlight w:val="none"/>
                <w:lang w:val="en-US" w:eastAsia="zh-CN" w:bidi="ar-SA"/>
                <w14:ligatures w14:val="none"/>
              </w:rPr>
              <w:t>a.</w:t>
            </w:r>
            <w:r>
              <w:rPr>
                <w:rFonts w:hint="default" w:ascii="Times New Roman" w:hAnsi="Times New Roman" w:cs="Times New Roman"/>
                <w:color w:val="auto"/>
                <w:highlight w:val="none"/>
              </w:rPr>
              <w:t>运输砂石车辆采取帆布封盖，</w:t>
            </w:r>
            <w:r>
              <w:rPr>
                <w:rFonts w:hint="eastAsia" w:cs="Times New Roman"/>
                <w:color w:val="auto"/>
                <w:highlight w:val="none"/>
                <w:lang w:eastAsia="zh-CN"/>
              </w:rPr>
              <w:t>进场</w:t>
            </w:r>
            <w:r>
              <w:rPr>
                <w:rFonts w:hint="default" w:ascii="Times New Roman" w:hAnsi="Times New Roman" w:cs="Times New Roman"/>
                <w:color w:val="auto"/>
                <w:highlight w:val="none"/>
              </w:rPr>
              <w:t>卸料时洒水抑尘；</w:t>
            </w:r>
          </w:p>
          <w:p>
            <w:pPr>
              <w:numPr>
                <w:ilvl w:val="0"/>
                <w:numId w:val="0"/>
              </w:numPr>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snapToGrid w:val="0"/>
                <w:color w:val="auto"/>
                <w:kern w:val="0"/>
                <w:sz w:val="24"/>
                <w:szCs w:val="24"/>
                <w:highlight w:val="none"/>
                <w:lang w:val="en-US" w:eastAsia="zh-CN" w:bidi="ar-SA"/>
                <w14:ligatures w14:val="none"/>
              </w:rPr>
              <w:t>b.</w:t>
            </w:r>
            <w:r>
              <w:rPr>
                <w:rFonts w:hint="default" w:ascii="Times New Roman" w:hAnsi="Times New Roman" w:cs="Times New Roman"/>
                <w:color w:val="auto"/>
                <w:highlight w:val="none"/>
              </w:rPr>
              <w:t>对</w:t>
            </w:r>
            <w:r>
              <w:rPr>
                <w:rFonts w:hint="eastAsia" w:cs="Times New Roman"/>
                <w:color w:val="auto"/>
                <w:highlight w:val="none"/>
                <w:lang w:val="en-US" w:eastAsia="zh-CN"/>
              </w:rPr>
              <w:t>料仓</w:t>
            </w:r>
            <w:r>
              <w:rPr>
                <w:rFonts w:hint="default" w:ascii="Times New Roman" w:hAnsi="Times New Roman" w:cs="Times New Roman"/>
                <w:color w:val="auto"/>
                <w:highlight w:val="none"/>
              </w:rPr>
              <w:t>采取洒水措施，使砂石保持一定的湿度。</w:t>
            </w:r>
          </w:p>
          <w:p>
            <w:pPr>
              <w:numPr>
                <w:ilvl w:val="0"/>
                <w:numId w:val="0"/>
              </w:numPr>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snapToGrid w:val="0"/>
                <w:color w:val="auto"/>
                <w:kern w:val="0"/>
                <w:sz w:val="24"/>
                <w:szCs w:val="24"/>
                <w:highlight w:val="none"/>
                <w:lang w:val="en-US" w:eastAsia="zh-CN" w:bidi="ar-SA"/>
                <w14:ligatures w14:val="none"/>
              </w:rPr>
              <w:t>c.</w:t>
            </w:r>
            <w:r>
              <w:rPr>
                <w:rFonts w:hint="default" w:ascii="Times New Roman" w:hAnsi="Times New Roman" w:cs="Times New Roman"/>
                <w:color w:val="auto"/>
                <w:highlight w:val="none"/>
              </w:rPr>
              <w:t>由于粉尘排放受人为操作因素影响较大，要求加强建设单位对操作人员的管理，保持喷淋设施正常运转，将粉尘影响降低到可接受的范围内。</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highlight w:val="none"/>
                <w:lang w:val="en-US" w:eastAsia="zh-CN"/>
              </w:rPr>
              <w:t>d.</w:t>
            </w:r>
            <w:r>
              <w:rPr>
                <w:rFonts w:hint="default" w:ascii="Times New Roman" w:hAnsi="Times New Roman" w:cs="Times New Roman"/>
                <w:color w:val="auto"/>
                <w:highlight w:val="none"/>
              </w:rPr>
              <w:t>结合实际情况，建设单位应采取清扫、洒水等措施，减少内部渣土传输、装卸等环节产生的粉尘和气态污染物的排放；应选用稳定成熟的设备、加强操作人员的操作技能并增强环保意识以减少非正常排放。环评要求建设单位落实各项环保措施，保证设备的正常运转，防止人为或设备故障导致事</w:t>
            </w:r>
            <w:r>
              <w:rPr>
                <w:rFonts w:hint="default" w:ascii="Times New Roman" w:hAnsi="Times New Roman" w:eastAsia="宋体" w:cs="Times New Roman"/>
                <w:color w:val="auto"/>
                <w:sz w:val="24"/>
                <w:szCs w:val="24"/>
                <w:highlight w:val="none"/>
              </w:rPr>
              <w:t>故排放，实现废气达标排放。同时设备安装后应严格进行调试。</w:t>
            </w:r>
          </w:p>
          <w:p>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e.加强对除尘设备的检查维修工作保证除尘器效率达99%以上，大修前后应进行除尘器效率对比测试，杜绝除尘设备严重跑尘的现象。</w:t>
            </w:r>
          </w:p>
          <w:p>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f</w:t>
            </w:r>
            <w:r>
              <w:rPr>
                <w:rFonts w:hint="default" w:ascii="Times New Roman" w:hAnsi="Times New Roman" w:eastAsia="宋体" w:cs="Times New Roman"/>
                <w:color w:val="auto"/>
                <w:sz w:val="24"/>
                <w:szCs w:val="24"/>
                <w:highlight w:val="none"/>
                <w:lang w:val="en-US" w:eastAsia="zh-CN"/>
              </w:rPr>
              <w:t>.除尘设备因故障效率降低时，应立即组织检修，一般故障处理应在24小时内完成。</w:t>
            </w:r>
          </w:p>
          <w:p>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g.生产设备开机必须先开除尘设备，停机时除尘设备最后才停</w:t>
            </w:r>
            <w:r>
              <w:rPr>
                <w:rFonts w:hint="eastAsia" w:cs="Times New Roman"/>
                <w:color w:val="auto"/>
                <w:sz w:val="24"/>
                <w:szCs w:val="24"/>
                <w:highlight w:val="none"/>
                <w:lang w:val="en-US" w:eastAsia="zh-CN"/>
              </w:rPr>
              <w:t>。</w:t>
            </w:r>
          </w:p>
          <w:p>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h.生产过程中设备如出现漏料、堵料或溢料跑尘时，应尽快组织处理，在短时间内不能处理的，必须停机处理完善后方</w:t>
            </w:r>
            <w:r>
              <w:rPr>
                <w:rFonts w:hint="eastAsia" w:cs="Times New Roman"/>
                <w:color w:val="auto"/>
                <w:sz w:val="24"/>
                <w:szCs w:val="24"/>
                <w:highlight w:val="none"/>
                <w:lang w:val="en-US" w:eastAsia="zh-CN"/>
              </w:rPr>
              <w:t>可</w:t>
            </w:r>
            <w:r>
              <w:rPr>
                <w:rFonts w:hint="default" w:ascii="Times New Roman" w:hAnsi="Times New Roman" w:eastAsia="宋体" w:cs="Times New Roman"/>
                <w:color w:val="auto"/>
                <w:sz w:val="24"/>
                <w:szCs w:val="24"/>
                <w:highlight w:val="none"/>
                <w:lang w:val="en-US" w:eastAsia="zh-CN"/>
              </w:rPr>
              <w:t>开机。</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综合分析，在严格落实各项污染防治措施的基础上，本项目对周围大气环境的影响可以接受。且本项目采取的废气污染防治措施可行，排放的废气污染物对周围环境影响较小，不会改变区域的环境空气质量类别。</w:t>
            </w:r>
          </w:p>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4.2.4大气环境监测计划</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根据《排污单位自行监测技术指南总则》（HJ819-2017）和《排污单位自行监测技术指南水泥工业》（HJ848-2017）</w:t>
            </w:r>
            <w:r>
              <w:rPr>
                <w:rFonts w:hint="default" w:ascii="Times New Roman" w:hAnsi="Times New Roman" w:cs="Times New Roman"/>
                <w:color w:val="auto"/>
                <w:highlight w:val="none"/>
                <w:lang w:val="en-US" w:eastAsia="zh-CN"/>
              </w:rPr>
              <w:t>表3</w:t>
            </w:r>
            <w:r>
              <w:rPr>
                <w:rFonts w:hint="default" w:ascii="Times New Roman" w:hAnsi="Times New Roman" w:cs="Times New Roman"/>
                <w:color w:val="auto"/>
                <w:highlight w:val="none"/>
              </w:rPr>
              <w:t>，本项目污染源自行监测计划如下：</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w:t>
            </w:r>
            <w:r>
              <w:rPr>
                <w:rFonts w:hint="eastAsia" w:cs="Times New Roman"/>
                <w:b/>
                <w:bCs/>
                <w:color w:val="auto"/>
                <w:sz w:val="21"/>
                <w:szCs w:val="21"/>
                <w:highlight w:val="none"/>
                <w:lang w:val="en-US" w:eastAsia="zh-CN"/>
              </w:rPr>
              <w:t xml:space="preserve">4  </w:t>
            </w:r>
            <w:r>
              <w:rPr>
                <w:rFonts w:hint="default" w:ascii="Times New Roman" w:hAnsi="Times New Roman" w:cs="Times New Roman"/>
                <w:b/>
                <w:bCs/>
                <w:color w:val="auto"/>
                <w:sz w:val="21"/>
                <w:szCs w:val="21"/>
                <w:highlight w:val="none"/>
              </w:rPr>
              <w:t>运营期监测计划</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900"/>
              <w:gridCol w:w="1105"/>
              <w:gridCol w:w="1131"/>
              <w:gridCol w:w="25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监测项目</w:t>
                  </w:r>
                </w:p>
              </w:tc>
              <w:tc>
                <w:tcPr>
                  <w:tcW w:w="1900"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监测点位</w:t>
                  </w:r>
                </w:p>
              </w:tc>
              <w:tc>
                <w:tcPr>
                  <w:tcW w:w="1105"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监测指标</w:t>
                  </w:r>
                </w:p>
              </w:tc>
              <w:tc>
                <w:tcPr>
                  <w:tcW w:w="1131"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监测频次</w:t>
                  </w:r>
                </w:p>
              </w:tc>
              <w:tc>
                <w:tcPr>
                  <w:tcW w:w="2555"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执行排放标准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8" w:type="dxa"/>
                  <w:vMerge w:val="restart"/>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无组织废气</w:t>
                  </w:r>
                </w:p>
              </w:tc>
              <w:tc>
                <w:tcPr>
                  <w:tcW w:w="1900" w:type="dxa"/>
                  <w:tcBorders>
                    <w:tl2br w:val="nil"/>
                    <w:tr2bl w:val="nil"/>
                  </w:tcBorders>
                  <w:noWrap w:val="0"/>
                  <w:tcMar>
                    <w:left w:w="0" w:type="dxa"/>
                    <w:right w:w="0" w:type="dxa"/>
                  </w:tcMar>
                  <w:vAlign w:val="center"/>
                </w:tcPr>
                <w:p>
                  <w:pPr>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厂区主导风向上风向</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厂界外</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0m（1个点）</w:t>
                  </w:r>
                </w:p>
              </w:tc>
              <w:tc>
                <w:tcPr>
                  <w:tcW w:w="1105" w:type="dxa"/>
                  <w:vMerge w:val="restart"/>
                  <w:tcBorders>
                    <w:tl2br w:val="nil"/>
                    <w:tr2bl w:val="nil"/>
                  </w:tcBorders>
                  <w:noWrap w:val="0"/>
                  <w:tcMar>
                    <w:left w:w="0" w:type="dxa"/>
                    <w:right w:w="0" w:type="dxa"/>
                  </w:tcMar>
                  <w:vAlign w:val="center"/>
                </w:tcPr>
                <w:p>
                  <w:pPr>
                    <w:pStyle w:val="32"/>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1131" w:type="dxa"/>
                  <w:vMerge w:val="restart"/>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1次/季度</w:t>
                  </w:r>
                </w:p>
              </w:tc>
              <w:tc>
                <w:tcPr>
                  <w:tcW w:w="2555" w:type="dxa"/>
                  <w:vMerge w:val="restart"/>
                  <w:tcBorders>
                    <w:tl2br w:val="nil"/>
                    <w:tr2bl w:val="nil"/>
                  </w:tcBorders>
                  <w:noWrap w:val="0"/>
                  <w:tcMar>
                    <w:left w:w="0" w:type="dxa"/>
                    <w:right w:w="0" w:type="dxa"/>
                  </w:tcMar>
                  <w:vAlign w:val="center"/>
                </w:tcPr>
                <w:p>
                  <w:pPr>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《水泥工业大气污染物排放标准》（GB4915-2013）表3大气污染物无组织排放限值（浓度差值0.5mg/m³）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48"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900" w:type="dxa"/>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厂区主导风向下风向</w:t>
                  </w:r>
                </w:p>
                <w:p>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0m（3个点）</w:t>
                  </w:r>
                </w:p>
              </w:tc>
              <w:tc>
                <w:tcPr>
                  <w:tcW w:w="1105" w:type="dxa"/>
                  <w:vMerge w:val="continue"/>
                  <w:tcBorders>
                    <w:tl2br w:val="nil"/>
                    <w:tr2bl w:val="nil"/>
                  </w:tcBorders>
                  <w:noWrap w:val="0"/>
                  <w:tcMar>
                    <w:left w:w="0" w:type="dxa"/>
                    <w:right w:w="0" w:type="dxa"/>
                  </w:tcMar>
                  <w:vAlign w:val="center"/>
                </w:tcPr>
                <w:p>
                  <w:pPr>
                    <w:pStyle w:val="32"/>
                    <w:spacing w:beforeLines="0" w:afterLines="0" w:line="240" w:lineRule="auto"/>
                    <w:rPr>
                      <w:rFonts w:hint="default" w:ascii="Times New Roman" w:hAnsi="Times New Roman" w:eastAsia="宋体" w:cs="Times New Roman"/>
                      <w:color w:val="auto"/>
                      <w:sz w:val="21"/>
                      <w:szCs w:val="21"/>
                      <w:highlight w:val="none"/>
                    </w:rPr>
                  </w:pPr>
                </w:p>
              </w:tc>
              <w:tc>
                <w:tcPr>
                  <w:tcW w:w="1131"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2555" w:type="dxa"/>
                  <w:vMerge w:val="continue"/>
                  <w:tcBorders>
                    <w:tl2br w:val="nil"/>
                    <w:tr2bl w:val="nil"/>
                  </w:tcBorders>
                  <w:noWrap w:val="0"/>
                  <w:tcMar>
                    <w:left w:w="0" w:type="dxa"/>
                    <w:right w:w="0" w:type="dxa"/>
                  </w:tcMar>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rPr>
                  </w:pPr>
                </w:p>
              </w:tc>
            </w:tr>
          </w:tbl>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4.3水环境影响分析及保护措施</w:t>
            </w:r>
          </w:p>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4.3.1生产废水</w:t>
            </w:r>
          </w:p>
          <w:p>
            <w:pPr>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本项目运营期间的用水主要是生产用水和生活用水，其中：生产用水主要为工艺用水、设备清洗用水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车辆清洗用水，设备清洗</w:t>
            </w:r>
            <w:r>
              <w:rPr>
                <w:rFonts w:hint="eastAsia" w:cs="Times New Roman"/>
                <w:color w:val="auto"/>
                <w:highlight w:val="none"/>
                <w:lang w:val="en-US" w:eastAsia="zh-CN"/>
              </w:rPr>
              <w:t>废</w:t>
            </w:r>
            <w:r>
              <w:rPr>
                <w:rFonts w:hint="default" w:ascii="Times New Roman" w:hAnsi="Times New Roman" w:cs="Times New Roman"/>
                <w:color w:val="auto"/>
                <w:highlight w:val="none"/>
              </w:rPr>
              <w:t>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车辆清洗废水经</w:t>
            </w:r>
            <w:r>
              <w:rPr>
                <w:rFonts w:hint="eastAsia" w:cs="Times New Roman"/>
                <w:color w:val="auto"/>
                <w:highlight w:val="none"/>
                <w:lang w:eastAsia="zh-CN"/>
              </w:rPr>
              <w:t>沉淀池</w:t>
            </w:r>
            <w:r>
              <w:rPr>
                <w:rFonts w:hint="eastAsia" w:cs="Times New Roman"/>
                <w:color w:val="auto"/>
                <w:highlight w:val="none"/>
                <w:lang w:val="en-US" w:eastAsia="zh-CN"/>
              </w:rPr>
              <w:t>沉淀后循环使用。</w:t>
            </w:r>
          </w:p>
          <w:p>
            <w:pPr>
              <w:ind w:firstLine="482" w:firstLineChars="200"/>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清洗水回用可行性分析：</w:t>
            </w:r>
            <w:r>
              <w:rPr>
                <w:rFonts w:hint="default" w:ascii="Times New Roman" w:hAnsi="Times New Roman" w:cs="Times New Roman"/>
                <w:color w:val="auto"/>
                <w:highlight w:val="none"/>
              </w:rPr>
              <w:t>我国建设部《混凝土拌合用水》标准将混凝土拌合用水按水源分为六大类，分别为符合国家标准的生活饮用水、地表水、地下水、海水、工业废水及混凝土生产厂预拌混凝土设备的浆水。标准规定混凝土构件厂、预拌混凝土搅拌站冲洗搅拌机和运输车的浆水，作为</w:t>
            </w:r>
            <w:r>
              <w:rPr>
                <w:rFonts w:hint="eastAsia" w:cs="Times New Roman"/>
                <w:color w:val="auto"/>
                <w:highlight w:val="none"/>
                <w:lang w:eastAsia="zh-CN"/>
              </w:rPr>
              <w:t>拌合</w:t>
            </w:r>
            <w:r>
              <w:rPr>
                <w:rFonts w:hint="default" w:ascii="Times New Roman" w:hAnsi="Times New Roman" w:cs="Times New Roman"/>
                <w:color w:val="auto"/>
                <w:highlight w:val="none"/>
              </w:rPr>
              <w:t>用水是可以用于混凝土生产。因此本项目清洗废水经</w:t>
            </w:r>
            <w:r>
              <w:rPr>
                <w:rFonts w:hint="eastAsia" w:cs="Times New Roman"/>
                <w:color w:val="auto"/>
                <w:highlight w:val="none"/>
                <w:lang w:eastAsia="zh-CN"/>
              </w:rPr>
              <w:t>沉淀池</w:t>
            </w:r>
            <w:r>
              <w:rPr>
                <w:rFonts w:hint="default" w:ascii="Times New Roman" w:hAnsi="Times New Roman" w:cs="Times New Roman"/>
                <w:color w:val="auto"/>
                <w:highlight w:val="none"/>
              </w:rPr>
              <w:t>处理后</w:t>
            </w:r>
            <w:r>
              <w:rPr>
                <w:rFonts w:hint="eastAsia" w:cs="Times New Roman"/>
                <w:color w:val="auto"/>
                <w:highlight w:val="none"/>
                <w:lang w:val="en-US" w:eastAsia="zh-CN"/>
              </w:rPr>
              <w:t>回用的</w:t>
            </w:r>
            <w:r>
              <w:rPr>
                <w:rFonts w:hint="default" w:ascii="Times New Roman" w:hAnsi="Times New Roman" w:cs="Times New Roman"/>
                <w:color w:val="auto"/>
                <w:highlight w:val="none"/>
              </w:rPr>
              <w:t>措施可行。</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根据项目实际运行情况，现有工程生产废水处理设施能满足现有工程的处理需求，生产废水能做到全部回用不外排。</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本项目工程配套的生产废水处理设施为</w:t>
            </w:r>
            <w:r>
              <w:rPr>
                <w:rFonts w:hint="eastAsia" w:cs="Times New Roman"/>
                <w:color w:val="auto"/>
                <w:highlight w:val="none"/>
                <w:lang w:eastAsia="zh-CN"/>
              </w:rPr>
              <w:t>沉淀池</w:t>
            </w:r>
            <w:r>
              <w:rPr>
                <w:rFonts w:hint="default" w:ascii="Times New Roman" w:hAnsi="Times New Roman" w:cs="Times New Roman"/>
                <w:color w:val="auto"/>
                <w:highlight w:val="none"/>
              </w:rPr>
              <w:t>（容积</w:t>
            </w:r>
            <w:r>
              <w:rPr>
                <w:rFonts w:hint="eastAsia" w:cs="Times New Roman"/>
                <w:color w:val="auto"/>
                <w:highlight w:val="none"/>
                <w:lang w:val="en-US" w:eastAsia="zh-CN"/>
              </w:rPr>
              <w:t>100</w:t>
            </w:r>
            <w:r>
              <w:rPr>
                <w:rFonts w:hint="default" w:ascii="Times New Roman" w:hAnsi="Times New Roman" w:cs="Times New Roman"/>
                <w:color w:val="auto"/>
                <w:highlight w:val="none"/>
              </w:rPr>
              <w:t>m</w:t>
            </w:r>
            <w:r>
              <w:rPr>
                <w:rFonts w:hint="eastAsia" w:cs="Times New Roman"/>
                <w:color w:val="auto"/>
                <w:highlight w:val="none"/>
                <w:vertAlign w:val="superscript"/>
                <w:lang w:val="en-US" w:eastAsia="zh-CN"/>
              </w:rPr>
              <w:t>3</w:t>
            </w:r>
            <w:r>
              <w:rPr>
                <w:rFonts w:hint="default" w:ascii="Times New Roman" w:hAnsi="Times New Roman" w:cs="Times New Roman"/>
                <w:color w:val="auto"/>
                <w:highlight w:val="none"/>
              </w:rPr>
              <w:t>），生产废水主要为</w:t>
            </w:r>
            <w:r>
              <w:rPr>
                <w:rFonts w:hint="default" w:ascii="Times New Roman" w:hAnsi="Times New Roman" w:cs="Times New Roman"/>
                <w:color w:val="auto"/>
                <w:highlight w:val="none"/>
                <w:lang w:val="en-US" w:eastAsia="zh-CN"/>
              </w:rPr>
              <w:t>混凝土设备及</w:t>
            </w:r>
            <w:r>
              <w:rPr>
                <w:rFonts w:hint="default" w:ascii="Times New Roman" w:hAnsi="Times New Roman" w:cs="Times New Roman"/>
                <w:color w:val="auto"/>
                <w:highlight w:val="none"/>
              </w:rPr>
              <w:t>车辆清洗</w:t>
            </w:r>
            <w:r>
              <w:rPr>
                <w:rFonts w:hint="default" w:ascii="Times New Roman" w:hAnsi="Times New Roman" w:cs="Times New Roman"/>
                <w:color w:val="auto"/>
                <w:highlight w:val="none"/>
                <w:lang w:val="en-US" w:eastAsia="zh-CN"/>
              </w:rPr>
              <w:t>废</w:t>
            </w:r>
            <w:r>
              <w:rPr>
                <w:rFonts w:hint="default" w:ascii="Times New Roman" w:hAnsi="Times New Roman" w:cs="Times New Roman"/>
                <w:color w:val="auto"/>
                <w:highlight w:val="none"/>
              </w:rPr>
              <w:t>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清洗废水经</w:t>
            </w:r>
            <w:r>
              <w:rPr>
                <w:rFonts w:hint="eastAsia" w:cs="Times New Roman"/>
                <w:color w:val="auto"/>
                <w:highlight w:val="none"/>
                <w:lang w:val="en-US" w:eastAsia="zh-CN"/>
              </w:rPr>
              <w:t>沉淀池</w:t>
            </w:r>
            <w:r>
              <w:rPr>
                <w:rFonts w:hint="default" w:ascii="Times New Roman" w:hAnsi="Times New Roman" w:cs="Times New Roman"/>
                <w:color w:val="auto"/>
                <w:highlight w:val="none"/>
                <w:lang w:val="en-US" w:eastAsia="zh-CN"/>
              </w:rPr>
              <w:t>沉淀后</w:t>
            </w:r>
            <w:r>
              <w:rPr>
                <w:rFonts w:hint="eastAsia" w:cs="Times New Roman"/>
                <w:color w:val="auto"/>
                <w:highlight w:val="none"/>
                <w:lang w:val="en-US" w:eastAsia="zh-CN"/>
              </w:rPr>
              <w:t>循环使用</w:t>
            </w:r>
            <w:r>
              <w:rPr>
                <w:rFonts w:hint="default" w:ascii="Times New Roman" w:hAnsi="Times New Roman" w:cs="Times New Roman"/>
                <w:color w:val="auto"/>
                <w:highlight w:val="none"/>
              </w:rPr>
              <w:t>。本项目车辆清洗用水、</w:t>
            </w:r>
            <w:r>
              <w:rPr>
                <w:rFonts w:hint="default" w:ascii="Times New Roman" w:hAnsi="Times New Roman" w:cs="Times New Roman"/>
                <w:color w:val="auto"/>
                <w:highlight w:val="none"/>
                <w:lang w:val="en-US" w:eastAsia="zh-CN"/>
              </w:rPr>
              <w:t>设备</w:t>
            </w:r>
            <w:r>
              <w:rPr>
                <w:rFonts w:hint="default" w:ascii="Times New Roman" w:hAnsi="Times New Roman" w:cs="Times New Roman"/>
                <w:color w:val="auto"/>
                <w:highlight w:val="none"/>
              </w:rPr>
              <w:t>清洗用水对水质要求不高，分析可知项目生产废水</w:t>
            </w:r>
            <w:r>
              <w:rPr>
                <w:rFonts w:hint="eastAsia" w:cs="Times New Roman"/>
                <w:color w:val="auto"/>
                <w:highlight w:val="none"/>
                <w:lang w:val="en-US" w:eastAsia="zh-CN"/>
              </w:rPr>
              <w:t>经沉淀池处理后循环使用可行</w:t>
            </w:r>
            <w:r>
              <w:rPr>
                <w:rFonts w:hint="default" w:ascii="Times New Roman" w:hAnsi="Times New Roman" w:cs="Times New Roman"/>
                <w:color w:val="auto"/>
                <w:highlight w:val="none"/>
              </w:rPr>
              <w:t>。</w:t>
            </w:r>
          </w:p>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4.3.2</w:t>
            </w:r>
            <w:r>
              <w:rPr>
                <w:rFonts w:hint="eastAsia" w:cs="Times New Roman"/>
                <w:b/>
                <w:bCs/>
                <w:color w:val="auto"/>
                <w:highlight w:val="none"/>
                <w:lang w:eastAsia="zh-CN"/>
              </w:rPr>
              <w:t>生活污水</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项目生活污水主要是职工生活污水，生活</w:t>
            </w:r>
            <w:r>
              <w:rPr>
                <w:rFonts w:hint="eastAsia" w:cs="Times New Roman"/>
                <w:color w:val="auto"/>
                <w:highlight w:val="none"/>
                <w:lang w:val="en-US" w:eastAsia="zh-CN"/>
              </w:rPr>
              <w:t>污</w:t>
            </w:r>
            <w:r>
              <w:rPr>
                <w:rFonts w:hint="default" w:ascii="Times New Roman" w:hAnsi="Times New Roman" w:cs="Times New Roman"/>
                <w:color w:val="auto"/>
                <w:highlight w:val="none"/>
              </w:rPr>
              <w:t>水经化粪池预处理后拉运至若羌县污水处理厂。</w:t>
            </w:r>
            <w:r>
              <w:rPr>
                <w:rFonts w:hint="default" w:ascii="Times New Roman" w:hAnsi="Times New Roman" w:cs="Times New Roman"/>
                <w:bCs/>
                <w:color w:val="auto"/>
                <w:highlight w:val="none"/>
              </w:rPr>
              <w:t>根据用水定额每人每天100L，则生活用水量为</w:t>
            </w:r>
            <w:r>
              <w:rPr>
                <w:rFonts w:hint="eastAsia" w:cs="Times New Roman"/>
                <w:bCs/>
                <w:color w:val="auto"/>
                <w:highlight w:val="none"/>
                <w:lang w:val="en-US" w:eastAsia="zh-CN"/>
              </w:rPr>
              <w:t>2</w:t>
            </w:r>
            <w:r>
              <w:rPr>
                <w:rFonts w:hint="default" w:ascii="Times New Roman" w:hAnsi="Times New Roman" w:cs="Times New Roman"/>
                <w:bCs/>
                <w:color w:val="auto"/>
                <w:highlight w:val="none"/>
              </w:rPr>
              <w:t>t/d（</w:t>
            </w:r>
            <w:r>
              <w:rPr>
                <w:rFonts w:hint="eastAsia" w:cs="Times New Roman"/>
                <w:bCs/>
                <w:color w:val="auto"/>
                <w:highlight w:val="none"/>
                <w:lang w:val="en-US" w:eastAsia="zh-CN"/>
              </w:rPr>
              <w:t>540</w:t>
            </w:r>
            <w:r>
              <w:rPr>
                <w:rFonts w:hint="default" w:ascii="Times New Roman" w:hAnsi="Times New Roman" w:cs="Times New Roman"/>
                <w:bCs/>
                <w:color w:val="auto"/>
                <w:highlight w:val="none"/>
              </w:rPr>
              <w:t>t/a）。排水系数按0.8计，则生活污水排放量约为</w:t>
            </w:r>
            <w:r>
              <w:rPr>
                <w:rFonts w:hint="eastAsia" w:cs="Times New Roman"/>
                <w:bCs/>
                <w:color w:val="auto"/>
                <w:highlight w:val="none"/>
                <w:lang w:val="en-US" w:eastAsia="zh-CN"/>
              </w:rPr>
              <w:t>1.6</w:t>
            </w:r>
            <w:r>
              <w:rPr>
                <w:rFonts w:hint="default" w:ascii="Times New Roman" w:hAnsi="Times New Roman" w:cs="Times New Roman"/>
                <w:bCs/>
                <w:color w:val="auto"/>
                <w:highlight w:val="none"/>
              </w:rPr>
              <w:t>t/d（</w:t>
            </w:r>
            <w:r>
              <w:rPr>
                <w:rFonts w:hint="eastAsia" w:cs="Times New Roman"/>
                <w:bCs/>
                <w:color w:val="auto"/>
                <w:highlight w:val="none"/>
                <w:lang w:val="en-US" w:eastAsia="zh-CN"/>
              </w:rPr>
              <w:t>432</w:t>
            </w:r>
            <w:r>
              <w:rPr>
                <w:rFonts w:hint="default" w:ascii="Times New Roman" w:hAnsi="Times New Roman" w:cs="Times New Roman"/>
                <w:bCs/>
                <w:color w:val="auto"/>
                <w:highlight w:val="none"/>
              </w:rPr>
              <w:t>t/a）</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表4-</w:t>
            </w:r>
            <w:r>
              <w:rPr>
                <w:rFonts w:hint="eastAsia" w:cs="Times New Roman"/>
                <w:b/>
                <w:color w:val="auto"/>
                <w:sz w:val="21"/>
                <w:szCs w:val="21"/>
                <w:highlight w:val="none"/>
                <w:lang w:val="en-US" w:eastAsia="zh-CN"/>
              </w:rPr>
              <w:t>5</w:t>
            </w:r>
            <w:r>
              <w:rPr>
                <w:rFonts w:hint="default" w:ascii="Times New Roman" w:hAnsi="Times New Roman" w:cs="Times New Roman"/>
                <w:b/>
                <w:color w:val="auto"/>
                <w:sz w:val="21"/>
                <w:szCs w:val="21"/>
                <w:highlight w:val="none"/>
              </w:rPr>
              <w:t xml:space="preserve">  项目废水排放情况一览表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9"/>
              <w:gridCol w:w="510"/>
              <w:gridCol w:w="590"/>
              <w:gridCol w:w="558"/>
              <w:gridCol w:w="640"/>
              <w:gridCol w:w="753"/>
              <w:gridCol w:w="508"/>
              <w:gridCol w:w="508"/>
              <w:gridCol w:w="820"/>
              <w:gridCol w:w="910"/>
              <w:gridCol w:w="810"/>
              <w:gridCol w:w="7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1" w:hRule="atLeast"/>
                <w:jc w:val="center"/>
              </w:trPr>
              <w:tc>
                <w:tcPr>
                  <w:tcW w:w="469" w:type="dxa"/>
                  <w:vMerge w:val="restart"/>
                  <w:tcBorders>
                    <w:tl2br w:val="nil"/>
                    <w:tr2bl w:val="nil"/>
                  </w:tcBorders>
                  <w:vAlign w:val="center"/>
                </w:tcPr>
                <w:p>
                  <w:pPr>
                    <w:widowControl/>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废水</w:t>
                  </w:r>
                </w:p>
                <w:p>
                  <w:pPr>
                    <w:widowControl/>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来源</w:t>
                  </w:r>
                </w:p>
              </w:tc>
              <w:tc>
                <w:tcPr>
                  <w:tcW w:w="510" w:type="dxa"/>
                  <w:vMerge w:val="restart"/>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废水量</w:t>
                  </w:r>
                </w:p>
                <w:p>
                  <w:pPr>
                    <w:spacing w:line="240" w:lineRule="auto"/>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m</w:t>
                  </w:r>
                  <w:r>
                    <w:rPr>
                      <w:rFonts w:hint="default" w:ascii="Times New Roman" w:hAnsi="Times New Roman" w:cs="Times New Roman"/>
                      <w:b/>
                      <w:color w:val="auto"/>
                      <w:sz w:val="21"/>
                      <w:szCs w:val="21"/>
                      <w:highlight w:val="none"/>
                      <w:vertAlign w:val="superscript"/>
                    </w:rPr>
                    <w:t>3</w:t>
                  </w:r>
                  <w:r>
                    <w:rPr>
                      <w:rFonts w:hint="default" w:ascii="Times New Roman" w:hAnsi="Times New Roman" w:cs="Times New Roman"/>
                      <w:b/>
                      <w:color w:val="auto"/>
                      <w:sz w:val="21"/>
                      <w:szCs w:val="21"/>
                      <w:highlight w:val="none"/>
                    </w:rPr>
                    <w:t>/a</w:t>
                  </w:r>
                  <w:r>
                    <w:rPr>
                      <w:rFonts w:hint="eastAsia" w:cs="Times New Roman"/>
                      <w:b/>
                      <w:color w:val="auto"/>
                      <w:sz w:val="21"/>
                      <w:szCs w:val="21"/>
                      <w:highlight w:val="none"/>
                      <w:lang w:eastAsia="zh-CN"/>
                    </w:rPr>
                    <w:t>)</w:t>
                  </w:r>
                </w:p>
              </w:tc>
              <w:tc>
                <w:tcPr>
                  <w:tcW w:w="590" w:type="dxa"/>
                  <w:vMerge w:val="restart"/>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污染物名称</w:t>
                  </w:r>
                </w:p>
              </w:tc>
              <w:tc>
                <w:tcPr>
                  <w:tcW w:w="1198" w:type="dxa"/>
                  <w:gridSpan w:val="2"/>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pacing w:val="-8"/>
                      <w:sz w:val="21"/>
                      <w:szCs w:val="21"/>
                      <w:highlight w:val="none"/>
                    </w:rPr>
                    <w:t>污染物产生量</w:t>
                  </w:r>
                </w:p>
              </w:tc>
              <w:tc>
                <w:tcPr>
                  <w:tcW w:w="753" w:type="dxa"/>
                  <w:vMerge w:val="restart"/>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治理</w:t>
                  </w:r>
                </w:p>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工艺</w:t>
                  </w:r>
                </w:p>
              </w:tc>
              <w:tc>
                <w:tcPr>
                  <w:tcW w:w="508" w:type="dxa"/>
                  <w:vMerge w:val="restart"/>
                  <w:tcBorders>
                    <w:tl2br w:val="nil"/>
                    <w:tr2bl w:val="nil"/>
                  </w:tcBorders>
                  <w:vAlign w:val="center"/>
                </w:tcPr>
                <w:p>
                  <w:pPr>
                    <w:spacing w:line="240" w:lineRule="auto"/>
                    <w:jc w:val="center"/>
                    <w:rPr>
                      <w:rFonts w:hint="default" w:ascii="Times New Roman" w:hAnsi="Times New Roman" w:cs="Times New Roman"/>
                      <w:b/>
                      <w:color w:val="auto"/>
                      <w:spacing w:val="-8"/>
                      <w:sz w:val="21"/>
                      <w:szCs w:val="21"/>
                      <w:highlight w:val="none"/>
                    </w:rPr>
                  </w:pPr>
                  <w:r>
                    <w:rPr>
                      <w:rFonts w:hint="default" w:ascii="Times New Roman" w:hAnsi="Times New Roman" w:cs="Times New Roman"/>
                      <w:b/>
                      <w:color w:val="auto"/>
                      <w:spacing w:val="-8"/>
                      <w:sz w:val="21"/>
                      <w:szCs w:val="21"/>
                      <w:highlight w:val="none"/>
                    </w:rPr>
                    <w:t>是否为可行技术</w:t>
                  </w:r>
                </w:p>
              </w:tc>
              <w:tc>
                <w:tcPr>
                  <w:tcW w:w="508" w:type="dxa"/>
                  <w:vMerge w:val="restart"/>
                  <w:tcBorders>
                    <w:tl2br w:val="nil"/>
                    <w:tr2bl w:val="nil"/>
                  </w:tcBorders>
                  <w:vAlign w:val="center"/>
                </w:tcPr>
                <w:p>
                  <w:pPr>
                    <w:spacing w:line="240" w:lineRule="auto"/>
                    <w:jc w:val="center"/>
                    <w:rPr>
                      <w:rFonts w:hint="default" w:ascii="Times New Roman" w:hAnsi="Times New Roman" w:cs="Times New Roman"/>
                      <w:b/>
                      <w:color w:val="auto"/>
                      <w:spacing w:val="-8"/>
                      <w:sz w:val="21"/>
                      <w:szCs w:val="21"/>
                      <w:highlight w:val="none"/>
                    </w:rPr>
                  </w:pPr>
                  <w:r>
                    <w:rPr>
                      <w:rFonts w:hint="default" w:ascii="Times New Roman" w:hAnsi="Times New Roman" w:cs="Times New Roman"/>
                      <w:b/>
                      <w:color w:val="auto"/>
                      <w:spacing w:val="-8"/>
                      <w:sz w:val="21"/>
                      <w:szCs w:val="21"/>
                      <w:highlight w:val="none"/>
                    </w:rPr>
                    <w:t>去除率（%）</w:t>
                  </w:r>
                </w:p>
              </w:tc>
              <w:tc>
                <w:tcPr>
                  <w:tcW w:w="1730" w:type="dxa"/>
                  <w:gridSpan w:val="2"/>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pacing w:val="-8"/>
                      <w:sz w:val="21"/>
                      <w:szCs w:val="21"/>
                      <w:highlight w:val="none"/>
                    </w:rPr>
                    <w:t>污染物排放量</w:t>
                  </w:r>
                </w:p>
              </w:tc>
              <w:tc>
                <w:tcPr>
                  <w:tcW w:w="810" w:type="dxa"/>
                  <w:vMerge w:val="restart"/>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标准浓</w:t>
                  </w:r>
                </w:p>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度限值</w:t>
                  </w:r>
                </w:p>
                <w:p>
                  <w:pPr>
                    <w:spacing w:line="240" w:lineRule="auto"/>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pacing w:val="-10"/>
                      <w:sz w:val="21"/>
                      <w:szCs w:val="21"/>
                      <w:highlight w:val="none"/>
                      <w:lang w:eastAsia="zh-CN"/>
                    </w:rPr>
                    <w:t>(</w:t>
                  </w:r>
                  <w:r>
                    <w:rPr>
                      <w:rFonts w:hint="default" w:ascii="Times New Roman" w:hAnsi="Times New Roman" w:cs="Times New Roman"/>
                      <w:b/>
                      <w:color w:val="auto"/>
                      <w:spacing w:val="-10"/>
                      <w:sz w:val="21"/>
                      <w:szCs w:val="21"/>
                      <w:highlight w:val="none"/>
                    </w:rPr>
                    <w:t>mg/L</w:t>
                  </w:r>
                  <w:r>
                    <w:rPr>
                      <w:rFonts w:hint="eastAsia" w:cs="Times New Roman"/>
                      <w:b/>
                      <w:color w:val="auto"/>
                      <w:spacing w:val="-10"/>
                      <w:sz w:val="21"/>
                      <w:szCs w:val="21"/>
                      <w:highlight w:val="none"/>
                      <w:lang w:eastAsia="zh-CN"/>
                    </w:rPr>
                    <w:t>)</w:t>
                  </w:r>
                </w:p>
              </w:tc>
              <w:tc>
                <w:tcPr>
                  <w:tcW w:w="763" w:type="dxa"/>
                  <w:vMerge w:val="restart"/>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排放方式与去向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469"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1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9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58"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浓度</w:t>
                  </w:r>
                </w:p>
                <w:p>
                  <w:pPr>
                    <w:spacing w:line="240" w:lineRule="auto"/>
                    <w:jc w:val="center"/>
                    <w:rPr>
                      <w:rFonts w:hint="eastAsia" w:ascii="Times New Roman" w:hAnsi="Times New Roman" w:eastAsia="宋体" w:cs="Times New Roman"/>
                      <w:b/>
                      <w:color w:val="auto"/>
                      <w:spacing w:val="-10"/>
                      <w:sz w:val="21"/>
                      <w:szCs w:val="21"/>
                      <w:highlight w:val="none"/>
                      <w:lang w:eastAsia="zh-CN"/>
                    </w:rPr>
                  </w:pPr>
                  <w:r>
                    <w:rPr>
                      <w:rFonts w:hint="eastAsia" w:cs="Times New Roman"/>
                      <w:b/>
                      <w:color w:val="auto"/>
                      <w:spacing w:val="-10"/>
                      <w:sz w:val="21"/>
                      <w:szCs w:val="21"/>
                      <w:highlight w:val="none"/>
                      <w:lang w:eastAsia="zh-CN"/>
                    </w:rPr>
                    <w:t>(</w:t>
                  </w:r>
                  <w:r>
                    <w:rPr>
                      <w:rFonts w:hint="default" w:ascii="Times New Roman" w:hAnsi="Times New Roman" w:cs="Times New Roman"/>
                      <w:b/>
                      <w:color w:val="auto"/>
                      <w:spacing w:val="-10"/>
                      <w:sz w:val="21"/>
                      <w:szCs w:val="21"/>
                      <w:highlight w:val="none"/>
                    </w:rPr>
                    <w:t>mg/L</w:t>
                  </w:r>
                  <w:r>
                    <w:rPr>
                      <w:rFonts w:hint="eastAsia" w:cs="Times New Roman"/>
                      <w:b/>
                      <w:color w:val="auto"/>
                      <w:spacing w:val="-10"/>
                      <w:sz w:val="21"/>
                      <w:szCs w:val="21"/>
                      <w:highlight w:val="none"/>
                      <w:lang w:eastAsia="zh-CN"/>
                    </w:rPr>
                    <w:t>)</w:t>
                  </w:r>
                </w:p>
              </w:tc>
              <w:tc>
                <w:tcPr>
                  <w:tcW w:w="640" w:type="dxa"/>
                  <w:tcBorders>
                    <w:tl2br w:val="nil"/>
                    <w:tr2bl w:val="nil"/>
                  </w:tcBorders>
                  <w:vAlign w:val="center"/>
                </w:tcPr>
                <w:p>
                  <w:pPr>
                    <w:spacing w:line="240" w:lineRule="auto"/>
                    <w:jc w:val="center"/>
                    <w:rPr>
                      <w:rFonts w:hint="default" w:ascii="Times New Roman" w:hAnsi="Times New Roman" w:cs="Times New Roman"/>
                      <w:b/>
                      <w:color w:val="auto"/>
                      <w:spacing w:val="-10"/>
                      <w:sz w:val="21"/>
                      <w:szCs w:val="21"/>
                      <w:highlight w:val="none"/>
                    </w:rPr>
                  </w:pPr>
                  <w:r>
                    <w:rPr>
                      <w:rFonts w:hint="default" w:ascii="Times New Roman" w:hAnsi="Times New Roman" w:cs="Times New Roman"/>
                      <w:b/>
                      <w:color w:val="auto"/>
                      <w:spacing w:val="-10"/>
                      <w:sz w:val="21"/>
                      <w:szCs w:val="21"/>
                      <w:highlight w:val="none"/>
                    </w:rPr>
                    <w:t>产生量</w:t>
                  </w:r>
                </w:p>
                <w:p>
                  <w:pPr>
                    <w:spacing w:line="240" w:lineRule="auto"/>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t/a</w:t>
                  </w:r>
                  <w:r>
                    <w:rPr>
                      <w:rFonts w:hint="eastAsia" w:cs="Times New Roman"/>
                      <w:b/>
                      <w:color w:val="auto"/>
                      <w:sz w:val="21"/>
                      <w:szCs w:val="21"/>
                      <w:highlight w:val="none"/>
                      <w:lang w:eastAsia="zh-CN"/>
                    </w:rPr>
                    <w:t>)</w:t>
                  </w:r>
                </w:p>
              </w:tc>
              <w:tc>
                <w:tcPr>
                  <w:tcW w:w="753" w:type="dxa"/>
                  <w:vMerge w:val="continue"/>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p>
              </w:tc>
              <w:tc>
                <w:tcPr>
                  <w:tcW w:w="508" w:type="dxa"/>
                  <w:vMerge w:val="continue"/>
                  <w:tcBorders>
                    <w:tl2br w:val="nil"/>
                    <w:tr2bl w:val="nil"/>
                  </w:tcBorders>
                  <w:vAlign w:val="center"/>
                </w:tcPr>
                <w:p>
                  <w:pPr>
                    <w:spacing w:line="240" w:lineRule="auto"/>
                    <w:jc w:val="center"/>
                    <w:rPr>
                      <w:rFonts w:hint="default" w:ascii="Times New Roman" w:hAnsi="Times New Roman" w:cs="Times New Roman"/>
                      <w:b/>
                      <w:color w:val="auto"/>
                      <w:spacing w:val="-10"/>
                      <w:sz w:val="21"/>
                      <w:szCs w:val="21"/>
                      <w:highlight w:val="none"/>
                    </w:rPr>
                  </w:pPr>
                </w:p>
              </w:tc>
              <w:tc>
                <w:tcPr>
                  <w:tcW w:w="508" w:type="dxa"/>
                  <w:vMerge w:val="continue"/>
                  <w:tcBorders>
                    <w:tl2br w:val="nil"/>
                    <w:tr2bl w:val="nil"/>
                  </w:tcBorders>
                  <w:vAlign w:val="center"/>
                </w:tcPr>
                <w:p>
                  <w:pPr>
                    <w:spacing w:line="240" w:lineRule="auto"/>
                    <w:jc w:val="center"/>
                    <w:rPr>
                      <w:rFonts w:hint="default" w:ascii="Times New Roman" w:hAnsi="Times New Roman" w:cs="Times New Roman"/>
                      <w:b/>
                      <w:color w:val="auto"/>
                      <w:spacing w:val="-10"/>
                      <w:sz w:val="21"/>
                      <w:szCs w:val="21"/>
                      <w:highlight w:val="none"/>
                    </w:rPr>
                  </w:pPr>
                </w:p>
              </w:tc>
              <w:tc>
                <w:tcPr>
                  <w:tcW w:w="820"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浓度</w:t>
                  </w:r>
                </w:p>
                <w:p>
                  <w:pPr>
                    <w:spacing w:line="240" w:lineRule="auto"/>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pacing w:val="-10"/>
                      <w:sz w:val="21"/>
                      <w:szCs w:val="21"/>
                      <w:highlight w:val="none"/>
                      <w:lang w:eastAsia="zh-CN"/>
                    </w:rPr>
                    <w:t>(</w:t>
                  </w:r>
                  <w:r>
                    <w:rPr>
                      <w:rFonts w:hint="default" w:ascii="Times New Roman" w:hAnsi="Times New Roman" w:cs="Times New Roman"/>
                      <w:b/>
                      <w:color w:val="auto"/>
                      <w:spacing w:val="-10"/>
                      <w:sz w:val="21"/>
                      <w:szCs w:val="21"/>
                      <w:highlight w:val="none"/>
                    </w:rPr>
                    <w:t>mg/L</w:t>
                  </w:r>
                  <w:r>
                    <w:rPr>
                      <w:rFonts w:hint="eastAsia" w:cs="Times New Roman"/>
                      <w:b/>
                      <w:color w:val="auto"/>
                      <w:spacing w:val="-10"/>
                      <w:sz w:val="21"/>
                      <w:szCs w:val="21"/>
                      <w:highlight w:val="none"/>
                      <w:lang w:eastAsia="zh-CN"/>
                    </w:rPr>
                    <w:t>)</w:t>
                  </w:r>
                </w:p>
              </w:tc>
              <w:tc>
                <w:tcPr>
                  <w:tcW w:w="910" w:type="dxa"/>
                  <w:tcBorders>
                    <w:tl2br w:val="nil"/>
                    <w:tr2bl w:val="nil"/>
                  </w:tcBorders>
                  <w:vAlign w:val="center"/>
                </w:tcPr>
                <w:p>
                  <w:pPr>
                    <w:spacing w:line="240" w:lineRule="auto"/>
                    <w:jc w:val="center"/>
                    <w:rPr>
                      <w:rFonts w:hint="default" w:ascii="Times New Roman" w:hAnsi="Times New Roman" w:cs="Times New Roman"/>
                      <w:b/>
                      <w:color w:val="auto"/>
                      <w:spacing w:val="-10"/>
                      <w:sz w:val="21"/>
                      <w:szCs w:val="21"/>
                      <w:highlight w:val="none"/>
                    </w:rPr>
                  </w:pPr>
                  <w:r>
                    <w:rPr>
                      <w:rFonts w:hint="default" w:ascii="Times New Roman" w:hAnsi="Times New Roman" w:cs="Times New Roman"/>
                      <w:b/>
                      <w:color w:val="auto"/>
                      <w:spacing w:val="-10"/>
                      <w:sz w:val="21"/>
                      <w:szCs w:val="21"/>
                      <w:highlight w:val="none"/>
                    </w:rPr>
                    <w:t>排放量</w:t>
                  </w:r>
                </w:p>
                <w:p>
                  <w:pPr>
                    <w:spacing w:line="240" w:lineRule="auto"/>
                    <w:jc w:val="center"/>
                    <w:rPr>
                      <w:rFonts w:hint="eastAsia" w:ascii="Times New Roman" w:hAnsi="Times New Roman" w:eastAsia="宋体" w:cs="Times New Roman"/>
                      <w:b/>
                      <w:color w:val="auto"/>
                      <w:sz w:val="21"/>
                      <w:szCs w:val="21"/>
                      <w:highlight w:val="none"/>
                      <w:lang w:eastAsia="zh-CN"/>
                    </w:rPr>
                  </w:pP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t/a</w:t>
                  </w:r>
                  <w:r>
                    <w:rPr>
                      <w:rFonts w:hint="eastAsia" w:cs="Times New Roman"/>
                      <w:b/>
                      <w:color w:val="auto"/>
                      <w:sz w:val="21"/>
                      <w:szCs w:val="21"/>
                      <w:highlight w:val="none"/>
                      <w:lang w:eastAsia="zh-CN"/>
                    </w:rPr>
                    <w:t>)</w:t>
                  </w:r>
                </w:p>
              </w:tc>
              <w:tc>
                <w:tcPr>
                  <w:tcW w:w="810" w:type="dxa"/>
                  <w:vMerge w:val="continue"/>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p>
              </w:tc>
              <w:tc>
                <w:tcPr>
                  <w:tcW w:w="763" w:type="dxa"/>
                  <w:vMerge w:val="continue"/>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53" w:hRule="atLeast"/>
                <w:jc w:val="center"/>
              </w:trPr>
              <w:tc>
                <w:tcPr>
                  <w:tcW w:w="469" w:type="dxa"/>
                  <w:vMerge w:val="restar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生活污水</w:t>
                  </w:r>
                </w:p>
              </w:tc>
              <w:tc>
                <w:tcPr>
                  <w:tcW w:w="510" w:type="dxa"/>
                  <w:vMerge w:val="restar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384</w:t>
                  </w:r>
                </w:p>
              </w:tc>
              <w:tc>
                <w:tcPr>
                  <w:tcW w:w="590"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COD</w:t>
                  </w:r>
                </w:p>
              </w:tc>
              <w:tc>
                <w:tcPr>
                  <w:tcW w:w="558"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400</w:t>
                  </w:r>
                </w:p>
              </w:tc>
              <w:tc>
                <w:tcPr>
                  <w:tcW w:w="640"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0.1728</w:t>
                  </w:r>
                </w:p>
              </w:tc>
              <w:tc>
                <w:tcPr>
                  <w:tcW w:w="753" w:type="dxa"/>
                  <w:vMerge w:val="restart"/>
                  <w:tcBorders>
                    <w:tl2br w:val="nil"/>
                    <w:tr2bl w:val="nil"/>
                  </w:tcBorders>
                  <w:vAlign w:val="center"/>
                </w:tcPr>
                <w:p>
                  <w:pPr>
                    <w:spacing w:line="240" w:lineRule="auto"/>
                    <w:jc w:val="center"/>
                    <w:rPr>
                      <w:rFonts w:hint="eastAsia" w:ascii="Times New Roman" w:hAnsi="Times New Roman" w:eastAsia="宋体" w:cs="Times New Roman"/>
                      <w:b w:val="0"/>
                      <w:bCs w:val="0"/>
                      <w:color w:val="auto"/>
                      <w:sz w:val="21"/>
                      <w:szCs w:val="21"/>
                      <w:highlight w:val="none"/>
                      <w:lang w:eastAsia="zh-CN"/>
                    </w:rPr>
                  </w:pPr>
                  <w:r>
                    <w:rPr>
                      <w:rFonts w:hint="eastAsia" w:cs="Times New Roman"/>
                      <w:b w:val="0"/>
                      <w:bCs w:val="0"/>
                      <w:color w:val="auto"/>
                      <w:sz w:val="21"/>
                      <w:szCs w:val="21"/>
                      <w:highlight w:val="none"/>
                      <w:lang w:val="en-US" w:eastAsia="zh-CN"/>
                    </w:rPr>
                    <w:t>化粪池</w:t>
                  </w:r>
                </w:p>
              </w:tc>
              <w:tc>
                <w:tcPr>
                  <w:tcW w:w="508" w:type="dxa"/>
                  <w:vMerge w:val="restart"/>
                  <w:tcBorders>
                    <w:tl2br w:val="nil"/>
                    <w:tr2bl w:val="nil"/>
                  </w:tcBorders>
                  <w:vAlign w:val="center"/>
                </w:tcPr>
                <w:p>
                  <w:pPr>
                    <w:spacing w:line="240" w:lineRule="auto"/>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是</w:t>
                  </w:r>
                </w:p>
              </w:tc>
              <w:tc>
                <w:tcPr>
                  <w:tcW w:w="508" w:type="dxa"/>
                  <w:tcBorders>
                    <w:tl2br w:val="nil"/>
                    <w:tr2bl w:val="nil"/>
                  </w:tcBorders>
                  <w:vAlign w:val="center"/>
                </w:tcPr>
                <w:p>
                  <w:pPr>
                    <w:spacing w:line="240" w:lineRule="auto"/>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10</w:t>
                  </w:r>
                </w:p>
              </w:tc>
              <w:tc>
                <w:tcPr>
                  <w:tcW w:w="820"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360</w:t>
                  </w:r>
                </w:p>
              </w:tc>
              <w:tc>
                <w:tcPr>
                  <w:tcW w:w="910"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0.156</w:t>
                  </w:r>
                </w:p>
              </w:tc>
              <w:tc>
                <w:tcPr>
                  <w:tcW w:w="810" w:type="dxa"/>
                  <w:tcBorders>
                    <w:tl2br w:val="nil"/>
                    <w:tr2bl w:val="nil"/>
                  </w:tcBorders>
                  <w:vAlign w:val="center"/>
                </w:tcPr>
                <w:p>
                  <w:pPr>
                    <w:widowControl/>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500</w:t>
                  </w:r>
                </w:p>
              </w:tc>
              <w:tc>
                <w:tcPr>
                  <w:tcW w:w="763" w:type="dxa"/>
                  <w:vMerge w:val="restart"/>
                  <w:tcBorders>
                    <w:tl2br w:val="nil"/>
                    <w:tr2bl w:val="nil"/>
                  </w:tcBorders>
                  <w:vAlign w:val="center"/>
                </w:tcPr>
                <w:p>
                  <w:pPr>
                    <w:spacing w:line="240" w:lineRule="auto"/>
                    <w:jc w:val="center"/>
                    <w:rPr>
                      <w:rFonts w:hint="default" w:ascii="Times New Roman" w:hAnsi="Times New Roman" w:eastAsia="宋体" w:cs="Times New Roman"/>
                      <w:b w:val="0"/>
                      <w:bCs w:val="0"/>
                      <w:color w:val="auto"/>
                      <w:sz w:val="21"/>
                      <w:szCs w:val="21"/>
                      <w:highlight w:val="none"/>
                      <w:lang w:val="en-US"/>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经化粪池预处理后拉运至若羌县污水处理厂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53" w:hRule="atLeast"/>
                <w:jc w:val="center"/>
              </w:trPr>
              <w:tc>
                <w:tcPr>
                  <w:tcW w:w="469"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1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9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BOD</w:t>
                  </w:r>
                  <w:r>
                    <w:rPr>
                      <w:rFonts w:hint="default" w:ascii="Times New Roman" w:hAnsi="Times New Roman" w:cs="Times New Roman"/>
                      <w:color w:val="auto"/>
                      <w:sz w:val="21"/>
                      <w:szCs w:val="21"/>
                      <w:highlight w:val="none"/>
                      <w:vertAlign w:val="subscript"/>
                    </w:rPr>
                    <w:t>5</w:t>
                  </w:r>
                </w:p>
              </w:tc>
              <w:tc>
                <w:tcPr>
                  <w:tcW w:w="558"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300</w:t>
                  </w:r>
                </w:p>
              </w:tc>
              <w:tc>
                <w:tcPr>
                  <w:tcW w:w="64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0.1296</w:t>
                  </w:r>
                </w:p>
              </w:tc>
              <w:tc>
                <w:tcPr>
                  <w:tcW w:w="753"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08" w:type="dxa"/>
                  <w:vMerge w:val="continue"/>
                  <w:tcBorders>
                    <w:tl2br w:val="nil"/>
                    <w:tr2bl w:val="nil"/>
                  </w:tcBorders>
                  <w:vAlign w:val="center"/>
                </w:tcPr>
                <w:p>
                  <w:pPr>
                    <w:spacing w:line="240" w:lineRule="auto"/>
                    <w:jc w:val="center"/>
                    <w:textAlignment w:val="center"/>
                    <w:rPr>
                      <w:rFonts w:hint="default" w:ascii="Times New Roman" w:hAnsi="Times New Roman" w:cs="Times New Roman"/>
                      <w:color w:val="auto"/>
                      <w:sz w:val="21"/>
                      <w:szCs w:val="21"/>
                      <w:highlight w:val="none"/>
                    </w:rPr>
                  </w:pPr>
                </w:p>
              </w:tc>
              <w:tc>
                <w:tcPr>
                  <w:tcW w:w="508"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9</w:t>
                  </w:r>
                </w:p>
              </w:tc>
              <w:tc>
                <w:tcPr>
                  <w:tcW w:w="820"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273</w:t>
                  </w:r>
                </w:p>
              </w:tc>
              <w:tc>
                <w:tcPr>
                  <w:tcW w:w="91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0.118</w:t>
                  </w:r>
                </w:p>
              </w:tc>
              <w:tc>
                <w:tcPr>
                  <w:tcW w:w="810" w:type="dxa"/>
                  <w:tcBorders>
                    <w:tl2br w:val="nil"/>
                    <w:tr2bl w:val="nil"/>
                  </w:tcBorders>
                  <w:vAlign w:val="center"/>
                </w:tcPr>
                <w:p>
                  <w:pPr>
                    <w:widowControl/>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eastAsia" w:cs="Times New Roman"/>
                      <w:b w:val="0"/>
                      <w:bCs w:val="0"/>
                      <w:color w:val="auto"/>
                      <w:sz w:val="21"/>
                      <w:szCs w:val="21"/>
                      <w:highlight w:val="none"/>
                      <w:lang w:val="en-US" w:eastAsia="zh-CN"/>
                    </w:rPr>
                    <w:t>300</w:t>
                  </w:r>
                </w:p>
              </w:tc>
              <w:tc>
                <w:tcPr>
                  <w:tcW w:w="763"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0" w:hRule="atLeast"/>
                <w:jc w:val="center"/>
              </w:trPr>
              <w:tc>
                <w:tcPr>
                  <w:tcW w:w="469"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1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9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w:t>
                  </w:r>
                </w:p>
              </w:tc>
              <w:tc>
                <w:tcPr>
                  <w:tcW w:w="558"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30</w:t>
                  </w:r>
                </w:p>
              </w:tc>
              <w:tc>
                <w:tcPr>
                  <w:tcW w:w="64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0.01296</w:t>
                  </w:r>
                </w:p>
              </w:tc>
              <w:tc>
                <w:tcPr>
                  <w:tcW w:w="753"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08" w:type="dxa"/>
                  <w:vMerge w:val="continue"/>
                  <w:tcBorders>
                    <w:tl2br w:val="nil"/>
                    <w:tr2bl w:val="nil"/>
                  </w:tcBorders>
                  <w:vAlign w:val="center"/>
                </w:tcPr>
                <w:p>
                  <w:pPr>
                    <w:spacing w:line="240" w:lineRule="auto"/>
                    <w:jc w:val="center"/>
                    <w:textAlignment w:val="center"/>
                    <w:rPr>
                      <w:rFonts w:hint="default" w:ascii="Times New Roman" w:hAnsi="Times New Roman" w:cs="Times New Roman"/>
                      <w:color w:val="auto"/>
                      <w:sz w:val="21"/>
                      <w:szCs w:val="21"/>
                      <w:highlight w:val="none"/>
                    </w:rPr>
                  </w:pPr>
                </w:p>
              </w:tc>
              <w:tc>
                <w:tcPr>
                  <w:tcW w:w="508" w:type="dxa"/>
                  <w:tcBorders>
                    <w:tl2br w:val="nil"/>
                    <w:tr2bl w:val="nil"/>
                  </w:tcBorders>
                  <w:vAlign w:val="center"/>
                </w:tcPr>
                <w:p>
                  <w:pPr>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820"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29.1</w:t>
                  </w:r>
                </w:p>
              </w:tc>
              <w:tc>
                <w:tcPr>
                  <w:tcW w:w="91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0.013</w:t>
                  </w:r>
                </w:p>
              </w:tc>
              <w:tc>
                <w:tcPr>
                  <w:tcW w:w="810" w:type="dxa"/>
                  <w:tcBorders>
                    <w:tl2br w:val="nil"/>
                    <w:tr2bl w:val="nil"/>
                  </w:tcBorders>
                  <w:vAlign w:val="center"/>
                </w:tcPr>
                <w:p>
                  <w:pPr>
                    <w:widowControl/>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w:t>
                  </w:r>
                </w:p>
              </w:tc>
              <w:tc>
                <w:tcPr>
                  <w:tcW w:w="763"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83" w:hRule="atLeast"/>
                <w:jc w:val="center"/>
              </w:trPr>
              <w:tc>
                <w:tcPr>
                  <w:tcW w:w="469"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1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9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tc>
              <w:tc>
                <w:tcPr>
                  <w:tcW w:w="558"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250</w:t>
                  </w:r>
                </w:p>
              </w:tc>
              <w:tc>
                <w:tcPr>
                  <w:tcW w:w="64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0.108</w:t>
                  </w:r>
                </w:p>
              </w:tc>
              <w:tc>
                <w:tcPr>
                  <w:tcW w:w="753"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08" w:type="dxa"/>
                  <w:vMerge w:val="continue"/>
                  <w:tcBorders>
                    <w:tl2br w:val="nil"/>
                    <w:tr2bl w:val="nil"/>
                  </w:tcBorders>
                  <w:vAlign w:val="center"/>
                </w:tcPr>
                <w:p>
                  <w:pPr>
                    <w:spacing w:line="240" w:lineRule="auto"/>
                    <w:jc w:val="center"/>
                    <w:textAlignment w:val="center"/>
                    <w:rPr>
                      <w:rFonts w:hint="default" w:ascii="Times New Roman" w:hAnsi="Times New Roman" w:cs="Times New Roman"/>
                      <w:color w:val="auto"/>
                      <w:sz w:val="21"/>
                      <w:szCs w:val="21"/>
                      <w:highlight w:val="none"/>
                    </w:rPr>
                  </w:pPr>
                </w:p>
              </w:tc>
              <w:tc>
                <w:tcPr>
                  <w:tcW w:w="508" w:type="dxa"/>
                  <w:tcBorders>
                    <w:tl2br w:val="nil"/>
                    <w:tr2bl w:val="nil"/>
                  </w:tcBorders>
                  <w:vAlign w:val="center"/>
                </w:tcPr>
                <w:p>
                  <w:pPr>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25</w:t>
                  </w:r>
                </w:p>
              </w:tc>
              <w:tc>
                <w:tcPr>
                  <w:tcW w:w="820" w:type="dxa"/>
                  <w:tcBorders>
                    <w:tl2br w:val="nil"/>
                    <w:tr2bl w:val="nil"/>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187.5</w:t>
                  </w:r>
                </w:p>
              </w:tc>
              <w:tc>
                <w:tcPr>
                  <w:tcW w:w="910" w:type="dxa"/>
                  <w:tcBorders>
                    <w:tl2br w:val="nil"/>
                    <w:tr2bl w:val="nil"/>
                  </w:tcBorders>
                  <w:vAlign w:val="center"/>
                </w:tcPr>
                <w:p>
                  <w:pPr>
                    <w:widowControl/>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0.081</w:t>
                  </w:r>
                </w:p>
              </w:tc>
              <w:tc>
                <w:tcPr>
                  <w:tcW w:w="810" w:type="dxa"/>
                  <w:tcBorders>
                    <w:tl2br w:val="nil"/>
                    <w:tr2bl w:val="nil"/>
                  </w:tcBorders>
                  <w:vAlign w:val="center"/>
                </w:tcPr>
                <w:p>
                  <w:pPr>
                    <w:widowControl/>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eastAsia" w:cs="Times New Roman"/>
                      <w:b w:val="0"/>
                      <w:bCs w:val="0"/>
                      <w:color w:val="auto"/>
                      <w:sz w:val="21"/>
                      <w:szCs w:val="21"/>
                      <w:highlight w:val="none"/>
                      <w:lang w:val="en-US" w:eastAsia="zh-CN"/>
                    </w:rPr>
                    <w:t>400</w:t>
                  </w:r>
                </w:p>
              </w:tc>
              <w:tc>
                <w:tcPr>
                  <w:tcW w:w="763"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ascii="Times New Roman" w:hAnsi="Times New Roman" w:cs="Times New Roman"/>
                <w:color w:val="auto"/>
                <w:highlight w:val="none"/>
              </w:rPr>
            </w:pPr>
            <w:r>
              <w:rPr>
                <w:rFonts w:hint="eastAsia" w:cs="Times New Roman"/>
                <w:b/>
                <w:bCs/>
                <w:color w:val="auto"/>
                <w:highlight w:val="none"/>
                <w:lang w:eastAsia="zh-CN"/>
              </w:rPr>
              <w:t>生活污水处理</w:t>
            </w:r>
            <w:r>
              <w:rPr>
                <w:rFonts w:hint="default" w:ascii="Times New Roman" w:hAnsi="Times New Roman" w:cs="Times New Roman"/>
                <w:b/>
                <w:bCs/>
                <w:color w:val="auto"/>
                <w:highlight w:val="none"/>
              </w:rPr>
              <w:t>可行性分析：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auto"/>
                <w:sz w:val="24"/>
                <w:highlight w:val="none"/>
              </w:rPr>
            </w:pPr>
            <w:r>
              <w:rPr>
                <w:rFonts w:hint="eastAsia" w:ascii="Times New Roman" w:hAnsi="Times New Roman" w:eastAsia="宋体" w:cs="Times New Roman"/>
                <w:b w:val="0"/>
                <w:bCs w:val="0"/>
                <w:color w:val="auto"/>
                <w:sz w:val="24"/>
                <w:highlight w:val="none"/>
              </w:rPr>
              <w:t>若羌县污水处理厂于2014年建设，采用较为先进的污水处理工艺，其设计规模为0.47万立方米/日，日处理规模达到0.2万立方米/日，项目投资近323.59万元，</w:t>
            </w:r>
            <w:r>
              <w:rPr>
                <w:rFonts w:hint="eastAsia" w:cs="Times New Roman"/>
                <w:b w:val="0"/>
                <w:bCs w:val="0"/>
                <w:color w:val="auto"/>
                <w:sz w:val="24"/>
                <w:highlight w:val="none"/>
                <w:lang w:val="en-US" w:eastAsia="zh-CN"/>
              </w:rPr>
              <w:t>若羌</w:t>
            </w:r>
            <w:r>
              <w:rPr>
                <w:rFonts w:hint="eastAsia" w:ascii="Times New Roman" w:hAnsi="Times New Roman" w:eastAsia="宋体" w:cs="Times New Roman"/>
                <w:b w:val="0"/>
                <w:bCs w:val="0"/>
                <w:color w:val="auto"/>
                <w:sz w:val="24"/>
                <w:highlight w:val="none"/>
              </w:rPr>
              <w:t>县污水处理厂位于若羌县县城以北7.7公里处，总占地面积约230亩，于2010年4月正式开工建设，2011年3月投入使用，2013年6月增加投资约310万元进行污水处理工艺升级改造，经处理后的污水可直接灌溉生态防护林绿化。升级改造建设内容及规模：工程包含了曝气生物滤池2座、隔栅间1栋、值班室1栋、氧化塘3座。其中，曝气生物滤池容量约1000立方米，氧化塘库容量160000立方米，近期设计处理能力2000立方米/日，远期设计处理能力4700立方米/日。处理工艺：一体化A2/O生物处理新工艺。出水水质：达到《城镇污水处理厂污染物排放标准》（18918-2002）一级A标准，夏季全部用于218国道两侧绿化使用，冬季储存至氧化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rPr>
              <w:t>若羌县污水处理厂于2017年5月28日取得由原巴州环境保护局下发的“关于《若羌县城乡污水处理厂提升改造EPC项目环境影响报告表》的批复”（巴环评价函〔2017〕144号），2017年11月，新疆中测测试有限责任公司编制完成《若羌县城乡污水处理厂提升改造EPC项目竣工环境保护验收监测报告》，并通过专家组验收。原有项目已于2022年6月13日进行了固定污染源排污许可证申领，登记编号：91652824MA776AX14L001C。</w:t>
            </w:r>
            <w:r>
              <w:rPr>
                <w:rFonts w:hint="eastAsia"/>
                <w:color w:val="auto"/>
                <w:highlight w:val="none"/>
                <w:lang w:val="en-US" w:eastAsia="zh-CN"/>
              </w:rPr>
              <w:t>污水处理厂现处理能力</w:t>
            </w:r>
            <w:r>
              <w:rPr>
                <w:rFonts w:hint="eastAsia" w:cs="Times New Roman"/>
                <w:b w:val="0"/>
                <w:bCs w:val="0"/>
                <w:color w:val="auto"/>
                <w:sz w:val="24"/>
                <w:highlight w:val="none"/>
                <w:lang w:val="en-US" w:eastAsia="zh-CN"/>
              </w:rPr>
              <w:t>4700</w:t>
            </w:r>
            <w:r>
              <w:rPr>
                <w:rFonts w:hint="eastAsia" w:ascii="Times New Roman" w:hAnsi="Times New Roman" w:eastAsia="宋体" w:cs="Times New Roman"/>
                <w:b w:val="0"/>
                <w:bCs w:val="0"/>
                <w:color w:val="auto"/>
                <w:sz w:val="24"/>
                <w:highlight w:val="none"/>
              </w:rPr>
              <w:t>立方米/日</w:t>
            </w:r>
            <w:r>
              <w:rPr>
                <w:rFonts w:hint="eastAsia"/>
                <w:color w:val="auto"/>
                <w:highlight w:val="none"/>
                <w:lang w:val="en-US" w:eastAsia="zh-CN"/>
              </w:rPr>
              <w:t>满足本项目废</w:t>
            </w:r>
            <w:r>
              <w:rPr>
                <w:rFonts w:hint="eastAsia"/>
                <w:b w:val="0"/>
                <w:bCs w:val="0"/>
                <w:color w:val="auto"/>
                <w:highlight w:val="none"/>
              </w:rPr>
              <w:t>水总量</w:t>
            </w:r>
            <w:r>
              <w:rPr>
                <w:rFonts w:hint="eastAsia"/>
                <w:b w:val="0"/>
                <w:bCs w:val="0"/>
                <w:color w:val="auto"/>
                <w:highlight w:val="none"/>
                <w:lang w:val="en-US" w:eastAsia="zh-CN"/>
              </w:rPr>
              <w:t>1.6</w:t>
            </w:r>
            <w:r>
              <w:rPr>
                <w:rFonts w:hint="eastAsia"/>
                <w:b w:val="0"/>
                <w:bCs w:val="0"/>
                <w:color w:val="auto"/>
                <w:highlight w:val="none"/>
              </w:rPr>
              <w:t>m</w:t>
            </w:r>
            <w:r>
              <w:rPr>
                <w:rFonts w:hint="eastAsia"/>
                <w:b w:val="0"/>
                <w:bCs w:val="0"/>
                <w:color w:val="auto"/>
                <w:highlight w:val="none"/>
                <w:vertAlign w:val="superscript"/>
              </w:rPr>
              <w:t>3</w:t>
            </w:r>
            <w:r>
              <w:rPr>
                <w:rFonts w:hint="eastAsia"/>
                <w:b w:val="0"/>
                <w:bCs w:val="0"/>
                <w:color w:val="auto"/>
                <w:highlight w:val="none"/>
              </w:rPr>
              <w:t>/</w:t>
            </w:r>
            <w:r>
              <w:rPr>
                <w:rFonts w:hint="eastAsia"/>
                <w:b w:val="0"/>
                <w:bCs w:val="0"/>
                <w:color w:val="auto"/>
                <w:highlight w:val="none"/>
                <w:lang w:val="en-US" w:eastAsia="zh-CN"/>
              </w:rPr>
              <w:t>d</w:t>
            </w:r>
            <w:r>
              <w:rPr>
                <w:rFonts w:hint="eastAsia"/>
                <w:b w:val="0"/>
                <w:bCs w:val="0"/>
                <w:color w:val="auto"/>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b w:val="0"/>
                <w:bCs w:val="0"/>
                <w:color w:val="auto"/>
                <w:sz w:val="24"/>
                <w:highlight w:val="none"/>
              </w:rPr>
              <w:t>通过对本项目分析可知，项目出水水质指标能够满足污水处理厂的接管标准，因此，项目厂区废水排入若羌县污水处理厂是可行的。</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4.4声环境影响及保护措施</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（1）噪声源强及降噪措施</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b/>
                <w:bCs/>
                <w:color w:val="auto"/>
                <w:highlight w:val="none"/>
              </w:rPr>
            </w:pPr>
            <w:r>
              <w:rPr>
                <w:rFonts w:hint="default" w:ascii="Times New Roman" w:hAnsi="Times New Roman" w:cs="Times New Roman"/>
                <w:color w:val="auto"/>
                <w:highlight w:val="none"/>
              </w:rPr>
              <w:t>本项目营运期噪声主要来源于</w:t>
            </w:r>
            <w:r>
              <w:rPr>
                <w:rFonts w:hint="default" w:ascii="Times New Roman" w:hAnsi="Times New Roman" w:cs="Times New Roman"/>
                <w:color w:val="auto"/>
                <w:highlight w:val="none"/>
                <w:lang w:val="en-US" w:eastAsia="zh-CN"/>
              </w:rPr>
              <w:t>搅拌机、</w:t>
            </w:r>
            <w:r>
              <w:rPr>
                <w:rFonts w:hint="eastAsia" w:cs="Times New Roman"/>
                <w:color w:val="auto"/>
                <w:highlight w:val="none"/>
                <w:lang w:val="en-US" w:eastAsia="zh-CN"/>
              </w:rPr>
              <w:t>混凝土罐车</w:t>
            </w:r>
            <w:r>
              <w:rPr>
                <w:rFonts w:hint="default" w:ascii="Times New Roman" w:hAnsi="Times New Roman" w:cs="Times New Roman"/>
                <w:color w:val="auto"/>
                <w:highlight w:val="none"/>
              </w:rPr>
              <w:t>、</w:t>
            </w:r>
            <w:r>
              <w:rPr>
                <w:rFonts w:hint="eastAsia" w:cs="Times New Roman"/>
                <w:color w:val="auto"/>
                <w:highlight w:val="none"/>
                <w:lang w:val="en-US" w:eastAsia="zh-CN"/>
              </w:rPr>
              <w:t>泵车</w:t>
            </w:r>
            <w:r>
              <w:rPr>
                <w:rFonts w:hint="default" w:ascii="Times New Roman" w:hAnsi="Times New Roman" w:cs="Times New Roman"/>
                <w:color w:val="auto"/>
                <w:highlight w:val="none"/>
                <w:lang w:val="en-US" w:eastAsia="zh-CN"/>
              </w:rPr>
              <w:t>、风机、</w:t>
            </w:r>
            <w:r>
              <w:rPr>
                <w:rFonts w:hint="eastAsia" w:cs="Times New Roman"/>
                <w:color w:val="auto"/>
                <w:highlight w:val="none"/>
                <w:lang w:val="en-US" w:eastAsia="zh-CN"/>
              </w:rPr>
              <w:t>皮带</w:t>
            </w:r>
            <w:r>
              <w:rPr>
                <w:rFonts w:hint="default" w:ascii="Times New Roman" w:hAnsi="Times New Roman" w:cs="Times New Roman"/>
                <w:color w:val="auto"/>
                <w:highlight w:val="none"/>
                <w:lang w:val="en-US" w:eastAsia="zh-CN"/>
              </w:rPr>
              <w:t>输送机</w:t>
            </w:r>
            <w:r>
              <w:rPr>
                <w:rFonts w:hint="default" w:ascii="Times New Roman" w:hAnsi="Times New Roman" w:cs="Times New Roman"/>
                <w:color w:val="auto"/>
                <w:highlight w:val="none"/>
              </w:rPr>
              <w:t>等机械设备，其噪声值在</w:t>
            </w:r>
            <w:r>
              <w:rPr>
                <w:rFonts w:hint="eastAsia" w:cs="Times New Roman"/>
                <w:color w:val="auto"/>
                <w:highlight w:val="none"/>
                <w:lang w:val="en-US" w:eastAsia="zh-CN"/>
              </w:rPr>
              <w:t>75</w:t>
            </w:r>
            <w:r>
              <w:rPr>
                <w:rFonts w:hint="default" w:ascii="Times New Roman" w:hAnsi="Times New Roman" w:cs="Times New Roman"/>
                <w:color w:val="auto"/>
                <w:highlight w:val="none"/>
              </w:rPr>
              <w:t>~</w:t>
            </w:r>
            <w:r>
              <w:rPr>
                <w:rFonts w:hint="eastAsia" w:cs="Times New Roman"/>
                <w:color w:val="auto"/>
                <w:highlight w:val="none"/>
                <w:lang w:val="en-US" w:eastAsia="zh-CN"/>
              </w:rPr>
              <w:t>85</w:t>
            </w:r>
            <w:r>
              <w:rPr>
                <w:rFonts w:hint="default" w:ascii="Times New Roman" w:hAnsi="Times New Roman" w:cs="Times New Roman"/>
                <w:color w:val="auto"/>
                <w:highlight w:val="none"/>
              </w:rPr>
              <w:t>dB之间。</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表4-</w:t>
            </w:r>
            <w:r>
              <w:rPr>
                <w:rFonts w:hint="eastAsia" w:cs="Times New Roman"/>
                <w:b/>
                <w:bCs/>
                <w:color w:val="auto"/>
                <w:sz w:val="21"/>
                <w:szCs w:val="21"/>
                <w:highlight w:val="none"/>
                <w:lang w:val="en-US" w:eastAsia="zh-CN"/>
              </w:rPr>
              <w:t>6  主要</w:t>
            </w:r>
            <w:r>
              <w:rPr>
                <w:rFonts w:hint="default" w:ascii="Times New Roman" w:hAnsi="Times New Roman" w:cs="Times New Roman"/>
                <w:b/>
                <w:bCs/>
                <w:color w:val="auto"/>
                <w:sz w:val="21"/>
                <w:szCs w:val="21"/>
                <w:highlight w:val="none"/>
              </w:rPr>
              <w:t>噪声</w:t>
            </w:r>
            <w:r>
              <w:rPr>
                <w:rFonts w:hint="eastAsia" w:cs="Times New Roman"/>
                <w:b/>
                <w:bCs/>
                <w:color w:val="auto"/>
                <w:sz w:val="21"/>
                <w:szCs w:val="21"/>
                <w:highlight w:val="none"/>
                <w:lang w:val="en-US" w:eastAsia="zh-CN"/>
              </w:rPr>
              <w:t>设备</w:t>
            </w:r>
            <w:r>
              <w:rPr>
                <w:rFonts w:hint="default" w:ascii="Times New Roman" w:hAnsi="Times New Roman" w:cs="Times New Roman"/>
                <w:b/>
                <w:bCs/>
                <w:color w:val="auto"/>
                <w:sz w:val="21"/>
                <w:szCs w:val="21"/>
                <w:highlight w:val="none"/>
              </w:rPr>
              <w:t>源强一览表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361"/>
              <w:gridCol w:w="1320"/>
              <w:gridCol w:w="747"/>
              <w:gridCol w:w="787"/>
              <w:gridCol w:w="866"/>
              <w:gridCol w:w="720"/>
              <w:gridCol w:w="814"/>
              <w:gridCol w:w="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vMerge w:val="restart"/>
                  <w:tcBorders>
                    <w:tl2br w:val="nil"/>
                    <w:tr2bl w:val="nil"/>
                  </w:tcBorders>
                  <w:vAlign w:val="center"/>
                </w:tcPr>
                <w:p>
                  <w:pPr>
                    <w:spacing w:line="240" w:lineRule="auto"/>
                    <w:jc w:val="center"/>
                    <w:rPr>
                      <w:rFonts w:hint="eastAsia" w:ascii="Times New Roman" w:hAnsi="Times New Roman" w:eastAsia="宋体" w:cs="Times New Roman"/>
                      <w:b/>
                      <w:bCs/>
                      <w:color w:val="auto"/>
                      <w:sz w:val="21"/>
                      <w:szCs w:val="21"/>
                      <w:highlight w:val="none"/>
                      <w:lang w:eastAsia="zh-CN"/>
                    </w:rPr>
                  </w:pPr>
                  <w:r>
                    <w:rPr>
                      <w:rFonts w:hint="eastAsia" w:cs="Times New Roman"/>
                      <w:b/>
                      <w:bCs/>
                      <w:color w:val="auto"/>
                      <w:sz w:val="21"/>
                      <w:szCs w:val="21"/>
                      <w:highlight w:val="none"/>
                      <w:lang w:val="en-US" w:eastAsia="zh-CN"/>
                    </w:rPr>
                    <w:t>序号</w:t>
                  </w:r>
                </w:p>
              </w:tc>
              <w:tc>
                <w:tcPr>
                  <w:tcW w:w="1361" w:type="dxa"/>
                  <w:vMerge w:val="restart"/>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设备名称</w:t>
                  </w:r>
                </w:p>
              </w:tc>
              <w:tc>
                <w:tcPr>
                  <w:tcW w:w="1320" w:type="dxa"/>
                  <w:vMerge w:val="restart"/>
                  <w:tcBorders>
                    <w:tl2br w:val="nil"/>
                    <w:tr2bl w:val="nil"/>
                  </w:tcBorders>
                  <w:vAlign w:val="center"/>
                </w:tcPr>
                <w:p>
                  <w:pPr>
                    <w:spacing w:line="240" w:lineRule="auto"/>
                    <w:jc w:val="center"/>
                    <w:rPr>
                      <w:rFonts w:hint="eastAsia"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声压级/距声源距离）/dB(A)/m</w:t>
                  </w:r>
                </w:p>
              </w:tc>
              <w:tc>
                <w:tcPr>
                  <w:tcW w:w="747" w:type="dxa"/>
                  <w:vMerge w:val="restart"/>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持续时间（h）</w:t>
                  </w:r>
                </w:p>
              </w:tc>
              <w:tc>
                <w:tcPr>
                  <w:tcW w:w="2373" w:type="dxa"/>
                  <w:gridSpan w:val="3"/>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空间相对位置（m）</w:t>
                  </w:r>
                </w:p>
              </w:tc>
              <w:tc>
                <w:tcPr>
                  <w:tcW w:w="814" w:type="dxa"/>
                  <w:vMerge w:val="restart"/>
                  <w:tcBorders>
                    <w:tl2br w:val="nil"/>
                    <w:tr2bl w:val="nil"/>
                  </w:tcBorders>
                  <w:vAlign w:val="center"/>
                </w:tcPr>
                <w:p>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降噪措施</w:t>
                  </w:r>
                </w:p>
              </w:tc>
              <w:tc>
                <w:tcPr>
                  <w:tcW w:w="794" w:type="dxa"/>
                  <w:vMerge w:val="restart"/>
                  <w:tcBorders>
                    <w:tl2br w:val="nil"/>
                    <w:tr2bl w:val="nil"/>
                  </w:tcBorders>
                  <w:vAlign w:val="center"/>
                </w:tcPr>
                <w:p>
                  <w:pPr>
                    <w:spacing w:line="240" w:lineRule="auto"/>
                    <w:jc w:val="center"/>
                    <w:rPr>
                      <w:rFonts w:hint="default"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运行时段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p>
              </w:tc>
              <w:tc>
                <w:tcPr>
                  <w:tcW w:w="1361"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p>
              </w:tc>
              <w:tc>
                <w:tcPr>
                  <w:tcW w:w="132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p>
              </w:tc>
              <w:tc>
                <w:tcPr>
                  <w:tcW w:w="747" w:type="dxa"/>
                  <w:vMerge w:val="continue"/>
                  <w:tcBorders>
                    <w:tl2br w:val="nil"/>
                    <w:tr2bl w:val="nil"/>
                  </w:tcBorders>
                  <w:vAlign w:val="center"/>
                </w:tcPr>
                <w:p>
                  <w:pPr>
                    <w:spacing w:line="240" w:lineRule="auto"/>
                    <w:jc w:val="center"/>
                    <w:rPr>
                      <w:rFonts w:hint="eastAsia" w:cs="Times New Roman"/>
                      <w:color w:val="auto"/>
                      <w:sz w:val="21"/>
                      <w:szCs w:val="21"/>
                      <w:highlight w:val="none"/>
                      <w:lang w:val="en-US" w:eastAsia="zh-CN"/>
                    </w:rPr>
                  </w:pP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X</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Y</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Z</w:t>
                  </w:r>
                </w:p>
              </w:tc>
              <w:tc>
                <w:tcPr>
                  <w:tcW w:w="814" w:type="dxa"/>
                  <w:vMerge w:val="continue"/>
                  <w:tcBorders>
                    <w:tl2br w:val="nil"/>
                    <w:tr2bl w:val="nil"/>
                  </w:tcBorders>
                  <w:vAlign w:val="center"/>
                </w:tcPr>
                <w:p>
                  <w:pPr>
                    <w:spacing w:line="240" w:lineRule="auto"/>
                    <w:jc w:val="center"/>
                    <w:rPr>
                      <w:rFonts w:hint="eastAsia"/>
                      <w:color w:val="auto"/>
                      <w:sz w:val="21"/>
                      <w:szCs w:val="21"/>
                      <w:highlight w:val="none"/>
                      <w:lang w:val="en-US" w:eastAsia="zh-CN"/>
                    </w:rPr>
                  </w:pPr>
                </w:p>
              </w:tc>
              <w:tc>
                <w:tcPr>
                  <w:tcW w:w="794" w:type="dxa"/>
                  <w:vMerge w:val="continue"/>
                  <w:tcBorders>
                    <w:tl2br w:val="nil"/>
                    <w:tr2bl w:val="nil"/>
                  </w:tcBorders>
                  <w:vAlign w:val="center"/>
                </w:tcPr>
                <w:p>
                  <w:pPr>
                    <w:spacing w:line="240" w:lineRule="auto"/>
                    <w:jc w:val="center"/>
                    <w:rPr>
                      <w:rFonts w:hint="eastAsia"/>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pPr>
                    <w:numPr>
                      <w:ilvl w:val="0"/>
                      <w:numId w:val="6"/>
                    </w:numPr>
                    <w:spacing w:line="240" w:lineRule="auto"/>
                    <w:ind w:left="425" w:leftChars="0" w:hanging="425" w:firstLineChars="0"/>
                    <w:jc w:val="center"/>
                    <w:rPr>
                      <w:rFonts w:hint="default" w:ascii="Times New Roman" w:hAnsi="Times New Roman" w:cs="Times New Roman"/>
                      <w:color w:val="auto"/>
                      <w:sz w:val="21"/>
                      <w:szCs w:val="21"/>
                      <w:highlight w:val="none"/>
                      <w:lang w:val="en-US" w:eastAsia="zh-CN"/>
                    </w:rPr>
                  </w:pPr>
                </w:p>
              </w:tc>
              <w:tc>
                <w:tcPr>
                  <w:tcW w:w="136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搅拌机</w:t>
                  </w:r>
                </w:p>
              </w:tc>
              <w:tc>
                <w:tcPr>
                  <w:tcW w:w="1320"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8</w:t>
                  </w:r>
                  <w:r>
                    <w:rPr>
                      <w:rFonts w:hint="eastAsia" w:cs="Times New Roman"/>
                      <w:color w:val="auto"/>
                      <w:sz w:val="21"/>
                      <w:szCs w:val="21"/>
                      <w:highlight w:val="none"/>
                      <w:lang w:val="en-US" w:eastAsia="zh-CN"/>
                    </w:rPr>
                    <w:t>5</w:t>
                  </w:r>
                </w:p>
              </w:tc>
              <w:tc>
                <w:tcPr>
                  <w:tcW w:w="747"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67.19</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35.96</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814" w:type="dxa"/>
                  <w:vMerge w:val="restart"/>
                  <w:tcBorders>
                    <w:tl2br w:val="nil"/>
                    <w:tr2bl w:val="nil"/>
                  </w:tcBorders>
                  <w:vAlign w:val="center"/>
                </w:tcPr>
                <w:p>
                  <w:pPr>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选用低噪声设备，基础减振、采取厂房隔音等措施</w:t>
                  </w:r>
                </w:p>
                <w:p>
                  <w:pPr>
                    <w:spacing w:line="240" w:lineRule="auto"/>
                    <w:jc w:val="center"/>
                    <w:rPr>
                      <w:rFonts w:hint="default" w:ascii="Times New Roman" w:hAnsi="Times New Roman" w:cs="Times New Roman"/>
                      <w:color w:val="auto"/>
                      <w:sz w:val="21"/>
                      <w:szCs w:val="21"/>
                      <w:highlight w:val="none"/>
                    </w:rPr>
                  </w:pPr>
                </w:p>
              </w:tc>
              <w:tc>
                <w:tcPr>
                  <w:tcW w:w="79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pPr>
                    <w:numPr>
                      <w:ilvl w:val="0"/>
                      <w:numId w:val="6"/>
                    </w:numPr>
                    <w:spacing w:line="240" w:lineRule="auto"/>
                    <w:ind w:left="425" w:leftChars="0" w:hanging="425" w:firstLineChars="0"/>
                    <w:jc w:val="center"/>
                    <w:rPr>
                      <w:rFonts w:hint="default" w:ascii="Times New Roman" w:hAnsi="Times New Roman" w:cs="Times New Roman"/>
                      <w:color w:val="auto"/>
                      <w:sz w:val="21"/>
                      <w:szCs w:val="21"/>
                      <w:highlight w:val="none"/>
                      <w:lang w:val="en-US" w:eastAsia="zh-CN"/>
                    </w:rPr>
                  </w:pPr>
                </w:p>
              </w:tc>
              <w:tc>
                <w:tcPr>
                  <w:tcW w:w="136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混凝土罐车</w:t>
                  </w:r>
                </w:p>
              </w:tc>
              <w:tc>
                <w:tcPr>
                  <w:tcW w:w="1320"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747"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51.34</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41.31</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8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794"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pPr>
                    <w:numPr>
                      <w:ilvl w:val="0"/>
                      <w:numId w:val="6"/>
                    </w:numPr>
                    <w:spacing w:line="240" w:lineRule="auto"/>
                    <w:ind w:left="425" w:leftChars="0" w:hanging="425" w:firstLineChars="0"/>
                    <w:jc w:val="center"/>
                    <w:rPr>
                      <w:rFonts w:hint="default" w:ascii="Times New Roman" w:hAnsi="Times New Roman" w:cs="Times New Roman"/>
                      <w:color w:val="auto"/>
                      <w:sz w:val="21"/>
                      <w:szCs w:val="21"/>
                      <w:highlight w:val="none"/>
                      <w:lang w:val="en-US" w:eastAsia="zh-CN"/>
                    </w:rPr>
                  </w:pPr>
                </w:p>
              </w:tc>
              <w:tc>
                <w:tcPr>
                  <w:tcW w:w="136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混凝土罐车</w:t>
                  </w:r>
                </w:p>
              </w:tc>
              <w:tc>
                <w:tcPr>
                  <w:tcW w:w="1320"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747"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53.2</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30.62</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8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794"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pPr>
                    <w:numPr>
                      <w:ilvl w:val="0"/>
                      <w:numId w:val="6"/>
                    </w:numPr>
                    <w:spacing w:line="240" w:lineRule="auto"/>
                    <w:ind w:left="425" w:leftChars="0" w:hanging="425" w:firstLineChars="0"/>
                    <w:jc w:val="center"/>
                    <w:rPr>
                      <w:rFonts w:hint="default" w:ascii="Times New Roman" w:hAnsi="Times New Roman" w:cs="Times New Roman"/>
                      <w:color w:val="auto"/>
                      <w:sz w:val="21"/>
                      <w:szCs w:val="21"/>
                      <w:highlight w:val="none"/>
                      <w:lang w:val="en-US" w:eastAsia="zh-CN"/>
                    </w:rPr>
                  </w:pPr>
                </w:p>
              </w:tc>
              <w:tc>
                <w:tcPr>
                  <w:tcW w:w="136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混凝土罐车</w:t>
                  </w:r>
                </w:p>
              </w:tc>
              <w:tc>
                <w:tcPr>
                  <w:tcW w:w="1320"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747"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54.43</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49.96</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8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794"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pPr>
                    <w:numPr>
                      <w:ilvl w:val="0"/>
                      <w:numId w:val="6"/>
                    </w:numPr>
                    <w:spacing w:line="240" w:lineRule="auto"/>
                    <w:ind w:left="425" w:leftChars="0" w:hanging="425" w:firstLineChars="0"/>
                    <w:jc w:val="center"/>
                    <w:rPr>
                      <w:rFonts w:hint="default" w:ascii="Times New Roman" w:hAnsi="Times New Roman" w:cs="Times New Roman"/>
                      <w:color w:val="auto"/>
                      <w:sz w:val="21"/>
                      <w:szCs w:val="21"/>
                      <w:highlight w:val="none"/>
                      <w:lang w:val="en-US" w:eastAsia="zh-CN"/>
                    </w:rPr>
                  </w:pPr>
                </w:p>
              </w:tc>
              <w:tc>
                <w:tcPr>
                  <w:tcW w:w="136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混凝土罐车</w:t>
                  </w:r>
                </w:p>
              </w:tc>
              <w:tc>
                <w:tcPr>
                  <w:tcW w:w="1320"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747"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39.82</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31.23</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8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794"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pPr>
                    <w:numPr>
                      <w:ilvl w:val="0"/>
                      <w:numId w:val="6"/>
                    </w:numPr>
                    <w:spacing w:line="240" w:lineRule="auto"/>
                    <w:ind w:left="425" w:leftChars="0" w:hanging="425" w:firstLineChars="0"/>
                    <w:jc w:val="center"/>
                    <w:rPr>
                      <w:rFonts w:hint="default" w:ascii="Times New Roman" w:hAnsi="Times New Roman" w:cs="Times New Roman"/>
                      <w:color w:val="auto"/>
                      <w:sz w:val="21"/>
                      <w:szCs w:val="21"/>
                      <w:highlight w:val="none"/>
                      <w:lang w:val="en-US" w:eastAsia="zh-CN"/>
                    </w:rPr>
                  </w:pPr>
                </w:p>
              </w:tc>
              <w:tc>
                <w:tcPr>
                  <w:tcW w:w="136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混凝土罐车</w:t>
                  </w:r>
                </w:p>
              </w:tc>
              <w:tc>
                <w:tcPr>
                  <w:tcW w:w="1320"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747"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53.4</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16.21</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8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794"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pPr>
                    <w:numPr>
                      <w:ilvl w:val="0"/>
                      <w:numId w:val="6"/>
                    </w:numPr>
                    <w:spacing w:line="240" w:lineRule="auto"/>
                    <w:ind w:left="425" w:leftChars="0" w:hanging="425" w:firstLineChars="0"/>
                    <w:jc w:val="center"/>
                    <w:rPr>
                      <w:rFonts w:hint="default" w:ascii="Times New Roman" w:hAnsi="Times New Roman" w:cs="Times New Roman"/>
                      <w:color w:val="auto"/>
                      <w:sz w:val="21"/>
                      <w:szCs w:val="21"/>
                      <w:highlight w:val="none"/>
                      <w:lang w:val="en-US" w:eastAsia="zh-CN"/>
                    </w:rPr>
                  </w:pPr>
                </w:p>
              </w:tc>
              <w:tc>
                <w:tcPr>
                  <w:tcW w:w="136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混凝土罐车</w:t>
                  </w:r>
                </w:p>
              </w:tc>
              <w:tc>
                <w:tcPr>
                  <w:tcW w:w="1320"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747"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67.39</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54.07</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8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794" w:type="dxa"/>
                  <w:tcBorders>
                    <w:tl2br w:val="nil"/>
                    <w:tr2bl w:val="nil"/>
                  </w:tcBorders>
                  <w:shd w:val="clear" w:color="auto" w:fill="auto"/>
                  <w:vAlign w:val="center"/>
                </w:tcPr>
                <w:p>
                  <w:pPr>
                    <w:spacing w:line="240"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pPr>
                    <w:numPr>
                      <w:ilvl w:val="0"/>
                      <w:numId w:val="6"/>
                    </w:numPr>
                    <w:spacing w:line="240" w:lineRule="auto"/>
                    <w:ind w:left="425" w:leftChars="0" w:hanging="425" w:firstLineChars="0"/>
                    <w:jc w:val="center"/>
                    <w:rPr>
                      <w:rFonts w:hint="default" w:ascii="Times New Roman" w:hAnsi="Times New Roman" w:cs="Times New Roman"/>
                      <w:color w:val="auto"/>
                      <w:sz w:val="21"/>
                      <w:szCs w:val="21"/>
                      <w:highlight w:val="none"/>
                      <w:lang w:val="en-US" w:eastAsia="zh-CN"/>
                    </w:rPr>
                  </w:pPr>
                </w:p>
              </w:tc>
              <w:tc>
                <w:tcPr>
                  <w:tcW w:w="1361"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风机</w:t>
                  </w:r>
                </w:p>
              </w:tc>
              <w:tc>
                <w:tcPr>
                  <w:tcW w:w="1320"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747"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66.77</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32.06</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8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p>
              </w:tc>
              <w:tc>
                <w:tcPr>
                  <w:tcW w:w="794"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pPr>
                    <w:numPr>
                      <w:ilvl w:val="0"/>
                      <w:numId w:val="6"/>
                    </w:numPr>
                    <w:spacing w:line="240" w:lineRule="auto"/>
                    <w:ind w:left="425" w:leftChars="0" w:hanging="425" w:firstLineChars="0"/>
                    <w:jc w:val="center"/>
                    <w:rPr>
                      <w:rFonts w:hint="default" w:ascii="Times New Roman" w:hAnsi="Times New Roman" w:cs="Times New Roman"/>
                      <w:color w:val="auto"/>
                      <w:sz w:val="21"/>
                      <w:szCs w:val="21"/>
                      <w:highlight w:val="none"/>
                      <w:lang w:val="en-US" w:eastAsia="zh-CN"/>
                    </w:rPr>
                  </w:pPr>
                </w:p>
              </w:tc>
              <w:tc>
                <w:tcPr>
                  <w:tcW w:w="136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皮带输送机</w:t>
                  </w:r>
                </w:p>
              </w:tc>
              <w:tc>
                <w:tcPr>
                  <w:tcW w:w="1320"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75</w:t>
                  </w:r>
                </w:p>
              </w:tc>
              <w:tc>
                <w:tcPr>
                  <w:tcW w:w="747"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83.23</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32.67</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8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794"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vAlign w:val="center"/>
                </w:tcPr>
                <w:p>
                  <w:pPr>
                    <w:numPr>
                      <w:ilvl w:val="0"/>
                      <w:numId w:val="6"/>
                    </w:numPr>
                    <w:spacing w:line="240" w:lineRule="auto"/>
                    <w:ind w:left="425" w:leftChars="0" w:hanging="425" w:firstLineChars="0"/>
                    <w:jc w:val="center"/>
                    <w:rPr>
                      <w:rFonts w:hint="eastAsia" w:cs="Times New Roman"/>
                      <w:color w:val="auto"/>
                      <w:sz w:val="21"/>
                      <w:szCs w:val="21"/>
                      <w:highlight w:val="none"/>
                      <w:lang w:val="en-US" w:eastAsia="zh-CN"/>
                    </w:rPr>
                  </w:pPr>
                </w:p>
              </w:tc>
              <w:tc>
                <w:tcPr>
                  <w:tcW w:w="136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铲车</w:t>
                  </w:r>
                </w:p>
              </w:tc>
              <w:tc>
                <w:tcPr>
                  <w:tcW w:w="13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80</w:t>
                  </w:r>
                </w:p>
              </w:tc>
              <w:tc>
                <w:tcPr>
                  <w:tcW w:w="74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91.26</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39.05</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8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794"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昼间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30" w:type="dxa"/>
                  <w:tcBorders>
                    <w:tl2br w:val="nil"/>
                    <w:tr2bl w:val="nil"/>
                  </w:tcBorders>
                  <w:shd w:val="clear" w:color="auto" w:fill="auto"/>
                  <w:vAlign w:val="center"/>
                </w:tcPr>
                <w:p>
                  <w:pPr>
                    <w:numPr>
                      <w:ilvl w:val="0"/>
                      <w:numId w:val="6"/>
                    </w:numPr>
                    <w:spacing w:line="240" w:lineRule="auto"/>
                    <w:ind w:left="425" w:leftChars="0" w:hanging="425" w:firstLineChars="0"/>
                    <w:jc w:val="center"/>
                    <w:rPr>
                      <w:rFonts w:hint="eastAsia" w:cs="Times New Roman"/>
                      <w:color w:val="auto"/>
                      <w:sz w:val="21"/>
                      <w:szCs w:val="21"/>
                      <w:highlight w:val="none"/>
                      <w:lang w:val="en-US" w:eastAsia="zh-CN"/>
                    </w:rPr>
                  </w:pPr>
                </w:p>
              </w:tc>
              <w:tc>
                <w:tcPr>
                  <w:tcW w:w="1361"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铲车</w:t>
                  </w:r>
                </w:p>
              </w:tc>
              <w:tc>
                <w:tcPr>
                  <w:tcW w:w="1320"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80</w:t>
                  </w:r>
                </w:p>
              </w:tc>
              <w:tc>
                <w:tcPr>
                  <w:tcW w:w="74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2160</w:t>
                  </w:r>
                </w:p>
              </w:tc>
              <w:tc>
                <w:tcPr>
                  <w:tcW w:w="7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91.87</w:t>
                  </w:r>
                </w:p>
              </w:tc>
              <w:tc>
                <w:tcPr>
                  <w:tcW w:w="866"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25.68</w:t>
                  </w:r>
                </w:p>
              </w:tc>
              <w:tc>
                <w:tcPr>
                  <w:tcW w:w="720"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8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794"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昼间</w:t>
                  </w:r>
                </w:p>
              </w:tc>
            </w:tr>
          </w:tbl>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（2）声环境影响预测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本项目主要的噪声设备根据设置的位置可分为室外声源、室内声源；采用《环境影响评价技术导则声环境》（HJ2.4-2021）附录B中工业噪声预测计算模型进行预测，相关模型简述如下：</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snapToGrid w:val="0"/>
                <w:color w:val="auto"/>
                <w:kern w:val="0"/>
                <w:sz w:val="24"/>
                <w:szCs w:val="24"/>
                <w:highlight w:val="none"/>
                <w:lang w:val="en-US" w:eastAsia="zh-CN" w:bidi="ar-SA"/>
                <w14:ligatures w14:val="none"/>
              </w:rPr>
              <w:t>①</w:t>
            </w:r>
            <w:r>
              <w:rPr>
                <w:rFonts w:hint="default" w:ascii="Times New Roman" w:hAnsi="Times New Roman" w:eastAsia="宋体" w:cs="Times New Roman"/>
                <w:color w:val="auto"/>
                <w:highlight w:val="none"/>
              </w:rPr>
              <w:t>室外声源在环境影响评价中，应根据声源声功率级或参考位置处的声压级、户外声传播衰减，计算预测点的声级，按下式计算</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Lp</w:t>
            </w:r>
            <w:r>
              <w:rPr>
                <w:rFonts w:hint="eastAsia" w:cs="Times New Roman"/>
                <w:color w:val="auto"/>
                <w:highlight w:val="none"/>
                <w:lang w:eastAsia="zh-CN"/>
              </w:rPr>
              <w:t>(</w:t>
            </w:r>
            <w:r>
              <w:rPr>
                <w:rFonts w:hint="default" w:ascii="Times New Roman" w:hAnsi="Times New Roman" w:eastAsia="宋体" w:cs="Times New Roman"/>
                <w:color w:val="auto"/>
                <w:highlight w:val="none"/>
              </w:rPr>
              <w:t>r</w:t>
            </w:r>
            <w:r>
              <w:rPr>
                <w:rFonts w:hint="eastAsia" w:cs="Times New Roman"/>
                <w:color w:val="auto"/>
                <w:highlight w:val="none"/>
                <w:lang w:eastAsia="zh-CN"/>
              </w:rPr>
              <w:t>)=</w:t>
            </w:r>
            <w:r>
              <w:rPr>
                <w:rFonts w:hint="default" w:ascii="Times New Roman" w:hAnsi="Times New Roman" w:eastAsia="宋体" w:cs="Times New Roman"/>
                <w:color w:val="auto"/>
                <w:highlight w:val="none"/>
              </w:rPr>
              <w:t>Lw+DC</w:t>
            </w:r>
            <w:r>
              <w:rPr>
                <w:rFonts w:hint="eastAsia" w:cs="Times New Roman"/>
                <w:color w:val="auto"/>
                <w:highlight w:val="none"/>
                <w:lang w:eastAsia="zh-CN"/>
              </w:rPr>
              <w:t>-(</w:t>
            </w:r>
            <w:r>
              <w:rPr>
                <w:rFonts w:hint="default" w:ascii="Times New Roman" w:hAnsi="Times New Roman" w:eastAsia="宋体" w:cs="Times New Roman"/>
                <w:color w:val="auto"/>
                <w:highlight w:val="none"/>
              </w:rPr>
              <w:t>Adiv+Aatm+Agr+Abar+Amisc</w:t>
            </w:r>
            <w:r>
              <w:rPr>
                <w:rFonts w:hint="eastAsia" w:cs="Times New Roman"/>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式中：Lp</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r</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—预测点处声压级，dB；</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Lw—倍频带声功率级，dB；</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DC—指向性校正，dB；它描述点声源的等效连续声压级与产生声功率级的全向点声源在规定方向的级的偏差程度；</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Adiv—几何发散引起的倍频带衰减，dB；</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Aatm—大气吸收引起的倍频带衰减，dB；</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Agr—地面效应引起的倍频带衰减，dB；</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Abar—声屏障引起的倍频带衰减，dB；</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Amisc—其他多方面效应引起的倍频带衰减，dB。</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无指向性点声源几何发散衰减</w:t>
            </w:r>
            <w:r>
              <w:rPr>
                <w:rFonts w:hint="eastAsia" w:cs="Times New Roman"/>
                <w:color w:val="auto"/>
                <w:highlight w:val="none"/>
                <w:lang w:eastAsia="zh-CN"/>
              </w:rPr>
              <w:t>按</w:t>
            </w:r>
            <w:r>
              <w:rPr>
                <w:rFonts w:hint="default" w:ascii="Times New Roman" w:hAnsi="Times New Roman" w:eastAsia="宋体" w:cs="Times New Roman"/>
                <w:color w:val="auto"/>
                <w:highlight w:val="none"/>
              </w:rPr>
              <w:t>下式计算</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Lp</w:t>
            </w:r>
            <w:r>
              <w:rPr>
                <w:rFonts w:hint="eastAsia" w:cs="Times New Roman"/>
                <w:color w:val="auto"/>
                <w:highlight w:val="none"/>
                <w:lang w:eastAsia="zh-CN"/>
              </w:rPr>
              <w:t>(</w:t>
            </w:r>
            <w:r>
              <w:rPr>
                <w:rFonts w:hint="default" w:ascii="Times New Roman" w:hAnsi="Times New Roman" w:eastAsia="宋体" w:cs="Times New Roman"/>
                <w:color w:val="auto"/>
                <w:highlight w:val="none"/>
              </w:rPr>
              <w:t>r</w:t>
            </w:r>
            <w:r>
              <w:rPr>
                <w:rFonts w:hint="eastAsia" w:cs="Times New Roman"/>
                <w:color w:val="auto"/>
                <w:highlight w:val="none"/>
                <w:lang w:eastAsia="zh-CN"/>
              </w:rPr>
              <w:t>)</w:t>
            </w:r>
            <w:r>
              <w:rPr>
                <w:rFonts w:hint="default" w:ascii="Times New Roman" w:hAnsi="Times New Roman" w:eastAsia="宋体" w:cs="Times New Roman"/>
                <w:color w:val="auto"/>
                <w:highlight w:val="none"/>
              </w:rPr>
              <w:t>=Lp</w:t>
            </w:r>
            <w:r>
              <w:rPr>
                <w:rFonts w:hint="eastAsia" w:cs="Times New Roman"/>
                <w:color w:val="auto"/>
                <w:highlight w:val="none"/>
                <w:lang w:eastAsia="zh-CN"/>
              </w:rPr>
              <w:t>(</w:t>
            </w:r>
            <w:r>
              <w:rPr>
                <w:rFonts w:hint="default" w:ascii="Times New Roman" w:hAnsi="Times New Roman" w:eastAsia="宋体" w:cs="Times New Roman"/>
                <w:color w:val="auto"/>
                <w:highlight w:val="none"/>
              </w:rPr>
              <w:t>r0</w:t>
            </w:r>
            <w:r>
              <w:rPr>
                <w:rFonts w:hint="eastAsia" w:cs="Times New Roman"/>
                <w:color w:val="auto"/>
                <w:highlight w:val="none"/>
                <w:lang w:eastAsia="zh-CN"/>
              </w:rPr>
              <w:t>)</w:t>
            </w:r>
            <w:r>
              <w:rPr>
                <w:rFonts w:hint="default" w:ascii="Times New Roman" w:hAnsi="Times New Roman" w:eastAsia="宋体" w:cs="Times New Roman"/>
                <w:color w:val="auto"/>
                <w:highlight w:val="none"/>
              </w:rPr>
              <w:t>-20lg</w:t>
            </w:r>
            <w:r>
              <w:rPr>
                <w:rFonts w:hint="eastAsia" w:cs="Times New Roman"/>
                <w:color w:val="auto"/>
                <w:highlight w:val="none"/>
                <w:lang w:eastAsia="zh-CN"/>
              </w:rPr>
              <w:t>(</w:t>
            </w:r>
            <w:r>
              <w:rPr>
                <w:rFonts w:hint="default" w:ascii="Times New Roman" w:hAnsi="Times New Roman" w:eastAsia="宋体" w:cs="Times New Roman"/>
                <w:color w:val="auto"/>
                <w:highlight w:val="none"/>
              </w:rPr>
              <w:t>r/r0</w:t>
            </w:r>
            <w:r>
              <w:rPr>
                <w:rFonts w:hint="eastAsia" w:cs="Times New Roman"/>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式中：Lp</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r</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——建设项目声源在距离声源r处值，dB</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A</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Lp</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r0</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——建设项目声源值，dB</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A</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如已知声源的倍频带声功率级Lw或A声功率级（LAw），且声源处于自由声场，则上述公式等效为下列公式：</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Lp</w:t>
            </w:r>
            <w:r>
              <w:rPr>
                <w:rFonts w:hint="eastAsia" w:cs="Times New Roman"/>
                <w:color w:val="auto"/>
                <w:highlight w:val="none"/>
                <w:lang w:eastAsia="zh-CN"/>
              </w:rPr>
              <w:t>(</w:t>
            </w:r>
            <w:r>
              <w:rPr>
                <w:rFonts w:hint="default" w:ascii="Times New Roman" w:hAnsi="Times New Roman" w:eastAsia="宋体" w:cs="Times New Roman"/>
                <w:color w:val="auto"/>
                <w:highlight w:val="none"/>
              </w:rPr>
              <w:t>r</w:t>
            </w:r>
            <w:r>
              <w:rPr>
                <w:rFonts w:hint="eastAsia" w:cs="Times New Roman"/>
                <w:color w:val="auto"/>
                <w:highlight w:val="none"/>
                <w:lang w:eastAsia="zh-CN"/>
              </w:rPr>
              <w:t>)</w:t>
            </w:r>
            <w:r>
              <w:rPr>
                <w:rFonts w:hint="default" w:ascii="Times New Roman" w:hAnsi="Times New Roman" w:eastAsia="宋体" w:cs="Times New Roman"/>
                <w:color w:val="auto"/>
                <w:highlight w:val="none"/>
              </w:rPr>
              <w:t>=Lw-20lg</w:t>
            </w:r>
            <w:r>
              <w:rPr>
                <w:rFonts w:hint="eastAsia" w:cs="Times New Roman"/>
                <w:color w:val="auto"/>
                <w:highlight w:val="none"/>
                <w:lang w:eastAsia="zh-CN"/>
              </w:rPr>
              <w:t>(</w:t>
            </w:r>
            <w:r>
              <w:rPr>
                <w:rFonts w:hint="default" w:ascii="Times New Roman" w:hAnsi="Times New Roman" w:eastAsia="宋体" w:cs="Times New Roman"/>
                <w:color w:val="auto"/>
                <w:highlight w:val="none"/>
              </w:rPr>
              <w:t>r</w:t>
            </w:r>
            <w:r>
              <w:rPr>
                <w:rFonts w:hint="eastAsia" w:cs="Times New Roman"/>
                <w:color w:val="auto"/>
                <w:highlight w:val="none"/>
                <w:lang w:eastAsia="zh-CN"/>
              </w:rPr>
              <w:t>)</w:t>
            </w:r>
            <w:r>
              <w:rPr>
                <w:rFonts w:hint="default" w:ascii="Times New Roman" w:hAnsi="Times New Roman" w:eastAsia="宋体" w:cs="Times New Roman"/>
                <w:color w:val="auto"/>
                <w:highlight w:val="none"/>
              </w:rPr>
              <w:t>-11</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LA</w:t>
            </w:r>
            <w:r>
              <w:rPr>
                <w:rFonts w:hint="eastAsia" w:cs="Times New Roman"/>
                <w:color w:val="auto"/>
                <w:highlight w:val="none"/>
                <w:lang w:eastAsia="zh-CN"/>
              </w:rPr>
              <w:t>(</w:t>
            </w:r>
            <w:r>
              <w:rPr>
                <w:rFonts w:hint="default" w:ascii="Times New Roman" w:hAnsi="Times New Roman" w:eastAsia="宋体" w:cs="Times New Roman"/>
                <w:color w:val="auto"/>
                <w:highlight w:val="none"/>
              </w:rPr>
              <w:t>r</w:t>
            </w:r>
            <w:r>
              <w:rPr>
                <w:rFonts w:hint="eastAsia" w:cs="Times New Roman"/>
                <w:color w:val="auto"/>
                <w:highlight w:val="none"/>
                <w:lang w:eastAsia="zh-CN"/>
              </w:rPr>
              <w:t>)</w:t>
            </w:r>
            <w:r>
              <w:rPr>
                <w:rFonts w:hint="default" w:ascii="Times New Roman" w:hAnsi="Times New Roman" w:eastAsia="宋体" w:cs="Times New Roman"/>
                <w:color w:val="auto"/>
                <w:highlight w:val="none"/>
              </w:rPr>
              <w:t>=LAw-20lg</w:t>
            </w:r>
            <w:r>
              <w:rPr>
                <w:rFonts w:hint="eastAsia" w:cs="Times New Roman"/>
                <w:color w:val="auto"/>
                <w:highlight w:val="none"/>
                <w:lang w:eastAsia="zh-CN"/>
              </w:rPr>
              <w:t>(</w:t>
            </w:r>
            <w:r>
              <w:rPr>
                <w:rFonts w:hint="default" w:ascii="Times New Roman" w:hAnsi="Times New Roman" w:eastAsia="宋体" w:cs="Times New Roman"/>
                <w:color w:val="auto"/>
                <w:highlight w:val="none"/>
              </w:rPr>
              <w:t>r</w:t>
            </w:r>
            <w:r>
              <w:rPr>
                <w:rFonts w:hint="eastAsia" w:cs="Times New Roman"/>
                <w:color w:val="auto"/>
                <w:highlight w:val="none"/>
                <w:lang w:eastAsia="zh-CN"/>
              </w:rPr>
              <w:t>)</w:t>
            </w:r>
            <w:r>
              <w:rPr>
                <w:rFonts w:hint="default" w:ascii="Times New Roman" w:hAnsi="Times New Roman" w:eastAsia="宋体" w:cs="Times New Roman"/>
                <w:color w:val="auto"/>
                <w:highlight w:val="none"/>
              </w:rPr>
              <w:t>-11</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jc w:val="both"/>
              <w:textAlignment w:val="auto"/>
              <w:rPr>
                <w:rFonts w:ascii="宋体" w:hAnsi="宋体" w:eastAsia="宋体" w:cs="宋体"/>
                <w:color w:val="auto"/>
                <w:sz w:val="24"/>
                <w:szCs w:val="24"/>
                <w:highlight w:val="none"/>
              </w:rPr>
            </w:pPr>
            <w:r>
              <w:rPr>
                <w:rFonts w:hint="eastAsia" w:ascii="宋体" w:hAnsi="宋体" w:cs="宋体"/>
                <w:snapToGrid w:val="0"/>
                <w:color w:val="auto"/>
                <w:kern w:val="0"/>
                <w:sz w:val="24"/>
                <w:szCs w:val="24"/>
                <w:highlight w:val="none"/>
                <w:lang w:val="en-US" w:eastAsia="zh-CN" w:bidi="ar-SA"/>
                <w14:ligatures w14:val="none"/>
              </w:rPr>
              <w:t>②</w:t>
            </w:r>
            <w:r>
              <w:rPr>
                <w:rFonts w:ascii="宋体" w:hAnsi="宋体" w:eastAsia="宋体" w:cs="宋体"/>
                <w:color w:val="auto"/>
                <w:sz w:val="24"/>
                <w:szCs w:val="24"/>
                <w:highlight w:val="none"/>
              </w:rPr>
              <w:t>预测</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cs="Times New Roman"/>
                <w:color w:val="auto"/>
                <w:highlight w:val="none"/>
              </w:rPr>
            </w:pPr>
            <w:r>
              <w:rPr>
                <w:rFonts w:ascii="宋体" w:hAnsi="宋体" w:eastAsia="宋体" w:cs="宋体"/>
                <w:color w:val="auto"/>
                <w:sz w:val="24"/>
                <w:szCs w:val="24"/>
                <w:highlight w:val="none"/>
              </w:rPr>
              <w:t>建设项目声源在预测点产生的等效声级贡献值计算公式如下：</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3312795" cy="567690"/>
                  <wp:effectExtent l="0" t="0" r="1905" b="3810"/>
                  <wp:docPr id="5" name="图片 5" descr="0b6ad2231f81512ef950a5c36c9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b6ad2231f81512ef950a5c36c90053"/>
                          <pic:cNvPicPr>
                            <a:picLocks noChangeAspect="1"/>
                          </pic:cNvPicPr>
                        </pic:nvPicPr>
                        <pic:blipFill>
                          <a:blip r:embed="rId16"/>
                          <a:stretch>
                            <a:fillRect/>
                          </a:stretch>
                        </pic:blipFill>
                        <pic:spPr>
                          <a:xfrm>
                            <a:off x="0" y="0"/>
                            <a:ext cx="3312795" cy="56769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式中：Leqg—建设项目声源在预测点产生的噪声贡献值，dB；</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T—用于计算等效声级的时间，s；</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N—室外声源个数；ti—在T时间内i声源工作时间，s；</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M—等效室外声源个数；tj—在T时间内j声源工作时间，s。</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center"/>
              <w:textAlignment w:val="auto"/>
              <w:rPr>
                <w:rFonts w:hint="default" w:ascii="Times New Roman" w:hAnsi="Times New Roman" w:cs="Times New Roman"/>
                <w:color w:val="auto"/>
                <w:highlight w:val="none"/>
              </w:rPr>
            </w:pPr>
            <w:r>
              <w:rPr>
                <w:rFonts w:ascii="宋体" w:hAnsi="宋体" w:eastAsia="宋体" w:cs="宋体"/>
                <w:color w:val="auto"/>
                <w:sz w:val="24"/>
                <w:szCs w:val="24"/>
                <w:highlight w:val="none"/>
              </w:rPr>
              <w:t>预测点的预测等效声级</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Leq</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计算公式如下：</w:t>
            </w:r>
            <w:r>
              <w:rPr>
                <w:rFonts w:hint="default" w:ascii="Times New Roman" w:hAnsi="Times New Roman" w:cs="Times New Roman"/>
                <w:color w:val="auto"/>
                <w:highlight w:val="none"/>
              </w:rPr>
              <w:drawing>
                <wp:inline distT="0" distB="0" distL="114300" distR="114300">
                  <wp:extent cx="2655570" cy="375920"/>
                  <wp:effectExtent l="0" t="0" r="11430" b="5080"/>
                  <wp:docPr id="6" name="图片 6" descr="ee97c7c4e6f5a42655966e38b850c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e97c7c4e6f5a42655966e38b850c67"/>
                          <pic:cNvPicPr>
                            <a:picLocks noChangeAspect="1"/>
                          </pic:cNvPicPr>
                        </pic:nvPicPr>
                        <pic:blipFill>
                          <a:blip r:embed="rId17"/>
                          <a:stretch>
                            <a:fillRect/>
                          </a:stretch>
                        </pic:blipFill>
                        <pic:spPr>
                          <a:xfrm>
                            <a:off x="0" y="0"/>
                            <a:ext cx="2655570" cy="3759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式中：Leq——预测点的噪声预测值，dB；</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Leqg——建设项目声源在预测点产生的噪声贡献值，dB；</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Leqb——预测点的背景噪声值，dB。</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bCs/>
                <w:color w:val="auto"/>
                <w:highlight w:val="none"/>
              </w:rPr>
            </w:pPr>
            <w:r>
              <w:rPr>
                <w:rFonts w:ascii="宋体" w:hAnsi="宋体" w:eastAsia="宋体" w:cs="宋体"/>
                <w:color w:val="auto"/>
                <w:sz w:val="24"/>
                <w:szCs w:val="24"/>
                <w:highlight w:val="none"/>
              </w:rPr>
              <w:t>根据导则中的预测模式结合本项目平面布置，本项目噪声预测结果见</w:t>
            </w:r>
            <w:r>
              <w:rPr>
                <w:rFonts w:hint="eastAsia" w:ascii="宋体" w:hAnsi="宋体" w:eastAsia="宋体" w:cs="宋体"/>
                <w:color w:val="auto"/>
                <w:sz w:val="24"/>
                <w:szCs w:val="24"/>
                <w:highlight w:val="none"/>
                <w:lang w:val="en-US" w:eastAsia="zh-CN"/>
              </w:rPr>
              <w:t>下</w:t>
            </w:r>
            <w:r>
              <w:rPr>
                <w:rFonts w:ascii="宋体" w:hAnsi="宋体" w:eastAsia="宋体" w:cs="宋体"/>
                <w:color w:val="auto"/>
                <w:sz w:val="24"/>
                <w:szCs w:val="24"/>
                <w:highlight w:val="none"/>
              </w:rPr>
              <w:t>表</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w:t>
            </w:r>
            <w:r>
              <w:rPr>
                <w:rFonts w:hint="eastAsia" w:cs="Times New Roman"/>
                <w:b/>
                <w:bCs/>
                <w:color w:val="auto"/>
                <w:sz w:val="21"/>
                <w:szCs w:val="21"/>
                <w:highlight w:val="none"/>
                <w:lang w:val="en-US" w:eastAsia="zh-CN"/>
              </w:rPr>
              <w:t>7</w:t>
            </w:r>
            <w:r>
              <w:rPr>
                <w:rFonts w:hint="default" w:ascii="Times New Roman" w:hAnsi="Times New Roman" w:cs="Times New Roman"/>
                <w:b/>
                <w:bCs/>
                <w:color w:val="auto"/>
                <w:sz w:val="21"/>
                <w:szCs w:val="21"/>
                <w:highlight w:val="none"/>
              </w:rPr>
              <w:t xml:space="preserve">  </w:t>
            </w:r>
            <w:r>
              <w:rPr>
                <w:rFonts w:hint="eastAsia" w:cs="Times New Roman"/>
                <w:b/>
                <w:bCs/>
                <w:color w:val="auto"/>
                <w:sz w:val="21"/>
                <w:szCs w:val="21"/>
                <w:highlight w:val="none"/>
                <w:lang w:val="en-US" w:eastAsia="zh-CN"/>
              </w:rPr>
              <w:t>厂界</w:t>
            </w:r>
            <w:r>
              <w:rPr>
                <w:rFonts w:hint="default" w:ascii="Times New Roman" w:hAnsi="Times New Roman" w:cs="Times New Roman"/>
                <w:b/>
                <w:bCs/>
                <w:color w:val="auto"/>
                <w:sz w:val="21"/>
                <w:szCs w:val="21"/>
                <w:highlight w:val="none"/>
              </w:rPr>
              <w:t>噪声</w:t>
            </w:r>
            <w:r>
              <w:rPr>
                <w:rFonts w:hint="eastAsia" w:cs="Times New Roman"/>
                <w:b/>
                <w:bCs/>
                <w:color w:val="auto"/>
                <w:sz w:val="21"/>
                <w:szCs w:val="21"/>
                <w:highlight w:val="none"/>
                <w:lang w:val="en-US" w:eastAsia="zh-CN"/>
              </w:rPr>
              <w:t>影响</w:t>
            </w:r>
            <w:r>
              <w:rPr>
                <w:rFonts w:hint="default" w:ascii="Times New Roman" w:hAnsi="Times New Roman" w:cs="Times New Roman"/>
                <w:b/>
                <w:bCs/>
                <w:color w:val="auto"/>
                <w:sz w:val="21"/>
                <w:szCs w:val="21"/>
                <w:highlight w:val="none"/>
              </w:rPr>
              <w:t>预测</w:t>
            </w:r>
            <w:r>
              <w:rPr>
                <w:rFonts w:hint="eastAsia" w:cs="Times New Roman"/>
                <w:b/>
                <w:bCs/>
                <w:color w:val="auto"/>
                <w:sz w:val="21"/>
                <w:szCs w:val="21"/>
                <w:highlight w:val="none"/>
                <w:lang w:val="en-US" w:eastAsia="zh-CN"/>
              </w:rPr>
              <w:t>值</w:t>
            </w:r>
            <w:r>
              <w:rPr>
                <w:rFonts w:hint="default" w:ascii="Times New Roman" w:hAnsi="Times New Roman" w:cs="Times New Roman"/>
                <w:b/>
                <w:bCs/>
                <w:color w:val="auto"/>
                <w:sz w:val="21"/>
                <w:szCs w:val="21"/>
                <w:highlight w:val="none"/>
              </w:rPr>
              <w:t xml:space="preserve">  单位dB（A）</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5"/>
              <w:gridCol w:w="486"/>
              <w:gridCol w:w="894"/>
              <w:gridCol w:w="560"/>
              <w:gridCol w:w="1000"/>
              <w:gridCol w:w="1253"/>
              <w:gridCol w:w="1230"/>
              <w:gridCol w:w="14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5"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预测点</w:t>
                  </w:r>
                </w:p>
              </w:tc>
              <w:tc>
                <w:tcPr>
                  <w:tcW w:w="486" w:type="dxa"/>
                  <w:vMerge w:val="restart"/>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背景值</w:t>
                  </w:r>
                </w:p>
              </w:tc>
              <w:tc>
                <w:tcPr>
                  <w:tcW w:w="894"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贡献值</w:t>
                  </w:r>
                </w:p>
              </w:tc>
              <w:tc>
                <w:tcPr>
                  <w:tcW w:w="560"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预测值</w:t>
                  </w:r>
                </w:p>
              </w:tc>
              <w:tc>
                <w:tcPr>
                  <w:tcW w:w="1000" w:type="dxa"/>
                  <w:vMerge w:val="restart"/>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生产时段</w:t>
                  </w:r>
                </w:p>
              </w:tc>
              <w:tc>
                <w:tcPr>
                  <w:tcW w:w="2483" w:type="dxa"/>
                  <w:gridSpan w:val="2"/>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《工业企业厂界环境噪声排放标准》（GB12348-2008）</w:t>
                  </w:r>
                </w:p>
              </w:tc>
              <w:tc>
                <w:tcPr>
                  <w:tcW w:w="1431"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达标分析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5"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486"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89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56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00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253"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昼间</w:t>
                  </w:r>
                </w:p>
              </w:tc>
              <w:tc>
                <w:tcPr>
                  <w:tcW w:w="1230"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夜间</w:t>
                  </w:r>
                </w:p>
              </w:tc>
              <w:tc>
                <w:tcPr>
                  <w:tcW w:w="1431"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73" w:hRule="atLeast"/>
                <w:jc w:val="center"/>
              </w:trPr>
              <w:tc>
                <w:tcPr>
                  <w:tcW w:w="985"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项目区东侧</w:t>
                  </w:r>
                </w:p>
              </w:tc>
              <w:tc>
                <w:tcPr>
                  <w:tcW w:w="486"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9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42.56</w:t>
                  </w:r>
                </w:p>
              </w:tc>
              <w:tc>
                <w:tcPr>
                  <w:tcW w:w="560"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w:t>
                  </w:r>
                </w:p>
              </w:tc>
              <w:tc>
                <w:tcPr>
                  <w:tcW w:w="1000"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default" w:ascii="Times New Roman" w:hAnsi="Times New Roman" w:cs="Times New Roman"/>
                      <w:color w:val="auto"/>
                      <w:sz w:val="21"/>
                      <w:szCs w:val="21"/>
                      <w:highlight w:val="none"/>
                    </w:rPr>
                    <w:t>昼间</w:t>
                  </w:r>
                </w:p>
              </w:tc>
              <w:tc>
                <w:tcPr>
                  <w:tcW w:w="1253"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65</w:t>
                  </w:r>
                </w:p>
              </w:tc>
              <w:tc>
                <w:tcPr>
                  <w:tcW w:w="1230"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55</w:t>
                  </w:r>
                </w:p>
              </w:tc>
              <w:tc>
                <w:tcPr>
                  <w:tcW w:w="1431"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5"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项目区南侧</w:t>
                  </w:r>
                </w:p>
              </w:tc>
              <w:tc>
                <w:tcPr>
                  <w:tcW w:w="486"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w:t>
                  </w:r>
                </w:p>
              </w:tc>
              <w:tc>
                <w:tcPr>
                  <w:tcW w:w="89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50.29</w:t>
                  </w:r>
                </w:p>
              </w:tc>
              <w:tc>
                <w:tcPr>
                  <w:tcW w:w="560" w:type="dxa"/>
                  <w:tcBorders>
                    <w:tl2br w:val="nil"/>
                    <w:tr2bl w:val="nil"/>
                  </w:tcBorders>
                  <w:vAlign w:val="center"/>
                </w:tcPr>
                <w:p>
                  <w:pPr>
                    <w:spacing w:line="240" w:lineRule="auto"/>
                    <w:jc w:val="center"/>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000"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default" w:ascii="Times New Roman" w:hAnsi="Times New Roman" w:cs="Times New Roman"/>
                      <w:color w:val="auto"/>
                      <w:sz w:val="21"/>
                      <w:szCs w:val="21"/>
                      <w:highlight w:val="none"/>
                    </w:rPr>
                    <w:t>昼间</w:t>
                  </w:r>
                </w:p>
              </w:tc>
              <w:tc>
                <w:tcPr>
                  <w:tcW w:w="1253"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23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43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5"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项目区西侧</w:t>
                  </w:r>
                </w:p>
              </w:tc>
              <w:tc>
                <w:tcPr>
                  <w:tcW w:w="486"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w:t>
                  </w:r>
                </w:p>
              </w:tc>
              <w:tc>
                <w:tcPr>
                  <w:tcW w:w="89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43.3</w:t>
                  </w:r>
                </w:p>
              </w:tc>
              <w:tc>
                <w:tcPr>
                  <w:tcW w:w="560"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w:t>
                  </w:r>
                </w:p>
              </w:tc>
              <w:tc>
                <w:tcPr>
                  <w:tcW w:w="1000"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default" w:ascii="Times New Roman" w:hAnsi="Times New Roman" w:cs="Times New Roman"/>
                      <w:color w:val="auto"/>
                      <w:sz w:val="21"/>
                      <w:szCs w:val="21"/>
                      <w:highlight w:val="none"/>
                    </w:rPr>
                    <w:t>昼间</w:t>
                  </w:r>
                </w:p>
              </w:tc>
              <w:tc>
                <w:tcPr>
                  <w:tcW w:w="1253"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23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43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5"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项目区北侧</w:t>
                  </w:r>
                </w:p>
              </w:tc>
              <w:tc>
                <w:tcPr>
                  <w:tcW w:w="486"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w:t>
                  </w:r>
                </w:p>
              </w:tc>
              <w:tc>
                <w:tcPr>
                  <w:tcW w:w="89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50.41</w:t>
                  </w:r>
                </w:p>
              </w:tc>
              <w:tc>
                <w:tcPr>
                  <w:tcW w:w="560" w:type="dxa"/>
                  <w:tcBorders>
                    <w:tl2br w:val="nil"/>
                    <w:tr2bl w:val="nil"/>
                  </w:tcBorders>
                  <w:vAlign w:val="center"/>
                </w:tcPr>
                <w:p>
                  <w:pPr>
                    <w:spacing w:line="240" w:lineRule="auto"/>
                    <w:jc w:val="center"/>
                    <w:rPr>
                      <w:rFonts w:hint="eastAsia"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000"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default" w:ascii="Times New Roman" w:hAnsi="Times New Roman" w:cs="Times New Roman"/>
                      <w:color w:val="auto"/>
                      <w:sz w:val="21"/>
                      <w:szCs w:val="21"/>
                      <w:highlight w:val="none"/>
                    </w:rPr>
                    <w:t>昼间</w:t>
                  </w:r>
                </w:p>
              </w:tc>
              <w:tc>
                <w:tcPr>
                  <w:tcW w:w="1253"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23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43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达标</w:t>
                  </w:r>
                </w:p>
              </w:tc>
            </w:tr>
          </w:tbl>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4"/>
                <w:highlight w:val="none"/>
                <w:lang w:val="en-US" w:eastAsia="zh-CN"/>
              </w:rPr>
            </w:pPr>
            <w:r>
              <w:drawing>
                <wp:anchor distT="0" distB="0" distL="114300" distR="114300" simplePos="0" relativeHeight="251660288" behindDoc="0" locked="0" layoutInCell="1" allowOverlap="1">
                  <wp:simplePos x="0" y="0"/>
                  <wp:positionH relativeFrom="column">
                    <wp:posOffset>-22225</wp:posOffset>
                  </wp:positionH>
                  <wp:positionV relativeFrom="paragraph">
                    <wp:posOffset>-619760</wp:posOffset>
                  </wp:positionV>
                  <wp:extent cx="4988560" cy="2413000"/>
                  <wp:effectExtent l="0" t="0" r="2540" b="635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4988560" cy="2413000"/>
                          </a:xfrm>
                          <a:prstGeom prst="rect">
                            <a:avLst/>
                          </a:prstGeom>
                          <a:noFill/>
                          <a:ln>
                            <a:noFill/>
                          </a:ln>
                        </pic:spPr>
                      </pic:pic>
                    </a:graphicData>
                  </a:graphic>
                </wp:anchor>
              </w:drawing>
            </w:r>
            <w:r>
              <w:rPr>
                <w:rFonts w:hint="eastAsia" w:cs="Times New Roman"/>
                <w:b/>
                <w:bCs/>
                <w:color w:val="auto"/>
                <w:sz w:val="21"/>
                <w:szCs w:val="21"/>
                <w:highlight w:val="none"/>
                <w:lang w:val="en-US" w:eastAsia="zh-CN"/>
              </w:rPr>
              <w:t>图</w:t>
            </w:r>
            <w:r>
              <w:rPr>
                <w:rFonts w:hint="default" w:ascii="Times New Roman" w:hAnsi="Times New Roman" w:cs="Times New Roman"/>
                <w:b/>
                <w:bCs/>
                <w:color w:val="auto"/>
                <w:sz w:val="21"/>
                <w:szCs w:val="21"/>
                <w:highlight w:val="none"/>
              </w:rPr>
              <w:t>4-</w:t>
            </w:r>
            <w:r>
              <w:rPr>
                <w:rFonts w:hint="eastAsia" w:cs="Times New Roman"/>
                <w:b/>
                <w:bCs/>
                <w:color w:val="auto"/>
                <w:sz w:val="21"/>
                <w:szCs w:val="21"/>
                <w:highlight w:val="none"/>
                <w:lang w:val="en-US" w:eastAsia="zh-CN"/>
              </w:rPr>
              <w:t>1</w:t>
            </w:r>
            <w:r>
              <w:rPr>
                <w:rFonts w:hint="default" w:ascii="Times New Roman" w:hAnsi="Times New Roman" w:cs="Times New Roman"/>
                <w:b/>
                <w:bCs/>
                <w:color w:val="auto"/>
                <w:sz w:val="21"/>
                <w:szCs w:val="21"/>
                <w:highlight w:val="none"/>
              </w:rPr>
              <w:t xml:space="preserve">  </w:t>
            </w:r>
            <w:r>
              <w:rPr>
                <w:rFonts w:hint="eastAsia" w:cs="Times New Roman"/>
                <w:b/>
                <w:bCs/>
                <w:color w:val="auto"/>
                <w:sz w:val="21"/>
                <w:szCs w:val="21"/>
                <w:highlight w:val="none"/>
                <w:lang w:val="en-US" w:eastAsia="zh-CN"/>
              </w:rPr>
              <w:t>厂界</w:t>
            </w:r>
            <w:r>
              <w:rPr>
                <w:rFonts w:hint="default" w:ascii="Times New Roman" w:hAnsi="Times New Roman" w:cs="Times New Roman"/>
                <w:b/>
                <w:bCs/>
                <w:color w:val="auto"/>
                <w:sz w:val="21"/>
                <w:szCs w:val="21"/>
                <w:highlight w:val="none"/>
              </w:rPr>
              <w:t>噪声</w:t>
            </w:r>
            <w:r>
              <w:rPr>
                <w:rFonts w:hint="eastAsia" w:cs="Times New Roman"/>
                <w:b/>
                <w:bCs/>
                <w:color w:val="auto"/>
                <w:sz w:val="21"/>
                <w:szCs w:val="21"/>
                <w:highlight w:val="none"/>
                <w:lang w:val="en-US" w:eastAsia="zh-CN"/>
              </w:rPr>
              <w:t>影响</w:t>
            </w:r>
            <w:r>
              <w:rPr>
                <w:rFonts w:hint="default" w:ascii="Times New Roman" w:hAnsi="Times New Roman" w:cs="Times New Roman"/>
                <w:b/>
                <w:bCs/>
                <w:color w:val="auto"/>
                <w:sz w:val="21"/>
                <w:szCs w:val="21"/>
                <w:highlight w:val="none"/>
              </w:rPr>
              <w:t>预测  单位dB（A）</w:t>
            </w:r>
          </w:p>
          <w:p>
            <w:pPr>
              <w:keepNext w:val="0"/>
              <w:keepLines w:val="0"/>
              <w:widowControl/>
              <w:suppressLineNumbers w:val="0"/>
              <w:ind w:firstLine="48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lang w:val="en-US" w:eastAsia="zh-CN"/>
              </w:rPr>
              <w:t>预测结果分析：</w:t>
            </w:r>
            <w:r>
              <w:rPr>
                <w:rFonts w:hint="default" w:ascii="Times New Roman" w:hAnsi="Times New Roman" w:cs="Times New Roman"/>
                <w:color w:val="auto"/>
                <w:sz w:val="24"/>
                <w:highlight w:val="none"/>
              </w:rPr>
              <w:t>考虑噪声源的距离衰减、空气吸收、围墙屏蔽效应等影响因素，按衰减模式，计算出本项目新增噪声源传播到厂界某一监测点的A声级。在本次噪声源衰减的计算过程中，仅考虑距离衰减这个衰减因素，对于声能在传播过程中受到</w:t>
            </w:r>
            <w:r>
              <w:rPr>
                <w:rFonts w:hint="eastAsia" w:cs="Times New Roman"/>
                <w:color w:val="auto"/>
                <w:sz w:val="24"/>
                <w:highlight w:val="none"/>
                <w:lang w:eastAsia="zh-CN"/>
              </w:rPr>
              <w:t>其他</w:t>
            </w:r>
            <w:r>
              <w:rPr>
                <w:rFonts w:hint="default" w:ascii="Times New Roman" w:hAnsi="Times New Roman" w:cs="Times New Roman"/>
                <w:color w:val="auto"/>
                <w:sz w:val="24"/>
                <w:highlight w:val="none"/>
              </w:rPr>
              <w:t>因素的影响，忽略不计。</w:t>
            </w:r>
            <w:r>
              <w:rPr>
                <w:rFonts w:hint="default" w:ascii="Times New Roman" w:hAnsi="Times New Roman" w:cs="Times New Roman"/>
                <w:color w:val="auto"/>
                <w:kern w:val="0"/>
                <w:sz w:val="24"/>
                <w:highlight w:val="none"/>
              </w:rPr>
              <w:t>根据《环境影响评价技术导则声环境》</w:t>
            </w:r>
            <w:r>
              <w:rPr>
                <w:rFonts w:hint="eastAsia" w:cs="Times New Roman"/>
                <w:color w:val="auto"/>
                <w:kern w:val="0"/>
                <w:sz w:val="24"/>
                <w:highlight w:val="none"/>
                <w:lang w:eastAsia="zh-CN"/>
              </w:rPr>
              <w:t>（</w:t>
            </w:r>
            <w:r>
              <w:rPr>
                <w:rFonts w:hint="default" w:ascii="Times New Roman" w:hAnsi="Times New Roman" w:cs="Times New Roman"/>
                <w:color w:val="auto"/>
                <w:kern w:val="0"/>
                <w:sz w:val="24"/>
                <w:highlight w:val="none"/>
              </w:rPr>
              <w:t>HJ2.4-2021</w:t>
            </w:r>
            <w:r>
              <w:rPr>
                <w:rFonts w:hint="eastAsia" w:cs="Times New Roman"/>
                <w:color w:val="auto"/>
                <w:kern w:val="0"/>
                <w:sz w:val="24"/>
                <w:highlight w:val="none"/>
                <w:lang w:eastAsia="zh-CN"/>
              </w:rPr>
              <w:t>）</w:t>
            </w:r>
            <w:r>
              <w:rPr>
                <w:rFonts w:hint="default" w:ascii="Times New Roman" w:hAnsi="Times New Roman" w:cs="Times New Roman"/>
                <w:color w:val="auto"/>
                <w:kern w:val="0"/>
                <w:sz w:val="24"/>
                <w:highlight w:val="none"/>
              </w:rPr>
              <w:t>进行边界噪声评价时，新建项目以工程噪声贡献值作为评价量</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highlight w:val="none"/>
              </w:rPr>
              <w:t>项目选用低噪声设备，并对高噪声设备进行基础隔声、减振措施等，预测结果表明，经处理后厂界噪声符合《工业企业厂界环境噪声排放标准》（GB12348-2008）中</w:t>
            </w:r>
            <w:r>
              <w:rPr>
                <w:rFonts w:hint="eastAsia" w:cs="Times New Roman"/>
                <w:color w:val="auto"/>
                <w:highlight w:val="none"/>
                <w:lang w:val="en-US" w:eastAsia="zh-CN"/>
              </w:rPr>
              <w:t>3</w:t>
            </w:r>
            <w:r>
              <w:rPr>
                <w:rFonts w:hint="default" w:ascii="Times New Roman" w:hAnsi="Times New Roman" w:cs="Times New Roman"/>
                <w:color w:val="auto"/>
                <w:highlight w:val="none"/>
              </w:rPr>
              <w:t>类标准要求，对周围环境影响较小。</w:t>
            </w:r>
          </w:p>
          <w:p>
            <w:pPr>
              <w:keepNext w:val="0"/>
              <w:keepLines w:val="0"/>
              <w:widowControl/>
              <w:suppressLineNumbers w:val="0"/>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（3）噪声监测计划</w:t>
            </w:r>
          </w:p>
          <w:p>
            <w:pPr>
              <w:keepNext w:val="0"/>
              <w:keepLines w:val="0"/>
              <w:widowControl/>
              <w:suppressLineNumbers w:val="0"/>
              <w:ind w:firstLine="480" w:firstLineChars="200"/>
              <w:jc w:val="left"/>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根据《排污单位自行监测技术指南 总则》（HJ819-2017）</w:t>
            </w:r>
            <w:r>
              <w:rPr>
                <w:rFonts w:hint="eastAsia" w:cs="Times New Roman"/>
                <w:color w:val="auto"/>
                <w:sz w:val="24"/>
                <w:highlight w:val="none"/>
                <w:lang w:eastAsia="zh-CN"/>
              </w:rPr>
              <w:t>、</w:t>
            </w:r>
            <w:r>
              <w:rPr>
                <w:rFonts w:hint="default" w:ascii="Times New Roman" w:hAnsi="Times New Roman" w:eastAsia="宋体" w:cs="Times New Roman"/>
                <w:snapToGrid w:val="0"/>
                <w:color w:val="auto"/>
                <w:sz w:val="24"/>
                <w:szCs w:val="24"/>
                <w:highlight w:val="none"/>
              </w:rPr>
              <w:t>《排污许可证申请与核发技术规范 工业噪声</w:t>
            </w:r>
            <w:r>
              <w:rPr>
                <w:rFonts w:hint="default" w:ascii="Times New Roman" w:hAnsi="Times New Roman" w:eastAsia="宋体" w:cs="Times New Roman"/>
                <w:snapToGrid w:val="0"/>
                <w:color w:val="auto"/>
                <w:sz w:val="24"/>
                <w:szCs w:val="24"/>
                <w:highlight w:val="none"/>
                <w:lang w:eastAsia="zh-CN"/>
              </w:rPr>
              <w:t>》</w:t>
            </w:r>
            <w:r>
              <w:rPr>
                <w:rFonts w:hint="default" w:ascii="Times New Roman" w:hAnsi="Times New Roman" w:eastAsia="宋体" w:cs="Times New Roman"/>
                <w:snapToGrid w:val="0"/>
                <w:color w:val="auto"/>
                <w:sz w:val="24"/>
                <w:szCs w:val="24"/>
                <w:highlight w:val="none"/>
              </w:rPr>
              <w:t>（HJ 1301-2023）</w:t>
            </w:r>
            <w:r>
              <w:rPr>
                <w:rFonts w:hint="eastAsia" w:ascii="Times New Roman" w:hAnsi="Times New Roman" w:eastAsia="宋体" w:cs="Times New Roman"/>
                <w:color w:val="auto"/>
                <w:sz w:val="24"/>
                <w:highlight w:val="none"/>
              </w:rPr>
              <w:t>，本项目噪声污染源监测计划见下表：</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b/>
                <w:bCs/>
                <w:color w:val="auto"/>
                <w:sz w:val="21"/>
                <w:szCs w:val="21"/>
                <w:highlight w:val="none"/>
              </w:rPr>
              <w:t>表4-</w:t>
            </w:r>
            <w:r>
              <w:rPr>
                <w:rFonts w:hint="eastAsia" w:cs="Times New Roman"/>
                <w:b/>
                <w:bCs/>
                <w:color w:val="auto"/>
                <w:sz w:val="21"/>
                <w:szCs w:val="21"/>
                <w:highlight w:val="none"/>
                <w:lang w:val="en-US" w:eastAsia="zh-CN"/>
              </w:rPr>
              <w:t>8</w:t>
            </w:r>
            <w:r>
              <w:rPr>
                <w:rFonts w:hint="eastAsia" w:ascii="Times New Roman" w:hAnsi="Times New Roman" w:eastAsia="宋体" w:cs="Times New Roman"/>
                <w:b/>
                <w:bCs/>
                <w:color w:val="auto"/>
                <w:sz w:val="21"/>
                <w:szCs w:val="21"/>
                <w:highlight w:val="none"/>
              </w:rPr>
              <w:t xml:space="preserve">  噪声监测计划</w:t>
            </w:r>
          </w:p>
          <w:tbl>
            <w:tblPr>
              <w:tblStyle w:val="26"/>
              <w:tblW w:w="80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014"/>
              <w:gridCol w:w="1272"/>
              <w:gridCol w:w="1228"/>
              <w:gridCol w:w="35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99" w:type="dxa"/>
                  <w:tcBorders>
                    <w:tl2br w:val="nil"/>
                    <w:tr2bl w:val="nil"/>
                  </w:tcBorders>
                  <w:tcMar>
                    <w:left w:w="0" w:type="dxa"/>
                    <w:right w:w="0" w:type="dxa"/>
                  </w:tcMar>
                  <w:vAlign w:val="center"/>
                </w:tcPr>
                <w:p>
                  <w:pPr>
                    <w:spacing w:line="240" w:lineRule="auto"/>
                    <w:jc w:val="center"/>
                    <w:rPr>
                      <w:b/>
                      <w:sz w:val="21"/>
                      <w:szCs w:val="21"/>
                      <w:highlight w:val="none"/>
                    </w:rPr>
                  </w:pPr>
                  <w:r>
                    <w:rPr>
                      <w:b/>
                      <w:sz w:val="21"/>
                      <w:szCs w:val="21"/>
                      <w:highlight w:val="none"/>
                    </w:rPr>
                    <w:t>监测项目</w:t>
                  </w:r>
                </w:p>
              </w:tc>
              <w:tc>
                <w:tcPr>
                  <w:tcW w:w="1014" w:type="dxa"/>
                  <w:tcBorders>
                    <w:tl2br w:val="nil"/>
                    <w:tr2bl w:val="nil"/>
                  </w:tcBorders>
                  <w:tcMar>
                    <w:left w:w="0" w:type="dxa"/>
                    <w:right w:w="0" w:type="dxa"/>
                  </w:tcMar>
                  <w:vAlign w:val="center"/>
                </w:tcPr>
                <w:p>
                  <w:pPr>
                    <w:spacing w:line="240" w:lineRule="auto"/>
                    <w:jc w:val="center"/>
                    <w:rPr>
                      <w:b/>
                      <w:sz w:val="21"/>
                      <w:szCs w:val="21"/>
                      <w:highlight w:val="none"/>
                    </w:rPr>
                  </w:pPr>
                  <w:r>
                    <w:rPr>
                      <w:b/>
                      <w:sz w:val="21"/>
                      <w:szCs w:val="21"/>
                      <w:highlight w:val="none"/>
                    </w:rPr>
                    <w:t>监测点位</w:t>
                  </w:r>
                </w:p>
              </w:tc>
              <w:tc>
                <w:tcPr>
                  <w:tcW w:w="1272" w:type="dxa"/>
                  <w:tcBorders>
                    <w:tl2br w:val="nil"/>
                    <w:tr2bl w:val="nil"/>
                  </w:tcBorders>
                  <w:tcMar>
                    <w:left w:w="0" w:type="dxa"/>
                    <w:right w:w="0" w:type="dxa"/>
                  </w:tcMar>
                  <w:vAlign w:val="center"/>
                </w:tcPr>
                <w:p>
                  <w:pPr>
                    <w:spacing w:line="240" w:lineRule="auto"/>
                    <w:jc w:val="center"/>
                    <w:rPr>
                      <w:b/>
                      <w:sz w:val="21"/>
                      <w:szCs w:val="21"/>
                      <w:highlight w:val="none"/>
                    </w:rPr>
                  </w:pPr>
                  <w:r>
                    <w:rPr>
                      <w:b/>
                      <w:sz w:val="21"/>
                      <w:szCs w:val="21"/>
                      <w:highlight w:val="none"/>
                    </w:rPr>
                    <w:t>监测指标</w:t>
                  </w:r>
                </w:p>
              </w:tc>
              <w:tc>
                <w:tcPr>
                  <w:tcW w:w="1228" w:type="dxa"/>
                  <w:tcBorders>
                    <w:tl2br w:val="nil"/>
                    <w:tr2bl w:val="nil"/>
                  </w:tcBorders>
                  <w:tcMar>
                    <w:left w:w="0" w:type="dxa"/>
                    <w:right w:w="0" w:type="dxa"/>
                  </w:tcMar>
                  <w:vAlign w:val="center"/>
                </w:tcPr>
                <w:p>
                  <w:pPr>
                    <w:spacing w:line="240" w:lineRule="auto"/>
                    <w:jc w:val="center"/>
                    <w:rPr>
                      <w:b/>
                      <w:sz w:val="21"/>
                      <w:szCs w:val="21"/>
                      <w:highlight w:val="none"/>
                    </w:rPr>
                  </w:pPr>
                  <w:r>
                    <w:rPr>
                      <w:b/>
                      <w:sz w:val="21"/>
                      <w:szCs w:val="21"/>
                      <w:highlight w:val="none"/>
                    </w:rPr>
                    <w:t>监测频次</w:t>
                  </w:r>
                </w:p>
              </w:tc>
              <w:tc>
                <w:tcPr>
                  <w:tcW w:w="3591" w:type="dxa"/>
                  <w:tcBorders>
                    <w:tl2br w:val="nil"/>
                    <w:tr2bl w:val="nil"/>
                  </w:tcBorders>
                  <w:tcMar>
                    <w:left w:w="0" w:type="dxa"/>
                    <w:right w:w="0" w:type="dxa"/>
                  </w:tcMar>
                  <w:vAlign w:val="center"/>
                </w:tcPr>
                <w:p>
                  <w:pPr>
                    <w:spacing w:line="240" w:lineRule="auto"/>
                    <w:jc w:val="center"/>
                    <w:rPr>
                      <w:b/>
                      <w:sz w:val="21"/>
                      <w:szCs w:val="21"/>
                      <w:highlight w:val="none"/>
                    </w:rPr>
                  </w:pPr>
                  <w:r>
                    <w:rPr>
                      <w:b/>
                      <w:sz w:val="21"/>
                      <w:szCs w:val="21"/>
                      <w:highlight w:val="none"/>
                    </w:rPr>
                    <w:t>执行排放标准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0" w:hRule="atLeast"/>
                <w:jc w:val="center"/>
              </w:trPr>
              <w:tc>
                <w:tcPr>
                  <w:tcW w:w="899" w:type="dxa"/>
                  <w:tcBorders>
                    <w:tl2br w:val="nil"/>
                    <w:tr2bl w:val="nil"/>
                  </w:tcBorders>
                  <w:tcMar>
                    <w:left w:w="0" w:type="dxa"/>
                    <w:right w:w="0" w:type="dxa"/>
                  </w:tcMar>
                  <w:vAlign w:val="center"/>
                </w:tcPr>
                <w:p>
                  <w:pPr>
                    <w:spacing w:line="240" w:lineRule="auto"/>
                    <w:jc w:val="center"/>
                    <w:rPr>
                      <w:sz w:val="21"/>
                      <w:szCs w:val="21"/>
                      <w:highlight w:val="none"/>
                    </w:rPr>
                  </w:pPr>
                  <w:r>
                    <w:rPr>
                      <w:sz w:val="21"/>
                      <w:szCs w:val="21"/>
                      <w:highlight w:val="none"/>
                    </w:rPr>
                    <w:t>噪声</w:t>
                  </w:r>
                </w:p>
              </w:tc>
              <w:tc>
                <w:tcPr>
                  <w:tcW w:w="1014" w:type="dxa"/>
                  <w:tcBorders>
                    <w:tl2br w:val="nil"/>
                    <w:tr2bl w:val="nil"/>
                  </w:tcBorders>
                  <w:tcMar>
                    <w:left w:w="0" w:type="dxa"/>
                    <w:right w:w="0" w:type="dxa"/>
                  </w:tcMar>
                  <w:vAlign w:val="center"/>
                </w:tcPr>
                <w:p>
                  <w:pPr>
                    <w:spacing w:line="240" w:lineRule="auto"/>
                    <w:jc w:val="center"/>
                    <w:rPr>
                      <w:sz w:val="21"/>
                      <w:szCs w:val="21"/>
                      <w:highlight w:val="none"/>
                    </w:rPr>
                  </w:pPr>
                  <w:r>
                    <w:rPr>
                      <w:sz w:val="21"/>
                      <w:szCs w:val="21"/>
                      <w:highlight w:val="none"/>
                    </w:rPr>
                    <w:t>厂界</w:t>
                  </w:r>
                </w:p>
              </w:tc>
              <w:tc>
                <w:tcPr>
                  <w:tcW w:w="1272" w:type="dxa"/>
                  <w:tcBorders>
                    <w:tl2br w:val="nil"/>
                    <w:tr2bl w:val="nil"/>
                  </w:tcBorders>
                  <w:tcMar>
                    <w:left w:w="0" w:type="dxa"/>
                    <w:right w:w="0" w:type="dxa"/>
                  </w:tcMar>
                  <w:vAlign w:val="center"/>
                </w:tcPr>
                <w:p>
                  <w:pPr>
                    <w:spacing w:line="240" w:lineRule="auto"/>
                    <w:jc w:val="center"/>
                    <w:rPr>
                      <w:sz w:val="21"/>
                      <w:szCs w:val="21"/>
                      <w:highlight w:val="none"/>
                    </w:rPr>
                  </w:pPr>
                  <w:r>
                    <w:rPr>
                      <w:sz w:val="21"/>
                      <w:szCs w:val="21"/>
                      <w:highlight w:val="none"/>
                    </w:rPr>
                    <w:t>噪声</w:t>
                  </w:r>
                </w:p>
              </w:tc>
              <w:tc>
                <w:tcPr>
                  <w:tcW w:w="1228" w:type="dxa"/>
                  <w:tcBorders>
                    <w:tl2br w:val="nil"/>
                    <w:tr2bl w:val="nil"/>
                  </w:tcBorders>
                  <w:tcMar>
                    <w:left w:w="0" w:type="dxa"/>
                    <w:right w:w="0" w:type="dxa"/>
                  </w:tcMar>
                  <w:vAlign w:val="center"/>
                </w:tcPr>
                <w:p>
                  <w:pPr>
                    <w:spacing w:line="240" w:lineRule="auto"/>
                    <w:jc w:val="center"/>
                    <w:rPr>
                      <w:sz w:val="21"/>
                      <w:szCs w:val="21"/>
                      <w:highlight w:val="none"/>
                    </w:rPr>
                  </w:pPr>
                  <w:r>
                    <w:rPr>
                      <w:sz w:val="21"/>
                      <w:szCs w:val="21"/>
                      <w:highlight w:val="none"/>
                    </w:rPr>
                    <w:t>每季度1次</w:t>
                  </w:r>
                </w:p>
              </w:tc>
              <w:tc>
                <w:tcPr>
                  <w:tcW w:w="3591" w:type="dxa"/>
                  <w:tcBorders>
                    <w:tl2br w:val="nil"/>
                    <w:tr2bl w:val="nil"/>
                  </w:tcBorders>
                  <w:tcMar>
                    <w:left w:w="0" w:type="dxa"/>
                    <w:right w:w="0" w:type="dxa"/>
                  </w:tcMar>
                  <w:vAlign w:val="center"/>
                </w:tcPr>
                <w:p>
                  <w:pPr>
                    <w:spacing w:line="240" w:lineRule="auto"/>
                    <w:jc w:val="center"/>
                    <w:rPr>
                      <w:sz w:val="21"/>
                      <w:szCs w:val="21"/>
                      <w:highlight w:val="none"/>
                    </w:rPr>
                  </w:pPr>
                  <w:r>
                    <w:rPr>
                      <w:sz w:val="21"/>
                      <w:szCs w:val="21"/>
                      <w:highlight w:val="none"/>
                    </w:rPr>
                    <w:t>昼间：6</w:t>
                  </w:r>
                  <w:r>
                    <w:rPr>
                      <w:rFonts w:hint="eastAsia"/>
                      <w:sz w:val="21"/>
                      <w:szCs w:val="21"/>
                      <w:highlight w:val="none"/>
                      <w:lang w:val="en-US" w:eastAsia="zh-CN"/>
                    </w:rPr>
                    <w:t>5</w:t>
                  </w:r>
                  <w:r>
                    <w:rPr>
                      <w:sz w:val="21"/>
                      <w:szCs w:val="21"/>
                      <w:highlight w:val="none"/>
                    </w:rPr>
                    <w:t>dB（A）</w:t>
                  </w:r>
                </w:p>
                <w:p>
                  <w:pPr>
                    <w:spacing w:line="240" w:lineRule="auto"/>
                    <w:jc w:val="center"/>
                    <w:rPr>
                      <w:sz w:val="21"/>
                      <w:szCs w:val="21"/>
                      <w:highlight w:val="none"/>
                    </w:rPr>
                  </w:pPr>
                  <w:r>
                    <w:rPr>
                      <w:sz w:val="21"/>
                      <w:szCs w:val="21"/>
                      <w:highlight w:val="none"/>
                    </w:rPr>
                    <w:t>夜间：5</w:t>
                  </w:r>
                  <w:r>
                    <w:rPr>
                      <w:rFonts w:hint="eastAsia"/>
                      <w:sz w:val="21"/>
                      <w:szCs w:val="21"/>
                      <w:highlight w:val="none"/>
                      <w:lang w:val="en-US" w:eastAsia="zh-CN"/>
                    </w:rPr>
                    <w:t>5</w:t>
                  </w:r>
                  <w:r>
                    <w:rPr>
                      <w:sz w:val="21"/>
                      <w:szCs w:val="21"/>
                      <w:highlight w:val="none"/>
                    </w:rPr>
                    <w:t>dB（A）</w:t>
                  </w:r>
                </w:p>
              </w:tc>
            </w:tr>
          </w:tbl>
          <w:p>
            <w:pPr>
              <w:rPr>
                <w:rFonts w:hint="default" w:ascii="Times New Roman" w:hAnsi="Times New Roman" w:cs="Times New Roman"/>
                <w:b/>
                <w:color w:val="auto"/>
                <w:highlight w:val="none"/>
              </w:rPr>
            </w:pPr>
            <w:bookmarkStart w:id="13" w:name="_Toc249693709"/>
            <w:bookmarkStart w:id="14" w:name="_Toc332103732"/>
            <w:bookmarkStart w:id="15" w:name="_Toc381340756"/>
            <w:bookmarkStart w:id="16" w:name="_Toc16383"/>
            <w:bookmarkStart w:id="17" w:name="_Toc319228420"/>
            <w:bookmarkStart w:id="18" w:name="_Toc382903251"/>
            <w:bookmarkStart w:id="19" w:name="_Toc383796790"/>
            <w:bookmarkStart w:id="20" w:name="_Toc332103632"/>
            <w:bookmarkStart w:id="21" w:name="_Toc381340751"/>
            <w:bookmarkStart w:id="22" w:name="_Toc382903246"/>
            <w:bookmarkStart w:id="23" w:name="_Toc384381675"/>
            <w:bookmarkStart w:id="24" w:name="_Toc383796785"/>
            <w:r>
              <w:rPr>
                <w:rFonts w:hint="default" w:ascii="Times New Roman" w:hAnsi="Times New Roman" w:cs="Times New Roman"/>
                <w:b/>
                <w:color w:val="auto"/>
                <w:highlight w:val="none"/>
              </w:rPr>
              <w:t>4.5固体废物</w:t>
            </w:r>
            <w:bookmarkEnd w:id="13"/>
            <w:bookmarkEnd w:id="14"/>
            <w:bookmarkEnd w:id="15"/>
            <w:bookmarkEnd w:id="16"/>
            <w:bookmarkEnd w:id="17"/>
            <w:bookmarkEnd w:id="18"/>
            <w:bookmarkEnd w:id="19"/>
            <w:bookmarkEnd w:id="20"/>
            <w:r>
              <w:rPr>
                <w:rFonts w:hint="default" w:ascii="Times New Roman" w:hAnsi="Times New Roman" w:cs="Times New Roman"/>
                <w:b/>
                <w:color w:val="auto"/>
                <w:highlight w:val="none"/>
              </w:rPr>
              <w:t>影响分析及防治措施</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b/>
                <w:bCs/>
                <w:color w:val="auto"/>
                <w:highlight w:val="none"/>
              </w:rPr>
            </w:pPr>
            <w:r>
              <w:rPr>
                <w:rFonts w:hint="default" w:ascii="Times New Roman" w:hAnsi="Times New Roman" w:cs="Times New Roman"/>
                <w:bCs/>
                <w:color w:val="auto"/>
                <w:highlight w:val="none"/>
              </w:rPr>
              <w:t>本项目建设完成后，产生的固体废物为：除尘器</w:t>
            </w:r>
            <w:r>
              <w:rPr>
                <w:rFonts w:hint="default" w:ascii="Times New Roman" w:hAnsi="Times New Roman" w:cs="Times New Roman"/>
                <w:bCs/>
                <w:color w:val="auto"/>
                <w:highlight w:val="none"/>
                <w:lang w:val="en-US" w:eastAsia="zh-CN"/>
              </w:rPr>
              <w:t>收集粉尘</w:t>
            </w:r>
            <w:r>
              <w:rPr>
                <w:rFonts w:hint="default" w:ascii="Times New Roman" w:hAnsi="Times New Roman" w:cs="Times New Roman"/>
                <w:bCs/>
                <w:color w:val="auto"/>
                <w:highlight w:val="none"/>
              </w:rPr>
              <w:t>、除尘器废布袋、</w:t>
            </w:r>
            <w:r>
              <w:rPr>
                <w:rFonts w:hint="eastAsia" w:cs="Times New Roman"/>
                <w:bCs/>
                <w:color w:val="auto"/>
                <w:highlight w:val="none"/>
                <w:lang w:val="en-US" w:eastAsia="zh-CN"/>
              </w:rPr>
              <w:t>沉淀池沉渣</w:t>
            </w:r>
            <w:r>
              <w:rPr>
                <w:rFonts w:hint="default" w:ascii="Times New Roman" w:hAnsi="Times New Roman" w:cs="Times New Roman"/>
                <w:bCs/>
                <w:color w:val="auto"/>
                <w:highlight w:val="none"/>
                <w:lang w:val="en-US" w:eastAsia="zh-CN"/>
              </w:rPr>
              <w:t>、</w:t>
            </w:r>
            <w:r>
              <w:rPr>
                <w:rFonts w:hint="eastAsia" w:cs="Times New Roman"/>
                <w:bCs/>
                <w:color w:val="auto"/>
                <w:highlight w:val="none"/>
                <w:lang w:val="en-US" w:eastAsia="zh-CN"/>
              </w:rPr>
              <w:t>混凝土检测试块</w:t>
            </w:r>
            <w:r>
              <w:rPr>
                <w:rFonts w:hint="default" w:ascii="Times New Roman" w:hAnsi="Times New Roman" w:cs="Times New Roman"/>
                <w:bCs/>
                <w:color w:val="auto"/>
                <w:highlight w:val="none"/>
                <w:lang w:val="en-US" w:eastAsia="zh-CN"/>
              </w:rPr>
              <w:t>、</w:t>
            </w:r>
            <w:r>
              <w:rPr>
                <w:rFonts w:hint="default" w:ascii="Times New Roman" w:hAnsi="Times New Roman" w:cs="Times New Roman"/>
                <w:bCs/>
                <w:color w:val="auto"/>
                <w:highlight w:val="none"/>
              </w:rPr>
              <w:t>生活垃圾</w:t>
            </w:r>
            <w:r>
              <w:rPr>
                <w:rFonts w:hint="eastAsia" w:cs="Times New Roman"/>
                <w:bCs/>
                <w:color w:val="auto"/>
                <w:highlight w:val="none"/>
                <w:lang w:eastAsia="zh-CN"/>
              </w:rPr>
              <w:t>、废润滑油、废油桶</w:t>
            </w:r>
            <w:r>
              <w:rPr>
                <w:rFonts w:hint="default" w:ascii="Times New Roman" w:hAnsi="Times New Roman" w:cs="Times New Roman"/>
                <w:bCs/>
                <w:color w:val="auto"/>
                <w:highlight w:val="none"/>
              </w:rPr>
              <w:t>；根据建设单位提供资料，固体废物主要产排情况见下表。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w:t>
            </w:r>
            <w:r>
              <w:rPr>
                <w:rFonts w:hint="eastAsia" w:cs="Times New Roman"/>
                <w:b/>
                <w:bCs/>
                <w:color w:val="auto"/>
                <w:sz w:val="21"/>
                <w:szCs w:val="21"/>
                <w:highlight w:val="none"/>
                <w:lang w:val="en-US" w:eastAsia="zh-CN"/>
              </w:rPr>
              <w:t>9</w:t>
            </w:r>
            <w:r>
              <w:rPr>
                <w:rFonts w:hint="default" w:ascii="Times New Roman" w:hAnsi="Times New Roman" w:cs="Times New Roman"/>
                <w:b/>
                <w:bCs/>
                <w:color w:val="auto"/>
                <w:sz w:val="21"/>
                <w:szCs w:val="21"/>
                <w:highlight w:val="none"/>
              </w:rPr>
              <w:t xml:space="preserve">  项目固体废物产生及排放情况表</w:t>
            </w:r>
          </w:p>
          <w:tbl>
            <w:tblPr>
              <w:tblStyle w:val="26"/>
              <w:tblW w:w="79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1"/>
              <w:gridCol w:w="487"/>
              <w:gridCol w:w="383"/>
              <w:gridCol w:w="784"/>
              <w:gridCol w:w="847"/>
              <w:gridCol w:w="383"/>
              <w:gridCol w:w="503"/>
              <w:gridCol w:w="987"/>
              <w:gridCol w:w="505"/>
              <w:gridCol w:w="847"/>
              <w:gridCol w:w="931"/>
              <w:gridCol w:w="9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401"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产生环节</w:t>
                  </w:r>
                </w:p>
              </w:tc>
              <w:tc>
                <w:tcPr>
                  <w:tcW w:w="487"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名称</w:t>
                  </w:r>
                </w:p>
              </w:tc>
              <w:tc>
                <w:tcPr>
                  <w:tcW w:w="383"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属性</w:t>
                  </w:r>
                </w:p>
              </w:tc>
              <w:tc>
                <w:tcPr>
                  <w:tcW w:w="784"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有毒</w:t>
                  </w:r>
                  <w:r>
                    <w:rPr>
                      <w:rFonts w:hint="eastAsia" w:cs="Times New Roman"/>
                      <w:b/>
                      <w:color w:val="auto"/>
                      <w:sz w:val="21"/>
                      <w:szCs w:val="21"/>
                      <w:highlight w:val="none"/>
                      <w:lang w:eastAsia="zh-CN"/>
                    </w:rPr>
                    <w:t>有害物质</w:t>
                  </w:r>
                  <w:r>
                    <w:rPr>
                      <w:rFonts w:hint="default" w:ascii="Times New Roman" w:hAnsi="Times New Roman" w:cs="Times New Roman"/>
                      <w:b/>
                      <w:color w:val="auto"/>
                      <w:sz w:val="21"/>
                      <w:szCs w:val="21"/>
                      <w:highlight w:val="none"/>
                    </w:rPr>
                    <w:t>名称</w:t>
                  </w:r>
                </w:p>
              </w:tc>
              <w:tc>
                <w:tcPr>
                  <w:tcW w:w="847"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固体废物及危险废物编码</w:t>
                  </w:r>
                </w:p>
              </w:tc>
              <w:tc>
                <w:tcPr>
                  <w:tcW w:w="383"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物理形状</w:t>
                  </w:r>
                </w:p>
              </w:tc>
              <w:tc>
                <w:tcPr>
                  <w:tcW w:w="503"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环境危险特性</w:t>
                  </w:r>
                </w:p>
              </w:tc>
              <w:tc>
                <w:tcPr>
                  <w:tcW w:w="987" w:type="dxa"/>
                  <w:tcBorders>
                    <w:tl2br w:val="nil"/>
                    <w:tr2bl w:val="nil"/>
                  </w:tcBorders>
                  <w:vAlign w:val="center"/>
                </w:tcPr>
                <w:p>
                  <w:pPr>
                    <w:spacing w:line="240" w:lineRule="auto"/>
                    <w:jc w:val="center"/>
                    <w:rPr>
                      <w:rFonts w:hint="eastAsia" w:ascii="Times New Roman" w:hAnsi="Times New Roman" w:eastAsia="宋体" w:cs="Times New Roman"/>
                      <w:b/>
                      <w:color w:val="auto"/>
                      <w:sz w:val="21"/>
                      <w:szCs w:val="21"/>
                      <w:highlight w:val="none"/>
                      <w:lang w:eastAsia="zh-CN"/>
                    </w:rPr>
                  </w:pPr>
                  <w:r>
                    <w:rPr>
                      <w:rFonts w:hint="default" w:ascii="Times New Roman" w:hAnsi="Times New Roman" w:cs="Times New Roman"/>
                      <w:b/>
                      <w:color w:val="auto"/>
                      <w:sz w:val="21"/>
                      <w:szCs w:val="21"/>
                      <w:highlight w:val="none"/>
                    </w:rPr>
                    <w:t>产生量</w:t>
                  </w: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t/a</w:t>
                  </w:r>
                  <w:r>
                    <w:rPr>
                      <w:rFonts w:hint="eastAsia" w:cs="Times New Roman"/>
                      <w:b/>
                      <w:color w:val="auto"/>
                      <w:sz w:val="21"/>
                      <w:szCs w:val="21"/>
                      <w:highlight w:val="none"/>
                      <w:lang w:eastAsia="zh-CN"/>
                    </w:rPr>
                    <w:t>）</w:t>
                  </w:r>
                </w:p>
              </w:tc>
              <w:tc>
                <w:tcPr>
                  <w:tcW w:w="505"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贮存方式</w:t>
                  </w:r>
                </w:p>
              </w:tc>
              <w:tc>
                <w:tcPr>
                  <w:tcW w:w="847"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利用处置方式和去向</w:t>
                  </w:r>
                </w:p>
              </w:tc>
              <w:tc>
                <w:tcPr>
                  <w:tcW w:w="931" w:type="dxa"/>
                  <w:tcBorders>
                    <w:tl2br w:val="nil"/>
                    <w:tr2bl w:val="nil"/>
                  </w:tcBorders>
                  <w:vAlign w:val="center"/>
                </w:tcPr>
                <w:p>
                  <w:pPr>
                    <w:spacing w:line="240" w:lineRule="auto"/>
                    <w:jc w:val="center"/>
                    <w:rPr>
                      <w:rFonts w:hint="eastAsia" w:ascii="Times New Roman" w:hAnsi="Times New Roman" w:eastAsia="宋体" w:cs="Times New Roman"/>
                      <w:b/>
                      <w:color w:val="auto"/>
                      <w:sz w:val="21"/>
                      <w:szCs w:val="21"/>
                      <w:highlight w:val="none"/>
                      <w:lang w:eastAsia="zh-CN"/>
                    </w:rPr>
                  </w:pPr>
                  <w:r>
                    <w:rPr>
                      <w:rFonts w:hint="default" w:ascii="Times New Roman" w:hAnsi="Times New Roman" w:cs="Times New Roman"/>
                      <w:b/>
                      <w:color w:val="auto"/>
                      <w:sz w:val="21"/>
                      <w:szCs w:val="21"/>
                      <w:highlight w:val="none"/>
                    </w:rPr>
                    <w:t>利用或处置量</w:t>
                  </w:r>
                  <w:r>
                    <w:rPr>
                      <w:rFonts w:hint="eastAsia" w:cs="Times New Roman"/>
                      <w:b/>
                      <w:color w:val="auto"/>
                      <w:sz w:val="21"/>
                      <w:szCs w:val="21"/>
                      <w:highlight w:val="none"/>
                      <w:lang w:eastAsia="zh-CN"/>
                    </w:rPr>
                    <w:t>（</w:t>
                  </w:r>
                  <w:r>
                    <w:rPr>
                      <w:rFonts w:hint="default" w:ascii="Times New Roman" w:hAnsi="Times New Roman" w:cs="Times New Roman"/>
                      <w:b/>
                      <w:color w:val="auto"/>
                      <w:sz w:val="21"/>
                      <w:szCs w:val="21"/>
                      <w:highlight w:val="none"/>
                    </w:rPr>
                    <w:t>t/a</w:t>
                  </w:r>
                  <w:r>
                    <w:rPr>
                      <w:rFonts w:hint="eastAsia" w:cs="Times New Roman"/>
                      <w:b/>
                      <w:color w:val="auto"/>
                      <w:sz w:val="21"/>
                      <w:szCs w:val="21"/>
                      <w:highlight w:val="none"/>
                      <w:lang w:eastAsia="zh-CN"/>
                    </w:rPr>
                    <w:t>）</w:t>
                  </w:r>
                </w:p>
              </w:tc>
              <w:tc>
                <w:tcPr>
                  <w:tcW w:w="937" w:type="dxa"/>
                  <w:tcBorders>
                    <w:tl2br w:val="nil"/>
                    <w:tr2bl w:val="nil"/>
                  </w:tcBorders>
                  <w:vAlign w:val="center"/>
                </w:tcPr>
                <w:p>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环境管理要求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01" w:type="dxa"/>
                  <w:vMerge w:val="restart"/>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除尘系统</w:t>
                  </w:r>
                </w:p>
              </w:tc>
              <w:tc>
                <w:tcPr>
                  <w:tcW w:w="487" w:type="dxa"/>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收集的除尘灰</w:t>
                  </w:r>
                </w:p>
              </w:tc>
              <w:tc>
                <w:tcPr>
                  <w:tcW w:w="38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eastAsia"/>
                      <w:color w:val="auto"/>
                      <w:sz w:val="21"/>
                      <w:szCs w:val="21"/>
                      <w:highlight w:val="none"/>
                      <w:lang w:val="en-US" w:eastAsia="zh-CN"/>
                    </w:rPr>
                    <w:t>一般工业固体废物</w:t>
                  </w:r>
                </w:p>
              </w:tc>
              <w:tc>
                <w:tcPr>
                  <w:tcW w:w="784"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无</w:t>
                  </w:r>
                </w:p>
              </w:tc>
              <w:tc>
                <w:tcPr>
                  <w:tcW w:w="84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color w:val="auto"/>
                      <w:sz w:val="21"/>
                      <w:szCs w:val="21"/>
                      <w:highlight w:val="none"/>
                    </w:rPr>
                    <w:t>900-099-S17</w:t>
                  </w:r>
                </w:p>
              </w:tc>
              <w:tc>
                <w:tcPr>
                  <w:tcW w:w="38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固态</w:t>
                  </w:r>
                </w:p>
              </w:tc>
              <w:tc>
                <w:tcPr>
                  <w:tcW w:w="50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无</w:t>
                  </w:r>
                </w:p>
              </w:tc>
              <w:tc>
                <w:tcPr>
                  <w:tcW w:w="9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42</w:t>
                  </w:r>
                </w:p>
              </w:tc>
              <w:tc>
                <w:tcPr>
                  <w:tcW w:w="505"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集中收集</w:t>
                  </w:r>
                </w:p>
              </w:tc>
              <w:tc>
                <w:tcPr>
                  <w:tcW w:w="84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回用于生产</w:t>
                  </w:r>
                </w:p>
              </w:tc>
              <w:tc>
                <w:tcPr>
                  <w:tcW w:w="931"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42</w:t>
                  </w:r>
                </w:p>
              </w:tc>
              <w:tc>
                <w:tcPr>
                  <w:tcW w:w="937" w:type="dxa"/>
                  <w:vMerge w:val="restart"/>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highlight w:val="none"/>
                      <w:lang w:eastAsia="zh-CN"/>
                    </w:rPr>
                  </w:pPr>
                  <w:r>
                    <w:rPr>
                      <w:rFonts w:hint="default" w:ascii="Times New Roman" w:hAnsi="Times New Roman" w:cs="Times New Roman"/>
                      <w:color w:val="auto"/>
                      <w:sz w:val="21"/>
                      <w:szCs w:val="21"/>
                      <w:highlight w:val="none"/>
                    </w:rPr>
                    <w:t>《一般工业固体废物贮存和填埋污染控制标准》</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GB18599-2020</w:t>
                  </w:r>
                  <w:r>
                    <w:rPr>
                      <w:rFonts w:hint="eastAsia" w:cs="Times New Roman"/>
                      <w:color w:val="auto"/>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01" w:type="dxa"/>
                  <w:vMerge w:val="continue"/>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p>
              </w:tc>
              <w:tc>
                <w:tcPr>
                  <w:tcW w:w="48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废布袋</w:t>
                  </w:r>
                </w:p>
              </w:tc>
              <w:tc>
                <w:tcPr>
                  <w:tcW w:w="38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eastAsia"/>
                      <w:color w:val="auto"/>
                      <w:sz w:val="21"/>
                      <w:szCs w:val="21"/>
                      <w:highlight w:val="none"/>
                      <w:lang w:val="en-US" w:eastAsia="zh-CN"/>
                    </w:rPr>
                    <w:t>一般工业固体废物</w:t>
                  </w:r>
                </w:p>
              </w:tc>
              <w:tc>
                <w:tcPr>
                  <w:tcW w:w="784"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无</w:t>
                  </w:r>
                </w:p>
              </w:tc>
              <w:tc>
                <w:tcPr>
                  <w:tcW w:w="84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900-</w:t>
                  </w:r>
                  <w:r>
                    <w:rPr>
                      <w:rFonts w:hint="default" w:ascii="Times New Roman" w:hAnsi="Times New Roman" w:cs="Times New Roman"/>
                      <w:bCs/>
                      <w:color w:val="auto"/>
                      <w:sz w:val="21"/>
                      <w:szCs w:val="21"/>
                      <w:highlight w:val="none"/>
                      <w:lang w:val="en-US" w:eastAsia="zh-CN"/>
                    </w:rPr>
                    <w:t>099</w:t>
                  </w:r>
                  <w:r>
                    <w:rPr>
                      <w:rFonts w:hint="default" w:ascii="Times New Roman" w:hAnsi="Times New Roman" w:cs="Times New Roman"/>
                      <w:bCs/>
                      <w:color w:val="auto"/>
                      <w:sz w:val="21"/>
                      <w:szCs w:val="21"/>
                      <w:highlight w:val="none"/>
                    </w:rPr>
                    <w:t>-</w:t>
                  </w:r>
                  <w:r>
                    <w:rPr>
                      <w:rFonts w:hint="default" w:ascii="Times New Roman" w:hAnsi="Times New Roman" w:cs="Times New Roman"/>
                      <w:bCs/>
                      <w:color w:val="auto"/>
                      <w:sz w:val="21"/>
                      <w:szCs w:val="21"/>
                      <w:highlight w:val="none"/>
                      <w:lang w:val="en-US" w:eastAsia="zh-CN"/>
                    </w:rPr>
                    <w:t>S59</w:t>
                  </w:r>
                </w:p>
              </w:tc>
              <w:tc>
                <w:tcPr>
                  <w:tcW w:w="38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固态</w:t>
                  </w:r>
                </w:p>
              </w:tc>
              <w:tc>
                <w:tcPr>
                  <w:tcW w:w="50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无</w:t>
                  </w:r>
                </w:p>
              </w:tc>
              <w:tc>
                <w:tcPr>
                  <w:tcW w:w="9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0.1</w:t>
                  </w:r>
                </w:p>
              </w:tc>
              <w:tc>
                <w:tcPr>
                  <w:tcW w:w="505"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集中收集</w:t>
                  </w:r>
                </w:p>
              </w:tc>
              <w:tc>
                <w:tcPr>
                  <w:tcW w:w="847"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厂家回收处理</w:t>
                  </w:r>
                </w:p>
              </w:tc>
              <w:tc>
                <w:tcPr>
                  <w:tcW w:w="931"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0.1</w:t>
                  </w:r>
                </w:p>
              </w:tc>
              <w:tc>
                <w:tcPr>
                  <w:tcW w:w="937"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401" w:type="dxa"/>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eastAsia="zh-CN"/>
                    </w:rPr>
                    <w:t>沉淀池</w:t>
                  </w:r>
                </w:p>
              </w:tc>
              <w:tc>
                <w:tcPr>
                  <w:tcW w:w="487" w:type="dxa"/>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沉渣</w:t>
                  </w:r>
                </w:p>
              </w:tc>
              <w:tc>
                <w:tcPr>
                  <w:tcW w:w="38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eastAsia"/>
                      <w:color w:val="auto"/>
                      <w:sz w:val="21"/>
                      <w:szCs w:val="21"/>
                      <w:highlight w:val="none"/>
                      <w:lang w:val="en-US" w:eastAsia="zh-CN"/>
                    </w:rPr>
                    <w:t>一般工业固体废物</w:t>
                  </w:r>
                </w:p>
              </w:tc>
              <w:tc>
                <w:tcPr>
                  <w:tcW w:w="784"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无</w:t>
                  </w:r>
                </w:p>
              </w:tc>
              <w:tc>
                <w:tcPr>
                  <w:tcW w:w="84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900-099-S07</w:t>
                  </w:r>
                </w:p>
              </w:tc>
              <w:tc>
                <w:tcPr>
                  <w:tcW w:w="38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固态</w:t>
                  </w:r>
                </w:p>
              </w:tc>
              <w:tc>
                <w:tcPr>
                  <w:tcW w:w="50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无</w:t>
                  </w:r>
                </w:p>
              </w:tc>
              <w:tc>
                <w:tcPr>
                  <w:tcW w:w="987"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2</w:t>
                  </w:r>
                </w:p>
              </w:tc>
              <w:tc>
                <w:tcPr>
                  <w:tcW w:w="505"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集中收集</w:t>
                  </w:r>
                </w:p>
              </w:tc>
              <w:tc>
                <w:tcPr>
                  <w:tcW w:w="847"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回用于生产</w:t>
                  </w:r>
                </w:p>
              </w:tc>
              <w:tc>
                <w:tcPr>
                  <w:tcW w:w="931" w:type="dxa"/>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w:t>
                  </w:r>
                </w:p>
              </w:tc>
              <w:tc>
                <w:tcPr>
                  <w:tcW w:w="937"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生活区</w:t>
                  </w:r>
                </w:p>
              </w:tc>
              <w:tc>
                <w:tcPr>
                  <w:tcW w:w="48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生活垃圾</w:t>
                  </w:r>
                </w:p>
              </w:tc>
              <w:tc>
                <w:tcPr>
                  <w:tcW w:w="38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生活垃圾</w:t>
                  </w:r>
                </w:p>
              </w:tc>
              <w:tc>
                <w:tcPr>
                  <w:tcW w:w="784"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无</w:t>
                  </w:r>
                </w:p>
              </w:tc>
              <w:tc>
                <w:tcPr>
                  <w:tcW w:w="84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lang w:val="en-US" w:eastAsia="zh-CN"/>
                    </w:rPr>
                    <w:t>900-099-S64</w:t>
                  </w:r>
                </w:p>
              </w:tc>
              <w:tc>
                <w:tcPr>
                  <w:tcW w:w="38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固态</w:t>
                  </w:r>
                </w:p>
              </w:tc>
              <w:tc>
                <w:tcPr>
                  <w:tcW w:w="50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无</w:t>
                  </w:r>
                </w:p>
              </w:tc>
              <w:tc>
                <w:tcPr>
                  <w:tcW w:w="98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lang w:val="en-US"/>
                    </w:rPr>
                  </w:pPr>
                  <w:r>
                    <w:rPr>
                      <w:rFonts w:hint="eastAsia" w:cs="Times New Roman"/>
                      <w:color w:val="auto"/>
                      <w:sz w:val="21"/>
                      <w:szCs w:val="21"/>
                      <w:highlight w:val="none"/>
                      <w:lang w:val="en-US" w:eastAsia="zh-CN"/>
                    </w:rPr>
                    <w:t>2.7</w:t>
                  </w:r>
                </w:p>
              </w:tc>
              <w:tc>
                <w:tcPr>
                  <w:tcW w:w="505"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垃圾箱收集</w:t>
                  </w:r>
                </w:p>
              </w:tc>
              <w:tc>
                <w:tcPr>
                  <w:tcW w:w="847"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垃圾桶收集后自行清运至环卫部门</w:t>
                  </w:r>
                  <w:r>
                    <w:rPr>
                      <w:rFonts w:hint="default" w:ascii="Times New Roman" w:hAnsi="Times New Roman" w:cs="Times New Roman"/>
                      <w:color w:val="auto"/>
                      <w:sz w:val="21"/>
                      <w:szCs w:val="21"/>
                      <w:highlight w:val="none"/>
                      <w:lang w:val="en-US" w:eastAsia="zh-CN"/>
                    </w:rPr>
                    <w:t>指定</w:t>
                  </w:r>
                  <w:r>
                    <w:rPr>
                      <w:rFonts w:hint="default" w:ascii="Times New Roman" w:hAnsi="Times New Roman" w:cs="Times New Roman"/>
                      <w:color w:val="auto"/>
                      <w:sz w:val="21"/>
                      <w:szCs w:val="21"/>
                      <w:highlight w:val="none"/>
                    </w:rPr>
                    <w:t>地点</w:t>
                  </w:r>
                </w:p>
              </w:tc>
              <w:tc>
                <w:tcPr>
                  <w:tcW w:w="931"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lang w:val="en-US"/>
                    </w:rPr>
                  </w:pPr>
                  <w:r>
                    <w:rPr>
                      <w:rFonts w:hint="eastAsia" w:cs="Times New Roman"/>
                      <w:color w:val="auto"/>
                      <w:sz w:val="21"/>
                      <w:szCs w:val="21"/>
                      <w:highlight w:val="none"/>
                      <w:lang w:val="en-US" w:eastAsia="zh-CN"/>
                    </w:rPr>
                    <w:t>2.7</w:t>
                  </w:r>
                </w:p>
              </w:tc>
              <w:tc>
                <w:tcPr>
                  <w:tcW w:w="93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w:t>
                  </w:r>
                  <w:r>
                    <w:rPr>
                      <w:rFonts w:hint="default" w:ascii="Times New Roman" w:hAnsi="Times New Roman" w:cs="Times New Roman"/>
                      <w:color w:val="auto"/>
                      <w:sz w:val="21"/>
                      <w:szCs w:val="21"/>
                      <w:highlight w:val="none"/>
                    </w:rPr>
                    <w:t>生活垃圾填埋场污染控制标准》（GB16889-</w:t>
                  </w:r>
                  <w:r>
                    <w:rPr>
                      <w:rFonts w:hint="eastAsia" w:cs="Times New Roman"/>
                      <w:color w:val="auto"/>
                      <w:sz w:val="21"/>
                      <w:szCs w:val="21"/>
                      <w:highlight w:val="none"/>
                      <w:lang w:val="en-US" w:eastAsia="zh-CN"/>
                    </w:rPr>
                    <w:t>2024</w:t>
                  </w:r>
                  <w:r>
                    <w:rPr>
                      <w:rFonts w:hint="default" w:ascii="Times New Roman" w:hAnsi="Times New Roman"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dxa"/>
                  <w:vMerge w:val="restart"/>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生产过程</w:t>
                  </w:r>
                </w:p>
              </w:tc>
              <w:tc>
                <w:tcPr>
                  <w:tcW w:w="48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eastAsia" w:cs="Times New Roman"/>
                      <w:color w:val="auto"/>
                      <w:sz w:val="21"/>
                      <w:szCs w:val="21"/>
                      <w:highlight w:val="none"/>
                      <w:lang w:val="en-US" w:eastAsia="zh-CN"/>
                    </w:rPr>
                    <w:t>废润滑油</w:t>
                  </w:r>
                </w:p>
              </w:tc>
              <w:tc>
                <w:tcPr>
                  <w:tcW w:w="383" w:type="dxa"/>
                  <w:vMerge w:val="restart"/>
                  <w:tcBorders>
                    <w:tl2br w:val="nil"/>
                    <w:tr2bl w:val="nil"/>
                  </w:tcBorders>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危险废物</w:t>
                  </w:r>
                </w:p>
              </w:tc>
              <w:tc>
                <w:tcPr>
                  <w:tcW w:w="784" w:type="dxa"/>
                  <w:vMerge w:val="restart"/>
                  <w:tcBorders>
                    <w:tl2br w:val="nil"/>
                    <w:tr2bl w:val="nil"/>
                  </w:tcBorders>
                  <w:vAlign w:val="center"/>
                </w:tcPr>
                <w:p>
                  <w:pPr>
                    <w:spacing w:line="240" w:lineRule="auto"/>
                    <w:jc w:val="center"/>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挥发性有机物</w:t>
                  </w:r>
                </w:p>
              </w:tc>
              <w:tc>
                <w:tcPr>
                  <w:tcW w:w="84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900-214-08</w:t>
                  </w:r>
                </w:p>
              </w:tc>
              <w:tc>
                <w:tcPr>
                  <w:tcW w:w="38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液态</w:t>
                  </w:r>
                </w:p>
              </w:tc>
              <w:tc>
                <w:tcPr>
                  <w:tcW w:w="50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T,I</w:t>
                  </w:r>
                </w:p>
              </w:tc>
              <w:tc>
                <w:tcPr>
                  <w:tcW w:w="9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0.1</w:t>
                  </w:r>
                </w:p>
              </w:tc>
              <w:tc>
                <w:tcPr>
                  <w:tcW w:w="505" w:type="dxa"/>
                  <w:vMerge w:val="restart"/>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集中收集</w:t>
                  </w:r>
                </w:p>
              </w:tc>
              <w:tc>
                <w:tcPr>
                  <w:tcW w:w="847"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交由有资质的单位处置</w:t>
                  </w:r>
                  <w:r>
                    <w:rPr>
                      <w:rFonts w:hint="eastAsia" w:cs="Times New Roman"/>
                      <w:color w:val="auto"/>
                      <w:sz w:val="21"/>
                      <w:szCs w:val="21"/>
                      <w:highlight w:val="none"/>
                      <w:lang w:eastAsia="zh-CN"/>
                    </w:rPr>
                    <w:t>。</w:t>
                  </w:r>
                </w:p>
              </w:tc>
              <w:tc>
                <w:tcPr>
                  <w:tcW w:w="931"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0.1</w:t>
                  </w:r>
                </w:p>
              </w:tc>
              <w:tc>
                <w:tcPr>
                  <w:tcW w:w="937" w:type="dxa"/>
                  <w:vMerge w:val="restart"/>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dxa"/>
                  <w:vMerge w:val="continue"/>
                  <w:tcBorders>
                    <w:tl2br w:val="nil"/>
                    <w:tr2bl w:val="nil"/>
                  </w:tcBorders>
                  <w:vAlign w:val="center"/>
                </w:tcPr>
                <w:p>
                  <w:pPr>
                    <w:spacing w:line="240" w:lineRule="auto"/>
                    <w:jc w:val="center"/>
                    <w:rPr>
                      <w:rFonts w:hint="eastAsia" w:cs="Times New Roman"/>
                      <w:bCs/>
                      <w:color w:val="auto"/>
                      <w:sz w:val="21"/>
                      <w:szCs w:val="21"/>
                      <w:highlight w:val="none"/>
                      <w:lang w:val="en-US" w:eastAsia="zh-CN"/>
                    </w:rPr>
                  </w:pPr>
                </w:p>
              </w:tc>
              <w:tc>
                <w:tcPr>
                  <w:tcW w:w="487"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废油桶</w:t>
                  </w:r>
                </w:p>
              </w:tc>
              <w:tc>
                <w:tcPr>
                  <w:tcW w:w="383" w:type="dxa"/>
                  <w:vMerge w:val="continue"/>
                  <w:tcBorders>
                    <w:tl2br w:val="nil"/>
                    <w:tr2bl w:val="nil"/>
                  </w:tcBorders>
                  <w:vAlign w:val="center"/>
                </w:tcPr>
                <w:p>
                  <w:pPr>
                    <w:spacing w:line="240" w:lineRule="auto"/>
                    <w:jc w:val="center"/>
                    <w:rPr>
                      <w:rFonts w:hint="eastAsia" w:cs="Times New Roman"/>
                      <w:bCs/>
                      <w:color w:val="auto"/>
                      <w:sz w:val="21"/>
                      <w:szCs w:val="21"/>
                      <w:highlight w:val="none"/>
                      <w:lang w:val="en-US" w:eastAsia="zh-CN"/>
                    </w:rPr>
                  </w:pPr>
                </w:p>
              </w:tc>
              <w:tc>
                <w:tcPr>
                  <w:tcW w:w="784" w:type="dxa"/>
                  <w:vMerge w:val="continue"/>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p>
              </w:tc>
              <w:tc>
                <w:tcPr>
                  <w:tcW w:w="847"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900-249-08</w:t>
                  </w:r>
                </w:p>
              </w:tc>
              <w:tc>
                <w:tcPr>
                  <w:tcW w:w="38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固态</w:t>
                  </w:r>
                </w:p>
              </w:tc>
              <w:tc>
                <w:tcPr>
                  <w:tcW w:w="503" w:type="dxa"/>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T,I</w:t>
                  </w:r>
                </w:p>
              </w:tc>
              <w:tc>
                <w:tcPr>
                  <w:tcW w:w="987"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0.1</w:t>
                  </w:r>
                </w:p>
              </w:tc>
              <w:tc>
                <w:tcPr>
                  <w:tcW w:w="505" w:type="dxa"/>
                  <w:vMerge w:val="continue"/>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p>
              </w:tc>
              <w:tc>
                <w:tcPr>
                  <w:tcW w:w="847"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931"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0.1</w:t>
                  </w:r>
                </w:p>
              </w:tc>
              <w:tc>
                <w:tcPr>
                  <w:tcW w:w="937" w:type="dxa"/>
                  <w:vMerge w:val="continue"/>
                  <w:tcBorders>
                    <w:tl2br w:val="nil"/>
                    <w:tr2bl w:val="nil"/>
                  </w:tcBorders>
                  <w:vAlign w:val="center"/>
                </w:tcPr>
                <w:p>
                  <w:pPr>
                    <w:spacing w:line="240" w:lineRule="auto"/>
                    <w:jc w:val="center"/>
                    <w:rPr>
                      <w:rFonts w:hint="default" w:ascii="Times New Roman" w:hAnsi="Times New Roman" w:cs="Times New Roman"/>
                      <w:bCs/>
                      <w:color w:val="auto"/>
                      <w:sz w:val="21"/>
                      <w:szCs w:val="21"/>
                      <w:highlight w:val="none"/>
                    </w:rPr>
                  </w:pPr>
                </w:p>
              </w:tc>
            </w:tr>
            <w:bookmarkEnd w:id="21"/>
            <w:bookmarkEnd w:id="22"/>
            <w:bookmarkEnd w:id="23"/>
            <w:bookmarkEnd w:id="24"/>
          </w:tbl>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cs="Times New Roman"/>
                <w:color w:val="auto"/>
                <w:highlight w:val="none"/>
                <w:lang w:val="en-US" w:eastAsia="zh-CN"/>
              </w:rPr>
              <w:t>一般工业</w:t>
            </w:r>
            <w:r>
              <w:rPr>
                <w:rFonts w:hint="default" w:ascii="Times New Roman" w:hAnsi="Times New Roman" w:cs="Times New Roman"/>
                <w:color w:val="auto"/>
                <w:highlight w:val="none"/>
              </w:rPr>
              <w:t>固</w:t>
            </w:r>
            <w:r>
              <w:rPr>
                <w:rFonts w:hint="eastAsia" w:cs="Times New Roman"/>
                <w:color w:val="auto"/>
                <w:highlight w:val="none"/>
                <w:lang w:val="en-US" w:eastAsia="zh-CN"/>
              </w:rPr>
              <w:t>体</w:t>
            </w:r>
            <w:r>
              <w:rPr>
                <w:rFonts w:hint="default" w:ascii="Times New Roman" w:hAnsi="Times New Roman" w:cs="Times New Roman"/>
                <w:color w:val="auto"/>
                <w:highlight w:val="none"/>
              </w:rPr>
              <w:t>废</w:t>
            </w:r>
            <w:r>
              <w:rPr>
                <w:rFonts w:hint="eastAsia" w:cs="Times New Roman"/>
                <w:color w:val="auto"/>
                <w:highlight w:val="none"/>
                <w:lang w:val="en-US" w:eastAsia="zh-CN"/>
              </w:rPr>
              <w:t>物</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项目产生固废主要是除尘器</w:t>
            </w:r>
            <w:r>
              <w:rPr>
                <w:rFonts w:hint="eastAsia" w:cs="Times New Roman"/>
                <w:color w:val="auto"/>
                <w:highlight w:val="none"/>
                <w:lang w:val="en-US" w:eastAsia="zh-CN"/>
              </w:rPr>
              <w:t>收集的除尘灰</w:t>
            </w:r>
            <w:r>
              <w:rPr>
                <w:rFonts w:hint="default" w:ascii="Times New Roman" w:hAnsi="Times New Roman" w:cs="Times New Roman"/>
                <w:color w:val="auto"/>
                <w:highlight w:val="none"/>
              </w:rPr>
              <w:t>、废旧布袋、</w:t>
            </w:r>
            <w:r>
              <w:rPr>
                <w:rFonts w:hint="eastAsia" w:cs="Times New Roman"/>
                <w:color w:val="auto"/>
                <w:highlight w:val="none"/>
                <w:lang w:eastAsia="zh-CN"/>
              </w:rPr>
              <w:t>沉淀池沉渣</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根据计算除尘器收集粉尘量为</w:t>
            </w:r>
            <w:r>
              <w:rPr>
                <w:rFonts w:hint="eastAsia" w:cs="Times New Roman"/>
                <w:color w:val="auto"/>
                <w:highlight w:val="none"/>
                <w:lang w:val="en-US" w:eastAsia="zh-CN"/>
              </w:rPr>
              <w:t>42</w:t>
            </w:r>
            <w:r>
              <w:rPr>
                <w:rFonts w:hint="default" w:ascii="Times New Roman" w:hAnsi="Times New Roman" w:cs="Times New Roman"/>
                <w:color w:val="auto"/>
                <w:highlight w:val="none"/>
              </w:rPr>
              <w:t>t/a，收集后的粉尘全部回收再利用，不外排。废布袋</w:t>
            </w:r>
            <w:r>
              <w:rPr>
                <w:rFonts w:hint="eastAsia" w:cs="Times New Roman"/>
                <w:color w:val="auto"/>
                <w:highlight w:val="none"/>
                <w:lang w:val="en-US" w:eastAsia="zh-CN"/>
              </w:rPr>
              <w:t>产生量0.1t/a</w:t>
            </w:r>
            <w:r>
              <w:rPr>
                <w:rFonts w:hint="default" w:ascii="Times New Roman" w:hAnsi="Times New Roman" w:cs="Times New Roman"/>
                <w:color w:val="auto"/>
                <w:highlight w:val="none"/>
              </w:rPr>
              <w:t>由厂家回收；根据建设单位提供资料，</w:t>
            </w:r>
            <w:r>
              <w:rPr>
                <w:rFonts w:hint="eastAsia" w:cs="Times New Roman"/>
                <w:color w:val="auto"/>
                <w:highlight w:val="none"/>
                <w:lang w:eastAsia="zh-CN"/>
              </w:rPr>
              <w:t>沉淀池沉渣</w:t>
            </w:r>
            <w:r>
              <w:rPr>
                <w:rFonts w:hint="default" w:ascii="Times New Roman" w:hAnsi="Times New Roman" w:cs="Times New Roman"/>
                <w:color w:val="auto"/>
                <w:highlight w:val="none"/>
              </w:rPr>
              <w:t>产生量约</w:t>
            </w:r>
            <w:r>
              <w:rPr>
                <w:rFonts w:hint="eastAsia" w:cs="Times New Roman"/>
                <w:color w:val="auto"/>
                <w:highlight w:val="none"/>
                <w:lang w:val="en-US" w:eastAsia="zh-CN"/>
              </w:rPr>
              <w:t>2</w:t>
            </w:r>
            <w:r>
              <w:rPr>
                <w:rFonts w:hint="default" w:ascii="Times New Roman" w:hAnsi="Times New Roman" w:cs="Times New Roman"/>
                <w:color w:val="auto"/>
                <w:highlight w:val="none"/>
              </w:rPr>
              <w:t>t/a，</w:t>
            </w:r>
            <w:r>
              <w:rPr>
                <w:rFonts w:hint="eastAsia" w:cs="Times New Roman"/>
                <w:color w:val="auto"/>
                <w:sz w:val="24"/>
                <w:szCs w:val="24"/>
                <w:highlight w:val="none"/>
                <w:lang w:val="en-US" w:eastAsia="zh-CN"/>
              </w:rPr>
              <w:t>定期清掏后外售</w:t>
            </w:r>
            <w:r>
              <w:rPr>
                <w:rFonts w:hint="eastAsia" w:cs="Times New Roman"/>
                <w:color w:val="auto"/>
                <w:highlight w:val="none"/>
                <w:lang w:val="en-US" w:eastAsia="zh-CN"/>
              </w:rPr>
              <w:t>。</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（2）生活</w:t>
            </w:r>
            <w:r>
              <w:rPr>
                <w:rFonts w:hint="eastAsia" w:cs="Times New Roman"/>
                <w:color w:val="auto"/>
                <w:highlight w:val="none"/>
                <w:lang w:val="en-US" w:eastAsia="zh-CN"/>
              </w:rPr>
              <w:t>垃圾</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项目劳动定员</w:t>
            </w:r>
            <w:r>
              <w:rPr>
                <w:rFonts w:hint="eastAsia" w:cs="Times New Roman"/>
                <w:color w:val="auto"/>
                <w:highlight w:val="none"/>
                <w:lang w:val="en-US" w:eastAsia="zh-CN"/>
              </w:rPr>
              <w:t>20</w:t>
            </w:r>
            <w:r>
              <w:rPr>
                <w:rFonts w:hint="default" w:ascii="Times New Roman" w:hAnsi="Times New Roman" w:cs="Times New Roman"/>
                <w:color w:val="auto"/>
                <w:highlight w:val="none"/>
              </w:rPr>
              <w:t>人，按每人每天产生生活垃圾0.5kg计算，项目年生产</w:t>
            </w:r>
            <w:r>
              <w:rPr>
                <w:rFonts w:hint="eastAsia" w:cs="Times New Roman"/>
                <w:color w:val="auto"/>
                <w:highlight w:val="none"/>
                <w:lang w:val="en-US" w:eastAsia="zh-CN"/>
              </w:rPr>
              <w:t>270</w:t>
            </w:r>
            <w:r>
              <w:rPr>
                <w:rFonts w:hint="default" w:ascii="Times New Roman" w:hAnsi="Times New Roman" w:cs="Times New Roman"/>
                <w:color w:val="auto"/>
                <w:highlight w:val="none"/>
              </w:rPr>
              <w:t>天，则年产生量为</w:t>
            </w:r>
            <w:r>
              <w:rPr>
                <w:rFonts w:hint="eastAsia" w:cs="Times New Roman"/>
                <w:color w:val="auto"/>
                <w:highlight w:val="none"/>
                <w:lang w:val="en-US" w:eastAsia="zh-CN"/>
              </w:rPr>
              <w:t>2.7</w:t>
            </w:r>
            <w:r>
              <w:rPr>
                <w:rFonts w:hint="default" w:ascii="Times New Roman" w:hAnsi="Times New Roman" w:cs="Times New Roman"/>
                <w:color w:val="auto"/>
                <w:highlight w:val="none"/>
              </w:rPr>
              <w:t>t/a。</w:t>
            </w:r>
          </w:p>
          <w:p>
            <w:pPr>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危险废物</w:t>
            </w:r>
          </w:p>
          <w:p>
            <w:pPr>
              <w:ind w:firstLine="480" w:firstLineChars="200"/>
              <w:rPr>
                <w:rFonts w:hint="default"/>
                <w:lang w:val="en-US" w:eastAsia="zh-CN"/>
              </w:rPr>
            </w:pPr>
            <w:r>
              <w:rPr>
                <w:rFonts w:hint="eastAsia"/>
                <w:color w:val="auto"/>
              </w:rPr>
              <w:t>根据《国家</w:t>
            </w:r>
            <w:r>
              <w:rPr>
                <w:color w:val="auto"/>
              </w:rPr>
              <w:t>危险废物名录</w:t>
            </w:r>
            <w:r>
              <w:rPr>
                <w:rFonts w:hint="eastAsia"/>
                <w:color w:val="auto"/>
              </w:rPr>
              <w:t>（2</w:t>
            </w:r>
            <w:r>
              <w:rPr>
                <w:color w:val="auto"/>
              </w:rPr>
              <w:t>025</w:t>
            </w:r>
            <w:r>
              <w:rPr>
                <w:rFonts w:hint="eastAsia"/>
                <w:color w:val="auto"/>
              </w:rPr>
              <w:t>年版）》，</w:t>
            </w:r>
            <w:r>
              <w:rPr>
                <w:rFonts w:hint="eastAsia"/>
                <w:color w:val="auto"/>
                <w:lang w:eastAsia="zh-CN"/>
              </w:rPr>
              <w:t>废润滑油</w:t>
            </w:r>
            <w:r>
              <w:rPr>
                <w:rFonts w:hint="eastAsia"/>
                <w:color w:val="auto"/>
              </w:rPr>
              <w:t>废物</w:t>
            </w:r>
            <w:r>
              <w:rPr>
                <w:color w:val="auto"/>
              </w:rPr>
              <w:t>类别为HW08</w:t>
            </w:r>
            <w:r>
              <w:rPr>
                <w:rFonts w:hint="eastAsia"/>
                <w:color w:val="auto"/>
              </w:rPr>
              <w:t>废矿物油与含矿物</w:t>
            </w:r>
            <w:r>
              <w:rPr>
                <w:rFonts w:hint="eastAsia"/>
                <w:color w:val="auto"/>
                <w:lang w:val="en-US" w:eastAsia="zh-CN"/>
              </w:rPr>
              <w:t>油废物</w:t>
            </w:r>
            <w:r>
              <w:rPr>
                <w:rFonts w:hint="eastAsia"/>
                <w:color w:val="auto"/>
              </w:rPr>
              <w:t>，废物</w:t>
            </w:r>
            <w:r>
              <w:rPr>
                <w:color w:val="auto"/>
              </w:rPr>
              <w:t>代码为900-214-08</w:t>
            </w:r>
            <w:r>
              <w:rPr>
                <w:rFonts w:hint="eastAsia"/>
                <w:color w:val="auto"/>
              </w:rPr>
              <w:t>产生量约为0.1t</w:t>
            </w:r>
            <w:r>
              <w:rPr>
                <w:rFonts w:hint="eastAsia"/>
                <w:color w:val="auto"/>
                <w:lang w:eastAsia="zh-CN"/>
              </w:rPr>
              <w:t>；</w:t>
            </w:r>
            <w:r>
              <w:rPr>
                <w:rFonts w:hint="eastAsia"/>
                <w:color w:val="auto"/>
                <w:lang w:val="en-US" w:eastAsia="zh-CN"/>
              </w:rPr>
              <w:t>废油桶类别为</w:t>
            </w:r>
            <w:r>
              <w:rPr>
                <w:color w:val="auto"/>
              </w:rPr>
              <w:t>HW08</w:t>
            </w:r>
            <w:r>
              <w:rPr>
                <w:rFonts w:hint="eastAsia"/>
                <w:color w:val="auto"/>
              </w:rPr>
              <w:t>废矿物油与含矿物</w:t>
            </w:r>
            <w:r>
              <w:rPr>
                <w:rFonts w:hint="eastAsia"/>
                <w:color w:val="auto"/>
                <w:lang w:val="en-US" w:eastAsia="zh-CN"/>
              </w:rPr>
              <w:t>油废物</w:t>
            </w:r>
            <w:r>
              <w:rPr>
                <w:rFonts w:hint="eastAsia"/>
                <w:color w:val="auto"/>
              </w:rPr>
              <w:t>，废物</w:t>
            </w:r>
            <w:r>
              <w:rPr>
                <w:color w:val="auto"/>
              </w:rPr>
              <w:t>代码为900-2</w:t>
            </w:r>
            <w:r>
              <w:rPr>
                <w:rFonts w:hint="eastAsia"/>
                <w:color w:val="auto"/>
                <w:lang w:val="en-US" w:eastAsia="zh-CN"/>
              </w:rPr>
              <w:t>49</w:t>
            </w:r>
            <w:r>
              <w:rPr>
                <w:color w:val="auto"/>
              </w:rPr>
              <w:t>-08</w:t>
            </w:r>
            <w:r>
              <w:rPr>
                <w:rFonts w:hint="eastAsia"/>
                <w:color w:val="auto"/>
              </w:rPr>
              <w:t>产生量约为0.1t，暂存于</w:t>
            </w:r>
            <w:r>
              <w:rPr>
                <w:rFonts w:hint="eastAsia"/>
                <w:color w:val="auto"/>
                <w:lang w:eastAsia="zh-CN"/>
              </w:rPr>
              <w:t>危废贮存库</w:t>
            </w:r>
            <w:r>
              <w:rPr>
                <w:color w:val="auto"/>
              </w:rPr>
              <w:t>，</w:t>
            </w:r>
            <w:r>
              <w:rPr>
                <w:rFonts w:hint="eastAsia"/>
                <w:color w:val="auto"/>
              </w:rPr>
              <w:t>最终</w:t>
            </w:r>
            <w:r>
              <w:rPr>
                <w:color w:val="auto"/>
              </w:rPr>
              <w:t>交由有危废处置资质单位处理</w:t>
            </w:r>
            <w:r>
              <w:rPr>
                <w:rFonts w:hint="eastAsia"/>
                <w:color w:val="auto"/>
              </w:rPr>
              <w:t>。</w:t>
            </w:r>
          </w:p>
          <w:p>
            <w:pPr>
              <w:shd w:val="clear"/>
              <w:adjustRightInd/>
              <w:snapToGrid/>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4.5.</w:t>
            </w:r>
            <w:r>
              <w:rPr>
                <w:rFonts w:hint="eastAsia" w:cs="Times New Roman"/>
                <w:b/>
                <w:bCs/>
                <w:color w:val="auto"/>
                <w:highlight w:val="none"/>
                <w:lang w:val="en-US" w:eastAsia="zh-CN"/>
              </w:rPr>
              <w:t>1</w:t>
            </w:r>
            <w:r>
              <w:rPr>
                <w:rFonts w:hint="default" w:ascii="Times New Roman" w:hAnsi="Times New Roman" w:cs="Times New Roman"/>
                <w:b/>
                <w:bCs/>
                <w:color w:val="auto"/>
                <w:highlight w:val="none"/>
              </w:rPr>
              <w:t>一般工业固废防治措施</w:t>
            </w:r>
          </w:p>
          <w:p>
            <w:pPr>
              <w:shd w:val="clear"/>
              <w:ind w:firstLine="480" w:firstLineChars="200"/>
              <w:rPr>
                <w:rFonts w:hint="default" w:ascii="Times New Roman" w:hAnsi="Times New Roman" w:cs="Times New Roman"/>
                <w:color w:val="auto"/>
                <w:highlight w:val="none"/>
              </w:rPr>
            </w:pPr>
            <w:r>
              <w:rPr>
                <w:rFonts w:hint="eastAsia"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收集的</w:t>
            </w:r>
            <w:r>
              <w:rPr>
                <w:rFonts w:hint="default" w:ascii="Times New Roman" w:hAnsi="Times New Roman" w:eastAsia="宋体" w:cs="Times New Roman"/>
                <w:color w:val="auto"/>
                <w:sz w:val="24"/>
                <w:szCs w:val="24"/>
                <w:highlight w:val="none"/>
                <w:lang w:val="en-US" w:eastAsia="zh-CN"/>
              </w:rPr>
              <w:t>粉尘</w:t>
            </w:r>
            <w:r>
              <w:rPr>
                <w:rFonts w:hint="eastAsia" w:cs="Times New Roman"/>
                <w:color w:val="auto"/>
                <w:sz w:val="24"/>
                <w:szCs w:val="24"/>
                <w:highlight w:val="none"/>
                <w:lang w:val="en-US" w:eastAsia="zh-CN"/>
              </w:rPr>
              <w:t>回用于生产；沉淀池沉渣</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回用于生产</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除尘袋</w:t>
            </w:r>
            <w:r>
              <w:rPr>
                <w:rFonts w:hint="default" w:ascii="Times New Roman" w:hAnsi="Times New Roman" w:eastAsia="宋体" w:cs="Times New Roman"/>
                <w:color w:val="auto"/>
                <w:sz w:val="24"/>
                <w:szCs w:val="24"/>
                <w:highlight w:val="none"/>
              </w:rPr>
              <w:t>收集后</w:t>
            </w:r>
            <w:r>
              <w:rPr>
                <w:rFonts w:hint="default" w:ascii="Times New Roman" w:hAnsi="Times New Roman" w:eastAsia="宋体" w:cs="Times New Roman"/>
                <w:color w:val="auto"/>
                <w:sz w:val="24"/>
                <w:szCs w:val="24"/>
                <w:highlight w:val="none"/>
                <w:lang w:val="en-US" w:eastAsia="zh-CN"/>
              </w:rPr>
              <w:t>厂家回收</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生活垃圾</w:t>
            </w:r>
            <w:r>
              <w:rPr>
                <w:rFonts w:hint="eastAsia" w:cs="Times New Roman"/>
                <w:color w:val="auto"/>
                <w:sz w:val="24"/>
                <w:szCs w:val="24"/>
                <w:highlight w:val="none"/>
                <w:lang w:val="en-US" w:eastAsia="zh-CN"/>
              </w:rPr>
              <w:t>经</w:t>
            </w:r>
            <w:r>
              <w:rPr>
                <w:rFonts w:hint="default" w:ascii="Times New Roman" w:hAnsi="Times New Roman" w:eastAsia="宋体" w:cs="Times New Roman"/>
                <w:color w:val="auto"/>
                <w:sz w:val="24"/>
                <w:szCs w:val="24"/>
                <w:highlight w:val="none"/>
                <w:lang w:val="en-US" w:eastAsia="zh-CN"/>
              </w:rPr>
              <w:t>垃圾桶收集后自行清运至环卫部门指定地点</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val="en-US" w:eastAsia="zh-CN"/>
              </w:rPr>
              <w:t>除尘袋产生量较少，车间内设置一定区域贮存，其贮存场所贮存参照执行《一般工业固体废物贮存和填埋污染控制标准》（GB18599-2020）防渗等环保要求。</w:t>
            </w:r>
            <w:r>
              <w:rPr>
                <w:rFonts w:hint="default" w:ascii="Times New Roman" w:hAnsi="Times New Roman" w:cs="Times New Roman"/>
                <w:color w:val="auto"/>
                <w:highlight w:val="none"/>
              </w:rPr>
              <w:t>固废临时贮存场应满足如下要求：</w:t>
            </w:r>
          </w:p>
          <w:p>
            <w:pPr>
              <w:shd w:val="clea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①地面应采取硬化措施并满足承载力要求，必要时采取相应措施防止地基下沉。</w:t>
            </w:r>
          </w:p>
          <w:p>
            <w:pPr>
              <w:shd w:val="clear"/>
              <w:adjustRightInd/>
              <w:snapToGrid/>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②要求设置必要的</w:t>
            </w:r>
            <w:r>
              <w:rPr>
                <w:rFonts w:hint="default" w:ascii="Times New Roman" w:hAnsi="Times New Roman" w:eastAsia="宋体" w:cs="Times New Roman"/>
                <w:snapToGrid w:val="0"/>
                <w:color w:val="auto"/>
                <w:kern w:val="0"/>
                <w:sz w:val="24"/>
                <w:szCs w:val="24"/>
                <w:highlight w:val="none"/>
                <w:lang w:val="en-US" w:eastAsia="zh-CN" w:bidi="ar-SA"/>
                <w14:ligatures w14:val="none"/>
              </w:rPr>
              <w:t>防风、防晒、防雨、防漏、防渗、防腐</w:t>
            </w:r>
            <w:r>
              <w:rPr>
                <w:rFonts w:hint="default" w:ascii="Times New Roman" w:hAnsi="Times New Roman" w:cs="Times New Roman"/>
                <w:color w:val="auto"/>
                <w:highlight w:val="none"/>
              </w:rPr>
              <w:t>措施，堆放场周边应设置导流渠。</w:t>
            </w:r>
          </w:p>
          <w:p>
            <w:pPr>
              <w:shd w:val="clear"/>
              <w:adjustRightInd/>
              <w:snapToGrid/>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③按《环境保护图形标识—固体废物贮存（处置）场》（GB15562.2）</w:t>
            </w:r>
            <w:r>
              <w:rPr>
                <w:rFonts w:hint="eastAsia" w:cs="Times New Roman"/>
                <w:color w:val="auto"/>
                <w:highlight w:val="none"/>
                <w:lang w:val="en-US" w:eastAsia="zh-CN"/>
              </w:rPr>
              <w:t>修改单</w:t>
            </w:r>
            <w:r>
              <w:rPr>
                <w:rFonts w:hint="default" w:ascii="Times New Roman" w:hAnsi="Times New Roman" w:cs="Times New Roman"/>
                <w:color w:val="auto"/>
                <w:highlight w:val="none"/>
              </w:rPr>
              <w:t>要求设置环境保护图形标志。</w:t>
            </w:r>
          </w:p>
          <w:p>
            <w:pPr>
              <w:shd w:val="clear"/>
              <w:ind w:firstLine="480"/>
              <w:textAlignment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④除尘器收尘灰收集后作为原料用于生产线。</w:t>
            </w:r>
          </w:p>
          <w:p>
            <w:pPr>
              <w:shd w:val="clear"/>
              <w:ind w:firstLine="480"/>
              <w:textAlignment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⑤除尘器废滤袋收集后由厂家回收。</w:t>
            </w:r>
          </w:p>
          <w:p>
            <w:pPr>
              <w:shd w:val="clear"/>
              <w:ind w:firstLine="480"/>
              <w:textAlignment w:val="center"/>
              <w:rPr>
                <w:rFonts w:hint="default" w:ascii="Times New Roman" w:hAnsi="Times New Roman" w:cs="Times New Roman"/>
                <w:color w:val="auto"/>
                <w:szCs w:val="22"/>
                <w:highlight w:val="none"/>
              </w:rPr>
            </w:pPr>
            <w:r>
              <w:rPr>
                <w:rFonts w:hint="default" w:ascii="Times New Roman" w:hAnsi="Times New Roman" w:cs="Times New Roman"/>
                <w:color w:val="auto"/>
                <w:szCs w:val="22"/>
                <w:highlight w:val="none"/>
              </w:rPr>
              <w:t>⑥</w:t>
            </w:r>
            <w:r>
              <w:rPr>
                <w:rFonts w:hint="eastAsia" w:cs="Times New Roman"/>
                <w:color w:val="auto"/>
                <w:szCs w:val="22"/>
                <w:highlight w:val="none"/>
                <w:lang w:eastAsia="zh-CN"/>
              </w:rPr>
              <w:t>沉淀池沉渣回用于生产</w:t>
            </w:r>
            <w:r>
              <w:rPr>
                <w:rFonts w:hint="default" w:ascii="Times New Roman" w:hAnsi="Times New Roman" w:cs="Times New Roman"/>
                <w:color w:val="auto"/>
                <w:spacing w:val="-4"/>
                <w:highlight w:val="none"/>
              </w:rPr>
              <w:t>。</w:t>
            </w:r>
          </w:p>
          <w:p>
            <w:pPr>
              <w:adjustRightInd/>
              <w:snapToGrid/>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4.5.</w:t>
            </w:r>
            <w:r>
              <w:rPr>
                <w:rFonts w:hint="eastAsia" w:cs="Times New Roman"/>
                <w:b/>
                <w:bCs/>
                <w:color w:val="auto"/>
                <w:highlight w:val="none"/>
                <w:lang w:val="en-US" w:eastAsia="zh-CN"/>
              </w:rPr>
              <w:t>2</w:t>
            </w:r>
            <w:r>
              <w:rPr>
                <w:rFonts w:hint="default" w:ascii="Times New Roman" w:hAnsi="Times New Roman" w:cs="Times New Roman"/>
                <w:b/>
                <w:bCs/>
                <w:color w:val="auto"/>
                <w:highlight w:val="none"/>
              </w:rPr>
              <w:t>生活垃圾防治措施</w:t>
            </w:r>
          </w:p>
          <w:p>
            <w:pPr>
              <w:ind w:firstLine="480" w:firstLineChars="200"/>
              <w:jc w:val="both"/>
              <w:rPr>
                <w:rFonts w:hint="eastAsia" w:cs="Times New Roman"/>
                <w:color w:val="auto"/>
                <w:highlight w:val="none"/>
                <w:lang w:eastAsia="zh-CN"/>
              </w:rPr>
            </w:pPr>
            <w:r>
              <w:rPr>
                <w:rFonts w:hint="default" w:ascii="Times New Roman" w:hAnsi="Times New Roman" w:cs="Times New Roman"/>
                <w:color w:val="auto"/>
                <w:highlight w:val="none"/>
              </w:rPr>
              <w:t>项目厂区生活办公楼内设置室内垃圾桶收集生活垃圾，厂区内设置环保垃圾箱对生活垃圾集中分类收集，满足《生活垃圾填埋场污染控制标准》（GB16889-</w:t>
            </w:r>
            <w:r>
              <w:rPr>
                <w:rFonts w:hint="eastAsia" w:cs="Times New Roman"/>
                <w:color w:val="auto"/>
                <w:highlight w:val="none"/>
                <w:lang w:val="en-US" w:eastAsia="zh-CN"/>
              </w:rPr>
              <w:t>2024</w:t>
            </w:r>
            <w:r>
              <w:rPr>
                <w:rFonts w:hint="default" w:ascii="Times New Roman" w:hAnsi="Times New Roman" w:cs="Times New Roman"/>
                <w:color w:val="auto"/>
                <w:highlight w:val="none"/>
              </w:rPr>
              <w:t>）中入场要求后自行清运至环卫部门</w:t>
            </w:r>
            <w:r>
              <w:rPr>
                <w:rFonts w:hint="default" w:ascii="Times New Roman" w:hAnsi="Times New Roman" w:cs="Times New Roman"/>
                <w:color w:val="auto"/>
                <w:highlight w:val="none"/>
                <w:lang w:val="en-US" w:eastAsia="zh-CN"/>
              </w:rPr>
              <w:t>指定</w:t>
            </w:r>
            <w:r>
              <w:rPr>
                <w:rFonts w:hint="default" w:ascii="Times New Roman" w:hAnsi="Times New Roman" w:cs="Times New Roman"/>
                <w:color w:val="auto"/>
                <w:highlight w:val="none"/>
              </w:rPr>
              <w:t>地点</w:t>
            </w:r>
            <w:r>
              <w:rPr>
                <w:rFonts w:hint="eastAsia" w:cs="Times New Roman"/>
                <w:color w:val="auto"/>
                <w:highlight w:val="none"/>
                <w:lang w:eastAsia="zh-CN"/>
              </w:rPr>
              <w:t>。</w:t>
            </w:r>
          </w:p>
          <w:p>
            <w:pPr>
              <w:adjustRightInd/>
              <w:snapToGrid/>
              <w:rPr>
                <w:rFonts w:hint="default" w:ascii="Times New Roman" w:hAnsi="Times New Roman" w:cs="Times New Roman"/>
                <w:b/>
                <w:bCs/>
                <w:color w:val="auto"/>
                <w:highlight w:val="none"/>
                <w:lang w:val="en-US"/>
              </w:rPr>
            </w:pPr>
            <w:r>
              <w:rPr>
                <w:rFonts w:hint="default" w:ascii="Times New Roman" w:hAnsi="Times New Roman" w:cs="Times New Roman"/>
                <w:b/>
                <w:bCs/>
                <w:color w:val="auto"/>
                <w:highlight w:val="none"/>
              </w:rPr>
              <w:t>4.5.</w:t>
            </w:r>
            <w:r>
              <w:rPr>
                <w:rFonts w:hint="eastAsia" w:cs="Times New Roman"/>
                <w:b/>
                <w:bCs/>
                <w:color w:val="auto"/>
                <w:highlight w:val="none"/>
                <w:lang w:val="en-US" w:eastAsia="zh-CN"/>
              </w:rPr>
              <w:t>3危险废物贮存库防渗及管理措施</w:t>
            </w:r>
          </w:p>
          <w:p>
            <w:pPr>
              <w:ind w:firstLine="480"/>
              <w:rPr>
                <w:highlight w:val="none"/>
              </w:rPr>
            </w:pPr>
            <w:r>
              <w:rPr>
                <w:highlight w:val="none"/>
              </w:rPr>
              <w:t>为防止危废暂存过程中对环境产生污染影响，根据《危险废物贮存污染控制标准》</w:t>
            </w:r>
            <w:r>
              <w:rPr>
                <w:rFonts w:hint="eastAsia"/>
                <w:highlight w:val="none"/>
              </w:rPr>
              <w:t>（</w:t>
            </w:r>
            <w:r>
              <w:rPr>
                <w:highlight w:val="none"/>
              </w:rPr>
              <w:t>GB18597-20</w:t>
            </w:r>
            <w:r>
              <w:rPr>
                <w:rFonts w:hint="eastAsia"/>
                <w:highlight w:val="none"/>
              </w:rPr>
              <w:t>23）、</w:t>
            </w:r>
            <w:r>
              <w:rPr>
                <w:highlight w:val="none"/>
              </w:rPr>
              <w:t>《危险废物收集 贮存运输技术规范》</w:t>
            </w:r>
            <w:r>
              <w:rPr>
                <w:rFonts w:hint="eastAsia"/>
                <w:highlight w:val="none"/>
              </w:rPr>
              <w:t>（</w:t>
            </w:r>
            <w:r>
              <w:rPr>
                <w:highlight w:val="none"/>
              </w:rPr>
              <w:t>HJ2025-2012</w:t>
            </w:r>
            <w:r>
              <w:rPr>
                <w:rFonts w:hint="eastAsia"/>
                <w:highlight w:val="none"/>
              </w:rPr>
              <w:t>）、</w:t>
            </w:r>
            <w:r>
              <w:rPr>
                <w:highlight w:val="none"/>
              </w:rPr>
              <w:t>《危险废物管理计划和管理台账制定技术导则》</w:t>
            </w:r>
            <w:r>
              <w:rPr>
                <w:rFonts w:hint="eastAsia"/>
                <w:highlight w:val="none"/>
              </w:rPr>
              <w:t>（</w:t>
            </w:r>
            <w:r>
              <w:rPr>
                <w:highlight w:val="none"/>
              </w:rPr>
              <w:t>HJ 1259-2022</w:t>
            </w:r>
            <w:r>
              <w:rPr>
                <w:rFonts w:hint="eastAsia"/>
                <w:highlight w:val="none"/>
              </w:rPr>
              <w:t>）</w:t>
            </w:r>
            <w:r>
              <w:rPr>
                <w:highlight w:val="none"/>
              </w:rPr>
              <w:t>中的相关要求，</w:t>
            </w:r>
            <w:r>
              <w:rPr>
                <w:rFonts w:hint="eastAsia"/>
                <w:highlight w:val="none"/>
              </w:rPr>
              <w:t>本项目应</w:t>
            </w:r>
            <w:r>
              <w:rPr>
                <w:highlight w:val="none"/>
              </w:rPr>
              <w:t>采取下述管理措施：</w:t>
            </w:r>
          </w:p>
          <w:p>
            <w:pPr>
              <w:ind w:firstLine="480"/>
              <w:rPr>
                <w:highlight w:val="none"/>
              </w:rPr>
            </w:pPr>
            <w:r>
              <w:rPr>
                <w:highlight w:val="none"/>
              </w:rPr>
              <w:t>①危险废物</w:t>
            </w:r>
            <w:r>
              <w:rPr>
                <w:rFonts w:hint="eastAsia"/>
                <w:highlight w:val="none"/>
              </w:rPr>
              <w:t>分类收集，分区存放，</w:t>
            </w:r>
            <w:r>
              <w:rPr>
                <w:highlight w:val="none"/>
              </w:rPr>
              <w:t>采用密闭容器进行盛装，且盛装容器贴有危险废物标识，贮存间设置危险废物警示标志，由专人进行管理，有完善的危险废物排放量及处置记录。</w:t>
            </w:r>
          </w:p>
          <w:p>
            <w:pPr>
              <w:ind w:firstLine="480"/>
              <w:rPr>
                <w:highlight w:val="none"/>
              </w:rPr>
            </w:pPr>
            <w:r>
              <w:rPr>
                <w:highlight w:val="none"/>
              </w:rPr>
              <w:t>②对密闭容器定期进行检查，泄漏损坏时立即进行处理，并将其装入完好容器内。</w:t>
            </w:r>
          </w:p>
          <w:p>
            <w:pPr>
              <w:ind w:firstLine="480"/>
              <w:rPr>
                <w:highlight w:val="none"/>
              </w:rPr>
            </w:pPr>
            <w:r>
              <w:rPr>
                <w:highlight w:val="none"/>
              </w:rPr>
              <w:t>③危险废物转移遵从《危险废物转移管理办法》</w:t>
            </w:r>
            <w:r>
              <w:rPr>
                <w:rFonts w:hint="eastAsia"/>
                <w:highlight w:val="none"/>
              </w:rPr>
              <w:t>（部令第23号）</w:t>
            </w:r>
            <w:r>
              <w:rPr>
                <w:highlight w:val="none"/>
              </w:rPr>
              <w:t>及其他有关规定的要求。</w:t>
            </w:r>
          </w:p>
          <w:p>
            <w:pPr>
              <w:ind w:firstLine="480"/>
              <w:rPr>
                <w:highlight w:val="none"/>
              </w:rPr>
            </w:pPr>
            <w:r>
              <w:rPr>
                <w:highlight w:val="none"/>
              </w:rPr>
              <w:fldChar w:fldCharType="begin"/>
            </w:r>
            <w:r>
              <w:rPr>
                <w:highlight w:val="none"/>
              </w:rPr>
              <w:instrText xml:space="preserve"> = 4 \* GB3 \* MERGEFORMAT </w:instrText>
            </w:r>
            <w:r>
              <w:rPr>
                <w:highlight w:val="none"/>
              </w:rPr>
              <w:fldChar w:fldCharType="separate"/>
            </w:r>
            <w:r>
              <w:rPr>
                <w:highlight w:val="none"/>
              </w:rPr>
              <w:t>④</w:t>
            </w:r>
            <w:r>
              <w:rPr>
                <w:highlight w:val="none"/>
              </w:rPr>
              <w:fldChar w:fldCharType="end"/>
            </w:r>
            <w:r>
              <w:rPr>
                <w:highlight w:val="none"/>
              </w:rPr>
              <w:t>产生危险废物的单位应定期通过国家危险废物信息管理系统向所在地生态环境主管部门申报危险废物的种类、产生量、流向、贮存、利用、处置等有关资料。</w:t>
            </w:r>
          </w:p>
          <w:p>
            <w:pPr>
              <w:ind w:firstLine="480"/>
              <w:rPr>
                <w:highlight w:val="none"/>
              </w:rPr>
            </w:pPr>
            <w:r>
              <w:rPr>
                <w:highlight w:val="none"/>
              </w:rPr>
              <w:fldChar w:fldCharType="begin"/>
            </w:r>
            <w:r>
              <w:rPr>
                <w:highlight w:val="none"/>
              </w:rPr>
              <w:instrText xml:space="preserve"> = 5 \* GB3 \* MERGEFORMAT </w:instrText>
            </w:r>
            <w:r>
              <w:rPr>
                <w:highlight w:val="none"/>
              </w:rPr>
              <w:fldChar w:fldCharType="separate"/>
            </w:r>
            <w:r>
              <w:rPr>
                <w:highlight w:val="none"/>
              </w:rPr>
              <w:t>⑤</w:t>
            </w:r>
            <w:r>
              <w:rPr>
                <w:highlight w:val="none"/>
              </w:rPr>
              <w:fldChar w:fldCharType="end"/>
            </w:r>
            <w:r>
              <w:rPr>
                <w:highlight w:val="none"/>
              </w:rPr>
              <w:t>加强人员培训，</w:t>
            </w:r>
            <w:r>
              <w:rPr>
                <w:rFonts w:hint="eastAsia"/>
                <w:highlight w:val="none"/>
                <w:lang w:eastAsia="zh-CN"/>
              </w:rPr>
              <w:t>增强</w:t>
            </w:r>
            <w:r>
              <w:rPr>
                <w:highlight w:val="none"/>
              </w:rPr>
              <w:t>转运人员风险意识，加强危险废物转运车辆及容器的巡查管理，及时发现泄漏情况并及时处理，定期检查各种危险废物转运专用容器，防止</w:t>
            </w:r>
            <w:r>
              <w:rPr>
                <w:rFonts w:hint="eastAsia"/>
                <w:highlight w:val="none"/>
                <w:lang w:eastAsia="zh-CN"/>
              </w:rPr>
              <w:t>泄漏</w:t>
            </w:r>
            <w:r>
              <w:rPr>
                <w:highlight w:val="none"/>
              </w:rPr>
              <w:t>，相关车辆及转运容器每班检查一次，可避免危险废</w:t>
            </w:r>
            <w:r>
              <w:rPr>
                <w:rFonts w:hint="eastAsia"/>
                <w:highlight w:val="none"/>
                <w:lang w:eastAsia="zh-CN"/>
              </w:rPr>
              <w:t>物在</w:t>
            </w:r>
            <w:r>
              <w:rPr>
                <w:highlight w:val="none"/>
              </w:rPr>
              <w:t>厂内转运过程中散落、</w:t>
            </w:r>
            <w:r>
              <w:rPr>
                <w:rFonts w:hint="eastAsia"/>
                <w:highlight w:val="none"/>
                <w:lang w:eastAsia="zh-CN"/>
              </w:rPr>
              <w:t>泄漏</w:t>
            </w:r>
            <w:r>
              <w:rPr>
                <w:highlight w:val="none"/>
              </w:rPr>
              <w:t>对周边环境造成影响。</w:t>
            </w:r>
          </w:p>
          <w:p>
            <w:pPr>
              <w:ind w:firstLine="480"/>
              <w:rPr>
                <w:highlight w:val="none"/>
              </w:rPr>
            </w:pPr>
            <w:r>
              <w:rPr>
                <w:highlight w:val="none"/>
              </w:rPr>
              <w:fldChar w:fldCharType="begin"/>
            </w:r>
            <w:r>
              <w:rPr>
                <w:highlight w:val="none"/>
              </w:rPr>
              <w:instrText xml:space="preserve"> = 6 \* GB3 \* MERGEFORMAT </w:instrText>
            </w:r>
            <w:r>
              <w:rPr>
                <w:highlight w:val="none"/>
              </w:rPr>
              <w:fldChar w:fldCharType="separate"/>
            </w:r>
            <w:r>
              <w:rPr>
                <w:highlight w:val="none"/>
              </w:rPr>
              <w:t>⑥</w:t>
            </w:r>
            <w:r>
              <w:rPr>
                <w:highlight w:val="none"/>
              </w:rPr>
              <w:fldChar w:fldCharType="end"/>
            </w:r>
            <w:r>
              <w:rPr>
                <w:highlight w:val="none"/>
              </w:rPr>
              <w:t>危险废物收集、贮存、运输单位应编制应急预案。应急预案编制可参照《危险废物经营单位编制应急预案指南》，涉及运输的相关内容还应符合交通行政主管部门的有关规定。针对危险废物收集、贮存、运输过程中的事故易发环节应定期组织应急演练。</w:t>
            </w:r>
          </w:p>
          <w:p>
            <w:pPr>
              <w:ind w:firstLine="480"/>
              <w:rPr>
                <w:highlight w:val="none"/>
              </w:rPr>
            </w:pPr>
            <w:r>
              <w:rPr>
                <w:rFonts w:hint="eastAsia" w:ascii="宋体" w:hAnsi="宋体" w:cs="宋体"/>
                <w:highlight w:val="none"/>
              </w:rPr>
              <w:t>⑦</w:t>
            </w:r>
            <w:r>
              <w:rPr>
                <w:rFonts w:hint="eastAsia"/>
                <w:highlight w:val="none"/>
              </w:rPr>
              <w:t>企业</w:t>
            </w:r>
            <w:r>
              <w:rPr>
                <w:highlight w:val="none"/>
              </w:rPr>
              <w:t>要结合自身的实际情况，与生产记录相衔接，</w:t>
            </w:r>
            <w:r>
              <w:rPr>
                <w:rFonts w:hint="eastAsia"/>
                <w:highlight w:val="none"/>
              </w:rPr>
              <w:t>根据</w:t>
            </w:r>
            <w:r>
              <w:rPr>
                <w:rFonts w:hint="eastAsia" w:ascii="宋体" w:hAnsi="宋体" w:cs="宋体"/>
                <w:color w:val="000000"/>
                <w:kern w:val="0"/>
                <w:highlight w:val="none"/>
              </w:rPr>
              <w:t>《</w:t>
            </w:r>
            <w:r>
              <w:rPr>
                <w:highlight w:val="none"/>
              </w:rPr>
              <w:fldChar w:fldCharType="begin"/>
            </w:r>
            <w:r>
              <w:rPr>
                <w:highlight w:val="none"/>
              </w:rPr>
              <w:instrText xml:space="preserve"> HYPERLINK "https://www.mee.gov.cn/gkml/hbb/bgg/201601/W020160128385366835993.pdf" </w:instrText>
            </w:r>
            <w:r>
              <w:rPr>
                <w:highlight w:val="none"/>
              </w:rPr>
              <w:fldChar w:fldCharType="separate"/>
            </w:r>
            <w:r>
              <w:rPr>
                <w:rFonts w:hint="eastAsia" w:ascii="宋体" w:hAnsi="宋体" w:cs="宋体"/>
                <w:color w:val="000000"/>
                <w:kern w:val="0"/>
                <w:highlight w:val="none"/>
              </w:rPr>
              <w:t>危险废物产生单位管理计划制定指南</w:t>
            </w:r>
            <w:r>
              <w:rPr>
                <w:rFonts w:hint="eastAsia" w:ascii="宋体" w:hAnsi="宋体" w:cs="宋体"/>
                <w:color w:val="000000"/>
                <w:kern w:val="0"/>
                <w:highlight w:val="none"/>
              </w:rPr>
              <w:fldChar w:fldCharType="end"/>
            </w:r>
            <w:r>
              <w:rPr>
                <w:rFonts w:hint="eastAsia" w:ascii="宋体" w:hAnsi="宋体" w:cs="宋体"/>
                <w:color w:val="000000"/>
                <w:kern w:val="0"/>
                <w:highlight w:val="none"/>
              </w:rPr>
              <w:t>》</w:t>
            </w:r>
            <w:r>
              <w:rPr>
                <w:highlight w:val="none"/>
              </w:rPr>
              <w:t>建立危险废物台账</w:t>
            </w:r>
            <w:r>
              <w:rPr>
                <w:rFonts w:hint="eastAsia"/>
                <w:highlight w:val="none"/>
              </w:rPr>
              <w:t>。</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lang w:eastAsia="zh-CN"/>
              </w:rPr>
            </w:pPr>
            <w:r>
              <w:rPr>
                <w:highlight w:val="none"/>
              </w:rPr>
              <w:t>建设单位认真落实上述</w:t>
            </w:r>
            <w:r>
              <w:rPr>
                <w:rFonts w:hint="eastAsia"/>
                <w:highlight w:val="none"/>
              </w:rPr>
              <w:t>危险废物管理</w:t>
            </w:r>
            <w:r>
              <w:rPr>
                <w:highlight w:val="none"/>
              </w:rPr>
              <w:t>处置方法，项目固体废弃物对周围环境不会产生明显影响。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4.5.</w:t>
            </w:r>
            <w:r>
              <w:rPr>
                <w:rFonts w:hint="eastAsia" w:cs="Times New Roman"/>
                <w:b/>
                <w:bCs/>
                <w:color w:val="auto"/>
                <w:highlight w:val="none"/>
                <w:lang w:val="en-US" w:eastAsia="zh-CN"/>
              </w:rPr>
              <w:t>4</w:t>
            </w:r>
            <w:r>
              <w:rPr>
                <w:rFonts w:hint="default" w:ascii="Times New Roman" w:hAnsi="Times New Roman" w:cs="Times New Roman"/>
                <w:b/>
                <w:bCs/>
                <w:color w:val="auto"/>
                <w:highlight w:val="none"/>
              </w:rPr>
              <w:t>环境管理要求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项目应按照《一般工业固体废物管理台账制定指南（试行）》（公告·2021年·第82号）、《排污许可证申请与核发技术规范工业固体废物（试行）》（HJ1200-2021）的要求规范管理一般工业固体废物。</w:t>
            </w:r>
          </w:p>
          <w:p>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收集的</w:t>
            </w:r>
            <w:r>
              <w:rPr>
                <w:rFonts w:hint="default" w:ascii="Times New Roman" w:hAnsi="Times New Roman" w:eastAsia="宋体" w:cs="Times New Roman"/>
                <w:color w:val="auto"/>
                <w:sz w:val="24"/>
                <w:szCs w:val="24"/>
                <w:highlight w:val="none"/>
                <w:lang w:val="en-US" w:eastAsia="zh-CN"/>
              </w:rPr>
              <w:t>粉尘</w:t>
            </w:r>
            <w:r>
              <w:rPr>
                <w:rFonts w:hint="eastAsia" w:cs="Times New Roman"/>
                <w:color w:val="auto"/>
                <w:sz w:val="24"/>
                <w:szCs w:val="24"/>
                <w:highlight w:val="none"/>
                <w:lang w:val="en-US" w:eastAsia="zh-CN"/>
              </w:rPr>
              <w:t>回用于生产；沉淀池沉渣</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回用于生产</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除尘袋</w:t>
            </w:r>
            <w:r>
              <w:rPr>
                <w:rFonts w:hint="default" w:ascii="Times New Roman" w:hAnsi="Times New Roman" w:eastAsia="宋体" w:cs="Times New Roman"/>
                <w:color w:val="auto"/>
                <w:sz w:val="24"/>
                <w:szCs w:val="24"/>
                <w:highlight w:val="none"/>
              </w:rPr>
              <w:t>收集后</w:t>
            </w:r>
            <w:r>
              <w:rPr>
                <w:rFonts w:hint="default" w:ascii="Times New Roman" w:hAnsi="Times New Roman" w:eastAsia="宋体" w:cs="Times New Roman"/>
                <w:color w:val="auto"/>
                <w:sz w:val="24"/>
                <w:szCs w:val="24"/>
                <w:highlight w:val="none"/>
                <w:lang w:val="en-US" w:eastAsia="zh-CN"/>
              </w:rPr>
              <w:t>厂家回收</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生活垃圾</w:t>
            </w:r>
            <w:r>
              <w:rPr>
                <w:rFonts w:hint="default" w:ascii="Times New Roman" w:hAnsi="Times New Roman" w:eastAsia="宋体" w:cs="Times New Roman"/>
                <w:color w:val="auto"/>
                <w:sz w:val="24"/>
                <w:szCs w:val="24"/>
                <w:highlight w:val="none"/>
                <w:lang w:val="en-US" w:eastAsia="zh-CN"/>
              </w:rPr>
              <w:t>垃圾桶收集后自行清运至环卫部门指定地点</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本项目不设置一般固废堆场。</w:t>
            </w:r>
            <w:r>
              <w:rPr>
                <w:rFonts w:hint="default" w:ascii="Times New Roman" w:hAnsi="Times New Roman" w:eastAsia="宋体" w:cs="Times New Roman"/>
                <w:color w:val="auto"/>
                <w:sz w:val="24"/>
                <w:szCs w:val="24"/>
                <w:highlight w:val="none"/>
                <w:lang w:val="en-US" w:eastAsia="zh-CN"/>
              </w:rPr>
              <w:t>除尘袋产生量较少，车间内设置一定区域贮存，其贮存场所贮存参照执行《一般工业固体废物贮存和填埋污染控制标准》（GB18599-2020）防渗等环保要求。为加强监督管理，贮存场所按照《环境保护图形标志—固体废物贮存（处置）场》（GB15562.2-1995）及修改单的要求设置环保图形标志，此外一般固废需按照《一般工业固体废物管理台账制定指南（试行）》（公告2021年第82号）的要求制定一般工业固体废物管理台账，并设立专人负责台账的管理与归档，一般工业固体废物管理台账保存期限不少于5年。</w:t>
            </w:r>
          </w:p>
          <w:p>
            <w:pPr>
              <w:rPr>
                <w:rFonts w:hint="default" w:ascii="Times New Roman" w:hAnsi="Times New Roman" w:cs="Times New Roman"/>
                <w:color w:val="auto"/>
                <w:highlight w:val="none"/>
              </w:rPr>
            </w:pPr>
            <w:r>
              <w:rPr>
                <w:rFonts w:hint="default" w:ascii="Times New Roman" w:hAnsi="Times New Roman" w:cs="Times New Roman"/>
                <w:b/>
                <w:bCs/>
                <w:color w:val="auto"/>
                <w:highlight w:val="none"/>
              </w:rPr>
              <w:t>4.6地下水、土壤环境影响分析</w:t>
            </w:r>
          </w:p>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4.6.1污染源及污染途径</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正常情况下本项目</w:t>
            </w:r>
            <w:r>
              <w:rPr>
                <w:rFonts w:hint="eastAsia" w:cs="Times New Roman"/>
                <w:color w:val="auto"/>
                <w:highlight w:val="none"/>
                <w:lang w:eastAsia="zh-CN"/>
              </w:rPr>
              <w:t>运营</w:t>
            </w:r>
            <w:r>
              <w:rPr>
                <w:rFonts w:hint="default" w:ascii="Times New Roman" w:hAnsi="Times New Roman" w:cs="Times New Roman"/>
                <w:color w:val="auto"/>
                <w:highlight w:val="none"/>
              </w:rPr>
              <w:t>期严格落实防渗漏措施，污染物不会发生渗漏对地下水和土壤造成影响；非正常情况下本项目废水处理系统的</w:t>
            </w:r>
            <w:r>
              <w:rPr>
                <w:rFonts w:hint="eastAsia" w:cs="Times New Roman"/>
                <w:color w:val="auto"/>
                <w:highlight w:val="none"/>
                <w:lang w:eastAsia="zh-CN"/>
              </w:rPr>
              <w:t>沉淀池</w:t>
            </w:r>
            <w:r>
              <w:rPr>
                <w:rFonts w:hint="default" w:ascii="Times New Roman" w:hAnsi="Times New Roman" w:cs="Times New Roman"/>
                <w:color w:val="auto"/>
                <w:highlight w:val="none"/>
              </w:rPr>
              <w:t>污染物可能因泄漏</w:t>
            </w:r>
            <w:r>
              <w:rPr>
                <w:rFonts w:hint="eastAsia" w:ascii="Times New Roman" w:hAnsi="Times New Roman" w:cs="Times New Roman"/>
                <w:color w:val="auto"/>
                <w:highlight w:val="none"/>
                <w:lang w:val="en-US" w:eastAsia="zh-CN"/>
              </w:rPr>
              <w:t>地面漫流</w:t>
            </w:r>
            <w:r>
              <w:rPr>
                <w:rFonts w:hint="default" w:ascii="Times New Roman" w:hAnsi="Times New Roman" w:cs="Times New Roman"/>
                <w:color w:val="auto"/>
                <w:highlight w:val="none"/>
              </w:rPr>
              <w:t>进入地下水和土壤，对地下水环境和土壤环境造成影响</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外加剂泄漏</w:t>
            </w:r>
            <w:r>
              <w:rPr>
                <w:rFonts w:hint="eastAsia" w:ascii="Times New Roman" w:hAnsi="Times New Roman" w:cs="Times New Roman"/>
                <w:color w:val="auto"/>
                <w:highlight w:val="none"/>
                <w:lang w:val="en-US" w:eastAsia="zh-CN"/>
              </w:rPr>
              <w:t>地面漫流</w:t>
            </w:r>
            <w:r>
              <w:rPr>
                <w:rFonts w:hint="default" w:ascii="Times New Roman" w:hAnsi="Times New Roman" w:cs="Times New Roman"/>
                <w:color w:val="auto"/>
                <w:highlight w:val="none"/>
                <w:lang w:val="en-US" w:eastAsia="zh-CN"/>
              </w:rPr>
              <w:t>进入地下水和土壤，对地下水和土壤环境造成影响</w:t>
            </w:r>
            <w:r>
              <w:rPr>
                <w:rFonts w:hint="eastAsia" w:cs="Times New Roman"/>
                <w:color w:val="auto"/>
                <w:highlight w:val="none"/>
                <w:lang w:val="en-US" w:eastAsia="zh-CN"/>
              </w:rPr>
              <w:t>。</w:t>
            </w:r>
            <w:r>
              <w:rPr>
                <w:rFonts w:hint="default" w:ascii="Times New Roman" w:hAnsi="Times New Roman" w:cs="Times New Roman"/>
                <w:color w:val="auto"/>
                <w:highlight w:val="none"/>
              </w:rPr>
              <w:t>因此，本项目建设单位必须做好防渗漏措施，杜绝非正常情况的发生。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表4-1</w:t>
            </w:r>
            <w:r>
              <w:rPr>
                <w:rFonts w:hint="eastAsia" w:cs="Times New Roman"/>
                <w:b/>
                <w:bCs/>
                <w:color w:val="auto"/>
                <w:sz w:val="21"/>
                <w:szCs w:val="21"/>
                <w:highlight w:val="none"/>
                <w:lang w:val="en-US" w:eastAsia="zh-CN"/>
              </w:rPr>
              <w:t>0</w:t>
            </w:r>
            <w:r>
              <w:rPr>
                <w:rFonts w:hint="default" w:ascii="Times New Roman" w:hAnsi="Times New Roman" w:cs="Times New Roman"/>
                <w:b/>
                <w:bCs/>
                <w:color w:val="auto"/>
                <w:sz w:val="21"/>
                <w:szCs w:val="21"/>
                <w:highlight w:val="none"/>
              </w:rPr>
              <w:t xml:space="preserve">  地下水、土壤环境影响因子及污染途径一览表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568"/>
              <w:gridCol w:w="1568"/>
              <w:gridCol w:w="1568"/>
              <w:gridCol w:w="15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污染源</w:t>
                  </w:r>
                </w:p>
              </w:tc>
              <w:tc>
                <w:tcPr>
                  <w:tcW w:w="15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节点</w:t>
                  </w:r>
                </w:p>
              </w:tc>
              <w:tc>
                <w:tcPr>
                  <w:tcW w:w="15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污染途径</w:t>
                  </w:r>
                </w:p>
              </w:tc>
              <w:tc>
                <w:tcPr>
                  <w:tcW w:w="15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w:t>
                  </w:r>
                </w:p>
              </w:tc>
              <w:tc>
                <w:tcPr>
                  <w:tcW w:w="1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污水处理</w:t>
                  </w:r>
                </w:p>
              </w:tc>
              <w:tc>
                <w:tcPr>
                  <w:tcW w:w="15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沉淀池</w:t>
                  </w:r>
                </w:p>
              </w:tc>
              <w:tc>
                <w:tcPr>
                  <w:tcW w:w="15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地面漫流</w:t>
                  </w:r>
                </w:p>
              </w:tc>
              <w:tc>
                <w:tcPr>
                  <w:tcW w:w="15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tc>
              <w:tc>
                <w:tcPr>
                  <w:tcW w:w="1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破损泄漏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外加剂</w:t>
                  </w:r>
                </w:p>
              </w:tc>
              <w:tc>
                <w:tcPr>
                  <w:tcW w:w="15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外加剂储罐</w:t>
                  </w:r>
                </w:p>
              </w:tc>
              <w:tc>
                <w:tcPr>
                  <w:tcW w:w="15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地面漫流</w:t>
                  </w:r>
                </w:p>
              </w:tc>
              <w:tc>
                <w:tcPr>
                  <w:tcW w:w="15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聚羧酸</w:t>
                  </w:r>
                </w:p>
              </w:tc>
              <w:tc>
                <w:tcPr>
                  <w:tcW w:w="15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破损泄漏</w:t>
                  </w:r>
                </w:p>
              </w:tc>
            </w:tr>
          </w:tbl>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4.6.2污染防控措施</w:t>
            </w:r>
          </w:p>
          <w:p>
            <w:pPr>
              <w:keepNext w:val="0"/>
              <w:keepLines w:val="0"/>
              <w:pageBreakBefore w:val="0"/>
              <w:widowControl w:val="0"/>
              <w:kinsoku/>
              <w:wordWrap/>
              <w:overflowPunct/>
              <w:topLinePunct w:val="0"/>
              <w:autoSpaceDE/>
              <w:autoSpaceDN/>
              <w:bidi w:val="0"/>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根据建设项目废水污染物特性，具体防渗措施如下：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表4-1</w:t>
            </w:r>
            <w:r>
              <w:rPr>
                <w:rFonts w:hint="eastAsia" w:cs="Times New Roman"/>
                <w:b/>
                <w:bCs/>
                <w:color w:val="auto"/>
                <w:sz w:val="21"/>
                <w:szCs w:val="21"/>
                <w:highlight w:val="none"/>
                <w:lang w:val="en-US" w:eastAsia="zh-CN"/>
              </w:rPr>
              <w:t>1</w:t>
            </w:r>
            <w:r>
              <w:rPr>
                <w:rFonts w:hint="default" w:ascii="Times New Roman" w:hAnsi="Times New Roman" w:cs="Times New Roman"/>
                <w:b/>
                <w:bCs/>
                <w:color w:val="auto"/>
                <w:sz w:val="21"/>
                <w:szCs w:val="21"/>
                <w:highlight w:val="none"/>
              </w:rPr>
              <w:t xml:space="preserve">  厂区工程防渗措施一览表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2846"/>
              <w:gridCol w:w="28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65" w:type="dxa"/>
                  <w:tcBorders>
                    <w:tl2br w:val="nil"/>
                    <w:tr2bl w:val="nil"/>
                  </w:tcBorders>
                  <w:vAlign w:val="center"/>
                </w:tcPr>
                <w:p>
                  <w:pPr>
                    <w:adjustRightInd/>
                    <w:snapToGrid/>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污染区</w:t>
                  </w:r>
                </w:p>
              </w:tc>
              <w:tc>
                <w:tcPr>
                  <w:tcW w:w="2846" w:type="dxa"/>
                  <w:tcBorders>
                    <w:tl2br w:val="nil"/>
                    <w:tr2bl w:val="nil"/>
                  </w:tcBorders>
                  <w:vAlign w:val="center"/>
                </w:tcPr>
                <w:p>
                  <w:pPr>
                    <w:adjustRightInd/>
                    <w:snapToGrid/>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防渗结构</w:t>
                  </w:r>
                </w:p>
              </w:tc>
              <w:tc>
                <w:tcPr>
                  <w:tcW w:w="2828" w:type="dxa"/>
                  <w:tcBorders>
                    <w:tl2br w:val="nil"/>
                    <w:tr2bl w:val="nil"/>
                  </w:tcBorders>
                  <w:vAlign w:val="center"/>
                </w:tcPr>
                <w:p>
                  <w:pPr>
                    <w:adjustRightInd/>
                    <w:snapToGrid/>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防渗技术要求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65" w:type="dxa"/>
                  <w:tcBorders>
                    <w:tl2br w:val="nil"/>
                    <w:tr2bl w:val="nil"/>
                  </w:tcBorders>
                  <w:vAlign w:val="center"/>
                </w:tcPr>
                <w:p>
                  <w:pPr>
                    <w:adjustRightInd/>
                    <w:snapToGrid/>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沉淀池</w:t>
                  </w:r>
                </w:p>
              </w:tc>
              <w:tc>
                <w:tcPr>
                  <w:tcW w:w="2846"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人工防渗层：水泥混凝土硬化地面，厚度20cm</w:t>
                  </w:r>
                </w:p>
              </w:tc>
              <w:tc>
                <w:tcPr>
                  <w:tcW w:w="2828"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等效黏土防渗层Mb≥1.5m渗透系数K≤1×10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Borders>
                    <w:tl2br w:val="nil"/>
                    <w:tr2bl w:val="nil"/>
                  </w:tcBorders>
                  <w:vAlign w:val="center"/>
                </w:tcPr>
                <w:p>
                  <w:pPr>
                    <w:adjustRightInd/>
                    <w:snapToGrid/>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生产车间、厂区地面</w:t>
                  </w:r>
                </w:p>
              </w:tc>
              <w:tc>
                <w:tcPr>
                  <w:tcW w:w="2846"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水泥混凝土硬化地面</w:t>
                  </w:r>
                </w:p>
              </w:tc>
              <w:tc>
                <w:tcPr>
                  <w:tcW w:w="2828" w:type="dxa"/>
                  <w:tcBorders>
                    <w:tl2br w:val="nil"/>
                    <w:tr2bl w:val="nil"/>
                  </w:tcBorders>
                  <w:vAlign w:val="center"/>
                </w:tcPr>
                <w:p>
                  <w:pPr>
                    <w:adjustRightInd/>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一般地面硬化</w:t>
                  </w:r>
                </w:p>
              </w:tc>
            </w:tr>
          </w:tbl>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本项目地下水、</w:t>
            </w:r>
            <w:r>
              <w:rPr>
                <w:rFonts w:hint="eastAsia" w:cs="Times New Roman"/>
                <w:color w:val="auto"/>
                <w:highlight w:val="none"/>
                <w:lang w:eastAsia="zh-CN"/>
              </w:rPr>
              <w:t>土壤污染防治</w:t>
            </w:r>
            <w:r>
              <w:rPr>
                <w:rFonts w:hint="default" w:ascii="Times New Roman" w:hAnsi="Times New Roman" w:cs="Times New Roman"/>
                <w:color w:val="auto"/>
                <w:highlight w:val="none"/>
              </w:rPr>
              <w:t>措施应在做好防止和减少</w:t>
            </w:r>
            <w:r>
              <w:rPr>
                <w:rFonts w:hint="eastAsia" w:cs="Times New Roman"/>
                <w:color w:val="auto"/>
                <w:highlight w:val="none"/>
                <w:lang w:eastAsia="zh-CN"/>
              </w:rPr>
              <w:t>“</w:t>
            </w:r>
            <w:r>
              <w:rPr>
                <w:rFonts w:hint="default" w:ascii="Times New Roman" w:hAnsi="Times New Roman" w:cs="Times New Roman"/>
                <w:color w:val="auto"/>
                <w:highlight w:val="none"/>
              </w:rPr>
              <w:t>跑、冒、滴、漏</w:t>
            </w:r>
            <w:r>
              <w:rPr>
                <w:rFonts w:hint="eastAsia" w:cs="Times New Roman"/>
                <w:color w:val="auto"/>
                <w:highlight w:val="none"/>
                <w:lang w:eastAsia="zh-CN"/>
              </w:rPr>
              <w:t>”</w:t>
            </w:r>
            <w:r>
              <w:rPr>
                <w:rFonts w:hint="default" w:ascii="Times New Roman" w:hAnsi="Times New Roman" w:cs="Times New Roman"/>
                <w:color w:val="auto"/>
                <w:highlight w:val="none"/>
              </w:rPr>
              <w:t>等源头控制措施的基础上，对项目区域进行分区防渗处理。</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①积极推行清洁生产，实现各类废物循环利用，减少污染物的排放量；</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应根据国家现行相关规范加强环境管理，采取防止和降低污染物跑、冒、滴、漏的措施。正常运营过程中应加强巡检及时处理污染物跑、冒、滴、漏，同时应加强对防渗工程的检查，若发现防渗密封材料老化或损坏，应及时维修更换；</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③对工艺、管道、设备、污水储存及处理构筑物采取控制措施，防止污染物的跑、冒、滴、漏，将污染物泄漏的环境风险事故降到最低限度。</w:t>
            </w:r>
          </w:p>
          <w:p>
            <w:pP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4.6.3分区防渗处理</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将本项目区域按物料或者污染物泄漏的途径和生产功能单元所处的位置划分为一般防渗区和简单防渗区。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highlight w:val="yellow"/>
                <w:lang w:eastAsia="zh-CN"/>
              </w:rPr>
            </w:pPr>
            <w:r>
              <w:rPr>
                <w:rFonts w:hint="eastAsia" w:cs="Times New Roman"/>
                <w:b/>
                <w:bCs/>
                <w:color w:val="auto"/>
                <w:sz w:val="21"/>
                <w:szCs w:val="21"/>
                <w:highlight w:val="none"/>
                <w:lang w:val="en-US" w:eastAsia="zh-CN"/>
              </w:rPr>
              <w:object>
                <v:shape id="_x0000_i1026" o:spt="75" type="#_x0000_t75" style="height:211pt;width:392.7pt;" o:ole="t" filled="f" o:preferrelative="t" stroked="t" coordsize="21600,21600">
                  <v:path/>
                  <v:fill on="f" focussize="0,0"/>
                  <v:stroke color="#000000"/>
                  <v:imagedata r:id="rId20" o:title=""/>
                  <o:lock v:ext="edit" aspectratio="f"/>
                  <w10:wrap type="none"/>
                  <w10:anchorlock/>
                </v:shape>
                <o:OLEObject Type="Embed" ProgID="Visio.Drawing.15" ShapeID="_x0000_i1026" DrawAspect="Content" ObjectID="_1468075727" r:id="rId19">
                  <o:LockedField>false</o:LockedField>
                </o:OLEObject>
              </w:object>
            </w:r>
            <w:r>
              <w:rPr>
                <w:rFonts w:hint="eastAsia" w:cs="Times New Roman"/>
                <w:b/>
                <w:bCs/>
                <w:color w:val="auto"/>
                <w:sz w:val="21"/>
                <w:szCs w:val="21"/>
                <w:highlight w:val="none"/>
                <w:lang w:val="en-US" w:eastAsia="zh-CN"/>
              </w:rPr>
              <w:t>图4-2   项目分区防渗图</w:t>
            </w:r>
          </w:p>
          <w:p>
            <w:pPr>
              <w:ind w:firstLine="480" w:firstLineChars="200"/>
              <w:rPr>
                <w:rFonts w:hint="default" w:ascii="Times New Roman" w:hAnsi="Times New Roman" w:cs="Times New Roman"/>
                <w:color w:val="auto"/>
                <w:highlight w:val="none"/>
              </w:rPr>
            </w:pPr>
            <w:r>
              <w:rPr>
                <w:rFonts w:hint="eastAsia" w:cs="Times New Roman"/>
                <w:color w:val="auto"/>
                <w:highlight w:val="none"/>
                <w:lang w:val="en-US" w:eastAsia="zh-CN"/>
              </w:rPr>
              <w:t>①</w:t>
            </w:r>
            <w:r>
              <w:rPr>
                <w:rFonts w:hint="default" w:ascii="Times New Roman" w:hAnsi="Times New Roman" w:cs="Times New Roman"/>
                <w:color w:val="auto"/>
                <w:highlight w:val="none"/>
              </w:rPr>
              <w:t>一般防渗区：</w:t>
            </w:r>
            <w:r>
              <w:rPr>
                <w:rFonts w:hint="eastAsia" w:cs="Times New Roman"/>
                <w:color w:val="auto"/>
                <w:highlight w:val="none"/>
                <w:lang w:val="en-US" w:eastAsia="zh-CN"/>
              </w:rPr>
              <w:t>生产区、</w:t>
            </w:r>
            <w:r>
              <w:rPr>
                <w:rFonts w:hint="eastAsia"/>
                <w:color w:val="auto"/>
                <w:highlight w:val="none"/>
                <w:lang w:val="en-US" w:eastAsia="zh-CN"/>
              </w:rPr>
              <w:t>沉淀池、外加剂储罐</w:t>
            </w:r>
            <w:r>
              <w:rPr>
                <w:rFonts w:hint="default" w:ascii="Times New Roman" w:hAnsi="Times New Roman" w:cs="Times New Roman"/>
                <w:color w:val="auto"/>
                <w:highlight w:val="none"/>
              </w:rPr>
              <w:t>。一般防渗区防渗要求：等效黏土防渗层Mb≥1.5m，渗透系数K≤1×10</w:t>
            </w:r>
            <w:r>
              <w:rPr>
                <w:rFonts w:hint="default" w:ascii="Times New Roman" w:hAnsi="Times New Roman" w:cs="Times New Roman"/>
                <w:color w:val="auto"/>
                <w:highlight w:val="none"/>
                <w:vertAlign w:val="superscript"/>
              </w:rPr>
              <w:t>-7</w:t>
            </w:r>
            <w:r>
              <w:rPr>
                <w:rFonts w:hint="default" w:ascii="Times New Roman" w:hAnsi="Times New Roman" w:cs="Times New Roman"/>
                <w:color w:val="auto"/>
                <w:highlight w:val="none"/>
              </w:rPr>
              <w:t>cm/s；或参照GB16889执行。防渗要求：使用混凝土和防腐材料做防渗处理，外观色泽均匀，表面光滑，无裂纹、孔洞，表面加强筋完整，边缘整齐，使用前做荷载试验，检查密封性能和强度。</w:t>
            </w:r>
          </w:p>
          <w:p>
            <w:pPr>
              <w:ind w:firstLine="480" w:firstLineChars="20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②</w:t>
            </w:r>
            <w:r>
              <w:rPr>
                <w:rFonts w:hint="default" w:ascii="Times New Roman" w:hAnsi="Times New Roman" w:cs="Times New Roman"/>
                <w:color w:val="auto"/>
                <w:highlight w:val="none"/>
              </w:rPr>
              <w:t>简单防渗区：办公</w:t>
            </w:r>
            <w:r>
              <w:rPr>
                <w:rFonts w:hint="eastAsia" w:cs="Times New Roman"/>
                <w:color w:val="auto"/>
                <w:highlight w:val="none"/>
                <w:lang w:val="en-US" w:eastAsia="zh-CN"/>
              </w:rPr>
              <w:t>生活</w:t>
            </w:r>
            <w:r>
              <w:rPr>
                <w:rFonts w:hint="default" w:ascii="Times New Roman" w:hAnsi="Times New Roman" w:cs="Times New Roman"/>
                <w:color w:val="auto"/>
                <w:highlight w:val="none"/>
              </w:rPr>
              <w:t>区</w:t>
            </w:r>
            <w:r>
              <w:rPr>
                <w:rFonts w:hint="eastAsia" w:cs="Times New Roman"/>
                <w:color w:val="auto"/>
                <w:highlight w:val="none"/>
                <w:lang w:eastAsia="zh-CN"/>
              </w:rPr>
              <w:t>、</w:t>
            </w:r>
            <w:r>
              <w:rPr>
                <w:rFonts w:hint="eastAsia" w:cs="Times New Roman"/>
                <w:color w:val="auto"/>
                <w:highlight w:val="none"/>
                <w:lang w:val="en-US" w:eastAsia="zh-CN"/>
              </w:rPr>
              <w:t>操作员生活区</w:t>
            </w:r>
            <w:r>
              <w:rPr>
                <w:rFonts w:hint="default" w:ascii="Times New Roman" w:hAnsi="Times New Roman" w:cs="Times New Roman"/>
                <w:color w:val="auto"/>
                <w:highlight w:val="none"/>
              </w:rPr>
              <w:t>、</w:t>
            </w:r>
            <w:r>
              <w:rPr>
                <w:rFonts w:hint="eastAsia" w:cs="Times New Roman"/>
                <w:color w:val="auto"/>
                <w:highlight w:val="none"/>
                <w:lang w:val="en-US" w:eastAsia="zh-CN"/>
              </w:rPr>
              <w:t>地磅</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简单防渗区防渗要求：一般地面硬化。</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表4-1</w:t>
            </w:r>
            <w:r>
              <w:rPr>
                <w:rFonts w:hint="eastAsia" w:cs="Times New Roman"/>
                <w:b/>
                <w:bCs/>
                <w:color w:val="auto"/>
                <w:sz w:val="21"/>
                <w:szCs w:val="21"/>
                <w:highlight w:val="none"/>
                <w:lang w:val="en-US" w:eastAsia="zh-CN"/>
              </w:rPr>
              <w:t>2</w:t>
            </w:r>
            <w:r>
              <w:rPr>
                <w:rFonts w:hint="default" w:ascii="Times New Roman" w:hAnsi="Times New Roman" w:cs="Times New Roman"/>
                <w:b/>
                <w:bCs/>
                <w:color w:val="auto"/>
                <w:sz w:val="21"/>
                <w:szCs w:val="21"/>
                <w:highlight w:val="none"/>
              </w:rPr>
              <w:t xml:space="preserve">  本项目地下水分区防渗情况一览表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381"/>
              <w:gridCol w:w="3169"/>
              <w:gridCol w:w="22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防渗分区</w:t>
                  </w:r>
                </w:p>
              </w:tc>
              <w:tc>
                <w:tcPr>
                  <w:tcW w:w="1381"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防渗区域</w:t>
                  </w:r>
                </w:p>
              </w:tc>
              <w:tc>
                <w:tcPr>
                  <w:tcW w:w="3169"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防渗要求</w:t>
                  </w:r>
                </w:p>
              </w:tc>
              <w:tc>
                <w:tcPr>
                  <w:tcW w:w="2221"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防渗措施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068"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一般防渗区</w:t>
                  </w:r>
                </w:p>
              </w:tc>
              <w:tc>
                <w:tcPr>
                  <w:tcW w:w="1381"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生产区、沉淀池</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外加剂储罐</w:t>
                  </w:r>
                </w:p>
              </w:tc>
              <w:tc>
                <w:tcPr>
                  <w:tcW w:w="3169" w:type="dxa"/>
                  <w:tcBorders>
                    <w:tl2br w:val="nil"/>
                    <w:tr2bl w:val="nil"/>
                  </w:tcBorders>
                  <w:vAlign w:val="center"/>
                </w:tcPr>
                <w:p>
                  <w:pPr>
                    <w:spacing w:line="240" w:lineRule="auto"/>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等效黏土防渗层Mb≥1.5m，渗透系数K≤1×10</w:t>
                  </w:r>
                  <w:r>
                    <w:rPr>
                      <w:rFonts w:hint="default" w:ascii="Times New Roman" w:hAnsi="Times New Roman" w:cs="Times New Roman"/>
                      <w:color w:val="auto"/>
                      <w:sz w:val="21"/>
                      <w:szCs w:val="21"/>
                      <w:highlight w:val="none"/>
                      <w:vertAlign w:val="superscript"/>
                    </w:rPr>
                    <w:t>-7</w:t>
                  </w:r>
                  <w:r>
                    <w:rPr>
                      <w:rFonts w:hint="default" w:ascii="Times New Roman" w:hAnsi="Times New Roman" w:cs="Times New Roman"/>
                      <w:color w:val="auto"/>
                      <w:sz w:val="21"/>
                      <w:szCs w:val="21"/>
                      <w:highlight w:val="none"/>
                    </w:rPr>
                    <w:t>cm/s；或参照GB16889执行</w:t>
                  </w:r>
                </w:p>
              </w:tc>
              <w:tc>
                <w:tcPr>
                  <w:tcW w:w="222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采用防渗混凝土硬化，满足等效黏土防渗层Mb≥1.5m，渗透系数K≤1×10</w:t>
                  </w:r>
                  <w:r>
                    <w:rPr>
                      <w:rFonts w:hint="default" w:ascii="Times New Roman" w:hAnsi="Times New Roman" w:cs="Times New Roman"/>
                      <w:color w:val="auto"/>
                      <w:sz w:val="21"/>
                      <w:szCs w:val="21"/>
                      <w:highlight w:val="none"/>
                      <w:vertAlign w:val="superscript"/>
                    </w:rPr>
                    <w:t>-7</w:t>
                  </w:r>
                  <w:r>
                    <w:rPr>
                      <w:rFonts w:hint="default" w:ascii="Times New Roman" w:hAnsi="Times New Roman" w:cs="Times New Roman"/>
                      <w:color w:val="auto"/>
                      <w:sz w:val="21"/>
                      <w:szCs w:val="21"/>
                      <w:highlight w:val="none"/>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简单防渗区</w:t>
                  </w:r>
                </w:p>
              </w:tc>
              <w:tc>
                <w:tcPr>
                  <w:tcW w:w="138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办公生活区、操作员生活区、地磅</w:t>
                  </w:r>
                </w:p>
              </w:tc>
              <w:tc>
                <w:tcPr>
                  <w:tcW w:w="3169"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一般地面硬化</w:t>
                  </w:r>
                </w:p>
              </w:tc>
              <w:tc>
                <w:tcPr>
                  <w:tcW w:w="2221"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采用混凝土硬化，满足一般地面硬化</w:t>
                  </w:r>
                </w:p>
              </w:tc>
            </w:tr>
          </w:tbl>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由上述措施可知，本项目</w:t>
            </w:r>
            <w:r>
              <w:rPr>
                <w:rFonts w:hint="eastAsia" w:cs="Times New Roman"/>
                <w:color w:val="auto"/>
                <w:highlight w:val="none"/>
                <w:lang w:eastAsia="zh-CN"/>
              </w:rPr>
              <w:t>对</w:t>
            </w:r>
            <w:r>
              <w:rPr>
                <w:rFonts w:hint="default" w:ascii="Times New Roman" w:hAnsi="Times New Roman" w:cs="Times New Roman"/>
                <w:color w:val="auto"/>
                <w:highlight w:val="none"/>
              </w:rPr>
              <w:t>可能造成地下水和土壤污染影响的各途径均进</w:t>
            </w:r>
            <w:r>
              <w:rPr>
                <w:rFonts w:hint="eastAsia" w:cs="Times New Roman"/>
                <w:color w:val="auto"/>
                <w:highlight w:val="none"/>
                <w:lang w:eastAsia="zh-CN"/>
              </w:rPr>
              <w:t>行了</w:t>
            </w:r>
            <w:r>
              <w:rPr>
                <w:rFonts w:hint="default" w:ascii="Times New Roman" w:hAnsi="Times New Roman" w:cs="Times New Roman"/>
                <w:color w:val="auto"/>
                <w:highlight w:val="none"/>
              </w:rPr>
              <w:t>有效预防，在确保各项防控措施得以落实，并加强环境管理的前提下，可有效杜绝地下水和土壤污染。</w:t>
            </w:r>
          </w:p>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综上所述，本项目在采取上述防控措施后，可有效防止地下水和土壤的污染。</w:t>
            </w:r>
          </w:p>
          <w:p>
            <w:pPr>
              <w:rPr>
                <w:rFonts w:hint="default" w:ascii="Times New Roman" w:hAnsi="Times New Roman" w:cs="Times New Roman"/>
                <w:bCs/>
                <w:color w:val="auto"/>
                <w:highlight w:val="none"/>
              </w:rPr>
            </w:pPr>
            <w:r>
              <w:rPr>
                <w:rFonts w:hint="default" w:ascii="Times New Roman" w:hAnsi="Times New Roman" w:cs="Times New Roman"/>
                <w:b/>
                <w:color w:val="auto"/>
                <w:highlight w:val="none"/>
              </w:rPr>
              <w:t>4.7环境风险分析</w:t>
            </w:r>
          </w:p>
          <w:p>
            <w:pPr>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风险评价的目的是分析和预测建设项目存在的潜在危险、有害因素，项目建设和运行期间发生的可预测突发事件或事故（一般不包括人为破坏及自然灾害），引起有毒有害、易燃易爆等物质泄漏，或突发事件产生的新的有毒有害物质，所造成的对人身安全与环境的影响和损害程度，提出合理可行的防范、应急与减缓措施，以使建设项目事故率、损失和环境影响达到可接受水平。</w:t>
            </w:r>
          </w:p>
          <w:p>
            <w:pPr>
              <w:ind w:firstLine="480"/>
              <w:rPr>
                <w:color w:val="000000" w:themeColor="text1"/>
                <w:highlight w:val="none"/>
                <w14:textFill>
                  <w14:solidFill>
                    <w14:schemeClr w14:val="tx1"/>
                  </w14:solidFill>
                </w14:textFill>
              </w:rPr>
            </w:pPr>
            <w:r>
              <w:rPr>
                <w:rFonts w:hint="eastAsia"/>
                <w:color w:val="000000"/>
                <w:highlight w:val="none"/>
              </w:rPr>
              <w:t>（1）风险物质调查</w:t>
            </w:r>
          </w:p>
          <w:p>
            <w:pPr>
              <w:widowControl/>
              <w:ind w:firstLine="480"/>
              <w:jc w:val="left"/>
              <w:rPr>
                <w:highlight w:val="none"/>
              </w:rPr>
            </w:pPr>
            <w:r>
              <w:rPr>
                <w:rFonts w:hint="eastAsia"/>
                <w:color w:val="000000"/>
                <w:highlight w:val="none"/>
              </w:rPr>
              <w:t>根据项目生产工艺特点和原辅材料使用情况，拟建项目涉及《建设项目环境风险评价技术导则》（HJ169-2018）附录B所涉及的风险物质主要</w:t>
            </w:r>
            <w:r>
              <w:rPr>
                <w:rFonts w:hint="eastAsia"/>
                <w:color w:val="000000"/>
                <w:highlight w:val="none"/>
                <w:lang w:val="en-US" w:eastAsia="zh-CN"/>
              </w:rPr>
              <w:t>为废润滑油</w:t>
            </w:r>
            <w:r>
              <w:rPr>
                <w:rFonts w:hint="eastAsia"/>
                <w:color w:val="000000"/>
                <w:highlight w:val="none"/>
              </w:rPr>
              <w:t>，暂存量及分布区域等情况详见</w:t>
            </w:r>
            <w:r>
              <w:rPr>
                <w:rFonts w:hint="eastAsia"/>
                <w:highlight w:val="none"/>
              </w:rPr>
              <w:t>表4-1</w:t>
            </w:r>
            <w:r>
              <w:rPr>
                <w:rFonts w:hint="eastAsia"/>
                <w:highlight w:val="none"/>
                <w:lang w:val="en-US" w:eastAsia="zh-CN"/>
              </w:rPr>
              <w:t>3</w:t>
            </w:r>
            <w:r>
              <w:rPr>
                <w:rFonts w:hint="eastAsia"/>
                <w:highlight w:val="none"/>
              </w:rPr>
              <w:t>。</w:t>
            </w:r>
          </w:p>
          <w:p>
            <w:pPr>
              <w:pStyle w:val="74"/>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表4-1</w:t>
            </w:r>
            <w:r>
              <w:rPr>
                <w:rFonts w:hint="eastAsia" w:ascii="Times New Roman" w:hAnsi="Times New Roman" w:eastAsia="宋体" w:cs="Times New Roman"/>
                <w:sz w:val="21"/>
                <w:szCs w:val="21"/>
                <w:highlight w:val="none"/>
                <w:lang w:val="en-US" w:eastAsia="zh-CN"/>
              </w:rPr>
              <w:t>3</w:t>
            </w:r>
            <w:r>
              <w:rPr>
                <w:rFonts w:hint="default" w:ascii="Times New Roman" w:hAnsi="Times New Roman" w:cs="Times New Roman"/>
                <w:sz w:val="21"/>
                <w:szCs w:val="21"/>
                <w:highlight w:val="none"/>
              </w:rPr>
              <w:t xml:space="preserve">  本项目涉及的风险源分布情况表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830"/>
              <w:gridCol w:w="1218"/>
              <w:gridCol w:w="1197"/>
              <w:gridCol w:w="112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944" w:type="dxa"/>
                  <w:vAlign w:val="center"/>
                </w:tcPr>
                <w:p>
                  <w:pPr>
                    <w:pStyle w:val="53"/>
                    <w:rPr>
                      <w:highlight w:val="none"/>
                    </w:rPr>
                  </w:pPr>
                  <w:r>
                    <w:rPr>
                      <w:highlight w:val="none"/>
                    </w:rPr>
                    <w:t>名称</w:t>
                  </w:r>
                </w:p>
              </w:tc>
              <w:tc>
                <w:tcPr>
                  <w:tcW w:w="765" w:type="dxa"/>
                  <w:vAlign w:val="center"/>
                </w:tcPr>
                <w:p>
                  <w:pPr>
                    <w:pStyle w:val="53"/>
                    <w:rPr>
                      <w:highlight w:val="none"/>
                    </w:rPr>
                  </w:pPr>
                  <w:r>
                    <w:rPr>
                      <w:rFonts w:hint="eastAsia"/>
                      <w:highlight w:val="none"/>
                      <w:lang w:val="en-US" w:eastAsia="zh-CN"/>
                    </w:rPr>
                    <w:t>危废代码</w:t>
                  </w:r>
                </w:p>
              </w:tc>
              <w:tc>
                <w:tcPr>
                  <w:tcW w:w="1124" w:type="dxa"/>
                  <w:vAlign w:val="center"/>
                </w:tcPr>
                <w:p>
                  <w:pPr>
                    <w:pStyle w:val="53"/>
                    <w:rPr>
                      <w:highlight w:val="none"/>
                    </w:rPr>
                  </w:pPr>
                  <w:r>
                    <w:rPr>
                      <w:highlight w:val="none"/>
                    </w:rPr>
                    <w:t>最大储存量（t）</w:t>
                  </w:r>
                </w:p>
              </w:tc>
              <w:tc>
                <w:tcPr>
                  <w:tcW w:w="1104" w:type="dxa"/>
                  <w:vAlign w:val="center"/>
                </w:tcPr>
                <w:p>
                  <w:pPr>
                    <w:pStyle w:val="53"/>
                    <w:rPr>
                      <w:highlight w:val="none"/>
                    </w:rPr>
                  </w:pPr>
                  <w:r>
                    <w:rPr>
                      <w:highlight w:val="none"/>
                    </w:rPr>
                    <w:t>临界量（t）</w:t>
                  </w:r>
                </w:p>
              </w:tc>
              <w:tc>
                <w:tcPr>
                  <w:tcW w:w="1035" w:type="dxa"/>
                  <w:vAlign w:val="center"/>
                </w:tcPr>
                <w:p>
                  <w:pPr>
                    <w:pStyle w:val="53"/>
                    <w:rPr>
                      <w:highlight w:val="none"/>
                    </w:rPr>
                  </w:pPr>
                  <w:r>
                    <w:rPr>
                      <w:highlight w:val="none"/>
                    </w:rPr>
                    <w:t>储存方式</w:t>
                  </w:r>
                </w:p>
              </w:tc>
              <w:tc>
                <w:tcPr>
                  <w:tcW w:w="2267" w:type="dxa"/>
                  <w:vAlign w:val="center"/>
                </w:tcPr>
                <w:p>
                  <w:pPr>
                    <w:pStyle w:val="53"/>
                    <w:rPr>
                      <w:highlight w:val="none"/>
                    </w:rPr>
                  </w:pPr>
                  <w:r>
                    <w:rPr>
                      <w:highlight w:val="none"/>
                    </w:rPr>
                    <w:t>分布区域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44" w:type="dxa"/>
                  <w:vAlign w:val="center"/>
                </w:tcPr>
                <w:p>
                  <w:pPr>
                    <w:pStyle w:val="53"/>
                    <w:rPr>
                      <w:rFonts w:hint="eastAsia" w:eastAsia="宋体"/>
                      <w:highlight w:val="none"/>
                      <w:lang w:eastAsia="zh-CN"/>
                    </w:rPr>
                  </w:pPr>
                  <w:r>
                    <w:rPr>
                      <w:rFonts w:hint="eastAsia"/>
                      <w:highlight w:val="none"/>
                      <w:lang w:eastAsia="zh-CN"/>
                    </w:rPr>
                    <w:t>废润滑油</w:t>
                  </w:r>
                </w:p>
              </w:tc>
              <w:tc>
                <w:tcPr>
                  <w:tcW w:w="765" w:type="dxa"/>
                  <w:vAlign w:val="center"/>
                </w:tcPr>
                <w:p>
                  <w:pPr>
                    <w:pStyle w:val="53"/>
                    <w:rPr>
                      <w:highlight w:val="none"/>
                    </w:rPr>
                  </w:pPr>
                  <w:r>
                    <w:rPr>
                      <w:highlight w:val="none"/>
                    </w:rPr>
                    <w:t>900-214-08</w:t>
                  </w:r>
                </w:p>
              </w:tc>
              <w:tc>
                <w:tcPr>
                  <w:tcW w:w="1124" w:type="dxa"/>
                  <w:vAlign w:val="center"/>
                </w:tcPr>
                <w:p>
                  <w:pPr>
                    <w:pStyle w:val="53"/>
                    <w:rPr>
                      <w:rFonts w:hint="eastAsia" w:eastAsia="宋体"/>
                      <w:highlight w:val="none"/>
                      <w:lang w:eastAsia="zh-CN"/>
                    </w:rPr>
                  </w:pPr>
                  <w:r>
                    <w:rPr>
                      <w:highlight w:val="none"/>
                    </w:rPr>
                    <w:t>0.</w:t>
                  </w:r>
                  <w:r>
                    <w:rPr>
                      <w:rFonts w:hint="eastAsia"/>
                      <w:highlight w:val="none"/>
                      <w:lang w:val="en-US" w:eastAsia="zh-CN"/>
                    </w:rPr>
                    <w:t>1</w:t>
                  </w:r>
                </w:p>
              </w:tc>
              <w:tc>
                <w:tcPr>
                  <w:tcW w:w="1104" w:type="dxa"/>
                  <w:vAlign w:val="center"/>
                </w:tcPr>
                <w:p>
                  <w:pPr>
                    <w:pStyle w:val="53"/>
                    <w:rPr>
                      <w:highlight w:val="none"/>
                    </w:rPr>
                  </w:pPr>
                  <w:r>
                    <w:rPr>
                      <w:highlight w:val="none"/>
                    </w:rPr>
                    <w:t>2500</w:t>
                  </w:r>
                </w:p>
              </w:tc>
              <w:tc>
                <w:tcPr>
                  <w:tcW w:w="1035" w:type="dxa"/>
                  <w:vAlign w:val="center"/>
                </w:tcPr>
                <w:p>
                  <w:pPr>
                    <w:pStyle w:val="53"/>
                    <w:rPr>
                      <w:highlight w:val="none"/>
                    </w:rPr>
                  </w:pPr>
                  <w:r>
                    <w:rPr>
                      <w:highlight w:val="none"/>
                    </w:rPr>
                    <w:t>桶装</w:t>
                  </w:r>
                </w:p>
              </w:tc>
              <w:tc>
                <w:tcPr>
                  <w:tcW w:w="2267" w:type="dxa"/>
                  <w:vAlign w:val="center"/>
                </w:tcPr>
                <w:p>
                  <w:pPr>
                    <w:pStyle w:val="53"/>
                    <w:rPr>
                      <w:highlight w:val="none"/>
                    </w:rPr>
                  </w:pPr>
                  <w:r>
                    <w:rPr>
                      <w:highlight w:val="none"/>
                    </w:rPr>
                    <w:t>生产设备、危废</w:t>
                  </w:r>
                  <w:r>
                    <w:rPr>
                      <w:rFonts w:hint="eastAsia"/>
                      <w:highlight w:val="none"/>
                      <w:lang w:val="en-US" w:eastAsia="zh-CN"/>
                    </w:rPr>
                    <w:t>贮存库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944" w:type="dxa"/>
                  <w:vAlign w:val="center"/>
                </w:tcPr>
                <w:p>
                  <w:pPr>
                    <w:pStyle w:val="53"/>
                    <w:rPr>
                      <w:rFonts w:hint="default"/>
                      <w:highlight w:val="none"/>
                      <w:lang w:val="en-US" w:eastAsia="zh-CN"/>
                    </w:rPr>
                  </w:pPr>
                  <w:r>
                    <w:rPr>
                      <w:rFonts w:hint="eastAsia"/>
                      <w:highlight w:val="none"/>
                      <w:lang w:val="en-US" w:eastAsia="zh-CN"/>
                    </w:rPr>
                    <w:t>废油桶</w:t>
                  </w:r>
                </w:p>
              </w:tc>
              <w:tc>
                <w:tcPr>
                  <w:tcW w:w="765" w:type="dxa"/>
                  <w:vAlign w:val="center"/>
                </w:tcPr>
                <w:p>
                  <w:pPr>
                    <w:pStyle w:val="53"/>
                    <w:rPr>
                      <w:highlight w:val="none"/>
                    </w:rPr>
                  </w:pPr>
                  <w:r>
                    <w:rPr>
                      <w:rFonts w:hint="eastAsia"/>
                      <w:highlight w:val="none"/>
                    </w:rPr>
                    <w:t>900-249-08</w:t>
                  </w:r>
                </w:p>
              </w:tc>
              <w:tc>
                <w:tcPr>
                  <w:tcW w:w="1124" w:type="dxa"/>
                  <w:vAlign w:val="center"/>
                </w:tcPr>
                <w:p>
                  <w:pPr>
                    <w:pStyle w:val="53"/>
                    <w:ind w:firstLine="0" w:firstLineChars="0"/>
                    <w:rPr>
                      <w:highlight w:val="none"/>
                    </w:rPr>
                  </w:pPr>
                  <w:r>
                    <w:rPr>
                      <w:highlight w:val="none"/>
                    </w:rPr>
                    <w:t>0.</w:t>
                  </w:r>
                  <w:r>
                    <w:rPr>
                      <w:rFonts w:hint="eastAsia"/>
                      <w:highlight w:val="none"/>
                      <w:lang w:val="en-US" w:eastAsia="zh-CN"/>
                    </w:rPr>
                    <w:t>1</w:t>
                  </w:r>
                </w:p>
              </w:tc>
              <w:tc>
                <w:tcPr>
                  <w:tcW w:w="1104" w:type="dxa"/>
                  <w:vAlign w:val="center"/>
                </w:tcPr>
                <w:p>
                  <w:pPr>
                    <w:pStyle w:val="53"/>
                    <w:ind w:firstLine="0" w:firstLineChars="0"/>
                    <w:rPr>
                      <w:highlight w:val="none"/>
                    </w:rPr>
                  </w:pPr>
                  <w:r>
                    <w:rPr>
                      <w:highlight w:val="none"/>
                    </w:rPr>
                    <w:t>2500</w:t>
                  </w:r>
                </w:p>
              </w:tc>
              <w:tc>
                <w:tcPr>
                  <w:tcW w:w="1035" w:type="dxa"/>
                  <w:vAlign w:val="center"/>
                </w:tcPr>
                <w:p>
                  <w:pPr>
                    <w:pStyle w:val="53"/>
                    <w:ind w:firstLine="0" w:firstLineChars="0"/>
                    <w:rPr>
                      <w:highlight w:val="none"/>
                    </w:rPr>
                  </w:pPr>
                  <w:r>
                    <w:rPr>
                      <w:highlight w:val="none"/>
                    </w:rPr>
                    <w:t>桶装</w:t>
                  </w:r>
                </w:p>
              </w:tc>
              <w:tc>
                <w:tcPr>
                  <w:tcW w:w="2267" w:type="dxa"/>
                  <w:vAlign w:val="center"/>
                </w:tcPr>
                <w:p>
                  <w:pPr>
                    <w:pStyle w:val="53"/>
                    <w:ind w:firstLine="0" w:firstLineChars="0"/>
                    <w:rPr>
                      <w:highlight w:val="none"/>
                    </w:rPr>
                  </w:pPr>
                  <w:r>
                    <w:rPr>
                      <w:highlight w:val="none"/>
                    </w:rPr>
                    <w:t>生产设备、危废</w:t>
                  </w:r>
                  <w:r>
                    <w:rPr>
                      <w:rFonts w:hint="eastAsia"/>
                      <w:highlight w:val="none"/>
                      <w:lang w:val="en-US" w:eastAsia="zh-CN"/>
                    </w:rPr>
                    <w:t>贮存库</w:t>
                  </w:r>
                </w:p>
              </w:tc>
            </w:tr>
          </w:tbl>
          <w:p>
            <w:pPr>
              <w:ind w:firstLine="480"/>
              <w:rPr>
                <w:color w:val="000000"/>
                <w:highlight w:val="none"/>
              </w:rPr>
            </w:pPr>
            <w:r>
              <w:rPr>
                <w:rFonts w:hint="eastAsia"/>
                <w:color w:val="000000"/>
                <w:highlight w:val="none"/>
              </w:rPr>
              <w:t>拟建项目危险物质数量与临界量比值Q=0.000</w:t>
            </w:r>
            <w:r>
              <w:rPr>
                <w:rFonts w:hint="eastAsia"/>
                <w:color w:val="000000"/>
                <w:highlight w:val="none"/>
                <w:lang w:val="en-US" w:eastAsia="zh-CN"/>
              </w:rPr>
              <w:t>08</w:t>
            </w:r>
            <w:r>
              <w:rPr>
                <w:rFonts w:hint="eastAsia"/>
                <w:color w:val="000000"/>
                <w:highlight w:val="none"/>
              </w:rPr>
              <w:t>＜1。根据《建设项目环境风险评价技术导则》（HJ 169-2018）附录C，当Q＜1时，可直接判断该项目环境风险潜势为</w:t>
            </w:r>
            <w:r>
              <w:rPr>
                <w:rFonts w:hint="default" w:ascii="Times New Roman" w:hAnsi="Times New Roman" w:cs="Times New Roman"/>
                <w:color w:val="000000"/>
                <w:highlight w:val="none"/>
              </w:rPr>
              <w:t>Ⅰ</w:t>
            </w:r>
            <w:r>
              <w:rPr>
                <w:rFonts w:hint="eastAsia"/>
                <w:color w:val="000000"/>
                <w:highlight w:val="none"/>
              </w:rPr>
              <w:t>。</w:t>
            </w:r>
          </w:p>
          <w:p>
            <w:pPr>
              <w:ind w:firstLine="480"/>
              <w:rPr>
                <w:color w:val="000000"/>
                <w:highlight w:val="none"/>
              </w:rPr>
            </w:pPr>
            <w:r>
              <w:rPr>
                <w:rFonts w:hint="eastAsia"/>
                <w:color w:val="000000"/>
                <w:highlight w:val="none"/>
              </w:rPr>
              <w:t>（</w:t>
            </w:r>
            <w:r>
              <w:rPr>
                <w:color w:val="000000"/>
                <w:highlight w:val="none"/>
              </w:rPr>
              <w:t>2）可能影响途径</w:t>
            </w:r>
          </w:p>
          <w:p>
            <w:pPr>
              <w:ind w:firstLine="480"/>
              <w:rPr>
                <w:color w:val="000000"/>
                <w:highlight w:val="none"/>
              </w:rPr>
            </w:pPr>
            <w:r>
              <w:rPr>
                <w:color w:val="000000"/>
                <w:highlight w:val="none"/>
              </w:rPr>
              <w:t>通过对风险物质类型、风险源、有害物质识别可能影响的途径，识别结果详见表</w:t>
            </w:r>
            <w:r>
              <w:rPr>
                <w:rFonts w:hint="eastAsia"/>
                <w:color w:val="000000"/>
                <w:highlight w:val="none"/>
              </w:rPr>
              <w:t>4-1</w:t>
            </w:r>
            <w:r>
              <w:rPr>
                <w:rFonts w:hint="eastAsia"/>
                <w:color w:val="000000"/>
                <w:highlight w:val="none"/>
                <w:lang w:val="en-US" w:eastAsia="zh-CN"/>
              </w:rPr>
              <w:t>4</w:t>
            </w:r>
            <w:r>
              <w:rPr>
                <w:color w:val="000000"/>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表4-1</w:t>
            </w:r>
            <w:r>
              <w:rPr>
                <w:rFonts w:hint="eastAsia" w:cs="Times New Roman"/>
                <w:b/>
                <w:bCs/>
                <w:color w:val="000000"/>
                <w:sz w:val="21"/>
                <w:szCs w:val="21"/>
                <w:highlight w:val="none"/>
                <w:lang w:val="en-US" w:eastAsia="zh-CN"/>
              </w:rPr>
              <w:t>4</w:t>
            </w:r>
            <w:r>
              <w:rPr>
                <w:rFonts w:hint="default" w:ascii="Times New Roman" w:hAnsi="Times New Roman" w:cs="Times New Roman"/>
                <w:b/>
                <w:bCs/>
                <w:color w:val="000000"/>
                <w:sz w:val="21"/>
                <w:szCs w:val="21"/>
                <w:highlight w:val="none"/>
              </w:rPr>
              <w:t xml:space="preserve">  拟建项目风险物质影响途径一览表</w:t>
            </w:r>
          </w:p>
          <w:tbl>
            <w:tblPr>
              <w:tblStyle w:val="26"/>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066"/>
              <w:gridCol w:w="1125"/>
              <w:gridCol w:w="1559"/>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0" w:type="dxa"/>
                  <w:vAlign w:val="center"/>
                </w:tcPr>
                <w:p>
                  <w:pPr>
                    <w:pStyle w:val="53"/>
                    <w:rPr>
                      <w:highlight w:val="none"/>
                    </w:rPr>
                  </w:pPr>
                  <w:r>
                    <w:rPr>
                      <w:rFonts w:hint="eastAsia"/>
                      <w:highlight w:val="none"/>
                    </w:rPr>
                    <w:t>危险单元</w:t>
                  </w:r>
                </w:p>
              </w:tc>
              <w:tc>
                <w:tcPr>
                  <w:tcW w:w="1066" w:type="dxa"/>
                  <w:vAlign w:val="center"/>
                </w:tcPr>
                <w:p>
                  <w:pPr>
                    <w:pStyle w:val="53"/>
                    <w:rPr>
                      <w:highlight w:val="none"/>
                    </w:rPr>
                  </w:pPr>
                  <w:r>
                    <w:rPr>
                      <w:rFonts w:hint="eastAsia"/>
                      <w:highlight w:val="none"/>
                    </w:rPr>
                    <w:t>风险源</w:t>
                  </w:r>
                </w:p>
              </w:tc>
              <w:tc>
                <w:tcPr>
                  <w:tcW w:w="1125" w:type="dxa"/>
                  <w:vAlign w:val="center"/>
                </w:tcPr>
                <w:p>
                  <w:pPr>
                    <w:pStyle w:val="53"/>
                    <w:rPr>
                      <w:highlight w:val="none"/>
                    </w:rPr>
                  </w:pPr>
                  <w:r>
                    <w:rPr>
                      <w:rFonts w:hint="eastAsia"/>
                      <w:highlight w:val="none"/>
                    </w:rPr>
                    <w:t>有害物质</w:t>
                  </w:r>
                </w:p>
              </w:tc>
              <w:tc>
                <w:tcPr>
                  <w:tcW w:w="1559" w:type="dxa"/>
                  <w:vAlign w:val="center"/>
                </w:tcPr>
                <w:p>
                  <w:pPr>
                    <w:pStyle w:val="53"/>
                    <w:rPr>
                      <w:highlight w:val="none"/>
                    </w:rPr>
                  </w:pPr>
                  <w:r>
                    <w:rPr>
                      <w:rFonts w:hint="eastAsia"/>
                      <w:highlight w:val="none"/>
                    </w:rPr>
                    <w:t>环境风险类型</w:t>
                  </w:r>
                </w:p>
              </w:tc>
              <w:tc>
                <w:tcPr>
                  <w:tcW w:w="2988" w:type="dxa"/>
                  <w:vAlign w:val="center"/>
                </w:tcPr>
                <w:p>
                  <w:pPr>
                    <w:pStyle w:val="53"/>
                    <w:rPr>
                      <w:highlight w:val="none"/>
                    </w:rPr>
                  </w:pPr>
                  <w:r>
                    <w:rPr>
                      <w:rFonts w:hint="eastAsia"/>
                      <w:highlight w:val="none"/>
                    </w:rPr>
                    <w:t>环境影响途径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0" w:type="dxa"/>
                  <w:vAlign w:val="center"/>
                </w:tcPr>
                <w:p>
                  <w:pPr>
                    <w:pStyle w:val="53"/>
                    <w:rPr>
                      <w:highlight w:val="none"/>
                    </w:rPr>
                  </w:pPr>
                  <w:r>
                    <w:rPr>
                      <w:rFonts w:hint="eastAsia"/>
                      <w:highlight w:val="none"/>
                    </w:rPr>
                    <w:t>危废</w:t>
                  </w:r>
                  <w:r>
                    <w:rPr>
                      <w:rFonts w:hint="eastAsia"/>
                      <w:highlight w:val="none"/>
                      <w:lang w:val="en-US" w:eastAsia="zh-CN"/>
                    </w:rPr>
                    <w:t>贮存库</w:t>
                  </w:r>
                </w:p>
              </w:tc>
              <w:tc>
                <w:tcPr>
                  <w:tcW w:w="1066" w:type="dxa"/>
                  <w:vAlign w:val="center"/>
                </w:tcPr>
                <w:p>
                  <w:pPr>
                    <w:pStyle w:val="53"/>
                    <w:rPr>
                      <w:highlight w:val="none"/>
                    </w:rPr>
                  </w:pPr>
                  <w:r>
                    <w:rPr>
                      <w:rFonts w:hint="eastAsia"/>
                      <w:highlight w:val="none"/>
                    </w:rPr>
                    <w:t>危险废物</w:t>
                  </w:r>
                </w:p>
              </w:tc>
              <w:tc>
                <w:tcPr>
                  <w:tcW w:w="1125" w:type="dxa"/>
                  <w:vAlign w:val="center"/>
                </w:tcPr>
                <w:p>
                  <w:pPr>
                    <w:pStyle w:val="53"/>
                    <w:rPr>
                      <w:rFonts w:hint="default"/>
                      <w:highlight w:val="none"/>
                      <w:lang w:val="en-US"/>
                    </w:rPr>
                  </w:pPr>
                  <w:r>
                    <w:rPr>
                      <w:rFonts w:hint="eastAsia"/>
                      <w:highlight w:val="none"/>
                      <w:lang w:val="en-US" w:eastAsia="zh-CN"/>
                    </w:rPr>
                    <w:t>废润滑油、废油桶</w:t>
                  </w:r>
                </w:p>
              </w:tc>
              <w:tc>
                <w:tcPr>
                  <w:tcW w:w="1559" w:type="dxa"/>
                  <w:vAlign w:val="center"/>
                </w:tcPr>
                <w:p>
                  <w:pPr>
                    <w:pStyle w:val="53"/>
                    <w:rPr>
                      <w:highlight w:val="none"/>
                    </w:rPr>
                  </w:pPr>
                  <w:r>
                    <w:rPr>
                      <w:rFonts w:hint="eastAsia"/>
                      <w:highlight w:val="none"/>
                    </w:rPr>
                    <w:t>泄漏</w:t>
                  </w:r>
                </w:p>
              </w:tc>
              <w:tc>
                <w:tcPr>
                  <w:tcW w:w="2988" w:type="dxa"/>
                  <w:vAlign w:val="center"/>
                </w:tcPr>
                <w:p>
                  <w:pPr>
                    <w:pStyle w:val="53"/>
                    <w:rPr>
                      <w:highlight w:val="none"/>
                    </w:rPr>
                  </w:pPr>
                  <w:r>
                    <w:rPr>
                      <w:rFonts w:hint="eastAsia"/>
                      <w:highlight w:val="none"/>
                      <w:lang w:val="en-US" w:eastAsia="zh-CN"/>
                    </w:rPr>
                    <w:t>废润滑油</w:t>
                  </w:r>
                  <w:r>
                    <w:rPr>
                      <w:rFonts w:hint="eastAsia"/>
                      <w:highlight w:val="none"/>
                    </w:rPr>
                    <w:t>泄漏通过地坪下渗等对周围地下水和土壤环境造成影响</w:t>
                  </w:r>
                </w:p>
              </w:tc>
            </w:tr>
          </w:tbl>
          <w:p>
            <w:pPr>
              <w:ind w:firstLine="480"/>
              <w:rPr>
                <w:color w:val="000000"/>
                <w:highlight w:val="none"/>
              </w:rPr>
            </w:pPr>
            <w:r>
              <w:rPr>
                <w:rFonts w:hint="eastAsia"/>
                <w:color w:val="000000"/>
                <w:highlight w:val="none"/>
              </w:rPr>
              <w:t>（3）环境风险防范措施</w:t>
            </w:r>
          </w:p>
          <w:p>
            <w:pPr>
              <w:ind w:firstLine="480"/>
              <w:rPr>
                <w:color w:val="000000"/>
                <w:highlight w:val="none"/>
              </w:rPr>
            </w:pPr>
            <w:r>
              <w:rPr>
                <w:rFonts w:hint="eastAsia"/>
                <w:color w:val="000000"/>
                <w:highlight w:val="none"/>
              </w:rPr>
              <w:t>①严格按照有关建筑防火规范和《爆炸危险环境电力装置设计规范》进行设计；加大宣传教育力度，增强工作人员的整体消防安全意识。参加社会消防安全知识培训，</w:t>
            </w:r>
            <w:r>
              <w:rPr>
                <w:rFonts w:hint="eastAsia"/>
                <w:color w:val="000000"/>
                <w:highlight w:val="none"/>
                <w:lang w:eastAsia="zh-CN"/>
              </w:rPr>
              <w:t>增强</w:t>
            </w:r>
            <w:r>
              <w:rPr>
                <w:rFonts w:hint="eastAsia"/>
                <w:color w:val="000000"/>
                <w:highlight w:val="none"/>
              </w:rPr>
              <w:t>广大职工的消防安全意识，使其掌握防火、灭火、逃生的基础知识；规范生产，设置专门的库房，把生产区与储存区、成品区分开；制定安全生产管理制度，严禁厂区吸烟和使用明火。电线必须穿管敷设，禁止临时随意拉接。禁止无关人员进入车间，车间内严禁堆放杂物。制定和落实消防器材检查、维护保养制度，及时更换、维修消防栓、灭火器、水带等，使其始终处于完好状态。</w:t>
            </w:r>
          </w:p>
          <w:p>
            <w:pPr>
              <w:ind w:firstLine="480"/>
              <w:rPr>
                <w:color w:val="000000"/>
                <w:highlight w:val="none"/>
              </w:rPr>
            </w:pPr>
            <w:r>
              <w:rPr>
                <w:rFonts w:hint="eastAsia"/>
                <w:color w:val="000000"/>
                <w:highlight w:val="none"/>
              </w:rPr>
              <w:t>②定期检修设备，改进密封结构和加强泄漏检验以消除管道的跑冒滴漏，尽可能采用机械</w:t>
            </w:r>
            <w:r>
              <w:rPr>
                <w:rFonts w:hint="eastAsia"/>
                <w:color w:val="000000"/>
                <w:highlight w:val="none"/>
                <w:lang w:eastAsia="zh-CN"/>
              </w:rPr>
              <w:t>化和</w:t>
            </w:r>
            <w:r>
              <w:rPr>
                <w:rFonts w:hint="eastAsia"/>
                <w:color w:val="000000"/>
                <w:highlight w:val="none"/>
              </w:rPr>
              <w:t>自动化先进技术，以隔绝毒物与操作人员的接触。</w:t>
            </w:r>
          </w:p>
          <w:p>
            <w:pPr>
              <w:ind w:firstLine="480"/>
              <w:rPr>
                <w:color w:val="000000"/>
                <w:highlight w:val="none"/>
              </w:rPr>
            </w:pPr>
            <w:r>
              <w:rPr>
                <w:rFonts w:hint="eastAsia"/>
                <w:color w:val="000000"/>
                <w:highlight w:val="none"/>
              </w:rPr>
              <w:t>③对于新建的储存或输送易燃性物料的设备、管道及与其接触的仪表等，根据介质的特殊性采取防泄漏措施；对泄漏严重部位的设备及管线，选用密封性高的材料。建议所有易发生</w:t>
            </w:r>
            <w:r>
              <w:rPr>
                <w:rFonts w:hint="eastAsia"/>
                <w:color w:val="000000"/>
                <w:highlight w:val="none"/>
                <w:lang w:eastAsia="zh-CN"/>
              </w:rPr>
              <w:t>泄漏的</w:t>
            </w:r>
            <w:r>
              <w:rPr>
                <w:rFonts w:hint="eastAsia"/>
                <w:color w:val="000000"/>
                <w:highlight w:val="none"/>
              </w:rPr>
              <w:t>场所，应设置应急气源和相应的气防</w:t>
            </w:r>
            <w:r>
              <w:rPr>
                <w:rFonts w:hint="eastAsia"/>
                <w:color w:val="000000"/>
                <w:highlight w:val="none"/>
                <w:lang w:eastAsia="zh-CN"/>
              </w:rPr>
              <w:t>监测仪器</w:t>
            </w:r>
            <w:r>
              <w:rPr>
                <w:rFonts w:hint="eastAsia"/>
                <w:color w:val="000000"/>
                <w:highlight w:val="none"/>
              </w:rPr>
              <w:t>。</w:t>
            </w:r>
          </w:p>
          <w:p>
            <w:pPr>
              <w:ind w:firstLine="480"/>
              <w:rPr>
                <w:color w:val="000000"/>
                <w:highlight w:val="none"/>
              </w:rPr>
            </w:pPr>
            <w:r>
              <w:rPr>
                <w:rFonts w:hint="eastAsia"/>
                <w:color w:val="000000"/>
                <w:highlight w:val="none"/>
              </w:rPr>
              <w:t>④设备结构设计、强度计算、制造、检验，严格遵循国家及行业标准规范。</w:t>
            </w:r>
          </w:p>
          <w:p>
            <w:pPr>
              <w:ind w:firstLine="480"/>
              <w:rPr>
                <w:color w:val="000000"/>
                <w:highlight w:val="none"/>
              </w:rPr>
            </w:pPr>
            <w:r>
              <w:rPr>
                <w:rFonts w:hint="eastAsia"/>
                <w:color w:val="000000"/>
                <w:highlight w:val="none"/>
              </w:rPr>
              <w:t>（4）危险废物风险管理</w:t>
            </w:r>
          </w:p>
          <w:p>
            <w:pPr>
              <w:ind w:firstLine="480"/>
              <w:rPr>
                <w:color w:val="000000"/>
                <w:highlight w:val="none"/>
              </w:rPr>
            </w:pPr>
            <w:r>
              <w:rPr>
                <w:rFonts w:hint="eastAsia"/>
                <w:color w:val="000000"/>
                <w:highlight w:val="none"/>
              </w:rPr>
              <w:t>①危险废物监控</w:t>
            </w:r>
          </w:p>
          <w:p>
            <w:pPr>
              <w:ind w:firstLine="480"/>
              <w:rPr>
                <w:color w:val="000000"/>
                <w:highlight w:val="none"/>
              </w:rPr>
            </w:pPr>
            <w:r>
              <w:rPr>
                <w:rFonts w:hint="eastAsia"/>
                <w:color w:val="000000"/>
                <w:highlight w:val="none"/>
              </w:rPr>
              <w:t>公司危险废物监测监控主要为危废</w:t>
            </w:r>
            <w:r>
              <w:rPr>
                <w:rFonts w:hint="eastAsia"/>
                <w:highlight w:val="none"/>
                <w:lang w:val="en-US" w:eastAsia="zh-CN"/>
              </w:rPr>
              <w:t>贮存库</w:t>
            </w:r>
            <w:r>
              <w:rPr>
                <w:rFonts w:hint="eastAsia"/>
                <w:color w:val="000000"/>
                <w:highlight w:val="none"/>
              </w:rPr>
              <w:t>，要求所属辖区内危险目标单位加强日常巡回检查并配备24小时监控，工作人员每小时</w:t>
            </w:r>
            <w:r>
              <w:rPr>
                <w:rFonts w:hint="eastAsia"/>
                <w:color w:val="000000"/>
                <w:highlight w:val="none"/>
                <w:lang w:eastAsia="zh-CN"/>
              </w:rPr>
              <w:t>巡回检查核查</w:t>
            </w:r>
            <w:r>
              <w:rPr>
                <w:rFonts w:hint="eastAsia"/>
                <w:color w:val="000000"/>
                <w:highlight w:val="none"/>
              </w:rPr>
              <w:t>的严密方式，确保危险废物暂存区始终处于良好的可控状态。</w:t>
            </w:r>
          </w:p>
          <w:p>
            <w:pPr>
              <w:ind w:firstLine="480"/>
              <w:rPr>
                <w:color w:val="000000"/>
                <w:highlight w:val="none"/>
              </w:rPr>
            </w:pPr>
            <w:r>
              <w:rPr>
                <w:rFonts w:hint="eastAsia"/>
                <w:color w:val="000000"/>
                <w:highlight w:val="none"/>
              </w:rPr>
              <w:t>②预防措施</w:t>
            </w:r>
          </w:p>
          <w:p>
            <w:pPr>
              <w:ind w:firstLine="480"/>
              <w:rPr>
                <w:color w:val="000000"/>
                <w:highlight w:val="none"/>
              </w:rPr>
            </w:pPr>
            <w:r>
              <w:rPr>
                <w:rFonts w:hint="eastAsia"/>
                <w:color w:val="000000"/>
                <w:highlight w:val="none"/>
              </w:rPr>
              <w:t>a.危险废物暂存区应阴凉通风，远离火种、热源。库温不超过32℃，相对湿度不超过80%，切忌与其他易燃物混储。采用防爆型照明、通风设施。</w:t>
            </w:r>
          </w:p>
          <w:p>
            <w:pPr>
              <w:ind w:firstLine="480"/>
              <w:rPr>
                <w:color w:val="000000"/>
                <w:highlight w:val="none"/>
              </w:rPr>
            </w:pPr>
            <w:r>
              <w:rPr>
                <w:rFonts w:hint="eastAsia"/>
                <w:color w:val="000000"/>
                <w:highlight w:val="none"/>
              </w:rPr>
              <w:t>b.配备相应品种和数量的消防器材及泄漏应急处理设备，保证泄漏预防设施和检测设备的投入。</w:t>
            </w:r>
          </w:p>
          <w:p>
            <w:pPr>
              <w:ind w:firstLine="480"/>
              <w:rPr>
                <w:color w:val="000000"/>
                <w:highlight w:val="none"/>
              </w:rPr>
            </w:pPr>
            <w:r>
              <w:rPr>
                <w:rFonts w:hint="eastAsia"/>
                <w:color w:val="000000"/>
                <w:highlight w:val="none"/>
              </w:rPr>
              <w:t>c.运输时运输车辆应配备相应品种和数量的消防器材及泄漏应急处理设备。搬运时要轻装轻卸，防止容器损坏。夏季最好早晚运输。中途停留时应远离火种、热源、高温区。装运该物品的车辆排气管必须配备阻火装置，禁止使用易产生火花的机械设备和工具装卸。公路运输时要按规定路线行驶，勿在居民区和人口稠密区停留。</w:t>
            </w:r>
          </w:p>
          <w:p>
            <w:pPr>
              <w:ind w:firstLine="480"/>
              <w:rPr>
                <w:highlight w:val="none"/>
              </w:rPr>
            </w:pPr>
            <w:r>
              <w:rPr>
                <w:rFonts w:hint="eastAsia"/>
                <w:color w:val="000000"/>
                <w:highlight w:val="none"/>
              </w:rPr>
              <w:t>危险废物在运输时要严格按照《危险货物运输规则》中的危险货物配装表进行配装，起运时包装要完整</w:t>
            </w:r>
            <w:r>
              <w:rPr>
                <w:rFonts w:hint="eastAsia"/>
                <w:highlight w:val="none"/>
              </w:rPr>
              <w:t>，装载应稳妥。严禁与易燃物或可燃物、食用化学品等混装运输。运输途中应防暴晒、雨淋，防高温。</w:t>
            </w:r>
          </w:p>
          <w:p>
            <w:pPr>
              <w:ind w:firstLine="480" w:firstLineChars="200"/>
              <w:rPr>
                <w:rFonts w:hint="eastAsia"/>
                <w:color w:val="000000" w:themeColor="text1"/>
                <w:highlight w:val="none"/>
                <w14:textFill>
                  <w14:solidFill>
                    <w14:schemeClr w14:val="tx1"/>
                  </w14:solidFill>
                </w14:textFill>
              </w:rPr>
            </w:pPr>
            <w:r>
              <w:rPr>
                <w:rFonts w:hint="eastAsia"/>
                <w:highlight w:val="none"/>
              </w:rPr>
              <w:t>落实以上各项风险防范措施，并加强安全管理，保持各项安全设施</w:t>
            </w:r>
            <w:r>
              <w:rPr>
                <w:rFonts w:hint="eastAsia"/>
                <w:highlight w:val="none"/>
                <w:lang w:eastAsia="zh-CN"/>
              </w:rPr>
              <w:t>有效</w:t>
            </w:r>
            <w:r>
              <w:rPr>
                <w:rFonts w:hint="eastAsia"/>
                <w:highlight w:val="none"/>
              </w:rPr>
              <w:t>运行，在以此为前提的情况下，可将事故风险概率和影响程度降至可接受水平。</w:t>
            </w:r>
          </w:p>
          <w:p>
            <w:pPr>
              <w:ind w:firstLine="480"/>
              <w:rPr>
                <w:highlight w:val="none"/>
              </w:rPr>
            </w:pPr>
            <w:r>
              <w:rPr>
                <w:rFonts w:hint="eastAsia"/>
                <w:highlight w:val="none"/>
              </w:rPr>
              <w:t>（</w:t>
            </w:r>
            <w:r>
              <w:rPr>
                <w:rFonts w:hint="eastAsia"/>
                <w:highlight w:val="none"/>
                <w:lang w:val="en-US" w:eastAsia="zh-CN"/>
              </w:rPr>
              <w:t>5</w:t>
            </w:r>
            <w:r>
              <w:rPr>
                <w:rFonts w:hint="eastAsia"/>
                <w:highlight w:val="none"/>
              </w:rPr>
              <w:t>）建设项目环境风险简单分析内容表</w:t>
            </w:r>
          </w:p>
          <w:p>
            <w:pPr>
              <w:pStyle w:val="74"/>
              <w:keepNext w:val="0"/>
              <w:keepLines w:val="0"/>
              <w:pageBreakBefore w:val="0"/>
              <w:widowControl/>
              <w:kinsoku/>
              <w:wordWrap/>
              <w:overflowPunct/>
              <w:topLinePunct w:val="0"/>
              <w:autoSpaceDE/>
              <w:autoSpaceDN/>
              <w:bidi w:val="0"/>
              <w:adjustRightInd w:val="0"/>
              <w:snapToGrid w:val="0"/>
              <w:spacing w:line="240" w:lineRule="auto"/>
              <w:textAlignment w:val="auto"/>
              <w:rPr>
                <w:highlight w:val="none"/>
              </w:rPr>
            </w:pPr>
            <w:r>
              <w:rPr>
                <w:rFonts w:hint="default" w:ascii="Times New Roman" w:hAnsi="Times New Roman" w:cs="Times New Roman"/>
                <w:sz w:val="21"/>
                <w:szCs w:val="21"/>
                <w:highlight w:val="none"/>
              </w:rPr>
              <w:t>表4-</w:t>
            </w:r>
            <w:r>
              <w:rPr>
                <w:rFonts w:hint="default" w:ascii="Times New Roman" w:hAnsi="Times New Roman" w:eastAsia="宋体" w:cs="Times New Roman"/>
                <w:sz w:val="21"/>
                <w:szCs w:val="21"/>
                <w:highlight w:val="none"/>
              </w:rPr>
              <w:t>1</w:t>
            </w:r>
            <w:r>
              <w:rPr>
                <w:rFonts w:hint="eastAsia" w:ascii="Times New Roman" w:hAnsi="Times New Roman" w:eastAsia="宋体" w:cs="Times New Roman"/>
                <w:sz w:val="21"/>
                <w:szCs w:val="21"/>
                <w:highlight w:val="none"/>
                <w:lang w:val="en-US" w:eastAsia="zh-CN"/>
              </w:rPr>
              <w:t>5</w:t>
            </w:r>
            <w:r>
              <w:rPr>
                <w:rFonts w:hint="default" w:ascii="Times New Roman" w:hAnsi="Times New Roman" w:cs="Times New Roman"/>
                <w:sz w:val="21"/>
                <w:szCs w:val="21"/>
                <w:highlight w:val="none"/>
              </w:rPr>
              <w:t xml:space="preserve">   建设项目环境风险简单分析内容表</w:t>
            </w:r>
          </w:p>
          <w:tbl>
            <w:tblPr>
              <w:tblStyle w:val="26"/>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53"/>
                    <w:rPr>
                      <w:highlight w:val="none"/>
                    </w:rPr>
                  </w:pPr>
                  <w:r>
                    <w:rPr>
                      <w:rFonts w:hint="eastAsia"/>
                      <w:highlight w:val="none"/>
                    </w:rPr>
                    <w:t>建设项目名称</w:t>
                  </w:r>
                </w:p>
              </w:tc>
              <w:tc>
                <w:tcPr>
                  <w:tcW w:w="6548" w:type="dxa"/>
                  <w:tcBorders>
                    <w:top w:val="single" w:color="auto" w:sz="4" w:space="0"/>
                    <w:left w:val="single" w:color="auto" w:sz="4" w:space="0"/>
                    <w:bottom w:val="single" w:color="auto" w:sz="4" w:space="0"/>
                    <w:right w:val="single" w:color="auto" w:sz="4" w:space="0"/>
                  </w:tcBorders>
                  <w:vAlign w:val="center"/>
                </w:tcPr>
                <w:p>
                  <w:pPr>
                    <w:pStyle w:val="53"/>
                    <w:ind w:firstLine="0" w:firstLineChars="0"/>
                    <w:rPr>
                      <w:highlight w:val="none"/>
                    </w:rPr>
                  </w:pPr>
                  <w:r>
                    <w:rPr>
                      <w:rFonts w:hint="eastAsia"/>
                      <w:highlight w:val="none"/>
                    </w:rPr>
                    <w:t>三峡若羌6x66万千瓦煤电项目混凝土搅拌站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53"/>
                    <w:rPr>
                      <w:highlight w:val="none"/>
                    </w:rPr>
                  </w:pPr>
                  <w:r>
                    <w:rPr>
                      <w:rFonts w:hint="eastAsia"/>
                      <w:highlight w:val="none"/>
                    </w:rPr>
                    <w:t>建设地点</w:t>
                  </w:r>
                </w:p>
              </w:tc>
              <w:tc>
                <w:tcPr>
                  <w:tcW w:w="6548" w:type="dxa"/>
                  <w:tcBorders>
                    <w:top w:val="single" w:color="auto" w:sz="4" w:space="0"/>
                    <w:left w:val="single" w:color="auto" w:sz="4" w:space="0"/>
                    <w:bottom w:val="single" w:color="auto" w:sz="4" w:space="0"/>
                    <w:right w:val="single" w:color="auto" w:sz="4" w:space="0"/>
                  </w:tcBorders>
                  <w:vAlign w:val="center"/>
                </w:tcPr>
                <w:p>
                  <w:pPr>
                    <w:pStyle w:val="53"/>
                    <w:ind w:firstLine="0" w:firstLineChars="0"/>
                    <w:rPr>
                      <w:highlight w:val="none"/>
                    </w:rPr>
                  </w:pPr>
                  <w:r>
                    <w:rPr>
                      <w:rFonts w:hint="default" w:ascii="Times New Roman" w:hAnsi="Times New Roman" w:cs="Times New Roman"/>
                      <w:color w:val="auto"/>
                      <w:highlight w:val="none"/>
                      <w:lang w:val="en-US" w:eastAsia="zh-CN"/>
                    </w:rPr>
                    <w:t>新疆维吾尔自治区巴音郭楞蒙古自治州</w:t>
                  </w:r>
                  <w:r>
                    <w:rPr>
                      <w:rFonts w:hint="eastAsia" w:cs="Times New Roman"/>
                      <w:color w:val="auto"/>
                      <w:highlight w:val="none"/>
                      <w:lang w:val="en-US" w:eastAsia="zh-CN"/>
                    </w:rPr>
                    <w:t>若羌县三峡南疆塔克拉玛干沙漠新能源基地6×66万千瓦煤电项目部内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53"/>
                    <w:rPr>
                      <w:highlight w:val="none"/>
                    </w:rPr>
                  </w:pPr>
                  <w:r>
                    <w:rPr>
                      <w:rFonts w:hint="eastAsia"/>
                      <w:highlight w:val="none"/>
                    </w:rPr>
                    <w:t>地理坐标</w:t>
                  </w:r>
                </w:p>
              </w:tc>
              <w:tc>
                <w:tcPr>
                  <w:tcW w:w="6548" w:type="dxa"/>
                  <w:tcBorders>
                    <w:top w:val="single" w:color="auto" w:sz="4" w:space="0"/>
                    <w:left w:val="single" w:color="auto" w:sz="4" w:space="0"/>
                    <w:bottom w:val="single" w:color="auto" w:sz="4" w:space="0"/>
                    <w:right w:val="single" w:color="auto" w:sz="4" w:space="0"/>
                  </w:tcBorders>
                  <w:vAlign w:val="center"/>
                </w:tcPr>
                <w:p>
                  <w:pPr>
                    <w:pStyle w:val="53"/>
                    <w:ind w:firstLine="0" w:firstLineChars="0"/>
                    <w:rPr>
                      <w:highlight w:val="none"/>
                    </w:rPr>
                  </w:pPr>
                  <w:r>
                    <w:rPr>
                      <w:rFonts w:hint="eastAsia"/>
                      <w:highlight w:val="none"/>
                    </w:rPr>
                    <w:t>东经</w:t>
                  </w:r>
                  <w:r>
                    <w:rPr>
                      <w:rFonts w:hint="default" w:ascii="Times New Roman" w:hAnsi="Times New Roman" w:eastAsia="宋体" w:cs="Times New Roman"/>
                      <w:color w:val="auto"/>
                      <w:highlight w:val="none"/>
                      <w:lang w:eastAsia="zh-CN"/>
                    </w:rPr>
                    <w:t>8</w:t>
                  </w:r>
                  <w:r>
                    <w:rPr>
                      <w:rFonts w:hint="default" w:ascii="Times New Roman" w:hAnsi="Times New Roman" w:cs="Times New Roman"/>
                      <w:color w:val="auto"/>
                      <w:highlight w:val="none"/>
                      <w:lang w:val="en-US" w:eastAsia="zh-CN"/>
                    </w:rPr>
                    <w:t>8</w:t>
                  </w:r>
                  <w:r>
                    <w:rPr>
                      <w:rFonts w:hint="default" w:ascii="Times New Roman" w:hAnsi="Times New Roman" w:eastAsia="宋体" w:cs="Times New Roman"/>
                      <w:color w:val="auto"/>
                      <w:highlight w:val="none"/>
                      <w:lang w:eastAsia="zh-CN"/>
                    </w:rPr>
                    <w:t>°</w:t>
                  </w: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eastAsia="zh-CN"/>
                    </w:rPr>
                    <w:t>1′</w:t>
                  </w:r>
                  <w:r>
                    <w:rPr>
                      <w:rFonts w:hint="default" w:ascii="Times New Roman" w:hAnsi="Times New Roman" w:cs="Times New Roman"/>
                      <w:color w:val="auto"/>
                      <w:highlight w:val="none"/>
                      <w:lang w:val="en-US" w:eastAsia="zh-CN"/>
                    </w:rPr>
                    <w:t>26.890</w:t>
                  </w:r>
                  <w:r>
                    <w:rPr>
                      <w:rFonts w:hint="default" w:ascii="Times New Roman" w:hAnsi="Times New Roman" w:eastAsia="宋体" w:cs="Times New Roman"/>
                      <w:color w:val="auto"/>
                      <w:highlight w:val="none"/>
                      <w:lang w:eastAsia="zh-CN"/>
                    </w:rPr>
                    <w:t>″</w:t>
                  </w:r>
                  <w:r>
                    <w:rPr>
                      <w:rFonts w:hint="eastAsia"/>
                      <w:highlight w:val="none"/>
                    </w:rPr>
                    <w:t>，北纬</w:t>
                  </w:r>
                  <w:r>
                    <w:rPr>
                      <w:rFonts w:hint="default" w:ascii="Times New Roman" w:hAnsi="Times New Roman" w:cs="Times New Roman"/>
                      <w:color w:val="auto"/>
                      <w:highlight w:val="none"/>
                      <w:lang w:val="en-US" w:eastAsia="zh-CN"/>
                    </w:rPr>
                    <w:t>38</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58</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15.396</w:t>
                  </w:r>
                  <w:r>
                    <w:rPr>
                      <w:rFonts w:hint="default" w:ascii="Times New Roman" w:hAnsi="Times New Roman"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53"/>
                    <w:rPr>
                      <w:highlight w:val="none"/>
                    </w:rPr>
                  </w:pPr>
                  <w:r>
                    <w:rPr>
                      <w:rFonts w:hint="eastAsia"/>
                      <w:highlight w:val="none"/>
                    </w:rPr>
                    <w:t>主要危险物质及分布</w:t>
                  </w:r>
                </w:p>
              </w:tc>
              <w:tc>
                <w:tcPr>
                  <w:tcW w:w="6548" w:type="dxa"/>
                  <w:tcBorders>
                    <w:top w:val="single" w:color="auto" w:sz="4" w:space="0"/>
                    <w:left w:val="single" w:color="auto" w:sz="4" w:space="0"/>
                    <w:bottom w:val="single" w:color="auto" w:sz="4" w:space="0"/>
                    <w:right w:val="single" w:color="auto" w:sz="4" w:space="0"/>
                  </w:tcBorders>
                  <w:vAlign w:val="center"/>
                </w:tcPr>
                <w:p>
                  <w:pPr>
                    <w:pStyle w:val="53"/>
                    <w:ind w:firstLine="0" w:firstLineChars="0"/>
                    <w:rPr>
                      <w:rFonts w:hint="eastAsia" w:eastAsia="宋体"/>
                      <w:highlight w:val="none"/>
                      <w:lang w:eastAsia="zh-CN"/>
                    </w:rPr>
                  </w:pPr>
                  <w:r>
                    <w:rPr>
                      <w:rFonts w:hint="eastAsia"/>
                      <w:highlight w:val="none"/>
                    </w:rPr>
                    <w:t>危险废物</w:t>
                  </w:r>
                  <w:r>
                    <w:rPr>
                      <w:rFonts w:hint="eastAsia"/>
                      <w:highlight w:val="none"/>
                      <w:lang w:val="en-US" w:eastAsia="zh-CN"/>
                    </w:rPr>
                    <w:t>贮存库</w:t>
                  </w:r>
                  <w:r>
                    <w:rPr>
                      <w:rFonts w:hint="eastAsia"/>
                      <w:highlight w:val="none"/>
                      <w:lang w:eastAsia="zh-CN"/>
                    </w:rPr>
                    <w:t>废润滑油、</w:t>
                  </w:r>
                  <w:r>
                    <w:rPr>
                      <w:rFonts w:hint="eastAsia"/>
                      <w:highlight w:val="none"/>
                      <w:lang w:val="en-US" w:eastAsia="zh-CN"/>
                    </w:rPr>
                    <w:t>废油桶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53"/>
                    <w:rPr>
                      <w:highlight w:val="none"/>
                    </w:rPr>
                  </w:pPr>
                  <w:r>
                    <w:rPr>
                      <w:rFonts w:hint="eastAsia"/>
                      <w:highlight w:val="none"/>
                    </w:rPr>
                    <w:t>环境影响途径及危害后果（大气、地表水、地下水等）</w:t>
                  </w:r>
                </w:p>
              </w:tc>
              <w:tc>
                <w:tcPr>
                  <w:tcW w:w="6548" w:type="dxa"/>
                  <w:tcBorders>
                    <w:top w:val="single" w:color="auto" w:sz="4" w:space="0"/>
                    <w:left w:val="single" w:color="auto" w:sz="4" w:space="0"/>
                    <w:bottom w:val="single" w:color="auto" w:sz="4" w:space="0"/>
                    <w:right w:val="single" w:color="auto" w:sz="4" w:space="0"/>
                  </w:tcBorders>
                  <w:vAlign w:val="center"/>
                </w:tcPr>
                <w:p>
                  <w:pPr>
                    <w:pStyle w:val="53"/>
                    <w:ind w:firstLine="0" w:firstLineChars="0"/>
                    <w:rPr>
                      <w:highlight w:val="none"/>
                    </w:rPr>
                  </w:pPr>
                  <w:r>
                    <w:rPr>
                      <w:rFonts w:hint="eastAsia"/>
                      <w:highlight w:val="none"/>
                    </w:rPr>
                    <w:t>火灾事故发生后，燃烧产生有毒有害气体对附近人员健康产生影响；发生火灾时需消防水灭火，产生的消防废水可能会进入外界地表水环境，对地表水造成污染，亦或是下渗进入土壤和地下水中，造成土壤和地下水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53"/>
                    <w:rPr>
                      <w:highlight w:val="none"/>
                    </w:rPr>
                  </w:pPr>
                  <w:r>
                    <w:rPr>
                      <w:rFonts w:hint="eastAsia"/>
                      <w:highlight w:val="none"/>
                    </w:rPr>
                    <w:t>风险防范措施要求</w:t>
                  </w:r>
                </w:p>
              </w:tc>
              <w:tc>
                <w:tcPr>
                  <w:tcW w:w="6548" w:type="dxa"/>
                  <w:tcBorders>
                    <w:top w:val="single" w:color="auto" w:sz="4" w:space="0"/>
                    <w:left w:val="single" w:color="auto" w:sz="4" w:space="0"/>
                    <w:bottom w:val="single" w:color="auto" w:sz="4" w:space="0"/>
                    <w:right w:val="single" w:color="auto" w:sz="4" w:space="0"/>
                  </w:tcBorders>
                  <w:vAlign w:val="center"/>
                </w:tcPr>
                <w:p>
                  <w:pPr>
                    <w:pStyle w:val="53"/>
                    <w:ind w:firstLine="0" w:firstLineChars="0"/>
                    <w:rPr>
                      <w:highlight w:val="none"/>
                    </w:rPr>
                  </w:pPr>
                  <w:r>
                    <w:rPr>
                      <w:highlight w:val="none"/>
                    </w:rPr>
                    <w:t>救援物资：厂区应配备相应的应急救援器材、消防器材置于明显、取用方便又安全的地方，定专人维护管理，定期检修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0" w:type="dxa"/>
                  <w:tcBorders>
                    <w:top w:val="single" w:color="auto" w:sz="4" w:space="0"/>
                    <w:left w:val="single" w:color="auto" w:sz="4" w:space="0"/>
                    <w:bottom w:val="single" w:color="auto" w:sz="4" w:space="0"/>
                    <w:right w:val="single" w:color="auto" w:sz="4" w:space="0"/>
                  </w:tcBorders>
                  <w:vAlign w:val="center"/>
                </w:tcPr>
                <w:p>
                  <w:pPr>
                    <w:pStyle w:val="53"/>
                    <w:rPr>
                      <w:highlight w:val="none"/>
                    </w:rPr>
                  </w:pPr>
                  <w:r>
                    <w:rPr>
                      <w:rFonts w:hint="eastAsia"/>
                      <w:highlight w:val="none"/>
                    </w:rPr>
                    <w:t>填表说明</w:t>
                  </w:r>
                </w:p>
              </w:tc>
              <w:tc>
                <w:tcPr>
                  <w:tcW w:w="6548" w:type="dxa"/>
                  <w:tcBorders>
                    <w:top w:val="single" w:color="auto" w:sz="4" w:space="0"/>
                    <w:left w:val="single" w:color="auto" w:sz="4" w:space="0"/>
                    <w:bottom w:val="single" w:color="auto" w:sz="4" w:space="0"/>
                    <w:right w:val="single" w:color="auto" w:sz="4" w:space="0"/>
                  </w:tcBorders>
                  <w:vAlign w:val="center"/>
                </w:tcPr>
                <w:p>
                  <w:pPr>
                    <w:pStyle w:val="53"/>
                    <w:rPr>
                      <w:highlight w:val="none"/>
                    </w:rPr>
                  </w:pPr>
                  <w:r>
                    <w:rPr>
                      <w:rFonts w:hint="eastAsia"/>
                      <w:highlight w:val="none"/>
                    </w:rPr>
                    <w:t>/</w:t>
                  </w:r>
                </w:p>
              </w:tc>
            </w:tr>
          </w:tbl>
          <w:p>
            <w:pPr>
              <w:ind w:firstLine="480"/>
              <w:rPr>
                <w:highlight w:val="none"/>
              </w:rPr>
            </w:pPr>
            <w:r>
              <w:rPr>
                <w:rFonts w:hint="eastAsia"/>
                <w:highlight w:val="none"/>
              </w:rPr>
              <w:t>（</w:t>
            </w:r>
            <w:r>
              <w:rPr>
                <w:rFonts w:hint="eastAsia"/>
                <w:highlight w:val="none"/>
                <w:lang w:val="en-US" w:eastAsia="zh-CN"/>
              </w:rPr>
              <w:t>6</w:t>
            </w:r>
            <w:r>
              <w:rPr>
                <w:rFonts w:hint="eastAsia"/>
                <w:highlight w:val="none"/>
              </w:rPr>
              <w:t>）环境风险</w:t>
            </w:r>
            <w:r>
              <w:rPr>
                <w:highlight w:val="none"/>
              </w:rPr>
              <w:t>结论</w:t>
            </w:r>
          </w:p>
          <w:p>
            <w:pPr>
              <w:widowControl/>
              <w:ind w:firstLine="480"/>
              <w:jc w:val="left"/>
              <w:rPr>
                <w:highlight w:val="none"/>
              </w:rPr>
            </w:pPr>
            <w:r>
              <w:rPr>
                <w:rFonts w:ascii="䅂䍄䕅⯋컌" w:hAnsi="䅂䍄䕅⯋컌" w:eastAsia="䅂䍄䕅⯋컌" w:cs="䅂䍄䕅⯋컌"/>
                <w:color w:val="000000"/>
                <w:kern w:val="0"/>
                <w:highlight w:val="none"/>
                <w:lang w:bidi="ar"/>
              </w:rPr>
              <w:t>本项目不存在重大危险源，项目发生环境风险的类型和</w:t>
            </w:r>
            <w:r>
              <w:rPr>
                <w:rFonts w:hint="eastAsia" w:ascii="䅂䍄䕅⯋컌" w:hAnsi="䅂䍄䕅⯋컌" w:eastAsia="宋体" w:cs="䅂䍄䕅⯋컌"/>
                <w:color w:val="000000"/>
                <w:kern w:val="0"/>
                <w:highlight w:val="none"/>
                <w:lang w:eastAsia="zh-CN" w:bidi="ar"/>
              </w:rPr>
              <w:t>概率</w:t>
            </w:r>
            <w:r>
              <w:rPr>
                <w:rFonts w:ascii="䅂䍄䕅⯋컌" w:hAnsi="䅂䍄䕅⯋컌" w:eastAsia="䅂䍄䕅⯋컌" w:cs="䅂䍄䕅⯋컌"/>
                <w:color w:val="000000"/>
                <w:kern w:val="0"/>
                <w:highlight w:val="none"/>
                <w:lang w:bidi="ar"/>
              </w:rPr>
              <w:t>都很小，通过加强管理、采取有效措施，加强对运管员工防范事故风险能力的培训，</w:t>
            </w:r>
            <w:r>
              <w:rPr>
                <w:rFonts w:hint="eastAsia" w:ascii="䅂䍄䕅⯋컌" w:hAnsi="䅂䍄䕅⯋컌" w:eastAsia="䅂䍄䕅⯋컌" w:cs="䅂䍄䕅⯋컌"/>
                <w:color w:val="000000"/>
                <w:kern w:val="0"/>
                <w:highlight w:val="none"/>
                <w:lang w:bidi="ar"/>
              </w:rPr>
              <w:t>编制环境风险</w:t>
            </w:r>
            <w:r>
              <w:rPr>
                <w:rFonts w:ascii="䅂䍄䕅⯋컌" w:hAnsi="䅂䍄䕅⯋컌" w:eastAsia="䅂䍄䕅⯋컌" w:cs="䅂䍄䕅⯋컌"/>
                <w:color w:val="000000"/>
                <w:kern w:val="0"/>
                <w:highlight w:val="none"/>
                <w:lang w:bidi="ar"/>
              </w:rPr>
              <w:t>应急预案等，可进一步降低环境风险发生的</w:t>
            </w:r>
            <w:r>
              <w:rPr>
                <w:rFonts w:hint="eastAsia" w:ascii="䅂䍄䕅⯋컌" w:hAnsi="䅂䍄䕅⯋컌" w:eastAsia="宋体" w:cs="䅂䍄䕅⯋컌"/>
                <w:color w:val="000000"/>
                <w:kern w:val="0"/>
                <w:highlight w:val="none"/>
                <w:lang w:eastAsia="zh-CN" w:bidi="ar"/>
              </w:rPr>
              <w:t>概率</w:t>
            </w:r>
            <w:r>
              <w:rPr>
                <w:rFonts w:ascii="䅂䍄䕅⯋컌" w:hAnsi="䅂䍄䕅⯋컌" w:eastAsia="䅂䍄䕅⯋컌" w:cs="䅂䍄䕅⯋컌"/>
                <w:color w:val="000000"/>
                <w:kern w:val="0"/>
                <w:highlight w:val="none"/>
                <w:lang w:bidi="ar"/>
              </w:rPr>
              <w:t>和造成的影响。</w:t>
            </w:r>
          </w:p>
          <w:p>
            <w:pPr>
              <w:ind w:firstLine="480" w:firstLineChars="200"/>
              <w:rPr>
                <w:rFonts w:hint="eastAsia" w:ascii="䅂䍄䕅⯋컌" w:hAnsi="䅂䍄䕅⯋컌" w:eastAsia="䅂䍄䕅⯋컌" w:cs="䅂䍄䕅⯋컌"/>
                <w:color w:val="000000"/>
                <w:kern w:val="0"/>
                <w:highlight w:val="none"/>
                <w:lang w:bidi="ar"/>
              </w:rPr>
            </w:pPr>
            <w:r>
              <w:rPr>
                <w:rFonts w:ascii="䅂䍄䕅⯋컌" w:hAnsi="䅂䍄䕅⯋컌" w:eastAsia="䅂䍄䕅⯋컌" w:cs="䅂䍄䕅⯋컌"/>
                <w:color w:val="000000"/>
                <w:kern w:val="0"/>
                <w:highlight w:val="none"/>
                <w:lang w:bidi="ar"/>
              </w:rPr>
              <w:t>综上所述，经采取</w:t>
            </w:r>
            <w:r>
              <w:rPr>
                <w:rFonts w:hint="eastAsia" w:ascii="䅂䍄䕅⯋컌" w:hAnsi="䅂䍄䕅⯋컌" w:eastAsia="宋体" w:cs="䅂䍄䕅⯋컌"/>
                <w:color w:val="000000"/>
                <w:kern w:val="0"/>
                <w:highlight w:val="none"/>
                <w:lang w:eastAsia="zh-CN" w:bidi="ar"/>
              </w:rPr>
              <w:t>本次</w:t>
            </w:r>
            <w:r>
              <w:rPr>
                <w:rFonts w:ascii="䅂䍄䕅⯋컌" w:hAnsi="䅂䍄䕅⯋컌" w:eastAsia="䅂䍄䕅⯋컌" w:cs="䅂䍄䕅⯋컌"/>
                <w:color w:val="000000"/>
                <w:kern w:val="0"/>
                <w:highlight w:val="none"/>
                <w:lang w:bidi="ar"/>
              </w:rPr>
              <w:t>评价提出风险防范措施后，评价认为从环境保护角度而言，本项目的</w:t>
            </w:r>
            <w:r>
              <w:rPr>
                <w:rFonts w:hint="eastAsia" w:ascii="䅂䍄䕅⯋컌" w:hAnsi="䅂䍄䕅⯋컌" w:eastAsia="宋体" w:cs="䅂䍄䕅⯋컌"/>
                <w:color w:val="000000"/>
                <w:kern w:val="0"/>
                <w:highlight w:val="none"/>
                <w:lang w:eastAsia="zh-CN" w:bidi="ar"/>
              </w:rPr>
              <w:t>环境</w:t>
            </w:r>
            <w:r>
              <w:rPr>
                <w:rFonts w:ascii="䅂䍄䕅⯋컌" w:hAnsi="䅂䍄䕅⯋컌" w:eastAsia="䅂䍄䕅⯋컌" w:cs="䅂䍄䕅⯋컌"/>
                <w:color w:val="000000"/>
                <w:kern w:val="0"/>
                <w:highlight w:val="none"/>
                <w:lang w:bidi="ar"/>
              </w:rPr>
              <w:t>风险可防控</w:t>
            </w:r>
            <w:r>
              <w:rPr>
                <w:rFonts w:hint="eastAsia" w:ascii="䅂䍄䕅⯋컌" w:hAnsi="䅂䍄䕅⯋컌" w:eastAsia="䅂䍄䕅⯋컌" w:cs="䅂䍄䕅⯋컌"/>
                <w:color w:val="000000"/>
                <w:kern w:val="0"/>
                <w:highlight w:val="none"/>
                <w:lang w:bidi="ar"/>
              </w:rPr>
              <w:t>。</w:t>
            </w:r>
          </w:p>
          <w:p>
            <w:pPr>
              <w:rPr>
                <w:rFonts w:hint="default" w:ascii="Times New Roman" w:hAnsi="Times New Roman" w:cs="Times New Roman"/>
                <w:bCs/>
                <w:color w:val="auto"/>
                <w:szCs w:val="21"/>
                <w:highlight w:val="none"/>
              </w:rPr>
            </w:pPr>
            <w:r>
              <w:rPr>
                <w:rFonts w:hint="default" w:ascii="Times New Roman" w:hAnsi="Times New Roman" w:cs="Times New Roman"/>
                <w:b/>
                <w:color w:val="auto"/>
                <w:szCs w:val="21"/>
                <w:highlight w:val="none"/>
              </w:rPr>
              <w:t>4.8服务期满后影响分析</w:t>
            </w:r>
          </w:p>
          <w:p>
            <w:pPr>
              <w:pStyle w:val="75"/>
              <w:keepNext w:val="0"/>
              <w:keepLines w:val="0"/>
              <w:pageBreakBefore w:val="0"/>
              <w:kinsoku/>
              <w:wordWrap/>
              <w:overflowPunct/>
              <w:topLinePunct w:val="0"/>
              <w:autoSpaceDE/>
              <w:autoSpaceDN/>
              <w:bidi w:val="0"/>
              <w:spacing w:line="360" w:lineRule="auto"/>
              <w:ind w:right="0" w:firstLine="480" w:firstLineChars="200"/>
              <w:jc w:val="both"/>
              <w:rPr>
                <w:rFonts w:ascii="Times New Roman"/>
                <w:color w:val="000000"/>
                <w:sz w:val="24"/>
                <w:szCs w:val="24"/>
              </w:rPr>
            </w:pPr>
            <w:r>
              <w:rPr>
                <w:rFonts w:hint="eastAsia" w:ascii="Times New Roman"/>
                <w:color w:val="000000"/>
                <w:sz w:val="24"/>
                <w:szCs w:val="24"/>
              </w:rPr>
              <w:t>（1）大气环境影响分析</w:t>
            </w:r>
          </w:p>
          <w:p>
            <w:pPr>
              <w:keepNext w:val="0"/>
              <w:keepLines w:val="0"/>
              <w:pageBreakBefore w:val="0"/>
              <w:kinsoku/>
              <w:wordWrap/>
              <w:overflowPunct/>
              <w:topLinePunct w:val="0"/>
              <w:autoSpaceDE/>
              <w:autoSpaceDN/>
              <w:bidi w:val="0"/>
              <w:spacing w:line="360" w:lineRule="auto"/>
              <w:ind w:right="0" w:firstLine="480" w:firstLineChars="200"/>
              <w:rPr>
                <w:color w:val="000000"/>
                <w:sz w:val="24"/>
              </w:rPr>
            </w:pPr>
            <w:r>
              <w:rPr>
                <w:color w:val="000000"/>
                <w:sz w:val="24"/>
              </w:rPr>
              <w:t>服务期满后，在对各临时建筑的拆除过程中，生态恢复过程中会产生粉尘；拆除物等运输过程中会产生少量扬尘。在服务期满后，待拆除建筑的量和运输量较少，生态恢复过程中主要是在场地平整阶段易产生粉尘，故产生的扬尘和粉尘量较少。同时，要求建设单位避免在大风天气施工，做好洒水抑尘等大气污染防治措施。如建设单位加强管理，做好抑尘措施，对周围环境影响较小。</w:t>
            </w:r>
          </w:p>
          <w:p>
            <w:pPr>
              <w:pStyle w:val="75"/>
              <w:keepNext w:val="0"/>
              <w:keepLines w:val="0"/>
              <w:pageBreakBefore w:val="0"/>
              <w:kinsoku/>
              <w:wordWrap/>
              <w:overflowPunct/>
              <w:topLinePunct w:val="0"/>
              <w:autoSpaceDE/>
              <w:autoSpaceDN/>
              <w:bidi w:val="0"/>
              <w:spacing w:line="360" w:lineRule="auto"/>
              <w:ind w:right="0" w:firstLine="480" w:firstLineChars="200"/>
              <w:jc w:val="both"/>
              <w:rPr>
                <w:rFonts w:hint="eastAsia" w:ascii="Times New Roman"/>
                <w:color w:val="000000"/>
                <w:sz w:val="24"/>
                <w:szCs w:val="24"/>
              </w:rPr>
            </w:pPr>
            <w:r>
              <w:rPr>
                <w:rFonts w:hint="eastAsia" w:ascii="Times New Roman"/>
                <w:color w:val="000000"/>
                <w:sz w:val="24"/>
                <w:szCs w:val="24"/>
              </w:rPr>
              <w:t>（2）水环境影响分析</w:t>
            </w:r>
          </w:p>
          <w:p>
            <w:pPr>
              <w:keepNext w:val="0"/>
              <w:keepLines w:val="0"/>
              <w:pageBreakBefore w:val="0"/>
              <w:kinsoku/>
              <w:wordWrap/>
              <w:overflowPunct/>
              <w:topLinePunct w:val="0"/>
              <w:autoSpaceDE/>
              <w:autoSpaceDN/>
              <w:bidi w:val="0"/>
              <w:spacing w:line="360" w:lineRule="auto"/>
              <w:ind w:right="0" w:firstLine="480" w:firstLineChars="200"/>
              <w:rPr>
                <w:color w:val="000000"/>
                <w:sz w:val="24"/>
              </w:rPr>
            </w:pPr>
            <w:r>
              <w:rPr>
                <w:color w:val="000000"/>
                <w:sz w:val="24"/>
              </w:rPr>
              <w:t>服务期满</w:t>
            </w:r>
            <w:r>
              <w:rPr>
                <w:rFonts w:hint="eastAsia"/>
                <w:color w:val="000000"/>
                <w:sz w:val="24"/>
              </w:rPr>
              <w:t>后</w:t>
            </w:r>
            <w:r>
              <w:rPr>
                <w:color w:val="000000"/>
                <w:sz w:val="24"/>
              </w:rPr>
              <w:t>主要进行生态恢复和对临时建筑进行拆迁工作，无</w:t>
            </w:r>
            <w:r>
              <w:rPr>
                <w:rFonts w:hint="eastAsia"/>
                <w:color w:val="000000"/>
                <w:sz w:val="24"/>
              </w:rPr>
              <w:t>废水</w:t>
            </w:r>
            <w:r>
              <w:rPr>
                <w:color w:val="000000"/>
                <w:sz w:val="24"/>
              </w:rPr>
              <w:t>产生</w:t>
            </w:r>
            <w:r>
              <w:rPr>
                <w:rFonts w:hint="eastAsia"/>
                <w:color w:val="000000"/>
                <w:sz w:val="24"/>
              </w:rPr>
              <w:t>，</w:t>
            </w:r>
            <w:r>
              <w:rPr>
                <w:color w:val="000000"/>
                <w:sz w:val="24"/>
              </w:rPr>
              <w:t>故对周围水环境影响较小。</w:t>
            </w:r>
          </w:p>
          <w:p>
            <w:pPr>
              <w:pStyle w:val="75"/>
              <w:keepNext w:val="0"/>
              <w:keepLines w:val="0"/>
              <w:pageBreakBefore w:val="0"/>
              <w:kinsoku/>
              <w:wordWrap/>
              <w:overflowPunct/>
              <w:topLinePunct w:val="0"/>
              <w:autoSpaceDE/>
              <w:autoSpaceDN/>
              <w:bidi w:val="0"/>
              <w:spacing w:line="360" w:lineRule="auto"/>
              <w:ind w:right="0" w:firstLine="480" w:firstLineChars="200"/>
              <w:jc w:val="both"/>
              <w:rPr>
                <w:rFonts w:hint="eastAsia" w:ascii="Times New Roman"/>
                <w:color w:val="000000"/>
                <w:sz w:val="24"/>
                <w:szCs w:val="24"/>
              </w:rPr>
            </w:pPr>
            <w:r>
              <w:rPr>
                <w:rFonts w:hint="eastAsia" w:ascii="Times New Roman"/>
                <w:color w:val="000000"/>
                <w:sz w:val="24"/>
                <w:szCs w:val="24"/>
              </w:rPr>
              <w:t>（3）噪声环境影响分析</w:t>
            </w:r>
          </w:p>
          <w:p>
            <w:pPr>
              <w:keepNext w:val="0"/>
              <w:keepLines w:val="0"/>
              <w:pageBreakBefore w:val="0"/>
              <w:widowControl/>
              <w:kinsoku/>
              <w:wordWrap/>
              <w:overflowPunct/>
              <w:topLinePunct w:val="0"/>
              <w:autoSpaceDE/>
              <w:autoSpaceDN/>
              <w:bidi w:val="0"/>
              <w:spacing w:line="360" w:lineRule="auto"/>
              <w:ind w:right="0" w:firstLine="480" w:firstLineChars="200"/>
              <w:jc w:val="left"/>
              <w:rPr>
                <w:color w:val="000000"/>
                <w:sz w:val="24"/>
              </w:rPr>
            </w:pPr>
            <w:r>
              <w:rPr>
                <w:color w:val="000000"/>
                <w:sz w:val="24"/>
              </w:rPr>
              <w:t>服务期满后，产生的噪声主要为拆迁过程中和场地平整过程中产生的机械噪声。待拆除的临时建筑较少，所用机械设备少，故噪声对周围环境影响较小。</w:t>
            </w:r>
          </w:p>
          <w:p>
            <w:pPr>
              <w:pStyle w:val="75"/>
              <w:keepNext w:val="0"/>
              <w:keepLines w:val="0"/>
              <w:pageBreakBefore w:val="0"/>
              <w:kinsoku/>
              <w:wordWrap/>
              <w:overflowPunct/>
              <w:topLinePunct w:val="0"/>
              <w:autoSpaceDE/>
              <w:autoSpaceDN/>
              <w:bidi w:val="0"/>
              <w:spacing w:line="360" w:lineRule="auto"/>
              <w:ind w:right="0" w:firstLine="480" w:firstLineChars="200"/>
              <w:jc w:val="both"/>
              <w:rPr>
                <w:rFonts w:hint="eastAsia" w:ascii="Times New Roman"/>
                <w:color w:val="000000"/>
                <w:sz w:val="24"/>
                <w:szCs w:val="24"/>
              </w:rPr>
            </w:pPr>
            <w:r>
              <w:rPr>
                <w:rFonts w:hint="eastAsia" w:ascii="Times New Roman"/>
                <w:color w:val="000000"/>
                <w:sz w:val="24"/>
                <w:szCs w:val="24"/>
              </w:rPr>
              <w:t>（3）固体废物环境影响分析</w:t>
            </w:r>
          </w:p>
          <w:p>
            <w:pPr>
              <w:keepNext w:val="0"/>
              <w:keepLines w:val="0"/>
              <w:pageBreakBefore w:val="0"/>
              <w:kinsoku/>
              <w:wordWrap/>
              <w:overflowPunct/>
              <w:topLinePunct w:val="0"/>
              <w:autoSpaceDE/>
              <w:autoSpaceDN/>
              <w:bidi w:val="0"/>
              <w:spacing w:line="360" w:lineRule="auto"/>
              <w:ind w:right="0" w:firstLine="480" w:firstLineChars="200"/>
              <w:rPr>
                <w:color w:val="000000"/>
                <w:sz w:val="24"/>
              </w:rPr>
            </w:pPr>
            <w:r>
              <w:rPr>
                <w:color w:val="000000"/>
                <w:sz w:val="24"/>
              </w:rPr>
              <w:t>服务期满</w:t>
            </w:r>
            <w:r>
              <w:rPr>
                <w:rFonts w:hint="eastAsia"/>
                <w:color w:val="000000"/>
                <w:sz w:val="24"/>
              </w:rPr>
              <w:t>后</w:t>
            </w:r>
            <w:r>
              <w:rPr>
                <w:color w:val="000000"/>
                <w:sz w:val="24"/>
              </w:rPr>
              <w:t>主要进行生态恢复和临时建筑的拆除工作。因此，产生的固体废物主要为少量建筑垃圾。要求建设单位加强管理，将产生的建筑垃圾清运至指定地点，对周围环境影响较小。</w:t>
            </w:r>
          </w:p>
          <w:p>
            <w:pPr>
              <w:pStyle w:val="75"/>
              <w:keepNext w:val="0"/>
              <w:keepLines w:val="0"/>
              <w:pageBreakBefore w:val="0"/>
              <w:kinsoku/>
              <w:wordWrap/>
              <w:overflowPunct/>
              <w:topLinePunct w:val="0"/>
              <w:autoSpaceDE/>
              <w:autoSpaceDN/>
              <w:bidi w:val="0"/>
              <w:spacing w:line="360" w:lineRule="auto"/>
              <w:ind w:right="0" w:firstLine="480" w:firstLineChars="200"/>
              <w:jc w:val="both"/>
              <w:rPr>
                <w:rFonts w:hint="eastAsia" w:ascii="Times New Roman"/>
                <w:color w:val="000000"/>
                <w:sz w:val="24"/>
                <w:szCs w:val="24"/>
              </w:rPr>
            </w:pPr>
            <w:r>
              <w:rPr>
                <w:rFonts w:hint="eastAsia" w:ascii="Times New Roman"/>
                <w:color w:val="000000"/>
                <w:sz w:val="24"/>
                <w:szCs w:val="24"/>
              </w:rPr>
              <w:t>（4）生态环境影响分析</w:t>
            </w:r>
          </w:p>
          <w:p>
            <w:pPr>
              <w:ind w:firstLine="480" w:firstLineChars="200"/>
              <w:rPr>
                <w:rFonts w:hint="default" w:ascii="䅂䍄䕅⯋컌" w:hAnsi="䅂䍄䕅⯋컌" w:eastAsia="䅂䍄䕅⯋컌" w:cs="䅂䍄䕅⯋컌"/>
                <w:color w:val="000000"/>
                <w:kern w:val="0"/>
                <w:highlight w:val="none"/>
                <w:lang w:bidi="ar"/>
              </w:rPr>
            </w:pPr>
            <w:r>
              <w:rPr>
                <w:rFonts w:ascii="Times New Roman"/>
                <w:color w:val="000000"/>
                <w:sz w:val="24"/>
                <w:szCs w:val="24"/>
              </w:rPr>
              <w:t>项目服务期满后，根据</w:t>
            </w:r>
            <w:r>
              <w:rPr>
                <w:rFonts w:hint="eastAsia" w:ascii="Times New Roman"/>
                <w:color w:val="000000"/>
                <w:sz w:val="24"/>
                <w:szCs w:val="24"/>
                <w:lang w:val="en-US" w:eastAsia="zh-CN"/>
              </w:rPr>
              <w:t>相关要求</w:t>
            </w:r>
            <w:r>
              <w:rPr>
                <w:rFonts w:ascii="Times New Roman"/>
                <w:color w:val="000000"/>
                <w:sz w:val="24"/>
                <w:szCs w:val="24"/>
              </w:rPr>
              <w:t>，拆除无用的地面建筑物，可有效减少对项目区的影响。</w:t>
            </w:r>
          </w:p>
          <w:p>
            <w:pPr>
              <w:rPr>
                <w:rFonts w:hint="default" w:ascii="Times New Roman" w:hAnsi="Times New Roman" w:cs="Times New Roman"/>
                <w:bCs/>
                <w:color w:val="auto"/>
                <w:szCs w:val="21"/>
                <w:highlight w:val="none"/>
              </w:rPr>
            </w:pPr>
            <w:r>
              <w:rPr>
                <w:rFonts w:hint="default" w:ascii="Times New Roman" w:hAnsi="Times New Roman" w:cs="Times New Roman"/>
                <w:b/>
                <w:color w:val="auto"/>
                <w:szCs w:val="21"/>
                <w:highlight w:val="none"/>
              </w:rPr>
              <w:t>4.</w:t>
            </w:r>
            <w:r>
              <w:rPr>
                <w:rFonts w:hint="eastAsia" w:cs="Times New Roman"/>
                <w:b/>
                <w:color w:val="auto"/>
                <w:szCs w:val="21"/>
                <w:highlight w:val="none"/>
                <w:lang w:val="en-US" w:eastAsia="zh-CN"/>
              </w:rPr>
              <w:t>9</w:t>
            </w:r>
            <w:r>
              <w:rPr>
                <w:rFonts w:hint="default" w:ascii="Times New Roman" w:hAnsi="Times New Roman" w:cs="Times New Roman"/>
                <w:b/>
                <w:color w:val="auto"/>
                <w:szCs w:val="21"/>
                <w:highlight w:val="none"/>
              </w:rPr>
              <w:t>环保投资</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项目总投资</w:t>
            </w:r>
            <w:r>
              <w:rPr>
                <w:rFonts w:hint="eastAsia" w:cs="Times New Roman"/>
                <w:bCs/>
                <w:color w:val="auto"/>
                <w:szCs w:val="21"/>
                <w:highlight w:val="none"/>
                <w:lang w:val="en-US" w:eastAsia="zh-CN"/>
              </w:rPr>
              <w:t>80</w:t>
            </w:r>
            <w:r>
              <w:rPr>
                <w:rFonts w:hint="default" w:ascii="Times New Roman" w:hAnsi="Times New Roman" w:cs="Times New Roman"/>
                <w:bCs/>
                <w:color w:val="auto"/>
                <w:szCs w:val="21"/>
                <w:highlight w:val="none"/>
              </w:rPr>
              <w:t>万元，其中环保投资约</w:t>
            </w:r>
            <w:r>
              <w:rPr>
                <w:rFonts w:hint="eastAsia" w:cs="Times New Roman"/>
                <w:bCs/>
                <w:color w:val="auto"/>
                <w:szCs w:val="21"/>
                <w:highlight w:val="none"/>
                <w:lang w:val="en-US" w:eastAsia="zh-CN"/>
              </w:rPr>
              <w:t>52</w:t>
            </w:r>
            <w:r>
              <w:rPr>
                <w:rFonts w:hint="default" w:ascii="Times New Roman" w:hAnsi="Times New Roman" w:cs="Times New Roman"/>
                <w:bCs/>
                <w:color w:val="auto"/>
                <w:szCs w:val="21"/>
                <w:highlight w:val="none"/>
              </w:rPr>
              <w:t>万元，占总投资的</w:t>
            </w:r>
            <w:r>
              <w:rPr>
                <w:rFonts w:hint="eastAsia" w:cs="Times New Roman"/>
                <w:bCs/>
                <w:color w:val="auto"/>
                <w:szCs w:val="21"/>
                <w:highlight w:val="none"/>
                <w:lang w:val="en-US" w:eastAsia="zh-CN"/>
              </w:rPr>
              <w:t>65</w:t>
            </w:r>
            <w:r>
              <w:rPr>
                <w:rFonts w:hint="default" w:ascii="Times New Roman" w:hAnsi="Times New Roman" w:cs="Times New Roman"/>
                <w:bCs/>
                <w:color w:val="auto"/>
                <w:szCs w:val="21"/>
                <w:highlight w:val="none"/>
              </w:rPr>
              <w:t>%，环保投资情况见表4-1</w:t>
            </w:r>
            <w:r>
              <w:rPr>
                <w:rFonts w:hint="eastAsia" w:cs="Times New Roman"/>
                <w:bCs/>
                <w:color w:val="auto"/>
                <w:szCs w:val="21"/>
                <w:highlight w:val="none"/>
                <w:lang w:val="en-US" w:eastAsia="zh-CN"/>
              </w:rPr>
              <w:t>6</w:t>
            </w:r>
            <w:r>
              <w:rPr>
                <w:rFonts w:hint="default" w:ascii="Times New Roman" w:hAnsi="Times New Roman" w:cs="Times New Roman"/>
                <w:bCs/>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表4-1</w:t>
            </w:r>
            <w:r>
              <w:rPr>
                <w:rFonts w:hint="eastAsia" w:cs="Times New Roman"/>
                <w:b/>
                <w:bCs/>
                <w:color w:val="auto"/>
                <w:sz w:val="21"/>
                <w:szCs w:val="21"/>
                <w:highlight w:val="none"/>
                <w:lang w:val="en-US" w:eastAsia="zh-CN"/>
              </w:rPr>
              <w:t>6</w:t>
            </w:r>
            <w:r>
              <w:rPr>
                <w:rFonts w:hint="default" w:ascii="Times New Roman" w:hAnsi="Times New Roman" w:cs="Times New Roman"/>
                <w:b/>
                <w:bCs/>
                <w:color w:val="auto"/>
                <w:sz w:val="21"/>
                <w:szCs w:val="21"/>
                <w:highlight w:val="none"/>
              </w:rPr>
              <w:t xml:space="preserve">  环保投资估算表</w:t>
            </w:r>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4"/>
              <w:gridCol w:w="650"/>
              <w:gridCol w:w="1703"/>
              <w:gridCol w:w="3648"/>
              <w:gridCol w:w="14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650"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污染类别</w:t>
                  </w:r>
                </w:p>
              </w:tc>
              <w:tc>
                <w:tcPr>
                  <w:tcW w:w="1703"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排污环节</w:t>
                  </w:r>
                </w:p>
              </w:tc>
              <w:tc>
                <w:tcPr>
                  <w:tcW w:w="3648"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治理措施</w:t>
                  </w:r>
                </w:p>
              </w:tc>
              <w:tc>
                <w:tcPr>
                  <w:tcW w:w="1424" w:type="dxa"/>
                  <w:tcBorders>
                    <w:tl2br w:val="nil"/>
                    <w:tr2bl w:val="nil"/>
                  </w:tcBorders>
                  <w:vAlign w:val="center"/>
                </w:tcPr>
                <w:p>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投资（万元）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650"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废气</w:t>
                  </w:r>
                </w:p>
              </w:tc>
              <w:tc>
                <w:tcPr>
                  <w:tcW w:w="170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ascii="Times New Roman" w:hAnsi="Times New Roman" w:cs="Times New Roman"/>
                      <w:color w:val="auto"/>
                      <w:sz w:val="21"/>
                      <w:szCs w:val="21"/>
                      <w:highlight w:val="none"/>
                      <w:lang w:val="en-US" w:eastAsia="zh-CN"/>
                    </w:rPr>
                    <w:t>半</w:t>
                  </w:r>
                  <w:r>
                    <w:rPr>
                      <w:rFonts w:hint="default" w:ascii="Times New Roman" w:hAnsi="Times New Roman" w:cs="Times New Roman"/>
                      <w:color w:val="auto"/>
                      <w:sz w:val="21"/>
                      <w:szCs w:val="21"/>
                      <w:highlight w:val="none"/>
                    </w:rPr>
                    <w:t>封闭原料库房</w:t>
                  </w:r>
                </w:p>
              </w:tc>
              <w:tc>
                <w:tcPr>
                  <w:tcW w:w="3648"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ascii="Times New Roman" w:hAnsi="Times New Roman" w:cs="Times New Roman"/>
                      <w:color w:val="auto"/>
                      <w:sz w:val="21"/>
                      <w:szCs w:val="21"/>
                      <w:highlight w:val="none"/>
                      <w:lang w:val="en-US" w:eastAsia="zh-CN"/>
                    </w:rPr>
                    <w:t>半</w:t>
                  </w:r>
                  <w:r>
                    <w:rPr>
                      <w:rFonts w:hint="default" w:ascii="Times New Roman" w:hAnsi="Times New Roman" w:cs="Times New Roman"/>
                      <w:color w:val="auto"/>
                      <w:sz w:val="21"/>
                      <w:szCs w:val="21"/>
                      <w:highlight w:val="none"/>
                    </w:rPr>
                    <w:t>封闭原料库房内装卸，洒水降尘</w:t>
                  </w:r>
                </w:p>
              </w:tc>
              <w:tc>
                <w:tcPr>
                  <w:tcW w:w="142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5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703"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筒仓</w:t>
                  </w:r>
                </w:p>
              </w:tc>
              <w:tc>
                <w:tcPr>
                  <w:tcW w:w="3648"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个筒仓呼吸口粉尘仓顶布袋除尘器处理后</w:t>
                  </w:r>
                  <w:r>
                    <w:rPr>
                      <w:rFonts w:hint="eastAsia" w:cs="Times New Roman"/>
                      <w:color w:val="auto"/>
                      <w:sz w:val="21"/>
                      <w:szCs w:val="21"/>
                      <w:highlight w:val="none"/>
                      <w:lang w:val="en-US" w:eastAsia="zh-CN"/>
                    </w:rPr>
                    <w:t>无组织</w:t>
                  </w:r>
                  <w:r>
                    <w:rPr>
                      <w:rFonts w:hint="default" w:ascii="Times New Roman" w:hAnsi="Times New Roman" w:cs="Times New Roman"/>
                      <w:color w:val="auto"/>
                      <w:sz w:val="21"/>
                      <w:szCs w:val="21"/>
                      <w:highlight w:val="none"/>
                    </w:rPr>
                    <w:t>排放</w:t>
                  </w:r>
                </w:p>
              </w:tc>
              <w:tc>
                <w:tcPr>
                  <w:tcW w:w="1424"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5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703"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混凝土</w:t>
                  </w:r>
                  <w:r>
                    <w:rPr>
                      <w:rFonts w:hint="default" w:ascii="Times New Roman" w:hAnsi="Times New Roman" w:cs="Times New Roman"/>
                      <w:color w:val="auto"/>
                      <w:sz w:val="21"/>
                      <w:szCs w:val="21"/>
                      <w:highlight w:val="none"/>
                    </w:rPr>
                    <w:t>搅拌机</w:t>
                  </w:r>
                </w:p>
              </w:tc>
              <w:tc>
                <w:tcPr>
                  <w:tcW w:w="364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密闭搅拌楼，搅拌机自带除尘设备</w:t>
                  </w:r>
                </w:p>
              </w:tc>
              <w:tc>
                <w:tcPr>
                  <w:tcW w:w="1424"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14"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650"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w:t>
                  </w:r>
                </w:p>
              </w:tc>
              <w:tc>
                <w:tcPr>
                  <w:tcW w:w="1703"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cs="Times New Roman"/>
                      <w:color w:val="auto"/>
                      <w:sz w:val="21"/>
                      <w:szCs w:val="21"/>
                      <w:highlight w:val="none"/>
                    </w:rPr>
                    <w:t>生活</w:t>
                  </w:r>
                  <w:r>
                    <w:rPr>
                      <w:rFonts w:hint="eastAsia" w:cs="Times New Roman"/>
                      <w:color w:val="auto"/>
                      <w:sz w:val="21"/>
                      <w:szCs w:val="21"/>
                      <w:highlight w:val="none"/>
                      <w:lang w:val="en-US" w:eastAsia="zh-CN"/>
                    </w:rPr>
                    <w:t>污水</w:t>
                  </w:r>
                </w:p>
              </w:tc>
              <w:tc>
                <w:tcPr>
                  <w:tcW w:w="3648"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经化粪池预处理后拉运至若羌县污水处理厂</w:t>
                  </w:r>
                </w:p>
              </w:tc>
              <w:tc>
                <w:tcPr>
                  <w:tcW w:w="1424" w:type="dxa"/>
                  <w:tcBorders>
                    <w:tl2br w:val="nil"/>
                    <w:tr2bl w:val="nil"/>
                  </w:tcBorders>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cs="Times New Roman"/>
                      <w:color w:val="auto"/>
                      <w:sz w:val="21"/>
                      <w:szCs w:val="21"/>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5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70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设备</w:t>
                  </w:r>
                  <w:r>
                    <w:rPr>
                      <w:rFonts w:hint="default" w:ascii="Times New Roman" w:hAnsi="Times New Roman" w:cs="Times New Roman"/>
                      <w:color w:val="auto"/>
                      <w:sz w:val="21"/>
                      <w:szCs w:val="21"/>
                      <w:highlight w:val="none"/>
                    </w:rPr>
                    <w:t>清洗</w:t>
                  </w:r>
                </w:p>
              </w:tc>
              <w:tc>
                <w:tcPr>
                  <w:tcW w:w="3648"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经</w:t>
                  </w:r>
                  <w:r>
                    <w:rPr>
                      <w:rFonts w:hint="eastAsia" w:cs="Times New Roman"/>
                      <w:color w:val="auto"/>
                      <w:sz w:val="21"/>
                      <w:szCs w:val="21"/>
                      <w:highlight w:val="none"/>
                      <w:lang w:eastAsia="zh-CN"/>
                    </w:rPr>
                    <w:t>沉淀池</w:t>
                  </w:r>
                  <w:r>
                    <w:rPr>
                      <w:rFonts w:hint="eastAsia" w:cs="Times New Roman"/>
                      <w:color w:val="auto"/>
                      <w:sz w:val="21"/>
                      <w:szCs w:val="21"/>
                      <w:highlight w:val="none"/>
                      <w:lang w:val="en-US" w:eastAsia="zh-CN"/>
                    </w:rPr>
                    <w:t>沉淀后循环使用</w:t>
                  </w:r>
                </w:p>
              </w:tc>
              <w:tc>
                <w:tcPr>
                  <w:tcW w:w="1424"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5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70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喷淋</w:t>
                  </w:r>
                </w:p>
              </w:tc>
              <w:tc>
                <w:tcPr>
                  <w:tcW w:w="3648"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42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5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70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车辆</w:t>
                  </w:r>
                  <w:r>
                    <w:rPr>
                      <w:rFonts w:hint="default" w:ascii="Times New Roman" w:hAnsi="Times New Roman" w:cs="Times New Roman"/>
                      <w:color w:val="auto"/>
                      <w:sz w:val="21"/>
                      <w:szCs w:val="21"/>
                      <w:highlight w:val="none"/>
                      <w:lang w:val="en-US" w:eastAsia="zh-CN"/>
                    </w:rPr>
                    <w:t>清洗</w:t>
                  </w:r>
                </w:p>
              </w:tc>
              <w:tc>
                <w:tcPr>
                  <w:tcW w:w="3648"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42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414"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650" w:type="dxa"/>
                  <w:vMerge w:val="restart"/>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固体废物</w:t>
                  </w:r>
                </w:p>
              </w:tc>
              <w:tc>
                <w:tcPr>
                  <w:tcW w:w="1703"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除尘灰</w:t>
                  </w:r>
                </w:p>
              </w:tc>
              <w:tc>
                <w:tcPr>
                  <w:tcW w:w="3648"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回用于生产</w:t>
                  </w:r>
                </w:p>
              </w:tc>
              <w:tc>
                <w:tcPr>
                  <w:tcW w:w="1424" w:type="dxa"/>
                  <w:vMerge w:val="restart"/>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414" w:type="dxa"/>
                  <w:vMerge w:val="continue"/>
                  <w:tcBorders>
                    <w:tl2br w:val="nil"/>
                    <w:tr2bl w:val="nil"/>
                  </w:tcBorders>
                  <w:vAlign w:val="center"/>
                </w:tcPr>
                <w:p>
                  <w:pPr>
                    <w:spacing w:line="240" w:lineRule="auto"/>
                    <w:jc w:val="center"/>
                    <w:rPr>
                      <w:color w:val="auto"/>
                      <w:highlight w:val="none"/>
                    </w:rPr>
                  </w:pPr>
                </w:p>
              </w:tc>
              <w:tc>
                <w:tcPr>
                  <w:tcW w:w="650" w:type="dxa"/>
                  <w:vMerge w:val="continue"/>
                  <w:tcBorders>
                    <w:tl2br w:val="nil"/>
                    <w:tr2bl w:val="nil"/>
                  </w:tcBorders>
                  <w:vAlign w:val="center"/>
                </w:tcPr>
                <w:p>
                  <w:pPr>
                    <w:spacing w:line="240" w:lineRule="auto"/>
                    <w:jc w:val="center"/>
                    <w:rPr>
                      <w:color w:val="auto"/>
                      <w:highlight w:val="none"/>
                    </w:rPr>
                  </w:pPr>
                </w:p>
              </w:tc>
              <w:tc>
                <w:tcPr>
                  <w:tcW w:w="1703" w:type="dxa"/>
                  <w:vMerge w:val="continue"/>
                  <w:tcBorders>
                    <w:tl2br w:val="nil"/>
                    <w:tr2bl w:val="nil"/>
                  </w:tcBorders>
                  <w:vAlign w:val="center"/>
                </w:tcPr>
                <w:p>
                  <w:pPr>
                    <w:spacing w:line="240" w:lineRule="auto"/>
                    <w:jc w:val="center"/>
                    <w:rPr>
                      <w:color w:val="auto"/>
                      <w:highlight w:val="none"/>
                    </w:rPr>
                  </w:pPr>
                </w:p>
              </w:tc>
              <w:tc>
                <w:tcPr>
                  <w:tcW w:w="3648"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除尘器厂家回收</w:t>
                  </w:r>
                </w:p>
              </w:tc>
              <w:tc>
                <w:tcPr>
                  <w:tcW w:w="142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5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703" w:type="dxa"/>
                  <w:tcBorders>
                    <w:tl2br w:val="nil"/>
                    <w:tr2bl w:val="nil"/>
                  </w:tcBorders>
                  <w:vAlign w:val="center"/>
                </w:tcPr>
                <w:p>
                  <w:pPr>
                    <w:spacing w:line="240" w:lineRule="auto"/>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生活区</w:t>
                  </w:r>
                </w:p>
              </w:tc>
              <w:tc>
                <w:tcPr>
                  <w:tcW w:w="364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垃圾桶收集后自行清运至环卫部门</w:t>
                  </w:r>
                  <w:r>
                    <w:rPr>
                      <w:rFonts w:hint="default" w:ascii="Times New Roman" w:hAnsi="Times New Roman" w:eastAsia="宋体" w:cs="Times New Roman"/>
                      <w:color w:val="auto"/>
                      <w:sz w:val="21"/>
                      <w:szCs w:val="21"/>
                      <w:highlight w:val="none"/>
                      <w:lang w:eastAsia="zh-CN"/>
                    </w:rPr>
                    <w:t>指定</w:t>
                  </w:r>
                  <w:r>
                    <w:rPr>
                      <w:rFonts w:hint="default" w:ascii="Times New Roman" w:hAnsi="Times New Roman" w:eastAsia="宋体" w:cs="Times New Roman"/>
                      <w:color w:val="auto"/>
                      <w:sz w:val="21"/>
                      <w:szCs w:val="21"/>
                      <w:highlight w:val="none"/>
                    </w:rPr>
                    <w:t>地点</w:t>
                  </w:r>
                </w:p>
              </w:tc>
              <w:tc>
                <w:tcPr>
                  <w:tcW w:w="142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5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703"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eastAsia="zh-CN"/>
                    </w:rPr>
                    <w:t>沉淀池</w:t>
                  </w:r>
                  <w:r>
                    <w:rPr>
                      <w:rFonts w:hint="eastAsia" w:cs="Times New Roman"/>
                      <w:color w:val="auto"/>
                      <w:sz w:val="21"/>
                      <w:szCs w:val="21"/>
                      <w:highlight w:val="none"/>
                      <w:lang w:val="en-US" w:eastAsia="zh-CN"/>
                    </w:rPr>
                    <w:t>沉渣</w:t>
                  </w:r>
                </w:p>
              </w:tc>
              <w:tc>
                <w:tcPr>
                  <w:tcW w:w="3648"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回用于生产</w:t>
                  </w:r>
                </w:p>
              </w:tc>
              <w:tc>
                <w:tcPr>
                  <w:tcW w:w="1424"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650" w:type="dxa"/>
                  <w:vMerge w:val="continue"/>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p>
              </w:tc>
              <w:tc>
                <w:tcPr>
                  <w:tcW w:w="1703"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废润滑油、废油桶</w:t>
                  </w:r>
                </w:p>
              </w:tc>
              <w:tc>
                <w:tcPr>
                  <w:tcW w:w="3648" w:type="dxa"/>
                  <w:tcBorders>
                    <w:tl2br w:val="nil"/>
                    <w:tr2bl w:val="nil"/>
                  </w:tcBorders>
                  <w:vAlign w:val="center"/>
                </w:tcPr>
                <w:p>
                  <w:pPr>
                    <w:spacing w:line="240" w:lineRule="auto"/>
                    <w:jc w:val="center"/>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废润滑油、废油桶作为危险废物暂存至危险废物贮存库，交由有资质的单位处置</w:t>
                  </w:r>
                  <w:r>
                    <w:rPr>
                      <w:rFonts w:hint="eastAsia" w:cs="Times New Roman"/>
                      <w:color w:val="auto"/>
                      <w:sz w:val="21"/>
                      <w:szCs w:val="21"/>
                      <w:highlight w:val="none"/>
                      <w:lang w:eastAsia="zh-CN"/>
                    </w:rPr>
                    <w:t>。</w:t>
                  </w:r>
                </w:p>
              </w:tc>
              <w:tc>
                <w:tcPr>
                  <w:tcW w:w="1424" w:type="dxa"/>
                  <w:tcBorders>
                    <w:tl2br w:val="nil"/>
                    <w:tr2bl w:val="nil"/>
                  </w:tcBorders>
                  <w:vAlign w:val="center"/>
                </w:tcPr>
                <w:p>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4"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650"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1703"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设备</w:t>
                  </w:r>
                </w:p>
              </w:tc>
              <w:tc>
                <w:tcPr>
                  <w:tcW w:w="3648" w:type="dxa"/>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基础减振，厂房隔音，使用低噪声设备</w:t>
                  </w:r>
                </w:p>
              </w:tc>
              <w:tc>
                <w:tcPr>
                  <w:tcW w:w="142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15" w:type="dxa"/>
                  <w:gridSpan w:val="4"/>
                  <w:tcBorders>
                    <w:tl2br w:val="nil"/>
                    <w:tr2bl w:val="nil"/>
                  </w:tcBorders>
                  <w:vAlign w:val="center"/>
                </w:tcPr>
                <w:p>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1424" w:type="dxa"/>
                  <w:tcBorders>
                    <w:tl2br w:val="nil"/>
                    <w:tr2bl w:val="nil"/>
                  </w:tcBorders>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52</w:t>
                  </w:r>
                </w:p>
              </w:tc>
            </w:tr>
          </w:tbl>
          <w:p>
            <w:pPr>
              <w:ind w:firstLine="480" w:firstLineChars="200"/>
              <w:rPr>
                <w:rFonts w:hint="default" w:ascii="Times New Roman" w:hAnsi="Times New Roman" w:cs="Times New Roman"/>
                <w:color w:val="auto"/>
                <w:highlight w:val="none"/>
              </w:rPr>
            </w:pPr>
          </w:p>
        </w:tc>
      </w:tr>
    </w:tbl>
    <w:p>
      <w:pPr>
        <w:jc w:val="center"/>
        <w:outlineLvl w:val="0"/>
        <w:rPr>
          <w:rFonts w:ascii="黑体" w:hAnsi="黑体" w:eastAsia="黑体"/>
          <w:color w:val="auto"/>
          <w:sz w:val="30"/>
          <w:szCs w:val="30"/>
          <w:highlight w:val="none"/>
        </w:rPr>
      </w:pPr>
      <w:r>
        <w:rPr>
          <w:rFonts w:hint="eastAsia" w:ascii="黑体" w:hAnsi="黑体" w:eastAsia="黑体"/>
          <w:color w:val="auto"/>
          <w:sz w:val="30"/>
          <w:szCs w:val="30"/>
          <w:highlight w:val="none"/>
        </w:rPr>
        <w:t>五、</w:t>
      </w:r>
      <w:bookmarkStart w:id="25" w:name="_Hlk54167917"/>
      <w:r>
        <w:rPr>
          <w:rFonts w:hint="eastAsia" w:ascii="黑体" w:hAnsi="黑体" w:eastAsia="黑体"/>
          <w:color w:val="auto"/>
          <w:sz w:val="30"/>
          <w:szCs w:val="30"/>
          <w:highlight w:val="none"/>
        </w:rPr>
        <w:t>环境保护措施监督检查清单</w:t>
      </w:r>
      <w:bookmarkEnd w:id="25"/>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89"/>
        <w:gridCol w:w="1741"/>
        <w:gridCol w:w="1266"/>
        <w:gridCol w:w="1968"/>
        <w:gridCol w:w="26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tcBorders>
              <w:tl2br w:val="single" w:color="auto" w:sz="4" w:space="0"/>
            </w:tcBorders>
          </w:tcPr>
          <w:p>
            <w:pPr>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内容</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要素</w:t>
            </w:r>
          </w:p>
        </w:tc>
        <w:tc>
          <w:tcPr>
            <w:tcW w:w="1741"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排放口（编号、</w:t>
            </w:r>
          </w:p>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名称）/污染源</w:t>
            </w:r>
          </w:p>
        </w:tc>
        <w:tc>
          <w:tcPr>
            <w:tcW w:w="1266"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1968"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环境保护措施</w:t>
            </w:r>
          </w:p>
        </w:tc>
        <w:tc>
          <w:tcPr>
            <w:tcW w:w="2651" w:type="dxa"/>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8" w:type="dxa"/>
            <w:vMerge w:val="restart"/>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大气环境</w:t>
            </w:r>
          </w:p>
        </w:tc>
        <w:tc>
          <w:tcPr>
            <w:tcW w:w="589" w:type="dxa"/>
            <w:vMerge w:val="restart"/>
            <w:vAlign w:val="center"/>
          </w:tcPr>
          <w:p>
            <w:pPr>
              <w:spacing w:line="240" w:lineRule="auto"/>
              <w:jc w:val="both"/>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混凝土生产线</w:t>
            </w:r>
          </w:p>
        </w:tc>
        <w:tc>
          <w:tcPr>
            <w:tcW w:w="1741"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混凝土</w:t>
            </w:r>
            <w:r>
              <w:rPr>
                <w:rFonts w:hint="default" w:ascii="Times New Roman" w:hAnsi="Times New Roman" w:eastAsia="宋体" w:cs="Times New Roman"/>
                <w:color w:val="auto"/>
                <w:sz w:val="21"/>
                <w:szCs w:val="21"/>
                <w:highlight w:val="none"/>
              </w:rPr>
              <w:t>生产线</w:t>
            </w: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个水泥筒仓</w:t>
            </w:r>
          </w:p>
        </w:tc>
        <w:tc>
          <w:tcPr>
            <w:tcW w:w="1266"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颗粒物</w:t>
            </w:r>
          </w:p>
        </w:tc>
        <w:tc>
          <w:tcPr>
            <w:tcW w:w="1968"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自带</w:t>
            </w:r>
            <w:r>
              <w:rPr>
                <w:rFonts w:hint="default" w:ascii="Times New Roman" w:hAnsi="Times New Roman" w:eastAsia="宋体" w:cs="Times New Roman"/>
                <w:color w:val="auto"/>
                <w:sz w:val="21"/>
                <w:szCs w:val="21"/>
                <w:highlight w:val="none"/>
              </w:rPr>
              <w:t>仓顶布袋除尘器</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方式为无组织排放</w:t>
            </w:r>
          </w:p>
        </w:tc>
        <w:tc>
          <w:tcPr>
            <w:tcW w:w="2651" w:type="dxa"/>
            <w:vMerge w:val="restart"/>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满足</w:t>
            </w:r>
            <w:r>
              <w:rPr>
                <w:rFonts w:hint="default" w:ascii="Times New Roman" w:hAnsi="Times New Roman" w:eastAsia="宋体" w:cs="Times New Roman"/>
                <w:color w:val="auto"/>
                <w:sz w:val="21"/>
                <w:szCs w:val="21"/>
                <w:highlight w:val="none"/>
              </w:rPr>
              <w:t>《水泥工业大气污染物排放标准》（GB4915-2013）</w:t>
            </w:r>
            <w:r>
              <w:rPr>
                <w:rFonts w:hint="default" w:ascii="Times New Roman" w:hAnsi="Times New Roman" w:eastAsia="宋体" w:cs="Times New Roman"/>
                <w:color w:val="auto"/>
                <w:sz w:val="21"/>
                <w:szCs w:val="21"/>
                <w:highlight w:val="none"/>
                <w:lang w:val="en-US" w:eastAsia="zh-CN"/>
              </w:rPr>
              <w:t>表</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大气污染物无组织排放限值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88"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589" w:type="dxa"/>
            <w:vMerge w:val="continue"/>
            <w:vAlign w:val="center"/>
          </w:tcPr>
          <w:p>
            <w:pPr>
              <w:spacing w:line="240" w:lineRule="auto"/>
              <w:jc w:val="both"/>
              <w:rPr>
                <w:rFonts w:hint="default" w:ascii="Times New Roman" w:hAnsi="Times New Roman" w:eastAsia="宋体" w:cs="Times New Roman"/>
                <w:color w:val="auto"/>
                <w:sz w:val="21"/>
                <w:szCs w:val="21"/>
                <w:highlight w:val="none"/>
                <w:lang w:val="en-US" w:eastAsia="zh-CN"/>
              </w:rPr>
            </w:pPr>
          </w:p>
        </w:tc>
        <w:tc>
          <w:tcPr>
            <w:tcW w:w="1741"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混凝土</w:t>
            </w:r>
            <w:r>
              <w:rPr>
                <w:rFonts w:hint="default" w:ascii="Times New Roman" w:hAnsi="Times New Roman" w:eastAsia="宋体" w:cs="Times New Roman"/>
                <w:color w:val="auto"/>
                <w:sz w:val="21"/>
                <w:szCs w:val="21"/>
                <w:highlight w:val="none"/>
              </w:rPr>
              <w:t>生产线</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个</w:t>
            </w:r>
            <w:r>
              <w:rPr>
                <w:rFonts w:hint="default" w:ascii="Times New Roman" w:hAnsi="Times New Roman" w:eastAsia="宋体" w:cs="Times New Roman"/>
                <w:color w:val="auto"/>
                <w:sz w:val="21"/>
                <w:szCs w:val="21"/>
                <w:highlight w:val="none"/>
                <w:lang w:val="en-US" w:eastAsia="zh-CN"/>
              </w:rPr>
              <w:t>粉煤灰</w:t>
            </w:r>
            <w:r>
              <w:rPr>
                <w:rFonts w:hint="default" w:ascii="Times New Roman" w:hAnsi="Times New Roman" w:eastAsia="宋体" w:cs="Times New Roman"/>
                <w:color w:val="auto"/>
                <w:sz w:val="21"/>
                <w:szCs w:val="21"/>
                <w:highlight w:val="none"/>
              </w:rPr>
              <w:t>筒仓</w:t>
            </w:r>
          </w:p>
        </w:tc>
        <w:tc>
          <w:tcPr>
            <w:tcW w:w="1266"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颗粒物</w:t>
            </w:r>
          </w:p>
        </w:tc>
        <w:tc>
          <w:tcPr>
            <w:tcW w:w="1968"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自带</w:t>
            </w:r>
            <w:r>
              <w:rPr>
                <w:rFonts w:hint="default" w:ascii="Times New Roman" w:hAnsi="Times New Roman" w:eastAsia="宋体" w:cs="Times New Roman"/>
                <w:color w:val="auto"/>
                <w:sz w:val="21"/>
                <w:szCs w:val="21"/>
                <w:highlight w:val="none"/>
              </w:rPr>
              <w:t>仓顶布袋除尘器</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方式为无组织排放</w:t>
            </w:r>
          </w:p>
        </w:tc>
        <w:tc>
          <w:tcPr>
            <w:tcW w:w="2651" w:type="dxa"/>
            <w:vMerge w:val="continue"/>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8"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589"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741"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混凝土</w:t>
            </w:r>
            <w:r>
              <w:rPr>
                <w:rFonts w:hint="default" w:ascii="Times New Roman" w:hAnsi="Times New Roman" w:eastAsia="宋体" w:cs="Times New Roman"/>
                <w:color w:val="auto"/>
                <w:sz w:val="21"/>
                <w:szCs w:val="21"/>
                <w:highlight w:val="none"/>
              </w:rPr>
              <w:t>搅拌机</w:t>
            </w:r>
          </w:p>
        </w:tc>
        <w:tc>
          <w:tcPr>
            <w:tcW w:w="1266"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颗粒物</w:t>
            </w:r>
          </w:p>
        </w:tc>
        <w:tc>
          <w:tcPr>
            <w:tcW w:w="1968"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密闭搅拌楼，搅拌机自带</w:t>
            </w:r>
            <w:r>
              <w:rPr>
                <w:rFonts w:hint="default" w:ascii="Times New Roman" w:hAnsi="Times New Roman" w:eastAsia="宋体" w:cs="Times New Roman"/>
                <w:color w:val="auto"/>
                <w:sz w:val="21"/>
                <w:szCs w:val="21"/>
                <w:highlight w:val="none"/>
                <w:lang w:val="en-US" w:eastAsia="zh-CN"/>
              </w:rPr>
              <w:t>除尘器</w:t>
            </w:r>
          </w:p>
        </w:tc>
        <w:tc>
          <w:tcPr>
            <w:tcW w:w="2651"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589"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741"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车辆运输</w:t>
            </w:r>
            <w:r>
              <w:rPr>
                <w:rFonts w:hint="eastAsia" w:cs="Times New Roman"/>
                <w:color w:val="auto"/>
                <w:sz w:val="21"/>
                <w:szCs w:val="21"/>
                <w:highlight w:val="none"/>
                <w:lang w:val="en-US" w:eastAsia="zh-CN"/>
              </w:rPr>
              <w:t>扬尘</w:t>
            </w:r>
          </w:p>
        </w:tc>
        <w:tc>
          <w:tcPr>
            <w:tcW w:w="1266"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颗粒物</w:t>
            </w:r>
          </w:p>
        </w:tc>
        <w:tc>
          <w:tcPr>
            <w:tcW w:w="1968"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洒水抑尘</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严禁超载、控制车速</w:t>
            </w:r>
          </w:p>
        </w:tc>
        <w:tc>
          <w:tcPr>
            <w:tcW w:w="2651"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589"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741"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lang w:val="en-US" w:eastAsia="zh-CN"/>
              </w:rPr>
              <w:t>上料</w:t>
            </w:r>
            <w:r>
              <w:rPr>
                <w:rFonts w:hint="eastAsia" w:cs="Times New Roman"/>
                <w:color w:val="auto"/>
                <w:sz w:val="21"/>
                <w:szCs w:val="21"/>
                <w:highlight w:val="none"/>
                <w:lang w:val="en-US" w:eastAsia="zh-CN"/>
              </w:rPr>
              <w:t>输送</w:t>
            </w:r>
            <w:r>
              <w:rPr>
                <w:rFonts w:hint="default" w:ascii="Times New Roman" w:hAnsi="Times New Roman" w:eastAsia="宋体" w:cs="Times New Roman"/>
                <w:color w:val="auto"/>
                <w:sz w:val="21"/>
                <w:szCs w:val="21"/>
                <w:highlight w:val="none"/>
                <w:lang w:val="en-US" w:eastAsia="zh-CN"/>
              </w:rPr>
              <w:t>粉尘</w:t>
            </w:r>
          </w:p>
        </w:tc>
        <w:tc>
          <w:tcPr>
            <w:tcW w:w="1266"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default" w:ascii="Times New Roman" w:hAnsi="Times New Roman" w:eastAsia="宋体" w:cs="Times New Roman"/>
                <w:color w:val="auto"/>
                <w:sz w:val="21"/>
                <w:szCs w:val="21"/>
                <w:highlight w:val="none"/>
              </w:rPr>
              <w:t>颗粒物</w:t>
            </w:r>
          </w:p>
        </w:tc>
        <w:tc>
          <w:tcPr>
            <w:tcW w:w="1968" w:type="dxa"/>
            <w:shd w:val="clear" w:color="auto" w:fill="auto"/>
            <w:vAlign w:val="center"/>
          </w:tcPr>
          <w:p>
            <w:pPr>
              <w:spacing w:line="240" w:lineRule="auto"/>
              <w:jc w:val="center"/>
              <w:rPr>
                <w:rFonts w:hint="default" w:ascii="Times New Roman" w:hAnsi="Times New Roman" w:eastAsia="宋体" w:cs="Times New Roman"/>
                <w:snapToGrid w:val="0"/>
                <w:color w:val="auto"/>
                <w:kern w:val="0"/>
                <w:sz w:val="21"/>
                <w:szCs w:val="21"/>
                <w:highlight w:val="none"/>
                <w:lang w:val="en-US" w:eastAsia="zh-CN" w:bidi="ar-SA"/>
                <w14:ligatures w14:val="none"/>
              </w:rPr>
            </w:pPr>
            <w:r>
              <w:rPr>
                <w:rFonts w:hint="eastAsia" w:ascii="Times New Roman" w:hAnsi="Times New Roman" w:eastAsia="宋体" w:cs="Times New Roman"/>
                <w:color w:val="auto"/>
                <w:sz w:val="21"/>
                <w:szCs w:val="21"/>
                <w:highlight w:val="none"/>
                <w:lang w:val="en-US" w:eastAsia="zh-CN"/>
              </w:rPr>
              <w:t>采用封闭式运输带，洒水降尘</w:t>
            </w:r>
          </w:p>
        </w:tc>
        <w:tc>
          <w:tcPr>
            <w:tcW w:w="2651"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589"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741" w:type="dxa"/>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原料堆放粉尘</w:t>
            </w:r>
          </w:p>
        </w:tc>
        <w:tc>
          <w:tcPr>
            <w:tcW w:w="1266" w:type="dxa"/>
            <w:shd w:val="clear" w:color="auto" w:fill="auto"/>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1968" w:type="dxa"/>
            <w:shd w:val="clear" w:color="auto" w:fill="auto"/>
            <w:vAlign w:val="center"/>
          </w:tcPr>
          <w:p>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采用半</w:t>
            </w:r>
            <w:r>
              <w:rPr>
                <w:rFonts w:hint="eastAsia" w:cs="Times New Roman"/>
                <w:color w:val="auto"/>
                <w:sz w:val="21"/>
                <w:szCs w:val="21"/>
                <w:highlight w:val="none"/>
                <w:lang w:eastAsia="zh-CN"/>
              </w:rPr>
              <w:t>封闭</w:t>
            </w:r>
            <w:r>
              <w:rPr>
                <w:rFonts w:hint="eastAsia" w:ascii="Times New Roman" w:hAnsi="Times New Roman" w:eastAsia="宋体" w:cs="Times New Roman"/>
                <w:color w:val="auto"/>
                <w:sz w:val="21"/>
                <w:szCs w:val="21"/>
                <w:highlight w:val="none"/>
                <w:lang w:val="en-US" w:eastAsia="zh-CN"/>
              </w:rPr>
              <w:t>料仓，洒水降尘</w:t>
            </w:r>
          </w:p>
        </w:tc>
        <w:tc>
          <w:tcPr>
            <w:tcW w:w="2651"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589" w:type="dxa"/>
            <w:vAlign w:val="center"/>
          </w:tcPr>
          <w:p>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741"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食堂</w:t>
            </w:r>
          </w:p>
        </w:tc>
        <w:tc>
          <w:tcPr>
            <w:tcW w:w="126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油烟</w:t>
            </w:r>
          </w:p>
        </w:tc>
        <w:tc>
          <w:tcPr>
            <w:tcW w:w="1968"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油烟净化系统</w:t>
            </w:r>
          </w:p>
        </w:tc>
        <w:tc>
          <w:tcPr>
            <w:tcW w:w="2651" w:type="dxa"/>
            <w:vAlign w:val="center"/>
          </w:tcPr>
          <w:p>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《饮食行业油烟排放标准（试行）》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GB18483-2001）中规定的最高允许排放浓度2.0mg/m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地表水环境</w:t>
            </w:r>
          </w:p>
        </w:tc>
        <w:tc>
          <w:tcPr>
            <w:tcW w:w="1741"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办公生活区</w:t>
            </w:r>
          </w:p>
        </w:tc>
        <w:tc>
          <w:tcPr>
            <w:tcW w:w="126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w:t>
            </w:r>
            <w:r>
              <w:rPr>
                <w:rFonts w:hint="eastAsia" w:cs="Times New Roman"/>
                <w:color w:val="auto"/>
                <w:sz w:val="21"/>
                <w:szCs w:val="21"/>
                <w:highlight w:val="none"/>
                <w:lang w:val="en-US" w:eastAsia="zh-CN"/>
              </w:rPr>
              <w:t>污</w:t>
            </w:r>
            <w:r>
              <w:rPr>
                <w:rFonts w:hint="default" w:ascii="Times New Roman" w:hAnsi="Times New Roman" w:eastAsia="宋体" w:cs="Times New Roman"/>
                <w:color w:val="auto"/>
                <w:sz w:val="21"/>
                <w:szCs w:val="21"/>
                <w:highlight w:val="none"/>
              </w:rPr>
              <w:t>水</w:t>
            </w:r>
          </w:p>
        </w:tc>
        <w:tc>
          <w:tcPr>
            <w:tcW w:w="1968"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经化粪池预处理后拉运至若羌县污水处理厂</w:t>
            </w:r>
          </w:p>
        </w:tc>
        <w:tc>
          <w:tcPr>
            <w:tcW w:w="2651"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《污水综合排放标准》（GB8978-1996）三级排放标准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声环境</w:t>
            </w:r>
          </w:p>
        </w:tc>
        <w:tc>
          <w:tcPr>
            <w:tcW w:w="1741"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生产设备</w:t>
            </w:r>
          </w:p>
        </w:tc>
        <w:tc>
          <w:tcPr>
            <w:tcW w:w="126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1968"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选用低噪声设备，厂房隔声、减振</w:t>
            </w:r>
          </w:p>
        </w:tc>
        <w:tc>
          <w:tcPr>
            <w:tcW w:w="2651"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《工业企业厂界环境噪声排放标准》（GB12348-2008）中</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类声环境功能区标准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电磁辐射</w:t>
            </w:r>
          </w:p>
        </w:tc>
        <w:tc>
          <w:tcPr>
            <w:tcW w:w="1741"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26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968"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651"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restart"/>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固体废物</w:t>
            </w:r>
          </w:p>
        </w:tc>
        <w:tc>
          <w:tcPr>
            <w:tcW w:w="1741" w:type="dxa"/>
            <w:vMerge w:val="restart"/>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除尘器</w:t>
            </w:r>
          </w:p>
        </w:tc>
        <w:tc>
          <w:tcPr>
            <w:tcW w:w="126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除尘灰</w:t>
            </w:r>
          </w:p>
        </w:tc>
        <w:tc>
          <w:tcPr>
            <w:tcW w:w="1968" w:type="dxa"/>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回用于生产</w:t>
            </w:r>
          </w:p>
        </w:tc>
        <w:tc>
          <w:tcPr>
            <w:tcW w:w="2651" w:type="dxa"/>
            <w:vMerge w:val="restart"/>
            <w:vAlign w:val="center"/>
          </w:tcPr>
          <w:p>
            <w:pPr>
              <w:spacing w:line="24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《一般工业固体废物贮存和填埋污染控制标准》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GB18599-2020</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《生活垃圾填埋场污染控制标准》（GB16889-</w:t>
            </w:r>
            <w:r>
              <w:rPr>
                <w:rFonts w:hint="default" w:ascii="Times New Roman" w:hAnsi="Times New Roman" w:eastAsia="宋体" w:cs="Times New Roman"/>
                <w:color w:val="auto"/>
                <w:sz w:val="21"/>
                <w:szCs w:val="21"/>
                <w:highlight w:val="none"/>
                <w:lang w:val="en-US" w:eastAsia="zh-CN"/>
              </w:rPr>
              <w:t>2024</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、《危险废物贮存污染控制标准》（GB18957-2023）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77" w:type="dxa"/>
            <w:gridSpan w:val="2"/>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741"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26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废旧除尘布袋</w:t>
            </w:r>
          </w:p>
        </w:tc>
        <w:tc>
          <w:tcPr>
            <w:tcW w:w="1968"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除尘器厂家回收</w:t>
            </w:r>
          </w:p>
        </w:tc>
        <w:tc>
          <w:tcPr>
            <w:tcW w:w="2651"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741" w:type="dxa"/>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沉淀池</w:t>
            </w:r>
          </w:p>
        </w:tc>
        <w:tc>
          <w:tcPr>
            <w:tcW w:w="1266" w:type="dxa"/>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沉渣</w:t>
            </w:r>
          </w:p>
        </w:tc>
        <w:tc>
          <w:tcPr>
            <w:tcW w:w="1968" w:type="dxa"/>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回用于生产</w:t>
            </w:r>
          </w:p>
        </w:tc>
        <w:tc>
          <w:tcPr>
            <w:tcW w:w="2651"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741"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办公生活区垃圾箱</w:t>
            </w:r>
          </w:p>
        </w:tc>
        <w:tc>
          <w:tcPr>
            <w:tcW w:w="126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生活垃圾</w:t>
            </w:r>
          </w:p>
        </w:tc>
        <w:tc>
          <w:tcPr>
            <w:tcW w:w="1968"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垃圾桶收集后自行清运至环卫部门</w:t>
            </w:r>
            <w:r>
              <w:rPr>
                <w:rFonts w:hint="default" w:ascii="Times New Roman" w:hAnsi="Times New Roman" w:eastAsia="宋体" w:cs="Times New Roman"/>
                <w:color w:val="auto"/>
                <w:sz w:val="21"/>
                <w:szCs w:val="21"/>
                <w:highlight w:val="none"/>
                <w:lang w:eastAsia="zh-CN"/>
              </w:rPr>
              <w:t>指定</w:t>
            </w:r>
            <w:r>
              <w:rPr>
                <w:rFonts w:hint="default" w:ascii="Times New Roman" w:hAnsi="Times New Roman" w:eastAsia="宋体" w:cs="Times New Roman"/>
                <w:color w:val="auto"/>
                <w:sz w:val="21"/>
                <w:szCs w:val="21"/>
                <w:highlight w:val="none"/>
              </w:rPr>
              <w:t>地点</w:t>
            </w:r>
          </w:p>
        </w:tc>
        <w:tc>
          <w:tcPr>
            <w:tcW w:w="2651"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c>
          <w:tcPr>
            <w:tcW w:w="1741" w:type="dxa"/>
            <w:vAlign w:val="center"/>
          </w:tcPr>
          <w:p>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设备维修</w:t>
            </w:r>
          </w:p>
        </w:tc>
        <w:tc>
          <w:tcPr>
            <w:tcW w:w="1266"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废润滑油</w:t>
            </w:r>
            <w:r>
              <w:rPr>
                <w:rFonts w:hint="default" w:ascii="Times New Roman" w:hAnsi="Times New Roman" w:eastAsia="宋体" w:cs="Times New Roman"/>
                <w:color w:val="auto"/>
                <w:sz w:val="21"/>
                <w:szCs w:val="21"/>
                <w:highlight w:val="none"/>
                <w:lang w:val="en-US" w:eastAsia="zh-CN"/>
              </w:rPr>
              <w:t>、废油桶</w:t>
            </w:r>
          </w:p>
        </w:tc>
        <w:tc>
          <w:tcPr>
            <w:tcW w:w="1968" w:type="dxa"/>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废润滑油、废油桶作为危险废物暂存至危险废物贮存库，交由有资质的单位处置</w:t>
            </w:r>
          </w:p>
        </w:tc>
        <w:tc>
          <w:tcPr>
            <w:tcW w:w="2651" w:type="dxa"/>
            <w:vMerge w:val="continue"/>
            <w:vAlign w:val="center"/>
          </w:tcPr>
          <w:p>
            <w:pPr>
              <w:spacing w:line="240" w:lineRule="auto"/>
              <w:jc w:val="center"/>
              <w:rPr>
                <w:rFonts w:hint="default"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土壤及地下水</w:t>
            </w:r>
          </w:p>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污染防治措施</w:t>
            </w:r>
          </w:p>
        </w:tc>
        <w:tc>
          <w:tcPr>
            <w:tcW w:w="7626" w:type="dxa"/>
            <w:gridSpan w:val="4"/>
            <w:vAlign w:val="center"/>
          </w:tcPr>
          <w:p>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分区防渗：</w:t>
            </w:r>
          </w:p>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生产区、沉淀池</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外加剂储罐</w:t>
            </w:r>
            <w:r>
              <w:rPr>
                <w:rFonts w:hint="default" w:ascii="Times New Roman" w:hAnsi="Times New Roman" w:eastAsia="宋体" w:cs="Times New Roman"/>
                <w:color w:val="auto"/>
                <w:sz w:val="21"/>
                <w:szCs w:val="21"/>
                <w:highlight w:val="none"/>
              </w:rPr>
              <w:t>等为一般防渗区，采用天然或人工材料构筑防渗层，防渗层的厚度应相当于渗透系数1.0×10</w:t>
            </w:r>
            <w:r>
              <w:rPr>
                <w:rFonts w:hint="default" w:ascii="Times New Roman" w:hAnsi="Times New Roman" w:eastAsia="宋体" w:cs="Times New Roman"/>
                <w:color w:val="auto"/>
                <w:sz w:val="21"/>
                <w:szCs w:val="21"/>
                <w:highlight w:val="none"/>
                <w:vertAlign w:val="superscript"/>
              </w:rPr>
              <w:t>-7</w:t>
            </w:r>
            <w:r>
              <w:rPr>
                <w:rFonts w:hint="default" w:ascii="Times New Roman" w:hAnsi="Times New Roman" w:eastAsia="宋体" w:cs="Times New Roman"/>
                <w:color w:val="auto"/>
                <w:sz w:val="21"/>
                <w:szCs w:val="21"/>
                <w:highlight w:val="none"/>
              </w:rPr>
              <w:t>cm/s和厚度1.5m的粘土层的防渗性能；办公生活区、操作员生活区、地磅为简单防渗区，采用混凝土硬化。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生态保护措施</w:t>
            </w:r>
          </w:p>
        </w:tc>
        <w:tc>
          <w:tcPr>
            <w:tcW w:w="7626" w:type="dxa"/>
            <w:gridSpan w:val="4"/>
            <w:vAlign w:val="center"/>
          </w:tcPr>
          <w:p>
            <w:pPr>
              <w:spacing w:line="240"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pPr>
              <w:spacing w:line="240" w:lineRule="auto"/>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环境风险</w:t>
            </w:r>
          </w:p>
          <w:p>
            <w:pPr>
              <w:spacing w:line="240" w:lineRule="auto"/>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防范措施</w:t>
            </w:r>
          </w:p>
        </w:tc>
        <w:tc>
          <w:tcPr>
            <w:tcW w:w="7626" w:type="dxa"/>
            <w:gridSpan w:val="4"/>
            <w:vAlign w:val="center"/>
          </w:tcPr>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严格执行安全生产各项制度；</w:t>
            </w:r>
          </w:p>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定期维护生产设备，防止设备故障造成安全隐患；</w:t>
            </w:r>
          </w:p>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设置专人对除尘器进行负责；</w:t>
            </w:r>
          </w:p>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日常进行检查，确保不发生故障。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gridSpan w:val="2"/>
            <w:vAlign w:val="center"/>
          </w:tcPr>
          <w:p>
            <w:pPr>
              <w:spacing w:line="240" w:lineRule="auto"/>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其他环境</w:t>
            </w:r>
          </w:p>
          <w:p>
            <w:pPr>
              <w:spacing w:line="240" w:lineRule="auto"/>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管理要求</w:t>
            </w:r>
          </w:p>
        </w:tc>
        <w:tc>
          <w:tcPr>
            <w:tcW w:w="7626" w:type="dxa"/>
            <w:gridSpan w:val="4"/>
            <w:vAlign w:val="center"/>
          </w:tcPr>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一、环境管理机构和职责</w:t>
            </w:r>
          </w:p>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根据国家有关环境保护法规的要求和本项目生产的实际需要，建议该企业配备</w:t>
            </w:r>
            <w:r>
              <w:rPr>
                <w:rFonts w:hint="default" w:ascii="Times New Roman" w:hAnsi="Times New Roman" w:eastAsia="宋体" w:cs="Times New Roman"/>
                <w:color w:val="auto"/>
                <w:sz w:val="21"/>
                <w:szCs w:val="21"/>
                <w:highlight w:val="none"/>
                <w:lang w:val="en-US" w:eastAsia="zh-CN"/>
              </w:rPr>
              <w:t>兼</w:t>
            </w:r>
            <w:r>
              <w:rPr>
                <w:rFonts w:hint="default" w:ascii="Times New Roman" w:hAnsi="Times New Roman" w:eastAsia="宋体" w:cs="Times New Roman"/>
                <w:color w:val="auto"/>
                <w:sz w:val="21"/>
                <w:szCs w:val="21"/>
                <w:highlight w:val="none"/>
              </w:rPr>
              <w:t>职环保管理人员。环保管理人员应由熟悉企业排污状况、具备一定清洁生产知识、责任心强和组织协调能力强的人员担任，以利于监督管理，负责全厂的环境保护管理工作，发现问题能及时解决并向上级环保主管部门报告。</w:t>
            </w:r>
          </w:p>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二、环境管理内容</w:t>
            </w:r>
          </w:p>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（1）设置环境保护职责管理条例、废气排放管理制度、固废的管理与处置制度等环境管理制度；</w:t>
            </w:r>
          </w:p>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（2）督促和协助企业建立健全环境管理体系和管理人员；</w:t>
            </w:r>
          </w:p>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（3）宣传国家、自治区、自治州有关环境保护方面的</w:t>
            </w:r>
            <w:r>
              <w:rPr>
                <w:rFonts w:hint="default" w:ascii="Times New Roman" w:hAnsi="Times New Roman" w:eastAsia="宋体" w:cs="Times New Roman"/>
                <w:color w:val="auto"/>
                <w:sz w:val="21"/>
                <w:szCs w:val="21"/>
                <w:highlight w:val="none"/>
                <w:lang w:eastAsia="zh-CN"/>
              </w:rPr>
              <w:t>法律法规</w:t>
            </w:r>
            <w:r>
              <w:rPr>
                <w:rFonts w:hint="default" w:ascii="Times New Roman" w:hAnsi="Times New Roman" w:eastAsia="宋体" w:cs="Times New Roman"/>
                <w:color w:val="auto"/>
                <w:sz w:val="21"/>
                <w:szCs w:val="21"/>
                <w:highlight w:val="none"/>
              </w:rPr>
              <w:t>和政策；</w:t>
            </w:r>
          </w:p>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（4）实施</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三同时</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验收和污染物达标排放的监督管理；</w:t>
            </w:r>
          </w:p>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（5）检查环保设施的运行状况和是否达标排放。</w:t>
            </w:r>
          </w:p>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三、排污口规范化</w:t>
            </w:r>
          </w:p>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根据国家标准《环境保护图形标志——排放口（源）》和国家环保总局《排污口规范化整治要求（试行）》的技术要求，本项目所有排放口，包括水、气、声、固体废物，必须按照</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便于计量监测、便于日常现场监督检查</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的原则和规范化要求，设置与之相适应的环境保护图形标志牌。</w:t>
            </w:r>
          </w:p>
          <w:p>
            <w:pPr>
              <w:spacing w:line="24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四、根据《固定污染源排污许可分类管理名录》，本项目属于名录内</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二十五、非金属矿物制造业——63.石膏、水泥制品及类似制品制造——其他水泥类似制品制造3029</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实行排污许可</w:t>
            </w:r>
            <w:r>
              <w:rPr>
                <w:rFonts w:hint="default" w:ascii="Times New Roman" w:hAnsi="Times New Roman" w:eastAsia="宋体" w:cs="Times New Roman"/>
                <w:color w:val="auto"/>
                <w:sz w:val="21"/>
                <w:szCs w:val="21"/>
                <w:highlight w:val="none"/>
                <w:lang w:val="en-US" w:eastAsia="zh-CN"/>
              </w:rPr>
              <w:t>登记</w:t>
            </w:r>
            <w:r>
              <w:rPr>
                <w:rFonts w:hint="default" w:ascii="Times New Roman" w:hAnsi="Times New Roman" w:eastAsia="宋体" w:cs="Times New Roman"/>
                <w:color w:val="auto"/>
                <w:sz w:val="21"/>
                <w:szCs w:val="21"/>
                <w:highlight w:val="none"/>
              </w:rPr>
              <w:t>管理，并要求投产前办理排污许可登记。</w:t>
            </w:r>
          </w:p>
        </w:tc>
      </w:tr>
    </w:tbl>
    <w:p>
      <w:pPr>
        <w:jc w:val="center"/>
        <w:outlineLvl w:val="0"/>
        <w:rPr>
          <w:rFonts w:ascii="黑体" w:hAnsi="黑体" w:eastAsia="黑体"/>
          <w:color w:val="auto"/>
          <w:sz w:val="30"/>
          <w:szCs w:val="30"/>
          <w:highlight w:val="none"/>
        </w:rPr>
      </w:pPr>
      <w:r>
        <w:rPr>
          <w:rFonts w:hint="default" w:ascii="Times New Roman" w:hAnsi="Times New Roman" w:eastAsia="宋体" w:cs="Times New Roman"/>
          <w:color w:val="auto"/>
          <w:sz w:val="21"/>
          <w:szCs w:val="21"/>
          <w:highlight w:val="none"/>
        </w:rPr>
        <w:br w:type="page"/>
      </w:r>
      <w:r>
        <w:rPr>
          <w:rFonts w:hint="eastAsia" w:ascii="黑体" w:hAnsi="黑体" w:eastAsia="黑体"/>
          <w:color w:val="auto"/>
          <w:sz w:val="30"/>
          <w:szCs w:val="30"/>
          <w:highlight w:val="none"/>
        </w:rPr>
        <w:t>六、结论</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项目建设符合国家产业政策，选址较为合理。项目符合当地经济结构的调整要求，在促进地区经济方面具有一定的作用。</w:t>
            </w:r>
            <w:r>
              <w:rPr>
                <w:rFonts w:hint="eastAsia" w:cs="Times New Roman"/>
                <w:color w:val="auto"/>
                <w:highlight w:val="none"/>
                <w:lang w:eastAsia="zh-CN"/>
              </w:rPr>
              <w:t>严格执行</w:t>
            </w:r>
            <w:r>
              <w:rPr>
                <w:rFonts w:hint="default" w:ascii="Times New Roman" w:hAnsi="Times New Roman" w:cs="Times New Roman"/>
                <w:color w:val="auto"/>
                <w:highlight w:val="none"/>
              </w:rPr>
              <w:t>国家环保政策和各项规章管理制度，并切实落实本报告表中提出的各项环保措施</w:t>
            </w:r>
            <w:r>
              <w:rPr>
                <w:rFonts w:hint="eastAsia" w:cs="Times New Roman"/>
                <w:color w:val="auto"/>
                <w:highlight w:val="none"/>
                <w:lang w:eastAsia="zh-CN"/>
              </w:rPr>
              <w:t>，在</w:t>
            </w:r>
            <w:r>
              <w:rPr>
                <w:rFonts w:hint="default" w:ascii="Times New Roman" w:hAnsi="Times New Roman" w:cs="Times New Roman"/>
                <w:color w:val="auto"/>
                <w:highlight w:val="none"/>
              </w:rPr>
              <w:t>保证环保设施正常运转的条件下，从环境保护的角度分析，本项目的建设是可行的。</w:t>
            </w:r>
          </w:p>
        </w:tc>
      </w:tr>
    </w:tbl>
    <w:p>
      <w:pPr>
        <w:rPr>
          <w:rFonts w:ascii="宋体"/>
          <w:color w:val="auto"/>
          <w:highlight w:val="none"/>
        </w:rPr>
        <w:sectPr>
          <w:footerReference r:id="rId9"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jc w:val="center"/>
        <w:outlineLvl w:val="0"/>
        <w:rPr>
          <w:rFonts w:ascii="方正小标宋_GBK" w:hAnsi="黑体" w:eastAsia="方正小标宋_GBK"/>
          <w:color w:val="auto"/>
          <w:sz w:val="38"/>
          <w:szCs w:val="38"/>
          <w:highlight w:val="none"/>
        </w:rPr>
      </w:pPr>
      <w:r>
        <w:rPr>
          <w:rFonts w:hint="eastAsia" w:ascii="方正小标宋_GBK" w:hAnsi="黑体" w:eastAsia="方正小标宋_GBK"/>
          <w:color w:val="auto"/>
          <w:sz w:val="38"/>
          <w:szCs w:val="38"/>
          <w:highlight w:val="none"/>
        </w:rPr>
        <w:t>建设项目污染物排放量汇总表</w:t>
      </w:r>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740"/>
        <w:gridCol w:w="1515"/>
        <w:gridCol w:w="1545"/>
        <w:gridCol w:w="1725"/>
        <w:gridCol w:w="1605"/>
        <w:gridCol w:w="1360"/>
        <w:gridCol w:w="1434"/>
        <w:gridCol w:w="16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49" w:type="dxa"/>
            <w:tcBorders>
              <w:tl2br w:val="single" w:color="auto" w:sz="4" w:space="0"/>
            </w:tcBorders>
            <w:tcMar>
              <w:left w:w="28" w:type="dxa"/>
              <w:right w:w="28" w:type="dxa"/>
            </w:tcMar>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right"/>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项目</w:t>
            </w:r>
          </w:p>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left"/>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分类</w:t>
            </w:r>
          </w:p>
        </w:tc>
        <w:tc>
          <w:tcPr>
            <w:tcW w:w="1740" w:type="dxa"/>
            <w:tcMar>
              <w:left w:w="28" w:type="dxa"/>
              <w:right w:w="28" w:type="dxa"/>
            </w:tcMar>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污染物名称</w:t>
            </w:r>
          </w:p>
        </w:tc>
        <w:tc>
          <w:tcPr>
            <w:tcW w:w="1515" w:type="dxa"/>
            <w:tcMar>
              <w:left w:w="28" w:type="dxa"/>
              <w:right w:w="28" w:type="dxa"/>
            </w:tcMar>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现有工程</w:t>
            </w:r>
          </w:p>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排放量（固体废物产生量）</w:t>
            </w:r>
            <w:r>
              <w:rPr>
                <w:rFonts w:hint="default" w:ascii="Times New Roman" w:hAnsi="Times New Roman" w:eastAsia="宋体" w:cs="Times New Roman"/>
                <w:color w:val="auto"/>
                <w:spacing w:val="-6"/>
                <w:kern w:val="21"/>
                <w:sz w:val="21"/>
                <w:szCs w:val="21"/>
                <w:highlight w:val="none"/>
              </w:rPr>
              <w:fldChar w:fldCharType="begin"/>
            </w:r>
            <w:r>
              <w:rPr>
                <w:rFonts w:hint="default" w:ascii="Times New Roman" w:hAnsi="Times New Roman" w:eastAsia="宋体" w:cs="Times New Roman"/>
                <w:color w:val="auto"/>
                <w:spacing w:val="-6"/>
                <w:kern w:val="21"/>
                <w:sz w:val="21"/>
                <w:szCs w:val="21"/>
                <w:highlight w:val="none"/>
              </w:rPr>
              <w:instrText xml:space="preserve"> = 1 \* GB3 \* MERGEFORMAT </w:instrText>
            </w:r>
            <w:r>
              <w:rPr>
                <w:rFonts w:hint="default" w:ascii="Times New Roman" w:hAnsi="Times New Roman" w:eastAsia="宋体" w:cs="Times New Roman"/>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color w:val="auto"/>
                <w:spacing w:val="-6"/>
                <w:kern w:val="21"/>
                <w:sz w:val="21"/>
                <w:szCs w:val="21"/>
                <w:highlight w:val="none"/>
              </w:rPr>
              <w:fldChar w:fldCharType="end"/>
            </w:r>
          </w:p>
        </w:tc>
        <w:tc>
          <w:tcPr>
            <w:tcW w:w="1545" w:type="dxa"/>
            <w:tcMar>
              <w:left w:w="28" w:type="dxa"/>
              <w:right w:w="28" w:type="dxa"/>
            </w:tcMar>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现有工程</w:t>
            </w:r>
          </w:p>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许可排放量</w:t>
            </w:r>
          </w:p>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fldChar w:fldCharType="begin"/>
            </w:r>
            <w:r>
              <w:rPr>
                <w:rFonts w:hint="default" w:ascii="Times New Roman" w:hAnsi="Times New Roman" w:eastAsia="宋体" w:cs="Times New Roman"/>
                <w:color w:val="auto"/>
                <w:spacing w:val="-6"/>
                <w:kern w:val="21"/>
                <w:sz w:val="21"/>
                <w:szCs w:val="21"/>
                <w:highlight w:val="none"/>
              </w:rPr>
              <w:instrText xml:space="preserve"> = 2 \* GB3 \* MERGEFORMAT </w:instrText>
            </w:r>
            <w:r>
              <w:rPr>
                <w:rFonts w:hint="default" w:ascii="Times New Roman" w:hAnsi="Times New Roman" w:eastAsia="宋体" w:cs="Times New Roman"/>
                <w:color w:val="auto"/>
                <w:spacing w:val="-6"/>
                <w:kern w:val="21"/>
                <w:sz w:val="21"/>
                <w:szCs w:val="21"/>
                <w:highlight w:val="none"/>
              </w:rPr>
              <w:fldChar w:fldCharType="separate"/>
            </w:r>
            <w:r>
              <w:rPr>
                <w:rFonts w:hint="default" w:ascii="Times New Roman" w:hAnsi="Times New Roman" w:eastAsia="宋体" w:cs="Times New Roman"/>
                <w:color w:val="auto"/>
                <w:spacing w:val="-6"/>
                <w:kern w:val="21"/>
                <w:sz w:val="21"/>
                <w:szCs w:val="21"/>
                <w:highlight w:val="none"/>
              </w:rPr>
              <w:t>②</w:t>
            </w:r>
            <w:r>
              <w:rPr>
                <w:rFonts w:hint="default" w:ascii="Times New Roman" w:hAnsi="Times New Roman" w:eastAsia="宋体" w:cs="Times New Roman"/>
                <w:color w:val="auto"/>
                <w:spacing w:val="-6"/>
                <w:kern w:val="21"/>
                <w:sz w:val="21"/>
                <w:szCs w:val="21"/>
                <w:highlight w:val="none"/>
              </w:rPr>
              <w:fldChar w:fldCharType="end"/>
            </w:r>
          </w:p>
        </w:tc>
        <w:tc>
          <w:tcPr>
            <w:tcW w:w="1725" w:type="dxa"/>
            <w:tcMar>
              <w:left w:w="28" w:type="dxa"/>
              <w:right w:w="28" w:type="dxa"/>
            </w:tcMar>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在建工程</w:t>
            </w:r>
          </w:p>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排放量（固体废物产生量）</w:t>
            </w:r>
            <w:r>
              <w:rPr>
                <w:rFonts w:hint="default" w:ascii="Times New Roman" w:hAnsi="Times New Roman" w:eastAsia="宋体" w:cs="Times New Roman"/>
                <w:color w:val="auto"/>
                <w:spacing w:val="-6"/>
                <w:kern w:val="21"/>
                <w:sz w:val="21"/>
                <w:szCs w:val="21"/>
                <w:highlight w:val="none"/>
              </w:rPr>
              <w:fldChar w:fldCharType="begin"/>
            </w:r>
            <w:r>
              <w:rPr>
                <w:rFonts w:hint="default" w:ascii="Times New Roman" w:hAnsi="Times New Roman" w:eastAsia="宋体" w:cs="Times New Roman"/>
                <w:color w:val="auto"/>
                <w:spacing w:val="-6"/>
                <w:kern w:val="21"/>
                <w:sz w:val="21"/>
                <w:szCs w:val="21"/>
                <w:highlight w:val="none"/>
              </w:rPr>
              <w:instrText xml:space="preserve"> = 3 \* GB3 \* MERGEFORMAT </w:instrText>
            </w:r>
            <w:r>
              <w:rPr>
                <w:rFonts w:hint="default" w:ascii="Times New Roman" w:hAnsi="Times New Roman" w:eastAsia="宋体" w:cs="Times New Roman"/>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③</w:t>
            </w:r>
            <w:r>
              <w:rPr>
                <w:rFonts w:hint="default" w:ascii="Times New Roman" w:hAnsi="Times New Roman" w:eastAsia="宋体" w:cs="Times New Roman"/>
                <w:color w:val="auto"/>
                <w:spacing w:val="-6"/>
                <w:kern w:val="21"/>
                <w:sz w:val="21"/>
                <w:szCs w:val="21"/>
                <w:highlight w:val="none"/>
              </w:rPr>
              <w:fldChar w:fldCharType="end"/>
            </w:r>
          </w:p>
        </w:tc>
        <w:tc>
          <w:tcPr>
            <w:tcW w:w="1605" w:type="dxa"/>
            <w:tcMar>
              <w:left w:w="28" w:type="dxa"/>
              <w:right w:w="28" w:type="dxa"/>
            </w:tcMar>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本项目</w:t>
            </w:r>
          </w:p>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排放量（固体废物产生量）</w:t>
            </w:r>
            <w:r>
              <w:rPr>
                <w:rFonts w:hint="default" w:ascii="Times New Roman" w:hAnsi="Times New Roman" w:eastAsia="宋体" w:cs="Times New Roman"/>
                <w:color w:val="auto"/>
                <w:spacing w:val="-6"/>
                <w:kern w:val="21"/>
                <w:sz w:val="21"/>
                <w:szCs w:val="21"/>
                <w:highlight w:val="none"/>
              </w:rPr>
              <w:fldChar w:fldCharType="begin"/>
            </w:r>
            <w:r>
              <w:rPr>
                <w:rFonts w:hint="default" w:ascii="Times New Roman" w:hAnsi="Times New Roman" w:eastAsia="宋体" w:cs="Times New Roman"/>
                <w:color w:val="auto"/>
                <w:spacing w:val="-6"/>
                <w:kern w:val="21"/>
                <w:sz w:val="21"/>
                <w:szCs w:val="21"/>
                <w:highlight w:val="none"/>
              </w:rPr>
              <w:instrText xml:space="preserve"> = 4 \* GB3 \* MERGEFORMAT </w:instrText>
            </w:r>
            <w:r>
              <w:rPr>
                <w:rFonts w:hint="default" w:ascii="Times New Roman" w:hAnsi="Times New Roman" w:eastAsia="宋体" w:cs="Times New Roman"/>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④</w:t>
            </w:r>
            <w:r>
              <w:rPr>
                <w:rFonts w:hint="default" w:ascii="Times New Roman" w:hAnsi="Times New Roman" w:eastAsia="宋体" w:cs="Times New Roman"/>
                <w:color w:val="auto"/>
                <w:spacing w:val="-6"/>
                <w:kern w:val="21"/>
                <w:sz w:val="21"/>
                <w:szCs w:val="21"/>
                <w:highlight w:val="none"/>
              </w:rPr>
              <w:fldChar w:fldCharType="end"/>
            </w:r>
          </w:p>
        </w:tc>
        <w:tc>
          <w:tcPr>
            <w:tcW w:w="1360" w:type="dxa"/>
            <w:tcMar>
              <w:left w:w="28" w:type="dxa"/>
              <w:right w:w="28" w:type="dxa"/>
            </w:tcMar>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16"/>
                <w:kern w:val="21"/>
                <w:sz w:val="21"/>
                <w:szCs w:val="21"/>
                <w:highlight w:val="none"/>
              </w:rPr>
            </w:pPr>
            <w:r>
              <w:rPr>
                <w:rFonts w:hint="default" w:ascii="Times New Roman" w:hAnsi="Times New Roman" w:eastAsia="宋体" w:cs="Times New Roman"/>
                <w:color w:val="auto"/>
                <w:spacing w:val="-16"/>
                <w:kern w:val="21"/>
                <w:sz w:val="21"/>
                <w:szCs w:val="21"/>
                <w:highlight w:val="none"/>
              </w:rPr>
              <w:t>以新带老削减量</w:t>
            </w:r>
          </w:p>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16"/>
                <w:kern w:val="21"/>
                <w:sz w:val="21"/>
                <w:szCs w:val="21"/>
                <w:highlight w:val="none"/>
              </w:rPr>
            </w:pPr>
            <w:r>
              <w:rPr>
                <w:rFonts w:hint="default" w:ascii="Times New Roman" w:hAnsi="Times New Roman" w:eastAsia="宋体" w:cs="Times New Roman"/>
                <w:color w:val="auto"/>
                <w:spacing w:val="-16"/>
                <w:kern w:val="21"/>
                <w:sz w:val="21"/>
                <w:szCs w:val="21"/>
                <w:highlight w:val="none"/>
              </w:rPr>
              <w:t>（新建项目不填）</w:t>
            </w:r>
            <w:r>
              <w:rPr>
                <w:rFonts w:hint="default" w:ascii="Times New Roman" w:hAnsi="Times New Roman" w:eastAsia="宋体" w:cs="Times New Roman"/>
                <w:color w:val="auto"/>
                <w:spacing w:val="-16"/>
                <w:kern w:val="21"/>
                <w:sz w:val="21"/>
                <w:szCs w:val="21"/>
                <w:highlight w:val="none"/>
              </w:rPr>
              <w:fldChar w:fldCharType="begin"/>
            </w:r>
            <w:r>
              <w:rPr>
                <w:rFonts w:hint="default" w:ascii="Times New Roman" w:hAnsi="Times New Roman" w:eastAsia="宋体" w:cs="Times New Roman"/>
                <w:color w:val="auto"/>
                <w:spacing w:val="-16"/>
                <w:kern w:val="21"/>
                <w:sz w:val="21"/>
                <w:szCs w:val="21"/>
                <w:highlight w:val="none"/>
              </w:rPr>
              <w:instrText xml:space="preserve"> = 5 \* GB3 \* MERGEFORMAT </w:instrText>
            </w:r>
            <w:r>
              <w:rPr>
                <w:rFonts w:hint="default" w:ascii="Times New Roman" w:hAnsi="Times New Roman" w:eastAsia="宋体" w:cs="Times New Roman"/>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⑤</w:t>
            </w:r>
            <w:r>
              <w:rPr>
                <w:rFonts w:hint="default" w:ascii="Times New Roman" w:hAnsi="Times New Roman" w:eastAsia="宋体" w:cs="Times New Roman"/>
                <w:color w:val="auto"/>
                <w:spacing w:val="-16"/>
                <w:kern w:val="21"/>
                <w:sz w:val="21"/>
                <w:szCs w:val="21"/>
                <w:highlight w:val="none"/>
              </w:rPr>
              <w:fldChar w:fldCharType="end"/>
            </w:r>
          </w:p>
        </w:tc>
        <w:tc>
          <w:tcPr>
            <w:tcW w:w="1434" w:type="dxa"/>
            <w:tcMar>
              <w:left w:w="28" w:type="dxa"/>
              <w:right w:w="28" w:type="dxa"/>
            </w:tcMar>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16"/>
                <w:kern w:val="21"/>
                <w:sz w:val="21"/>
                <w:szCs w:val="21"/>
                <w:highlight w:val="none"/>
              </w:rPr>
            </w:pPr>
            <w:r>
              <w:rPr>
                <w:rFonts w:hint="default" w:ascii="Times New Roman" w:hAnsi="Times New Roman" w:eastAsia="宋体" w:cs="Times New Roman"/>
                <w:color w:val="auto"/>
                <w:spacing w:val="-16"/>
                <w:kern w:val="21"/>
                <w:sz w:val="21"/>
                <w:szCs w:val="21"/>
                <w:highlight w:val="none"/>
              </w:rPr>
              <w:t>本项目建成后</w:t>
            </w:r>
          </w:p>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16"/>
                <w:kern w:val="21"/>
                <w:sz w:val="21"/>
                <w:szCs w:val="21"/>
                <w:highlight w:val="none"/>
              </w:rPr>
            </w:pPr>
            <w:r>
              <w:rPr>
                <w:rFonts w:hint="default" w:ascii="Times New Roman" w:hAnsi="Times New Roman" w:eastAsia="宋体" w:cs="Times New Roman"/>
                <w:color w:val="auto"/>
                <w:spacing w:val="-16"/>
                <w:kern w:val="21"/>
                <w:sz w:val="21"/>
                <w:szCs w:val="21"/>
                <w:highlight w:val="none"/>
              </w:rPr>
              <w:t>全厂排放量（固体废物产生量）</w:t>
            </w:r>
            <w:r>
              <w:rPr>
                <w:rFonts w:hint="default" w:ascii="Times New Roman" w:hAnsi="Times New Roman" w:eastAsia="宋体" w:cs="Times New Roman"/>
                <w:color w:val="auto"/>
                <w:spacing w:val="-16"/>
                <w:kern w:val="21"/>
                <w:sz w:val="21"/>
                <w:szCs w:val="21"/>
                <w:highlight w:val="none"/>
              </w:rPr>
              <w:fldChar w:fldCharType="begin"/>
            </w:r>
            <w:r>
              <w:rPr>
                <w:rFonts w:hint="default" w:ascii="Times New Roman" w:hAnsi="Times New Roman" w:eastAsia="宋体" w:cs="Times New Roman"/>
                <w:color w:val="auto"/>
                <w:spacing w:val="-16"/>
                <w:kern w:val="21"/>
                <w:sz w:val="21"/>
                <w:szCs w:val="21"/>
                <w:highlight w:val="none"/>
              </w:rPr>
              <w:instrText xml:space="preserve"> = 6 \* GB3 \* MERGEFORMAT </w:instrText>
            </w:r>
            <w:r>
              <w:rPr>
                <w:rFonts w:hint="default" w:ascii="Times New Roman" w:hAnsi="Times New Roman" w:eastAsia="宋体" w:cs="Times New Roman"/>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color w:val="auto"/>
                <w:spacing w:val="-16"/>
                <w:kern w:val="21"/>
                <w:sz w:val="21"/>
                <w:szCs w:val="21"/>
                <w:highlight w:val="none"/>
              </w:rPr>
              <w:fldChar w:fldCharType="end"/>
            </w:r>
          </w:p>
        </w:tc>
        <w:tc>
          <w:tcPr>
            <w:tcW w:w="1615" w:type="dxa"/>
            <w:tcMar>
              <w:left w:w="28" w:type="dxa"/>
              <w:right w:w="28" w:type="dxa"/>
            </w:tcMar>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t>变化量</w:t>
            </w:r>
          </w:p>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spacing w:val="-6"/>
                <w:kern w:val="21"/>
                <w:sz w:val="21"/>
                <w:szCs w:val="21"/>
                <w:highlight w:val="none"/>
              </w:rPr>
            </w:pPr>
            <w:r>
              <w:rPr>
                <w:rFonts w:hint="default" w:ascii="Times New Roman" w:hAnsi="Times New Roman" w:eastAsia="宋体" w:cs="Times New Roman"/>
                <w:color w:val="auto"/>
                <w:spacing w:val="-6"/>
                <w:kern w:val="21"/>
                <w:sz w:val="21"/>
                <w:szCs w:val="21"/>
                <w:highlight w:val="none"/>
              </w:rPr>
              <w:fldChar w:fldCharType="begin"/>
            </w:r>
            <w:r>
              <w:rPr>
                <w:rFonts w:hint="default" w:ascii="Times New Roman" w:hAnsi="Times New Roman" w:eastAsia="宋体" w:cs="Times New Roman"/>
                <w:color w:val="auto"/>
                <w:spacing w:val="-6"/>
                <w:kern w:val="21"/>
                <w:sz w:val="21"/>
                <w:szCs w:val="21"/>
                <w:highlight w:val="none"/>
              </w:rPr>
              <w:instrText xml:space="preserve"> = 7 \* GB3 \* MERGEFORMAT </w:instrText>
            </w:r>
            <w:r>
              <w:rPr>
                <w:rFonts w:hint="default" w:ascii="Times New Roman" w:hAnsi="Times New Roman" w:eastAsia="宋体" w:cs="Times New Roman"/>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⑦</w:t>
            </w:r>
            <w:r>
              <w:rPr>
                <w:rFonts w:hint="default" w:ascii="Times New Roman" w:hAnsi="Times New Roman" w:eastAsia="宋体" w:cs="Times New Roman"/>
                <w:color w:val="auto"/>
                <w:spacing w:val="-6"/>
                <w:kern w:val="21"/>
                <w:sz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default" w:ascii="Times New Roman" w:hAnsi="Times New Roman" w:eastAsia="宋体" w:cs="Times New Roman"/>
                <w:color w:val="auto"/>
                <w:kern w:val="21"/>
                <w:sz w:val="21"/>
                <w:szCs w:val="21"/>
                <w:highlight w:val="none"/>
                <w:lang w:val="en-US" w:eastAsia="zh-CN"/>
              </w:rPr>
              <w:t>废气</w:t>
            </w:r>
          </w:p>
        </w:tc>
        <w:tc>
          <w:tcPr>
            <w:tcW w:w="174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无组织颗粒物</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605" w:type="dxa"/>
            <w:shd w:val="clear" w:color="auto" w:fill="auto"/>
            <w:vAlign w:val="center"/>
          </w:tcPr>
          <w:p>
            <w:pPr>
              <w:widowControl/>
              <w:spacing w:line="240" w:lineRule="auto"/>
              <w:jc w:val="center"/>
              <w:rPr>
                <w:rFonts w:hint="default" w:ascii="宋体" w:hAnsi="宋体" w:eastAsia="宋体" w:cs="宋体"/>
                <w:i w:val="0"/>
                <w:iCs w:val="0"/>
                <w:snapToGrid w:val="0"/>
                <w:color w:val="auto"/>
                <w:kern w:val="0"/>
                <w:sz w:val="22"/>
                <w:szCs w:val="22"/>
                <w:highlight w:val="none"/>
                <w:u w:val="none"/>
                <w:lang w:val="en-US" w:eastAsia="zh-CN" w:bidi="ar-SA"/>
                <w14:ligatures w14:val="none"/>
              </w:rPr>
            </w:pPr>
            <w:r>
              <w:rPr>
                <w:rFonts w:hint="eastAsia" w:ascii="Times New Roman" w:hAnsi="Times New Roman" w:eastAsia="宋体" w:cs="Times New Roman"/>
                <w:b w:val="0"/>
                <w:bCs w:val="0"/>
                <w:color w:val="auto"/>
                <w:sz w:val="21"/>
                <w:szCs w:val="21"/>
                <w:highlight w:val="none"/>
                <w:lang w:val="en-US" w:eastAsia="zh-CN"/>
              </w:rPr>
              <w:t>3.4262</w:t>
            </w:r>
            <w:r>
              <w:rPr>
                <w:rFonts w:hint="default" w:ascii="Times New Roman" w:hAnsi="Times New Roman" w:eastAsia="宋体" w:cs="Times New Roman"/>
                <w:color w:val="auto"/>
                <w:sz w:val="21"/>
                <w:szCs w:val="21"/>
                <w:highlight w:val="none"/>
              </w:rPr>
              <w:t>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w:t>
            </w:r>
          </w:p>
        </w:tc>
        <w:tc>
          <w:tcPr>
            <w:tcW w:w="1434"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eastAsia" w:ascii="Times New Roman" w:hAnsi="Times New Roman" w:eastAsia="宋体" w:cs="Times New Roman"/>
                <w:b w:val="0"/>
                <w:bCs w:val="0"/>
                <w:color w:val="auto"/>
                <w:sz w:val="21"/>
                <w:szCs w:val="21"/>
                <w:highlight w:val="none"/>
                <w:lang w:val="en-US" w:eastAsia="zh-CN"/>
              </w:rPr>
              <w:t>3.4262</w:t>
            </w:r>
            <w:r>
              <w:rPr>
                <w:rFonts w:hint="default" w:ascii="Times New Roman" w:hAnsi="Times New Roman" w:eastAsia="宋体" w:cs="Times New Roman"/>
                <w:color w:val="auto"/>
                <w:sz w:val="21"/>
                <w:szCs w:val="21"/>
                <w:highlight w:val="none"/>
              </w:rPr>
              <w:t>a</w:t>
            </w:r>
          </w:p>
        </w:tc>
        <w:tc>
          <w:tcPr>
            <w:tcW w:w="16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3.4262</w:t>
            </w:r>
            <w:r>
              <w:rPr>
                <w:rFonts w:hint="default" w:ascii="Times New Roman" w:hAnsi="Times New Roman" w:eastAsia="宋体" w:cs="Times New Roman"/>
                <w:color w:val="auto"/>
                <w:sz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restart"/>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废水</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COD</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605" w:type="dxa"/>
            <w:vAlign w:val="center"/>
          </w:tcPr>
          <w:p>
            <w:pPr>
              <w:widowControl/>
              <w:spacing w:line="240" w:lineRule="auto"/>
              <w:jc w:val="center"/>
              <w:rPr>
                <w:rFonts w:hint="default" w:ascii="Times New Roman" w:hAnsi="Times New Roman" w:eastAsia="宋体" w:cs="Times New Roman"/>
                <w:color w:val="auto"/>
                <w:sz w:val="21"/>
                <w:szCs w:val="21"/>
                <w:highlight w:val="none"/>
              </w:rPr>
            </w:pPr>
            <w:r>
              <w:rPr>
                <w:rFonts w:hint="eastAsia" w:cs="Times New Roman"/>
                <w:b w:val="0"/>
                <w:bCs w:val="0"/>
                <w:color w:val="auto"/>
                <w:sz w:val="21"/>
                <w:szCs w:val="21"/>
                <w:highlight w:val="none"/>
                <w:lang w:val="en-US" w:eastAsia="zh-CN"/>
              </w:rPr>
              <w:t>0.156</w:t>
            </w:r>
            <w:r>
              <w:rPr>
                <w:rFonts w:hint="default" w:ascii="Times New Roman" w:hAnsi="Times New Roman" w:eastAsia="宋体" w:cs="Times New Roman"/>
                <w:color w:val="auto"/>
                <w:sz w:val="21"/>
                <w:szCs w:val="21"/>
                <w:highlight w:val="none"/>
              </w:rPr>
              <w:t>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w:t>
            </w:r>
          </w:p>
        </w:tc>
        <w:tc>
          <w:tcPr>
            <w:tcW w:w="1434" w:type="dxa"/>
            <w:vAlign w:val="center"/>
          </w:tcPr>
          <w:p>
            <w:pPr>
              <w:widowControl/>
              <w:spacing w:line="240" w:lineRule="auto"/>
              <w:jc w:val="center"/>
              <w:rPr>
                <w:rFonts w:hint="default" w:ascii="Times New Roman" w:hAnsi="Times New Roman" w:eastAsia="宋体" w:cs="Times New Roman"/>
                <w:color w:val="auto"/>
                <w:kern w:val="21"/>
                <w:sz w:val="21"/>
                <w:szCs w:val="21"/>
                <w:highlight w:val="none"/>
              </w:rPr>
            </w:pPr>
            <w:r>
              <w:rPr>
                <w:rFonts w:hint="eastAsia" w:cs="Times New Roman"/>
                <w:b w:val="0"/>
                <w:bCs w:val="0"/>
                <w:color w:val="auto"/>
                <w:sz w:val="21"/>
                <w:szCs w:val="21"/>
                <w:highlight w:val="none"/>
                <w:lang w:val="en-US" w:eastAsia="zh-CN"/>
              </w:rPr>
              <w:t>0.156</w:t>
            </w:r>
            <w:r>
              <w:rPr>
                <w:rFonts w:hint="default" w:ascii="Times New Roman" w:hAnsi="Times New Roman" w:eastAsia="宋体" w:cs="Times New Roman"/>
                <w:color w:val="auto"/>
                <w:sz w:val="21"/>
                <w:szCs w:val="21"/>
                <w:highlight w:val="none"/>
              </w:rPr>
              <w:t>t/a</w:t>
            </w:r>
          </w:p>
        </w:tc>
        <w:tc>
          <w:tcPr>
            <w:tcW w:w="1615" w:type="dxa"/>
            <w:vAlign w:val="center"/>
          </w:tcPr>
          <w:p>
            <w:pPr>
              <w:widowControl/>
              <w:spacing w:line="240" w:lineRule="auto"/>
              <w:jc w:val="center"/>
              <w:rPr>
                <w:rFonts w:hint="default" w:ascii="Times New Roman" w:hAnsi="Times New Roman" w:eastAsia="宋体" w:cs="Times New Roman"/>
                <w:color w:val="auto"/>
                <w:kern w:val="21"/>
                <w:sz w:val="21"/>
                <w:szCs w:val="21"/>
                <w:highlight w:val="none"/>
              </w:rPr>
            </w:pPr>
            <w:r>
              <w:rPr>
                <w:rFonts w:hint="eastAsia" w:cs="Times New Roman"/>
                <w:b w:val="0"/>
                <w:bCs w:val="0"/>
                <w:color w:val="auto"/>
                <w:sz w:val="21"/>
                <w:szCs w:val="21"/>
                <w:highlight w:val="none"/>
                <w:lang w:val="en-US" w:eastAsia="zh-CN"/>
              </w:rPr>
              <w:t>+0.156</w:t>
            </w:r>
            <w:r>
              <w:rPr>
                <w:rFonts w:hint="default" w:ascii="Times New Roman" w:hAnsi="Times New Roman" w:eastAsia="宋体" w:cs="Times New Roman"/>
                <w:color w:val="auto"/>
                <w:sz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BOD</w:t>
            </w:r>
            <w:r>
              <w:rPr>
                <w:rFonts w:hint="default" w:ascii="Times New Roman" w:hAnsi="Times New Roman" w:eastAsia="宋体" w:cs="Times New Roman"/>
                <w:color w:val="auto"/>
                <w:sz w:val="21"/>
                <w:szCs w:val="21"/>
                <w:highlight w:val="none"/>
                <w:vertAlign w:val="subscript"/>
              </w:rPr>
              <w:t>5</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605" w:type="dxa"/>
            <w:vAlign w:val="center"/>
          </w:tcPr>
          <w:p>
            <w:pPr>
              <w:widowControl/>
              <w:spacing w:line="240" w:lineRule="auto"/>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0.118</w:t>
            </w:r>
            <w:r>
              <w:rPr>
                <w:rFonts w:hint="default" w:ascii="Times New Roman" w:hAnsi="Times New Roman" w:eastAsia="宋体" w:cs="Times New Roman"/>
                <w:color w:val="auto"/>
                <w:sz w:val="21"/>
                <w:szCs w:val="21"/>
                <w:highlight w:val="none"/>
              </w:rPr>
              <w:t>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w:t>
            </w:r>
          </w:p>
        </w:tc>
        <w:tc>
          <w:tcPr>
            <w:tcW w:w="1434" w:type="dxa"/>
            <w:vAlign w:val="center"/>
          </w:tcPr>
          <w:p>
            <w:pPr>
              <w:widowControl/>
              <w:spacing w:line="240" w:lineRule="auto"/>
              <w:jc w:val="center"/>
              <w:rPr>
                <w:rFonts w:hint="default" w:ascii="Times New Roman" w:hAnsi="Times New Roman" w:eastAsia="宋体" w:cs="Times New Roman"/>
                <w:color w:val="auto"/>
                <w:kern w:val="21"/>
                <w:sz w:val="21"/>
                <w:szCs w:val="21"/>
                <w:highlight w:val="none"/>
              </w:rPr>
            </w:pPr>
            <w:r>
              <w:rPr>
                <w:rFonts w:hint="eastAsia" w:cs="Times New Roman"/>
                <w:color w:val="auto"/>
                <w:sz w:val="21"/>
                <w:szCs w:val="21"/>
                <w:highlight w:val="none"/>
                <w:lang w:val="en-US" w:eastAsia="zh-CN"/>
              </w:rPr>
              <w:t>0.118</w:t>
            </w:r>
            <w:r>
              <w:rPr>
                <w:rFonts w:hint="default" w:ascii="Times New Roman" w:hAnsi="Times New Roman" w:eastAsia="宋体" w:cs="Times New Roman"/>
                <w:color w:val="auto"/>
                <w:sz w:val="21"/>
                <w:szCs w:val="21"/>
                <w:highlight w:val="none"/>
              </w:rPr>
              <w:t>t/a</w:t>
            </w:r>
          </w:p>
        </w:tc>
        <w:tc>
          <w:tcPr>
            <w:tcW w:w="1615" w:type="dxa"/>
            <w:vAlign w:val="center"/>
          </w:tcPr>
          <w:p>
            <w:pPr>
              <w:widowControl/>
              <w:spacing w:line="240" w:lineRule="auto"/>
              <w:jc w:val="center"/>
              <w:rPr>
                <w:rFonts w:hint="default" w:ascii="Times New Roman" w:hAnsi="Times New Roman" w:eastAsia="宋体" w:cs="Times New Roman"/>
                <w:color w:val="auto"/>
                <w:kern w:val="21"/>
                <w:sz w:val="21"/>
                <w:szCs w:val="21"/>
                <w:highlight w:val="none"/>
              </w:rPr>
            </w:pPr>
            <w:r>
              <w:rPr>
                <w:rFonts w:hint="eastAsia" w:cs="Times New Roman"/>
                <w:color w:val="auto"/>
                <w:sz w:val="21"/>
                <w:szCs w:val="21"/>
                <w:highlight w:val="none"/>
                <w:lang w:val="en-US" w:eastAsia="zh-CN"/>
              </w:rPr>
              <w:t>+0.118</w:t>
            </w:r>
            <w:r>
              <w:rPr>
                <w:rFonts w:hint="default" w:ascii="Times New Roman" w:hAnsi="Times New Roman" w:eastAsia="宋体" w:cs="Times New Roman"/>
                <w:color w:val="auto"/>
                <w:sz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SS</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605" w:type="dxa"/>
            <w:vAlign w:val="center"/>
          </w:tcPr>
          <w:p>
            <w:pPr>
              <w:widowControl/>
              <w:spacing w:line="240" w:lineRule="auto"/>
              <w:jc w:val="center"/>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0.081</w:t>
            </w:r>
            <w:r>
              <w:rPr>
                <w:rFonts w:hint="default" w:ascii="Times New Roman" w:hAnsi="Times New Roman" w:eastAsia="宋体" w:cs="Times New Roman"/>
                <w:color w:val="auto"/>
                <w:sz w:val="21"/>
                <w:szCs w:val="21"/>
                <w:highlight w:val="none"/>
              </w:rPr>
              <w:t>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w:t>
            </w:r>
          </w:p>
        </w:tc>
        <w:tc>
          <w:tcPr>
            <w:tcW w:w="1434" w:type="dxa"/>
            <w:vAlign w:val="center"/>
          </w:tcPr>
          <w:p>
            <w:pPr>
              <w:widowControl/>
              <w:spacing w:line="240" w:lineRule="auto"/>
              <w:jc w:val="center"/>
              <w:rPr>
                <w:rFonts w:hint="default" w:ascii="Times New Roman" w:hAnsi="Times New Roman" w:eastAsia="宋体" w:cs="Times New Roman"/>
                <w:color w:val="auto"/>
                <w:kern w:val="21"/>
                <w:sz w:val="21"/>
                <w:szCs w:val="21"/>
                <w:highlight w:val="none"/>
              </w:rPr>
            </w:pPr>
            <w:r>
              <w:rPr>
                <w:rFonts w:hint="eastAsia" w:cs="Times New Roman"/>
                <w:color w:val="auto"/>
                <w:sz w:val="21"/>
                <w:szCs w:val="21"/>
                <w:highlight w:val="none"/>
                <w:lang w:val="en-US" w:eastAsia="zh-CN"/>
              </w:rPr>
              <w:t>0.081</w:t>
            </w:r>
            <w:r>
              <w:rPr>
                <w:rFonts w:hint="default" w:ascii="Times New Roman" w:hAnsi="Times New Roman" w:eastAsia="宋体" w:cs="Times New Roman"/>
                <w:color w:val="auto"/>
                <w:sz w:val="21"/>
                <w:szCs w:val="21"/>
                <w:highlight w:val="none"/>
              </w:rPr>
              <w:t>t/a</w:t>
            </w:r>
          </w:p>
        </w:tc>
        <w:tc>
          <w:tcPr>
            <w:tcW w:w="1615" w:type="dxa"/>
            <w:vAlign w:val="center"/>
          </w:tcPr>
          <w:p>
            <w:pPr>
              <w:widowControl/>
              <w:spacing w:line="240" w:lineRule="auto"/>
              <w:jc w:val="center"/>
              <w:rPr>
                <w:rFonts w:hint="default" w:ascii="Times New Roman" w:hAnsi="Times New Roman" w:eastAsia="宋体" w:cs="Times New Roman"/>
                <w:color w:val="auto"/>
                <w:kern w:val="21"/>
                <w:sz w:val="21"/>
                <w:szCs w:val="21"/>
                <w:highlight w:val="none"/>
              </w:rPr>
            </w:pPr>
            <w:r>
              <w:rPr>
                <w:rFonts w:hint="eastAsia" w:cs="Times New Roman"/>
                <w:color w:val="auto"/>
                <w:sz w:val="21"/>
                <w:szCs w:val="21"/>
                <w:highlight w:val="none"/>
                <w:lang w:val="en-US" w:eastAsia="zh-CN"/>
              </w:rPr>
              <w:t>+0.081</w:t>
            </w:r>
            <w:r>
              <w:rPr>
                <w:rFonts w:hint="default" w:ascii="Times New Roman" w:hAnsi="Times New Roman" w:eastAsia="宋体" w:cs="Times New Roman"/>
                <w:color w:val="auto"/>
                <w:sz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-N</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605" w:type="dxa"/>
            <w:vAlign w:val="center"/>
          </w:tcPr>
          <w:p>
            <w:pPr>
              <w:widowControl/>
              <w:spacing w:line="240" w:lineRule="auto"/>
              <w:jc w:val="center"/>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0.013</w:t>
            </w:r>
            <w:r>
              <w:rPr>
                <w:rFonts w:hint="default" w:ascii="Times New Roman" w:hAnsi="Times New Roman" w:eastAsia="宋体" w:cs="Times New Roman"/>
                <w:color w:val="auto"/>
                <w:sz w:val="21"/>
                <w:szCs w:val="21"/>
                <w:highlight w:val="none"/>
              </w:rPr>
              <w:t>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w:t>
            </w:r>
          </w:p>
        </w:tc>
        <w:tc>
          <w:tcPr>
            <w:tcW w:w="1434" w:type="dxa"/>
            <w:vAlign w:val="center"/>
          </w:tcPr>
          <w:p>
            <w:pPr>
              <w:widowControl/>
              <w:spacing w:line="240" w:lineRule="auto"/>
              <w:jc w:val="center"/>
              <w:rPr>
                <w:rFonts w:hint="default" w:ascii="Times New Roman" w:hAnsi="Times New Roman" w:eastAsia="宋体" w:cs="Times New Roman"/>
                <w:color w:val="auto"/>
                <w:kern w:val="21"/>
                <w:sz w:val="21"/>
                <w:szCs w:val="21"/>
                <w:highlight w:val="none"/>
              </w:rPr>
            </w:pPr>
            <w:r>
              <w:rPr>
                <w:rFonts w:hint="eastAsia" w:cs="Times New Roman"/>
                <w:color w:val="auto"/>
                <w:sz w:val="21"/>
                <w:szCs w:val="21"/>
                <w:highlight w:val="none"/>
                <w:lang w:val="en-US" w:eastAsia="zh-CN"/>
              </w:rPr>
              <w:t>0.013</w:t>
            </w:r>
            <w:r>
              <w:rPr>
                <w:rFonts w:hint="default" w:ascii="Times New Roman" w:hAnsi="Times New Roman" w:eastAsia="宋体" w:cs="Times New Roman"/>
                <w:color w:val="auto"/>
                <w:sz w:val="21"/>
                <w:szCs w:val="21"/>
                <w:highlight w:val="none"/>
              </w:rPr>
              <w:t>t/a</w:t>
            </w:r>
          </w:p>
        </w:tc>
        <w:tc>
          <w:tcPr>
            <w:tcW w:w="1615" w:type="dxa"/>
            <w:vAlign w:val="center"/>
          </w:tcPr>
          <w:p>
            <w:pPr>
              <w:widowControl/>
              <w:spacing w:line="240" w:lineRule="auto"/>
              <w:jc w:val="center"/>
              <w:rPr>
                <w:rFonts w:hint="default" w:ascii="Times New Roman" w:hAnsi="Times New Roman" w:eastAsia="宋体" w:cs="Times New Roman"/>
                <w:color w:val="auto"/>
                <w:kern w:val="21"/>
                <w:sz w:val="21"/>
                <w:szCs w:val="21"/>
                <w:highlight w:val="none"/>
              </w:rPr>
            </w:pPr>
            <w:r>
              <w:rPr>
                <w:rFonts w:hint="eastAsia" w:cs="Times New Roman"/>
                <w:color w:val="auto"/>
                <w:sz w:val="21"/>
                <w:szCs w:val="21"/>
                <w:highlight w:val="none"/>
                <w:lang w:val="en-US" w:eastAsia="zh-CN"/>
              </w:rPr>
              <w:t>+0.013</w:t>
            </w:r>
            <w:r>
              <w:rPr>
                <w:rFonts w:hint="default" w:ascii="Times New Roman" w:hAnsi="Times New Roman" w:eastAsia="宋体" w:cs="Times New Roman"/>
                <w:color w:val="auto"/>
                <w:sz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restart"/>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固体废物</w:t>
            </w:r>
          </w:p>
        </w:tc>
        <w:tc>
          <w:tcPr>
            <w:tcW w:w="174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收集粉尘</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60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rPr>
              <w:t>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w:t>
            </w:r>
          </w:p>
        </w:tc>
        <w:tc>
          <w:tcPr>
            <w:tcW w:w="1434"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rPr>
              <w:t>t/a</w:t>
            </w:r>
          </w:p>
        </w:tc>
        <w:tc>
          <w:tcPr>
            <w:tcW w:w="16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p>
        </w:tc>
        <w:tc>
          <w:tcPr>
            <w:tcW w:w="174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生活垃圾</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60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sz w:val="21"/>
                <w:szCs w:val="21"/>
                <w:highlight w:val="none"/>
              </w:rPr>
              <w:t>2.7t/a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w:t>
            </w:r>
          </w:p>
        </w:tc>
        <w:tc>
          <w:tcPr>
            <w:tcW w:w="1434"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sz w:val="21"/>
                <w:szCs w:val="21"/>
                <w:highlight w:val="none"/>
              </w:rPr>
              <w:t>2.7t/a</w:t>
            </w:r>
          </w:p>
        </w:tc>
        <w:tc>
          <w:tcPr>
            <w:tcW w:w="16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2.7t/a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p>
        </w:tc>
        <w:tc>
          <w:tcPr>
            <w:tcW w:w="174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沉淀池沉渣</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default" w:ascii="Times New Roman" w:hAnsi="Times New Roman" w:eastAsia="宋体" w:cs="Times New Roman"/>
                <w:color w:val="auto"/>
                <w:kern w:val="21"/>
                <w:sz w:val="21"/>
                <w:szCs w:val="21"/>
                <w:highlight w:val="none"/>
                <w:lang w:val="en-US" w:eastAsia="zh-CN"/>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60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p>
        </w:tc>
        <w:tc>
          <w:tcPr>
            <w:tcW w:w="1434"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auto"/>
                <w:kern w:val="21"/>
                <w:sz w:val="21"/>
                <w:szCs w:val="21"/>
                <w:highlight w:val="none"/>
                <w:lang w:val="en-US" w:eastAsia="zh-CN" w:bidi="ar-SA"/>
                <w14:ligatures w14:val="standardContextual"/>
              </w:rPr>
            </w:pPr>
            <w:r>
              <w:rPr>
                <w:rFonts w:hint="eastAsia" w:ascii="Times New Roman" w:hAnsi="Times New Roman" w:eastAsia="宋体" w:cs="Times New Roman"/>
                <w:color w:val="auto"/>
                <w:kern w:val="21"/>
                <w:sz w:val="21"/>
                <w:szCs w:val="21"/>
                <w:highlight w:val="none"/>
                <w:lang w:val="en-US" w:eastAsia="zh-CN"/>
              </w:rPr>
              <w:t>2</w:t>
            </w:r>
            <w:r>
              <w:rPr>
                <w:rFonts w:hint="default" w:ascii="Times New Roman" w:hAnsi="Times New Roman" w:eastAsia="宋体" w:cs="Times New Roman"/>
                <w:color w:val="auto"/>
                <w:sz w:val="21"/>
                <w:szCs w:val="21"/>
                <w:highlight w:val="none"/>
              </w:rPr>
              <w:t>t/a</w:t>
            </w:r>
          </w:p>
        </w:tc>
        <w:tc>
          <w:tcPr>
            <w:tcW w:w="16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auto"/>
                <w:kern w:val="21"/>
                <w:sz w:val="21"/>
                <w:szCs w:val="21"/>
                <w:highlight w:val="none"/>
                <w:lang w:val="en-US" w:eastAsia="zh-CN" w:bidi="ar-SA"/>
                <w14:ligatures w14:val="standardContextual"/>
              </w:rPr>
            </w:pP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kern w:val="21"/>
                <w:sz w:val="21"/>
                <w:szCs w:val="21"/>
                <w:highlight w:val="none"/>
                <w:lang w:val="en-US" w:eastAsia="zh-CN"/>
              </w:rPr>
              <w:t>2</w:t>
            </w:r>
            <w:r>
              <w:rPr>
                <w:rFonts w:hint="default" w:ascii="Times New Roman" w:hAnsi="Times New Roman" w:eastAsia="宋体" w:cs="Times New Roman"/>
                <w:color w:val="auto"/>
                <w:sz w:val="21"/>
                <w:szCs w:val="21"/>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p>
        </w:tc>
        <w:tc>
          <w:tcPr>
            <w:tcW w:w="174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default" w:ascii="Times New Roman" w:hAnsi="Times New Roman" w:eastAsia="宋体" w:cs="Times New Roman"/>
                <w:color w:val="auto"/>
                <w:kern w:val="21"/>
                <w:sz w:val="21"/>
                <w:szCs w:val="21"/>
                <w:highlight w:val="none"/>
                <w:lang w:val="en-US" w:eastAsia="zh-CN"/>
              </w:rPr>
              <w:t>废布袋</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default" w:ascii="Times New Roman" w:hAnsi="Times New Roman" w:eastAsia="宋体" w:cs="Times New Roman"/>
                <w:color w:val="auto"/>
                <w:kern w:val="21"/>
                <w:sz w:val="21"/>
                <w:szCs w:val="21"/>
                <w:highlight w:val="none"/>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rPr>
              <w:t>0</w:t>
            </w:r>
          </w:p>
        </w:tc>
        <w:tc>
          <w:tcPr>
            <w:tcW w:w="160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0.1t/a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w:t>
            </w:r>
          </w:p>
        </w:tc>
        <w:tc>
          <w:tcPr>
            <w:tcW w:w="1434"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auto"/>
                <w:kern w:val="21"/>
                <w:sz w:val="21"/>
                <w:szCs w:val="21"/>
                <w:highlight w:val="none"/>
                <w:lang w:val="en-US" w:eastAsia="zh-CN" w:bidi="ar-SA"/>
                <w14:ligatures w14:val="standardContextual"/>
              </w:rPr>
            </w:pPr>
            <w:r>
              <w:rPr>
                <w:rFonts w:hint="eastAsia" w:ascii="Times New Roman" w:hAnsi="Times New Roman" w:eastAsia="宋体" w:cs="Times New Roman"/>
                <w:color w:val="auto"/>
                <w:kern w:val="21"/>
                <w:sz w:val="21"/>
                <w:szCs w:val="21"/>
                <w:highlight w:val="none"/>
                <w:lang w:val="en-US" w:eastAsia="zh-CN"/>
              </w:rPr>
              <w:t>0.1t/a</w:t>
            </w:r>
          </w:p>
        </w:tc>
        <w:tc>
          <w:tcPr>
            <w:tcW w:w="16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auto"/>
                <w:kern w:val="21"/>
                <w:sz w:val="21"/>
                <w:szCs w:val="21"/>
                <w:highlight w:val="none"/>
                <w:lang w:val="en-US" w:eastAsia="zh-CN" w:bidi="ar-SA"/>
                <w14:ligatures w14:val="standardContextual"/>
              </w:rPr>
            </w:pPr>
            <w:r>
              <w:rPr>
                <w:rFonts w:hint="eastAsia" w:ascii="Times New Roman" w:hAnsi="Times New Roman" w:eastAsia="宋体" w:cs="Times New Roman"/>
                <w:color w:val="auto"/>
                <w:kern w:val="21"/>
                <w:sz w:val="21"/>
                <w:szCs w:val="21"/>
                <w:highlight w:val="none"/>
                <w:lang w:val="en-US" w:eastAsia="zh-CN"/>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p>
        </w:tc>
        <w:tc>
          <w:tcPr>
            <w:tcW w:w="174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废润滑油</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default" w:ascii="Times New Roman" w:hAnsi="Times New Roman" w:eastAsia="宋体" w:cs="Times New Roman"/>
                <w:color w:val="auto"/>
                <w:kern w:val="21"/>
                <w:sz w:val="21"/>
                <w:szCs w:val="21"/>
                <w:highlight w:val="none"/>
                <w:lang w:val="en-US" w:eastAsia="zh-CN"/>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rPr>
              <w:t>0</w:t>
            </w:r>
          </w:p>
        </w:tc>
        <w:tc>
          <w:tcPr>
            <w:tcW w:w="160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0.1t/a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w:t>
            </w:r>
          </w:p>
        </w:tc>
        <w:tc>
          <w:tcPr>
            <w:tcW w:w="1434"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auto"/>
                <w:kern w:val="21"/>
                <w:sz w:val="21"/>
                <w:szCs w:val="21"/>
                <w:highlight w:val="none"/>
                <w:lang w:val="en-US" w:eastAsia="zh-CN" w:bidi="ar-SA"/>
                <w14:ligatures w14:val="standardContextual"/>
              </w:rPr>
            </w:pPr>
            <w:r>
              <w:rPr>
                <w:rFonts w:hint="eastAsia" w:ascii="Times New Roman" w:hAnsi="Times New Roman" w:eastAsia="宋体" w:cs="Times New Roman"/>
                <w:color w:val="auto"/>
                <w:kern w:val="21"/>
                <w:sz w:val="21"/>
                <w:szCs w:val="21"/>
                <w:highlight w:val="none"/>
                <w:lang w:val="en-US" w:eastAsia="zh-CN"/>
              </w:rPr>
              <w:t>0.1t/a</w:t>
            </w:r>
          </w:p>
        </w:tc>
        <w:tc>
          <w:tcPr>
            <w:tcW w:w="16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auto"/>
                <w:kern w:val="21"/>
                <w:sz w:val="21"/>
                <w:szCs w:val="21"/>
                <w:highlight w:val="none"/>
                <w:lang w:val="en-US" w:eastAsia="zh-CN" w:bidi="ar-SA"/>
                <w14:ligatures w14:val="standardContextual"/>
              </w:rPr>
            </w:pPr>
            <w:r>
              <w:rPr>
                <w:rFonts w:hint="eastAsia" w:ascii="Times New Roman" w:hAnsi="Times New Roman" w:eastAsia="宋体" w:cs="Times New Roman"/>
                <w:color w:val="auto"/>
                <w:kern w:val="21"/>
                <w:sz w:val="21"/>
                <w:szCs w:val="21"/>
                <w:highlight w:val="none"/>
                <w:lang w:val="en-US" w:eastAsia="zh-CN"/>
              </w:rPr>
              <w:t>+0.1t/a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49" w:type="dxa"/>
            <w:vMerge w:val="continue"/>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p>
        </w:tc>
        <w:tc>
          <w:tcPr>
            <w:tcW w:w="174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default" w:ascii="Times New Roman" w:hAnsi="Times New Roman" w:eastAsia="宋体" w:cs="Times New Roman"/>
                <w:color w:val="auto"/>
                <w:kern w:val="21"/>
                <w:sz w:val="21"/>
                <w:szCs w:val="21"/>
                <w:highlight w:val="none"/>
                <w:lang w:val="en-US" w:eastAsia="zh-CN"/>
              </w:rPr>
              <w:t>废油桶</w:t>
            </w:r>
          </w:p>
        </w:tc>
        <w:tc>
          <w:tcPr>
            <w:tcW w:w="15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default" w:ascii="Times New Roman" w:hAnsi="Times New Roman" w:eastAsia="宋体" w:cs="Times New Roman"/>
                <w:color w:val="auto"/>
                <w:kern w:val="21"/>
                <w:sz w:val="21"/>
                <w:szCs w:val="21"/>
                <w:highlight w:val="none"/>
                <w:lang w:val="en-US" w:eastAsia="zh-CN"/>
              </w:rPr>
              <w:t>0</w:t>
            </w:r>
          </w:p>
        </w:tc>
        <w:tc>
          <w:tcPr>
            <w:tcW w:w="154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rPr>
              <w:t>0</w:t>
            </w:r>
          </w:p>
        </w:tc>
        <w:tc>
          <w:tcPr>
            <w:tcW w:w="172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rPr>
            </w:pPr>
            <w:r>
              <w:rPr>
                <w:rFonts w:hint="default" w:ascii="Times New Roman" w:hAnsi="Times New Roman" w:eastAsia="宋体" w:cs="Times New Roman"/>
                <w:color w:val="auto"/>
                <w:kern w:val="21"/>
                <w:sz w:val="21"/>
                <w:szCs w:val="21"/>
                <w:highlight w:val="none"/>
                <w:lang w:val="en-US" w:eastAsia="zh-CN"/>
              </w:rPr>
              <w:t>0</w:t>
            </w:r>
          </w:p>
        </w:tc>
        <w:tc>
          <w:tcPr>
            <w:tcW w:w="160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0.1t/a</w:t>
            </w:r>
          </w:p>
        </w:tc>
        <w:tc>
          <w:tcPr>
            <w:tcW w:w="1360"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eastAsia" w:ascii="Times New Roman" w:hAnsi="Times New Roman" w:eastAsia="宋体" w:cs="Times New Roman"/>
                <w:color w:val="auto"/>
                <w:kern w:val="21"/>
                <w:sz w:val="21"/>
                <w:szCs w:val="21"/>
                <w:highlight w:val="none"/>
                <w:lang w:val="en-US" w:eastAsia="zh-CN"/>
              </w:rPr>
            </w:pPr>
            <w:r>
              <w:rPr>
                <w:rFonts w:hint="eastAsia" w:ascii="Times New Roman" w:hAnsi="Times New Roman" w:eastAsia="宋体" w:cs="Times New Roman"/>
                <w:color w:val="auto"/>
                <w:kern w:val="21"/>
                <w:sz w:val="21"/>
                <w:szCs w:val="21"/>
                <w:highlight w:val="none"/>
                <w:lang w:val="en-US" w:eastAsia="zh-CN"/>
              </w:rPr>
              <w:t>/</w:t>
            </w:r>
          </w:p>
        </w:tc>
        <w:tc>
          <w:tcPr>
            <w:tcW w:w="1434"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auto"/>
                <w:kern w:val="21"/>
                <w:sz w:val="21"/>
                <w:szCs w:val="21"/>
                <w:highlight w:val="none"/>
                <w:lang w:val="en-US" w:eastAsia="zh-CN" w:bidi="ar-SA"/>
                <w14:ligatures w14:val="standardContextual"/>
              </w:rPr>
            </w:pPr>
            <w:r>
              <w:rPr>
                <w:rFonts w:hint="eastAsia" w:ascii="Times New Roman" w:hAnsi="Times New Roman" w:eastAsia="宋体" w:cs="Times New Roman"/>
                <w:color w:val="auto"/>
                <w:kern w:val="21"/>
                <w:sz w:val="21"/>
                <w:szCs w:val="21"/>
                <w:highlight w:val="none"/>
                <w:lang w:val="en-US" w:eastAsia="zh-CN"/>
              </w:rPr>
              <w:t>0.1t/a</w:t>
            </w:r>
          </w:p>
        </w:tc>
        <w:tc>
          <w:tcPr>
            <w:tcW w:w="1615" w:type="dxa"/>
            <w:vAlign w:val="center"/>
          </w:tcPr>
          <w:p>
            <w:pPr>
              <w:pStyle w:val="32"/>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rPr>
                <w:rFonts w:hint="default" w:ascii="Times New Roman" w:hAnsi="Times New Roman" w:eastAsia="宋体" w:cs="Times New Roman"/>
                <w:snapToGrid/>
                <w:color w:val="auto"/>
                <w:kern w:val="21"/>
                <w:sz w:val="21"/>
                <w:szCs w:val="21"/>
                <w:highlight w:val="none"/>
                <w:lang w:val="en-US" w:eastAsia="zh-CN" w:bidi="ar-SA"/>
                <w14:ligatures w14:val="standardContextual"/>
              </w:rPr>
            </w:pPr>
            <w:r>
              <w:rPr>
                <w:rFonts w:hint="eastAsia" w:ascii="Times New Roman" w:hAnsi="Times New Roman" w:eastAsia="宋体" w:cs="Times New Roman"/>
                <w:color w:val="auto"/>
                <w:kern w:val="21"/>
                <w:sz w:val="21"/>
                <w:szCs w:val="21"/>
                <w:highlight w:val="none"/>
                <w:lang w:val="en-US" w:eastAsia="zh-CN"/>
              </w:rPr>
              <w:t>+0.1t/a</w:t>
            </w:r>
          </w:p>
        </w:tc>
      </w:tr>
    </w:tbl>
    <w:p>
      <w:pPr>
        <w:pStyle w:val="32"/>
        <w:spacing w:beforeLines="0" w:afterLines="0"/>
        <w:jc w:val="left"/>
        <w:rPr>
          <w:rFonts w:hint="eastAsia" w:eastAsia="黑体"/>
          <w:color w:val="auto"/>
          <w:highlight w:val="none"/>
        </w:rPr>
      </w:pPr>
      <w:r>
        <w:rPr>
          <w:rFonts w:hAnsi="宋体"/>
          <w:color w:val="auto"/>
          <w:kern w:val="21"/>
          <w:szCs w:val="21"/>
          <w:highlight w:val="none"/>
        </w:rPr>
        <w:t>注：</w:t>
      </w:r>
      <w:r>
        <w:rPr>
          <w:rFonts w:hAnsi="宋体"/>
          <w:color w:val="auto"/>
          <w:spacing w:val="-16"/>
          <w:kern w:val="21"/>
          <w:szCs w:val="21"/>
          <w:highlight w:val="none"/>
        </w:rPr>
        <w:fldChar w:fldCharType="begin"/>
      </w:r>
      <w:r>
        <w:rPr>
          <w:rFonts w:hAnsi="宋体"/>
          <w:color w:val="auto"/>
          <w:spacing w:val="-16"/>
          <w:kern w:val="21"/>
          <w:szCs w:val="21"/>
          <w:highlight w:val="none"/>
        </w:rPr>
        <w:instrText xml:space="preserve"> = 6 \* GB3 \* MERGEFORMAT </w:instrText>
      </w:r>
      <w:r>
        <w:rPr>
          <w:rFonts w:hAnsi="宋体"/>
          <w:color w:val="auto"/>
          <w:spacing w:val="-16"/>
          <w:kern w:val="21"/>
          <w:szCs w:val="21"/>
          <w:highlight w:val="none"/>
        </w:rPr>
        <w:fldChar w:fldCharType="separate"/>
      </w:r>
      <w:r>
        <w:rPr>
          <w:rFonts w:hint="eastAsia" w:hAnsi="宋体"/>
          <w:color w:val="auto"/>
          <w:szCs w:val="21"/>
          <w:highlight w:val="none"/>
        </w:rPr>
        <w:t>⑥</w:t>
      </w:r>
      <w:r>
        <w:rPr>
          <w:rFonts w:hAnsi="宋体"/>
          <w:color w:val="auto"/>
          <w:spacing w:val="-16"/>
          <w:kern w:val="21"/>
          <w:szCs w:val="21"/>
          <w:highlight w:val="none"/>
        </w:rPr>
        <w:fldChar w:fldCharType="end"/>
      </w:r>
      <w:r>
        <w:rPr>
          <w:rFonts w:hAnsi="宋体"/>
          <w:color w:val="auto"/>
          <w:spacing w:val="-16"/>
          <w:kern w:val="21"/>
          <w:szCs w:val="21"/>
          <w:highlight w:val="none"/>
        </w:rPr>
        <w:t>=</w:t>
      </w:r>
      <w:r>
        <w:rPr>
          <w:rFonts w:hAnsi="宋体"/>
          <w:color w:val="auto"/>
          <w:spacing w:val="-6"/>
          <w:kern w:val="21"/>
          <w:szCs w:val="21"/>
          <w:highlight w:val="none"/>
        </w:rPr>
        <w:fldChar w:fldCharType="begin"/>
      </w:r>
      <w:r>
        <w:rPr>
          <w:rFonts w:hAnsi="宋体"/>
          <w:color w:val="auto"/>
          <w:spacing w:val="-6"/>
          <w:kern w:val="21"/>
          <w:szCs w:val="21"/>
          <w:highlight w:val="none"/>
        </w:rPr>
        <w:instrText xml:space="preserve"> = 1 \* GB3 \* MERGEFORMAT </w:instrText>
      </w:r>
      <w:r>
        <w:rPr>
          <w:rFonts w:hAnsi="宋体"/>
          <w:color w:val="auto"/>
          <w:spacing w:val="-6"/>
          <w:kern w:val="21"/>
          <w:szCs w:val="21"/>
          <w:highlight w:val="none"/>
        </w:rPr>
        <w:fldChar w:fldCharType="separate"/>
      </w:r>
      <w:r>
        <w:rPr>
          <w:rFonts w:hint="eastAsia" w:hAnsi="宋体"/>
          <w:color w:val="auto"/>
          <w:szCs w:val="21"/>
          <w:highlight w:val="none"/>
        </w:rPr>
        <w:t>①</w:t>
      </w:r>
      <w:r>
        <w:rPr>
          <w:rFonts w:hAnsi="宋体"/>
          <w:color w:val="auto"/>
          <w:spacing w:val="-6"/>
          <w:kern w:val="21"/>
          <w:szCs w:val="21"/>
          <w:highlight w:val="none"/>
        </w:rPr>
        <w:fldChar w:fldCharType="end"/>
      </w:r>
      <w:r>
        <w:rPr>
          <w:rFonts w:hAnsi="宋体"/>
          <w:color w:val="auto"/>
          <w:spacing w:val="-6"/>
          <w:kern w:val="21"/>
          <w:szCs w:val="21"/>
          <w:highlight w:val="none"/>
        </w:rPr>
        <w:t>+</w:t>
      </w:r>
      <w:r>
        <w:rPr>
          <w:rFonts w:hAnsi="宋体"/>
          <w:color w:val="auto"/>
          <w:spacing w:val="-6"/>
          <w:kern w:val="21"/>
          <w:szCs w:val="21"/>
          <w:highlight w:val="none"/>
        </w:rPr>
        <w:fldChar w:fldCharType="begin"/>
      </w:r>
      <w:r>
        <w:rPr>
          <w:rFonts w:hAnsi="宋体"/>
          <w:color w:val="auto"/>
          <w:spacing w:val="-6"/>
          <w:kern w:val="21"/>
          <w:szCs w:val="21"/>
          <w:highlight w:val="none"/>
        </w:rPr>
        <w:instrText xml:space="preserve"> = 3 \* GB3 \* MERGEFORMAT </w:instrText>
      </w:r>
      <w:r>
        <w:rPr>
          <w:rFonts w:hAnsi="宋体"/>
          <w:color w:val="auto"/>
          <w:spacing w:val="-6"/>
          <w:kern w:val="21"/>
          <w:szCs w:val="21"/>
          <w:highlight w:val="none"/>
        </w:rPr>
        <w:fldChar w:fldCharType="separate"/>
      </w:r>
      <w:r>
        <w:rPr>
          <w:rFonts w:hint="eastAsia" w:hAnsi="宋体"/>
          <w:color w:val="auto"/>
          <w:szCs w:val="21"/>
          <w:highlight w:val="none"/>
        </w:rPr>
        <w:t>③</w:t>
      </w:r>
      <w:r>
        <w:rPr>
          <w:rFonts w:hAnsi="宋体"/>
          <w:color w:val="auto"/>
          <w:spacing w:val="-6"/>
          <w:kern w:val="21"/>
          <w:szCs w:val="21"/>
          <w:highlight w:val="none"/>
        </w:rPr>
        <w:fldChar w:fldCharType="end"/>
      </w:r>
      <w:r>
        <w:rPr>
          <w:rFonts w:hAnsi="宋体"/>
          <w:color w:val="auto"/>
          <w:spacing w:val="-6"/>
          <w:kern w:val="21"/>
          <w:szCs w:val="21"/>
          <w:highlight w:val="none"/>
        </w:rPr>
        <w:t>+</w:t>
      </w:r>
      <w:r>
        <w:rPr>
          <w:rFonts w:hAnsi="宋体"/>
          <w:color w:val="auto"/>
          <w:spacing w:val="-6"/>
          <w:kern w:val="21"/>
          <w:szCs w:val="21"/>
          <w:highlight w:val="none"/>
        </w:rPr>
        <w:fldChar w:fldCharType="begin"/>
      </w:r>
      <w:r>
        <w:rPr>
          <w:rFonts w:hAnsi="宋体"/>
          <w:color w:val="auto"/>
          <w:spacing w:val="-6"/>
          <w:kern w:val="21"/>
          <w:szCs w:val="21"/>
          <w:highlight w:val="none"/>
        </w:rPr>
        <w:instrText xml:space="preserve"> = 4 \* GB3 \* MERGEFORMAT </w:instrText>
      </w:r>
      <w:r>
        <w:rPr>
          <w:rFonts w:hAnsi="宋体"/>
          <w:color w:val="auto"/>
          <w:spacing w:val="-6"/>
          <w:kern w:val="21"/>
          <w:szCs w:val="21"/>
          <w:highlight w:val="none"/>
        </w:rPr>
        <w:fldChar w:fldCharType="separate"/>
      </w:r>
      <w:r>
        <w:rPr>
          <w:rFonts w:hint="eastAsia" w:hAnsi="宋体"/>
          <w:color w:val="auto"/>
          <w:szCs w:val="21"/>
          <w:highlight w:val="none"/>
        </w:rPr>
        <w:t>④</w:t>
      </w:r>
      <w:r>
        <w:rPr>
          <w:rFonts w:hAnsi="宋体"/>
          <w:color w:val="auto"/>
          <w:spacing w:val="-6"/>
          <w:kern w:val="21"/>
          <w:szCs w:val="21"/>
          <w:highlight w:val="none"/>
        </w:rPr>
        <w:fldChar w:fldCharType="end"/>
      </w:r>
      <w:r>
        <w:rPr>
          <w:rFonts w:hAnsi="宋体"/>
          <w:color w:val="auto"/>
          <w:spacing w:val="-6"/>
          <w:kern w:val="21"/>
          <w:szCs w:val="21"/>
          <w:highlight w:val="none"/>
        </w:rPr>
        <w:t>-</w:t>
      </w:r>
      <w:r>
        <w:rPr>
          <w:rFonts w:hAnsi="宋体"/>
          <w:color w:val="auto"/>
          <w:spacing w:val="-16"/>
          <w:kern w:val="21"/>
          <w:szCs w:val="21"/>
          <w:highlight w:val="none"/>
        </w:rPr>
        <w:fldChar w:fldCharType="begin"/>
      </w:r>
      <w:r>
        <w:rPr>
          <w:rFonts w:hAnsi="宋体"/>
          <w:color w:val="auto"/>
          <w:spacing w:val="-16"/>
          <w:kern w:val="21"/>
          <w:szCs w:val="21"/>
          <w:highlight w:val="none"/>
        </w:rPr>
        <w:instrText xml:space="preserve"> = 5 \* GB3 \* MERGEFORMAT </w:instrText>
      </w:r>
      <w:r>
        <w:rPr>
          <w:rFonts w:hAnsi="宋体"/>
          <w:color w:val="auto"/>
          <w:spacing w:val="-16"/>
          <w:kern w:val="21"/>
          <w:szCs w:val="21"/>
          <w:highlight w:val="none"/>
        </w:rPr>
        <w:fldChar w:fldCharType="separate"/>
      </w:r>
      <w:r>
        <w:rPr>
          <w:rFonts w:hint="eastAsia" w:hAnsi="宋体"/>
          <w:color w:val="auto"/>
          <w:szCs w:val="21"/>
          <w:highlight w:val="none"/>
        </w:rPr>
        <w:t>⑤</w:t>
      </w:r>
      <w:r>
        <w:rPr>
          <w:rFonts w:hAnsi="宋体"/>
          <w:color w:val="auto"/>
          <w:spacing w:val="-16"/>
          <w:kern w:val="21"/>
          <w:szCs w:val="21"/>
          <w:highlight w:val="none"/>
        </w:rPr>
        <w:fldChar w:fldCharType="end"/>
      </w:r>
      <w:r>
        <w:rPr>
          <w:rFonts w:hAnsi="宋体"/>
          <w:color w:val="auto"/>
          <w:spacing w:val="-16"/>
          <w:kern w:val="21"/>
          <w:szCs w:val="21"/>
          <w:highlight w:val="none"/>
        </w:rPr>
        <w:t>；</w:t>
      </w:r>
      <w:r>
        <w:rPr>
          <w:rFonts w:hAnsi="宋体"/>
          <w:color w:val="auto"/>
          <w:spacing w:val="-6"/>
          <w:kern w:val="21"/>
          <w:szCs w:val="21"/>
          <w:highlight w:val="none"/>
        </w:rPr>
        <w:fldChar w:fldCharType="begin"/>
      </w:r>
      <w:r>
        <w:rPr>
          <w:rFonts w:hAnsi="宋体"/>
          <w:color w:val="auto"/>
          <w:spacing w:val="-6"/>
          <w:kern w:val="21"/>
          <w:szCs w:val="21"/>
          <w:highlight w:val="none"/>
        </w:rPr>
        <w:instrText xml:space="preserve"> = 7 \* GB3 \* MERGEFORMAT </w:instrText>
      </w:r>
      <w:r>
        <w:rPr>
          <w:rFonts w:hAnsi="宋体"/>
          <w:color w:val="auto"/>
          <w:spacing w:val="-6"/>
          <w:kern w:val="21"/>
          <w:szCs w:val="21"/>
          <w:highlight w:val="none"/>
        </w:rPr>
        <w:fldChar w:fldCharType="separate"/>
      </w:r>
      <w:r>
        <w:rPr>
          <w:rFonts w:hint="eastAsia" w:hAnsi="宋体"/>
          <w:color w:val="auto"/>
          <w:szCs w:val="21"/>
          <w:highlight w:val="none"/>
        </w:rPr>
        <w:t>⑦</w:t>
      </w:r>
      <w:r>
        <w:rPr>
          <w:rFonts w:hAnsi="宋体"/>
          <w:color w:val="auto"/>
          <w:spacing w:val="-6"/>
          <w:kern w:val="21"/>
          <w:szCs w:val="21"/>
          <w:highlight w:val="none"/>
        </w:rPr>
        <w:fldChar w:fldCharType="end"/>
      </w:r>
      <w:r>
        <w:rPr>
          <w:rFonts w:hAnsi="宋体"/>
          <w:color w:val="auto"/>
          <w:spacing w:val="-6"/>
          <w:kern w:val="21"/>
          <w:szCs w:val="21"/>
          <w:highlight w:val="none"/>
        </w:rPr>
        <w:t>=</w:t>
      </w:r>
      <w:r>
        <w:rPr>
          <w:rFonts w:hAnsi="宋体"/>
          <w:color w:val="auto"/>
          <w:spacing w:val="-16"/>
          <w:kern w:val="21"/>
          <w:szCs w:val="21"/>
          <w:highlight w:val="none"/>
        </w:rPr>
        <w:fldChar w:fldCharType="begin"/>
      </w:r>
      <w:r>
        <w:rPr>
          <w:rFonts w:hAnsi="宋体"/>
          <w:color w:val="auto"/>
          <w:spacing w:val="-16"/>
          <w:kern w:val="21"/>
          <w:szCs w:val="21"/>
          <w:highlight w:val="none"/>
        </w:rPr>
        <w:instrText xml:space="preserve"> = 6 \* GB3 \* MERGEFORMAT </w:instrText>
      </w:r>
      <w:r>
        <w:rPr>
          <w:rFonts w:hAnsi="宋体"/>
          <w:color w:val="auto"/>
          <w:spacing w:val="-16"/>
          <w:kern w:val="21"/>
          <w:szCs w:val="21"/>
          <w:highlight w:val="none"/>
        </w:rPr>
        <w:fldChar w:fldCharType="separate"/>
      </w:r>
      <w:r>
        <w:rPr>
          <w:rFonts w:hint="eastAsia" w:hAnsi="宋体"/>
          <w:color w:val="auto"/>
          <w:szCs w:val="21"/>
          <w:highlight w:val="none"/>
        </w:rPr>
        <w:t>⑥</w:t>
      </w:r>
      <w:r>
        <w:rPr>
          <w:rFonts w:hAnsi="宋体"/>
          <w:color w:val="auto"/>
          <w:spacing w:val="-16"/>
          <w:kern w:val="21"/>
          <w:szCs w:val="21"/>
          <w:highlight w:val="none"/>
        </w:rPr>
        <w:fldChar w:fldCharType="end"/>
      </w:r>
      <w:r>
        <w:rPr>
          <w:rFonts w:hAnsi="宋体"/>
          <w:color w:val="auto"/>
          <w:spacing w:val="-16"/>
          <w:kern w:val="21"/>
          <w:szCs w:val="21"/>
          <w:highlight w:val="none"/>
        </w:rPr>
        <w:t>-</w:t>
      </w:r>
      <w:r>
        <w:rPr>
          <w:rFonts w:hAnsi="宋体"/>
          <w:color w:val="auto"/>
          <w:spacing w:val="-6"/>
          <w:kern w:val="21"/>
          <w:szCs w:val="21"/>
          <w:highlight w:val="none"/>
        </w:rPr>
        <w:fldChar w:fldCharType="begin"/>
      </w:r>
      <w:r>
        <w:rPr>
          <w:rFonts w:hAnsi="宋体"/>
          <w:color w:val="auto"/>
          <w:spacing w:val="-6"/>
          <w:kern w:val="21"/>
          <w:szCs w:val="21"/>
          <w:highlight w:val="none"/>
        </w:rPr>
        <w:instrText xml:space="preserve"> = 1 \* GB3 \* MERGEFORMAT </w:instrText>
      </w:r>
      <w:r>
        <w:rPr>
          <w:rFonts w:hAnsi="宋体"/>
          <w:color w:val="auto"/>
          <w:spacing w:val="-6"/>
          <w:kern w:val="21"/>
          <w:szCs w:val="21"/>
          <w:highlight w:val="none"/>
        </w:rPr>
        <w:fldChar w:fldCharType="separate"/>
      </w:r>
      <w:r>
        <w:rPr>
          <w:rFonts w:hint="eastAsia" w:hAnsi="宋体"/>
          <w:color w:val="auto"/>
          <w:szCs w:val="21"/>
          <w:highlight w:val="none"/>
        </w:rPr>
        <w:t>①</w:t>
      </w:r>
      <w:r>
        <w:rPr>
          <w:rFonts w:hAnsi="宋体"/>
          <w:color w:val="auto"/>
          <w:spacing w:val="-6"/>
          <w:kern w:val="21"/>
          <w:szCs w:val="21"/>
          <w:highlight w:val="none"/>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7A06158-8E9C-402D-9650-D03B9437C6DF}"/>
  </w:font>
  <w:font w:name="黑体">
    <w:panose1 w:val="02010609060101010101"/>
    <w:charset w:val="86"/>
    <w:family w:val="auto"/>
    <w:pitch w:val="default"/>
    <w:sig w:usb0="800002BF" w:usb1="38CF7CFA" w:usb2="00000016" w:usb3="00000000" w:csb0="00040001" w:csb1="00000000"/>
    <w:embedRegular r:id="rId2" w:fontKey="{2DEF9F29-7EFD-46B5-9638-A7483FBD12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A4929B47-FB42-4994-B5C2-07BF8779D98F}"/>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E527065D-A87D-43D7-8FB0-B7B4715839AF}"/>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embedRegular r:id="rId5" w:fontKey="{C7017211-F535-4EA2-82B7-3FA0B7CC124F}"/>
  </w:font>
  <w:font w:name="Cambria Math">
    <w:panose1 w:val="02040503050406030204"/>
    <w:charset w:val="00"/>
    <w:family w:val="roman"/>
    <w:pitch w:val="default"/>
    <w:sig w:usb0="E00002FF" w:usb1="420024FF" w:usb2="00000000" w:usb3="00000000" w:csb0="2000019F" w:csb1="00000000"/>
    <w:embedRegular r:id="rId6" w:fontKey="{7F4A278D-C0E9-482F-BC9A-6BAEA0911729}"/>
  </w:font>
  <w:font w:name="䅂䍄䕅⯋컌">
    <w:altName w:val="Segoe Print"/>
    <w:panose1 w:val="00000000000000000000"/>
    <w:charset w:val="00"/>
    <w:family w:val="auto"/>
    <w:pitch w:val="default"/>
    <w:sig w:usb0="00000000" w:usb1="00000000" w:usb2="00000000" w:usb3="00000000" w:csb0="00000000" w:csb1="00000000"/>
    <w:embedRegular r:id="rId7" w:fontKey="{BA9D4AEE-0B10-4635-8DF6-99C851D27569}"/>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pPr>
    <w:r>
      <w:fldChar w:fldCharType="begin"/>
    </w:r>
    <w:r>
      <w:instrText xml:space="preserve">PAGE  </w:instrText>
    </w:r>
    <w:r>
      <w:fldChar w:fldCharType="end"/>
    </w:r>
  </w:p>
  <w:p>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AB9BA"/>
    <w:multiLevelType w:val="singleLevel"/>
    <w:tmpl w:val="F11AB9BA"/>
    <w:lvl w:ilvl="0" w:tentative="0">
      <w:start w:val="1"/>
      <w:numFmt w:val="decimal"/>
      <w:suff w:val="nothing"/>
      <w:lvlText w:val="%1"/>
      <w:lvlJc w:val="left"/>
      <w:pPr>
        <w:tabs>
          <w:tab w:val="left" w:pos="0"/>
        </w:tabs>
        <w:ind w:left="0" w:leftChars="0" w:firstLine="0" w:firstLineChars="0"/>
      </w:pPr>
      <w:rPr>
        <w:rFonts w:hint="default"/>
      </w:rPr>
    </w:lvl>
  </w:abstractNum>
  <w:abstractNum w:abstractNumId="1">
    <w:nsid w:val="F1562F4D"/>
    <w:multiLevelType w:val="singleLevel"/>
    <w:tmpl w:val="F1562F4D"/>
    <w:lvl w:ilvl="0" w:tentative="0">
      <w:start w:val="1"/>
      <w:numFmt w:val="decimal"/>
      <w:suff w:val="nothing"/>
      <w:lvlText w:val="（%1）"/>
      <w:lvlJc w:val="left"/>
    </w:lvl>
  </w:abstractNum>
  <w:abstractNum w:abstractNumId="2">
    <w:nsid w:val="0FC494AA"/>
    <w:multiLevelType w:val="singleLevel"/>
    <w:tmpl w:val="0FC494AA"/>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3">
    <w:nsid w:val="1184C1C7"/>
    <w:multiLevelType w:val="singleLevel"/>
    <w:tmpl w:val="1184C1C7"/>
    <w:lvl w:ilvl="0" w:tentative="0">
      <w:start w:val="1"/>
      <w:numFmt w:val="bullet"/>
      <w:pStyle w:val="13"/>
      <w:lvlText w:val=""/>
      <w:lvlJc w:val="left"/>
      <w:pPr>
        <w:tabs>
          <w:tab w:val="left" w:pos="780"/>
        </w:tabs>
        <w:ind w:left="780" w:hanging="360"/>
      </w:pPr>
      <w:rPr>
        <w:rFonts w:hint="default" w:ascii="Wingdings" w:hAnsi="Wingdings"/>
      </w:rPr>
    </w:lvl>
  </w:abstractNum>
  <w:abstractNum w:abstractNumId="4">
    <w:nsid w:val="184BAA58"/>
    <w:multiLevelType w:val="singleLevel"/>
    <w:tmpl w:val="184BAA58"/>
    <w:lvl w:ilvl="0" w:tentative="0">
      <w:start w:val="1"/>
      <w:numFmt w:val="decimal"/>
      <w:suff w:val="nothing"/>
      <w:lvlText w:val="%1"/>
      <w:lvlJc w:val="left"/>
      <w:pPr>
        <w:ind w:left="425" w:leftChars="0" w:hanging="425" w:firstLineChars="0"/>
      </w:pPr>
      <w:rPr>
        <w:rFonts w:hint="default"/>
      </w:rPr>
    </w:lvl>
  </w:abstractNum>
  <w:abstractNum w:abstractNumId="5">
    <w:nsid w:val="4D9B69FD"/>
    <w:multiLevelType w:val="multilevel"/>
    <w:tmpl w:val="4D9B69FD"/>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90F2C"/>
    <w:rsid w:val="000B0568"/>
    <w:rsid w:val="000C1690"/>
    <w:rsid w:val="001A7C69"/>
    <w:rsid w:val="001C0E60"/>
    <w:rsid w:val="00371C72"/>
    <w:rsid w:val="0041551E"/>
    <w:rsid w:val="004D714B"/>
    <w:rsid w:val="004F1E3F"/>
    <w:rsid w:val="00500950"/>
    <w:rsid w:val="005515F2"/>
    <w:rsid w:val="00681D0D"/>
    <w:rsid w:val="00813B32"/>
    <w:rsid w:val="00890F2C"/>
    <w:rsid w:val="008930D5"/>
    <w:rsid w:val="00C76BA4"/>
    <w:rsid w:val="00D7415A"/>
    <w:rsid w:val="00E05FE3"/>
    <w:rsid w:val="00ED2F5C"/>
    <w:rsid w:val="01391D51"/>
    <w:rsid w:val="01B464A4"/>
    <w:rsid w:val="0208475E"/>
    <w:rsid w:val="024F7BDB"/>
    <w:rsid w:val="025E4242"/>
    <w:rsid w:val="02FC34C3"/>
    <w:rsid w:val="03116DB3"/>
    <w:rsid w:val="032413E9"/>
    <w:rsid w:val="035B1C63"/>
    <w:rsid w:val="036A37E4"/>
    <w:rsid w:val="0371289F"/>
    <w:rsid w:val="03917968"/>
    <w:rsid w:val="039D1B35"/>
    <w:rsid w:val="03AA2999"/>
    <w:rsid w:val="04AA4D0B"/>
    <w:rsid w:val="04B1359A"/>
    <w:rsid w:val="04BD1B14"/>
    <w:rsid w:val="056050F8"/>
    <w:rsid w:val="05EC0A7D"/>
    <w:rsid w:val="061C1F6E"/>
    <w:rsid w:val="06396370"/>
    <w:rsid w:val="066C1A43"/>
    <w:rsid w:val="067B57E2"/>
    <w:rsid w:val="06CD24E2"/>
    <w:rsid w:val="07981A35"/>
    <w:rsid w:val="079F62E2"/>
    <w:rsid w:val="07A843F9"/>
    <w:rsid w:val="07CD6512"/>
    <w:rsid w:val="086F533E"/>
    <w:rsid w:val="087827F5"/>
    <w:rsid w:val="08852948"/>
    <w:rsid w:val="08AD25A2"/>
    <w:rsid w:val="08C01BD2"/>
    <w:rsid w:val="093A65AB"/>
    <w:rsid w:val="09C70D45"/>
    <w:rsid w:val="0A314B36"/>
    <w:rsid w:val="0AE03BE2"/>
    <w:rsid w:val="0B210216"/>
    <w:rsid w:val="0B2B77D7"/>
    <w:rsid w:val="0B2D0FC0"/>
    <w:rsid w:val="0BC0153B"/>
    <w:rsid w:val="0C100176"/>
    <w:rsid w:val="0C7D5220"/>
    <w:rsid w:val="0C97188A"/>
    <w:rsid w:val="0D854199"/>
    <w:rsid w:val="0D980115"/>
    <w:rsid w:val="0DB84BFB"/>
    <w:rsid w:val="0DB95B0B"/>
    <w:rsid w:val="0E94690E"/>
    <w:rsid w:val="0EAF35B4"/>
    <w:rsid w:val="0F9A26C4"/>
    <w:rsid w:val="0FEB46B2"/>
    <w:rsid w:val="0FF65FF5"/>
    <w:rsid w:val="10D2197B"/>
    <w:rsid w:val="10F66AD9"/>
    <w:rsid w:val="11610223"/>
    <w:rsid w:val="11B139F7"/>
    <w:rsid w:val="11BB5D78"/>
    <w:rsid w:val="127855B5"/>
    <w:rsid w:val="12B03EF5"/>
    <w:rsid w:val="135156A9"/>
    <w:rsid w:val="13983E78"/>
    <w:rsid w:val="13F06A02"/>
    <w:rsid w:val="14432035"/>
    <w:rsid w:val="144D0747"/>
    <w:rsid w:val="145D7B38"/>
    <w:rsid w:val="14733DDA"/>
    <w:rsid w:val="14E87861"/>
    <w:rsid w:val="1559081F"/>
    <w:rsid w:val="15897F1C"/>
    <w:rsid w:val="15AF63D8"/>
    <w:rsid w:val="15C75962"/>
    <w:rsid w:val="16770B2C"/>
    <w:rsid w:val="171819D0"/>
    <w:rsid w:val="1732509D"/>
    <w:rsid w:val="173C1341"/>
    <w:rsid w:val="175B4D0D"/>
    <w:rsid w:val="175F6033"/>
    <w:rsid w:val="176E760B"/>
    <w:rsid w:val="1796247C"/>
    <w:rsid w:val="18600640"/>
    <w:rsid w:val="18673679"/>
    <w:rsid w:val="18911C24"/>
    <w:rsid w:val="18B87F6C"/>
    <w:rsid w:val="18C234D2"/>
    <w:rsid w:val="19104A66"/>
    <w:rsid w:val="199C51C6"/>
    <w:rsid w:val="19A16225"/>
    <w:rsid w:val="1A244A84"/>
    <w:rsid w:val="1ACB5BF9"/>
    <w:rsid w:val="1AE85FBD"/>
    <w:rsid w:val="1B1872A2"/>
    <w:rsid w:val="1B411CA1"/>
    <w:rsid w:val="1BC2050B"/>
    <w:rsid w:val="1BE13F9F"/>
    <w:rsid w:val="1C033E16"/>
    <w:rsid w:val="1CA4265D"/>
    <w:rsid w:val="1CA4344F"/>
    <w:rsid w:val="1CF431E2"/>
    <w:rsid w:val="1D1264FC"/>
    <w:rsid w:val="1D772B13"/>
    <w:rsid w:val="1DAC08AC"/>
    <w:rsid w:val="1DD76EC5"/>
    <w:rsid w:val="1E3A32E7"/>
    <w:rsid w:val="1EE31C29"/>
    <w:rsid w:val="1EE7767D"/>
    <w:rsid w:val="1F0E4FEE"/>
    <w:rsid w:val="1FD219A4"/>
    <w:rsid w:val="200B698E"/>
    <w:rsid w:val="20800316"/>
    <w:rsid w:val="20F44A95"/>
    <w:rsid w:val="2175668D"/>
    <w:rsid w:val="225712C8"/>
    <w:rsid w:val="22800B73"/>
    <w:rsid w:val="22A05227"/>
    <w:rsid w:val="22C7203A"/>
    <w:rsid w:val="22EB7B1A"/>
    <w:rsid w:val="2316763D"/>
    <w:rsid w:val="23235DFC"/>
    <w:rsid w:val="23317E01"/>
    <w:rsid w:val="236B6EE6"/>
    <w:rsid w:val="23F47C57"/>
    <w:rsid w:val="24037122"/>
    <w:rsid w:val="24350297"/>
    <w:rsid w:val="257E3459"/>
    <w:rsid w:val="25E42AA4"/>
    <w:rsid w:val="25F435D2"/>
    <w:rsid w:val="263F48D6"/>
    <w:rsid w:val="26715CFB"/>
    <w:rsid w:val="26F31409"/>
    <w:rsid w:val="273B3040"/>
    <w:rsid w:val="274B671C"/>
    <w:rsid w:val="2769772F"/>
    <w:rsid w:val="27995C12"/>
    <w:rsid w:val="28395E4A"/>
    <w:rsid w:val="289E0F14"/>
    <w:rsid w:val="28D47E19"/>
    <w:rsid w:val="28E71A18"/>
    <w:rsid w:val="29192C93"/>
    <w:rsid w:val="292A6EC8"/>
    <w:rsid w:val="295466FB"/>
    <w:rsid w:val="29B37AEF"/>
    <w:rsid w:val="2A1B323C"/>
    <w:rsid w:val="2A453C3F"/>
    <w:rsid w:val="2A53093C"/>
    <w:rsid w:val="2B5C1C33"/>
    <w:rsid w:val="2B7E52A9"/>
    <w:rsid w:val="2B8925CC"/>
    <w:rsid w:val="2BC5245E"/>
    <w:rsid w:val="2C5C1ACB"/>
    <w:rsid w:val="2C6721E1"/>
    <w:rsid w:val="2C791270"/>
    <w:rsid w:val="2C7A7EFA"/>
    <w:rsid w:val="2C817C2E"/>
    <w:rsid w:val="2C906196"/>
    <w:rsid w:val="2D7B158E"/>
    <w:rsid w:val="2D9C5AB0"/>
    <w:rsid w:val="2DFB6E49"/>
    <w:rsid w:val="2DFF3243"/>
    <w:rsid w:val="2E3D052D"/>
    <w:rsid w:val="2E494294"/>
    <w:rsid w:val="2E8C5F2F"/>
    <w:rsid w:val="2E903D20"/>
    <w:rsid w:val="2EF738BB"/>
    <w:rsid w:val="2EFD761D"/>
    <w:rsid w:val="2F2F2702"/>
    <w:rsid w:val="2F3C1ED1"/>
    <w:rsid w:val="2FAC44C0"/>
    <w:rsid w:val="3033371F"/>
    <w:rsid w:val="305F62AA"/>
    <w:rsid w:val="30702673"/>
    <w:rsid w:val="30AE6631"/>
    <w:rsid w:val="30C04A87"/>
    <w:rsid w:val="31B86FA5"/>
    <w:rsid w:val="31F97FD7"/>
    <w:rsid w:val="323D478D"/>
    <w:rsid w:val="323F1C36"/>
    <w:rsid w:val="32525C02"/>
    <w:rsid w:val="32AD72DE"/>
    <w:rsid w:val="32DC67BF"/>
    <w:rsid w:val="33F71BCC"/>
    <w:rsid w:val="343C7FF9"/>
    <w:rsid w:val="34AB7787"/>
    <w:rsid w:val="34CF784C"/>
    <w:rsid w:val="354A510A"/>
    <w:rsid w:val="355B5A6B"/>
    <w:rsid w:val="35767893"/>
    <w:rsid w:val="35A46254"/>
    <w:rsid w:val="36433A7B"/>
    <w:rsid w:val="36C76D1A"/>
    <w:rsid w:val="370A1360"/>
    <w:rsid w:val="37360275"/>
    <w:rsid w:val="375F6AAE"/>
    <w:rsid w:val="37613023"/>
    <w:rsid w:val="37925BDC"/>
    <w:rsid w:val="37AF6487"/>
    <w:rsid w:val="37C125E4"/>
    <w:rsid w:val="384D6005"/>
    <w:rsid w:val="387D5FC2"/>
    <w:rsid w:val="389025D9"/>
    <w:rsid w:val="396C0E37"/>
    <w:rsid w:val="396C63F1"/>
    <w:rsid w:val="3976134D"/>
    <w:rsid w:val="3A5B690A"/>
    <w:rsid w:val="3ACA4067"/>
    <w:rsid w:val="3B067D27"/>
    <w:rsid w:val="3BB3413C"/>
    <w:rsid w:val="3BFF39BF"/>
    <w:rsid w:val="3C0A2738"/>
    <w:rsid w:val="3C265358"/>
    <w:rsid w:val="3C6248F1"/>
    <w:rsid w:val="3C67540A"/>
    <w:rsid w:val="3CCC1498"/>
    <w:rsid w:val="3CD53CA6"/>
    <w:rsid w:val="3D0C417F"/>
    <w:rsid w:val="3D4A215D"/>
    <w:rsid w:val="3D95281E"/>
    <w:rsid w:val="3DAC49D2"/>
    <w:rsid w:val="3DCA0BE3"/>
    <w:rsid w:val="3DD5193E"/>
    <w:rsid w:val="3DDF6D54"/>
    <w:rsid w:val="3DE76003"/>
    <w:rsid w:val="3E0F30CE"/>
    <w:rsid w:val="3F0A6C01"/>
    <w:rsid w:val="3FFA3C81"/>
    <w:rsid w:val="402E32EA"/>
    <w:rsid w:val="40926292"/>
    <w:rsid w:val="40972BE7"/>
    <w:rsid w:val="40AA0BC3"/>
    <w:rsid w:val="40BB37FF"/>
    <w:rsid w:val="40E8793D"/>
    <w:rsid w:val="41123E0D"/>
    <w:rsid w:val="41265D6F"/>
    <w:rsid w:val="41586608"/>
    <w:rsid w:val="41990C37"/>
    <w:rsid w:val="41BB6E00"/>
    <w:rsid w:val="41ED5368"/>
    <w:rsid w:val="420A68CC"/>
    <w:rsid w:val="42195B60"/>
    <w:rsid w:val="42A81FDA"/>
    <w:rsid w:val="435832EB"/>
    <w:rsid w:val="43676789"/>
    <w:rsid w:val="43FB5F05"/>
    <w:rsid w:val="441E5B35"/>
    <w:rsid w:val="44D60B4D"/>
    <w:rsid w:val="45BC6DF9"/>
    <w:rsid w:val="45EC056B"/>
    <w:rsid w:val="46044D36"/>
    <w:rsid w:val="461116EF"/>
    <w:rsid w:val="4619059F"/>
    <w:rsid w:val="465E1311"/>
    <w:rsid w:val="46CC1F51"/>
    <w:rsid w:val="4704057D"/>
    <w:rsid w:val="475B07F9"/>
    <w:rsid w:val="475D07A9"/>
    <w:rsid w:val="47B23CA0"/>
    <w:rsid w:val="49594EB0"/>
    <w:rsid w:val="49E10B33"/>
    <w:rsid w:val="4A5406D9"/>
    <w:rsid w:val="4A5A39B9"/>
    <w:rsid w:val="4A860F54"/>
    <w:rsid w:val="4A935209"/>
    <w:rsid w:val="4A9E2B3C"/>
    <w:rsid w:val="4AC56ED0"/>
    <w:rsid w:val="4AC75AA5"/>
    <w:rsid w:val="4B1961FE"/>
    <w:rsid w:val="4B536EDA"/>
    <w:rsid w:val="4BEB1A7C"/>
    <w:rsid w:val="4C3F0AAB"/>
    <w:rsid w:val="4C7D362F"/>
    <w:rsid w:val="4CAF130F"/>
    <w:rsid w:val="4EBD1EB6"/>
    <w:rsid w:val="4EEF18E2"/>
    <w:rsid w:val="4F2A1121"/>
    <w:rsid w:val="50D11CD4"/>
    <w:rsid w:val="512F476C"/>
    <w:rsid w:val="51B33A47"/>
    <w:rsid w:val="51E7154B"/>
    <w:rsid w:val="51F801BD"/>
    <w:rsid w:val="524D5740"/>
    <w:rsid w:val="526238F8"/>
    <w:rsid w:val="529754ED"/>
    <w:rsid w:val="531C7351"/>
    <w:rsid w:val="53D2020A"/>
    <w:rsid w:val="546A57D6"/>
    <w:rsid w:val="547853FF"/>
    <w:rsid w:val="54C6534B"/>
    <w:rsid w:val="54FF01B1"/>
    <w:rsid w:val="55137BA0"/>
    <w:rsid w:val="5590641A"/>
    <w:rsid w:val="55C85C02"/>
    <w:rsid w:val="55CF657E"/>
    <w:rsid w:val="55DE5638"/>
    <w:rsid w:val="562721E5"/>
    <w:rsid w:val="56567A49"/>
    <w:rsid w:val="56C43C09"/>
    <w:rsid w:val="57154464"/>
    <w:rsid w:val="57961D80"/>
    <w:rsid w:val="58472D43"/>
    <w:rsid w:val="585B62F1"/>
    <w:rsid w:val="58DD3F37"/>
    <w:rsid w:val="59956542"/>
    <w:rsid w:val="5A1B4488"/>
    <w:rsid w:val="5A1C2636"/>
    <w:rsid w:val="5A2F665F"/>
    <w:rsid w:val="5AB33817"/>
    <w:rsid w:val="5BB82731"/>
    <w:rsid w:val="5BC12970"/>
    <w:rsid w:val="5BFA4C63"/>
    <w:rsid w:val="5C47587E"/>
    <w:rsid w:val="5CA8382E"/>
    <w:rsid w:val="5CFE4BFC"/>
    <w:rsid w:val="5D13264E"/>
    <w:rsid w:val="5D872701"/>
    <w:rsid w:val="5DC015CE"/>
    <w:rsid w:val="5E52281E"/>
    <w:rsid w:val="5E822321"/>
    <w:rsid w:val="5F603FDD"/>
    <w:rsid w:val="5F893C41"/>
    <w:rsid w:val="5F934429"/>
    <w:rsid w:val="5F961493"/>
    <w:rsid w:val="5FA50F1C"/>
    <w:rsid w:val="5FC23FBA"/>
    <w:rsid w:val="600C444D"/>
    <w:rsid w:val="60161979"/>
    <w:rsid w:val="601C4AB5"/>
    <w:rsid w:val="60474264"/>
    <w:rsid w:val="60522D77"/>
    <w:rsid w:val="60634492"/>
    <w:rsid w:val="607A0D0E"/>
    <w:rsid w:val="607E1EDA"/>
    <w:rsid w:val="60D37DB0"/>
    <w:rsid w:val="611D3102"/>
    <w:rsid w:val="61595B0C"/>
    <w:rsid w:val="615E35D8"/>
    <w:rsid w:val="61D2404F"/>
    <w:rsid w:val="62092E18"/>
    <w:rsid w:val="620F48D2"/>
    <w:rsid w:val="621418F0"/>
    <w:rsid w:val="627B72C4"/>
    <w:rsid w:val="6323309A"/>
    <w:rsid w:val="635653E7"/>
    <w:rsid w:val="63B616A1"/>
    <w:rsid w:val="64DA391E"/>
    <w:rsid w:val="65096D76"/>
    <w:rsid w:val="65FD206B"/>
    <w:rsid w:val="67AF2133"/>
    <w:rsid w:val="67BF66A7"/>
    <w:rsid w:val="690C4A8A"/>
    <w:rsid w:val="6A1D4578"/>
    <w:rsid w:val="6A477E92"/>
    <w:rsid w:val="6A691F91"/>
    <w:rsid w:val="6B633325"/>
    <w:rsid w:val="6B6975F8"/>
    <w:rsid w:val="6BBF7A52"/>
    <w:rsid w:val="6BEA0B61"/>
    <w:rsid w:val="6C2E3BA6"/>
    <w:rsid w:val="6D2B5EED"/>
    <w:rsid w:val="6DF1554C"/>
    <w:rsid w:val="6E0252EB"/>
    <w:rsid w:val="6E1E2CAF"/>
    <w:rsid w:val="6E38332C"/>
    <w:rsid w:val="6E941B32"/>
    <w:rsid w:val="6EB505AF"/>
    <w:rsid w:val="6F365B35"/>
    <w:rsid w:val="6F905611"/>
    <w:rsid w:val="6FD84D27"/>
    <w:rsid w:val="70754A90"/>
    <w:rsid w:val="708700AD"/>
    <w:rsid w:val="709D5112"/>
    <w:rsid w:val="70EB2F0E"/>
    <w:rsid w:val="710E3FA6"/>
    <w:rsid w:val="71D1457C"/>
    <w:rsid w:val="71EB24A8"/>
    <w:rsid w:val="72134E60"/>
    <w:rsid w:val="72CE3606"/>
    <w:rsid w:val="72D12A98"/>
    <w:rsid w:val="7301621E"/>
    <w:rsid w:val="73B54E08"/>
    <w:rsid w:val="751C55A7"/>
    <w:rsid w:val="75575F1C"/>
    <w:rsid w:val="75A67A92"/>
    <w:rsid w:val="761C3752"/>
    <w:rsid w:val="763C2FB1"/>
    <w:rsid w:val="76614CFF"/>
    <w:rsid w:val="76C66080"/>
    <w:rsid w:val="76DE673F"/>
    <w:rsid w:val="76EC70A4"/>
    <w:rsid w:val="77116BB1"/>
    <w:rsid w:val="773119C3"/>
    <w:rsid w:val="777E6238"/>
    <w:rsid w:val="77DF4DEA"/>
    <w:rsid w:val="77FC2A89"/>
    <w:rsid w:val="78016613"/>
    <w:rsid w:val="783B3E6A"/>
    <w:rsid w:val="790650DF"/>
    <w:rsid w:val="792C7C4F"/>
    <w:rsid w:val="793F6525"/>
    <w:rsid w:val="79A47B9E"/>
    <w:rsid w:val="79D815F5"/>
    <w:rsid w:val="7A1D0296"/>
    <w:rsid w:val="7A447C82"/>
    <w:rsid w:val="7A560D94"/>
    <w:rsid w:val="7AA86632"/>
    <w:rsid w:val="7AF0240E"/>
    <w:rsid w:val="7B95184B"/>
    <w:rsid w:val="7B9B0B2D"/>
    <w:rsid w:val="7BF66C8B"/>
    <w:rsid w:val="7CD271E2"/>
    <w:rsid w:val="7CF04F63"/>
    <w:rsid w:val="7D327B38"/>
    <w:rsid w:val="7E191415"/>
    <w:rsid w:val="7E432C99"/>
    <w:rsid w:val="7E6648CC"/>
    <w:rsid w:val="7E88232A"/>
    <w:rsid w:val="7ECC6C2A"/>
    <w:rsid w:val="7F2C666B"/>
    <w:rsid w:val="7F475569"/>
    <w:rsid w:val="7F6C4ECA"/>
    <w:rsid w:val="7FBF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pPr>
    <w:rPr>
      <w:rFonts w:ascii="Times New Roman" w:hAnsi="Times New Roman" w:eastAsia="宋体" w:cs="Times New Roman"/>
      <w:snapToGrid w:val="0"/>
      <w:kern w:val="0"/>
      <w:sz w:val="24"/>
      <w:szCs w:val="24"/>
      <w:lang w:val="en-US" w:eastAsia="zh-CN" w:bidi="ar-SA"/>
      <w14:ligatures w14:val="none"/>
    </w:rPr>
  </w:style>
  <w:style w:type="paragraph" w:styleId="2">
    <w:name w:val="heading 1"/>
    <w:basedOn w:val="1"/>
    <w:next w:val="1"/>
    <w:link w:val="46"/>
    <w:qFormat/>
    <w:uiPriority w:val="99"/>
    <w:pPr>
      <w:keepNext/>
      <w:overflowPunct w:val="0"/>
      <w:ind w:firstLine="720" w:firstLineChars="200"/>
      <w:outlineLvl w:val="0"/>
    </w:pPr>
    <w:rPr>
      <w:b/>
      <w:bCs/>
      <w:color w:val="000000"/>
      <w:kern w:val="44"/>
      <w:szCs w:val="30"/>
    </w:rPr>
  </w:style>
  <w:style w:type="paragraph" w:styleId="3">
    <w:name w:val="heading 2"/>
    <w:basedOn w:val="1"/>
    <w:next w:val="1"/>
    <w:link w:val="47"/>
    <w:qFormat/>
    <w:uiPriority w:val="0"/>
    <w:pPr>
      <w:keepNext/>
      <w:keepLines/>
      <w:ind w:firstLine="720" w:firstLineChars="200"/>
      <w:outlineLvl w:val="1"/>
    </w:pPr>
    <w:rPr>
      <w:b/>
      <w:bCs/>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48"/>
    <w:qFormat/>
    <w:uiPriority w:val="0"/>
    <w:pPr>
      <w:keepNext/>
      <w:keepLines/>
      <w:spacing w:before="280" w:after="290" w:line="376" w:lineRule="auto"/>
      <w:outlineLvl w:val="3"/>
    </w:pPr>
    <w:rPr>
      <w:rFonts w:ascii="Cambria" w:hAnsi="Cambria" w:cs="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样式 标题 2 + 三号1"/>
    <w:basedOn w:val="3"/>
    <w:next w:val="1"/>
    <w:qFormat/>
    <w:uiPriority w:val="99"/>
    <w:pPr>
      <w:keepLines w:val="0"/>
      <w:numPr>
        <w:ilvl w:val="1"/>
        <w:numId w:val="1"/>
      </w:numPr>
      <w:tabs>
        <w:tab w:val="left" w:pos="718"/>
        <w:tab w:val="clear" w:pos="576"/>
      </w:tabs>
      <w:spacing w:line="480" w:lineRule="auto"/>
      <w:ind w:left="718"/>
      <w:jc w:val="left"/>
    </w:pPr>
    <w:rPr>
      <w:rFonts w:ascii="宋体" w:hAnsi="宋体"/>
      <w:kern w:val="0"/>
      <w:sz w:val="32"/>
    </w:rPr>
  </w:style>
  <w:style w:type="paragraph" w:styleId="8">
    <w:name w:val="annotation text"/>
    <w:basedOn w:val="1"/>
    <w:semiHidden/>
    <w:unhideWhenUsed/>
    <w:qFormat/>
    <w:uiPriority w:val="99"/>
    <w:pPr>
      <w:jc w:val="left"/>
    </w:pPr>
  </w:style>
  <w:style w:type="paragraph" w:styleId="9">
    <w:name w:val="Body Text"/>
    <w:basedOn w:val="1"/>
    <w:next w:val="10"/>
    <w:link w:val="49"/>
    <w:unhideWhenUsed/>
    <w:qFormat/>
    <w:uiPriority w:val="0"/>
    <w:pPr>
      <w:spacing w:after="120"/>
    </w:pPr>
  </w:style>
  <w:style w:type="paragraph" w:styleId="10">
    <w:name w:val="List Bullet 5"/>
    <w:basedOn w:val="1"/>
    <w:qFormat/>
    <w:uiPriority w:val="0"/>
    <w:pPr>
      <w:numPr>
        <w:ilvl w:val="0"/>
        <w:numId w:val="2"/>
      </w:numPr>
    </w:pPr>
  </w:style>
  <w:style w:type="paragraph" w:styleId="11">
    <w:name w:val="Body Text Indent"/>
    <w:basedOn w:val="1"/>
    <w:qFormat/>
    <w:uiPriority w:val="0"/>
    <w:pPr>
      <w:ind w:firstLine="540" w:firstLineChars="225"/>
    </w:pPr>
    <w:rPr>
      <w:rFonts w:ascii="Times New Roman"/>
      <w:szCs w:val="24"/>
    </w:rPr>
  </w:style>
  <w:style w:type="paragraph" w:styleId="12">
    <w:name w:val="List 2"/>
    <w:basedOn w:val="1"/>
    <w:unhideWhenUsed/>
    <w:qFormat/>
    <w:uiPriority w:val="0"/>
    <w:pPr>
      <w:spacing w:line="360" w:lineRule="auto"/>
      <w:ind w:left="100" w:leftChars="200" w:hanging="200" w:hangingChars="200"/>
      <w:contextualSpacing/>
    </w:pPr>
    <w:rPr>
      <w:rFonts w:ascii="Times New Roman" w:hAnsi="Times New Roman" w:eastAsia="仿宋" w:cs="Times New Roman"/>
      <w:sz w:val="28"/>
      <w:szCs w:val="30"/>
    </w:rPr>
  </w:style>
  <w:style w:type="paragraph" w:styleId="13">
    <w:name w:val="List Bullet 2"/>
    <w:basedOn w:val="1"/>
    <w:next w:val="14"/>
    <w:semiHidden/>
    <w:unhideWhenUsed/>
    <w:qFormat/>
    <w:uiPriority w:val="99"/>
    <w:pPr>
      <w:numPr>
        <w:ilvl w:val="0"/>
        <w:numId w:val="3"/>
      </w:numPr>
    </w:pPr>
  </w:style>
  <w:style w:type="paragraph" w:customStyle="1" w:styleId="14">
    <w:name w:val="xl70"/>
    <w:basedOn w:val="1"/>
    <w:next w:val="15"/>
    <w:qFormat/>
    <w:uiPriority w:val="0"/>
    <w:pPr>
      <w:widowControl/>
      <w:tabs>
        <w:tab w:val="left" w:pos="480"/>
      </w:tabs>
      <w:spacing w:before="280" w:after="280"/>
    </w:pPr>
    <w:rPr>
      <w:rFonts w:ascii="宋体"/>
    </w:rPr>
  </w:style>
  <w:style w:type="paragraph" w:customStyle="1" w:styleId="15">
    <w:name w:val="正文缩进1"/>
    <w:basedOn w:val="6"/>
    <w:next w:val="16"/>
    <w:qFormat/>
    <w:uiPriority w:val="0"/>
    <w:pPr>
      <w:tabs>
        <w:tab w:val="left" w:pos="480"/>
      </w:tabs>
      <w:ind w:firstLine="420"/>
    </w:pPr>
    <w:rPr>
      <w:szCs w:val="20"/>
    </w:rPr>
  </w:style>
  <w:style w:type="paragraph" w:customStyle="1" w:styleId="16">
    <w:name w:val="td1"/>
    <w:basedOn w:val="1"/>
    <w:next w:val="1"/>
    <w:qFormat/>
    <w:uiPriority w:val="0"/>
    <w:pPr>
      <w:widowControl/>
      <w:tabs>
        <w:tab w:val="left" w:pos="480"/>
      </w:tabs>
      <w:spacing w:before="280" w:after="280" w:line="300" w:lineRule="atLeast"/>
      <w:ind w:firstLine="200"/>
    </w:pPr>
    <w:rPr>
      <w:color w:val="000000"/>
      <w:sz w:val="18"/>
    </w:rPr>
  </w:style>
  <w:style w:type="paragraph" w:styleId="17">
    <w:name w:val="Plain Text"/>
    <w:basedOn w:val="1"/>
    <w:next w:val="1"/>
    <w:qFormat/>
    <w:uiPriority w:val="0"/>
    <w:pPr>
      <w:jc w:val="center"/>
    </w:pPr>
    <w:rPr>
      <w:rFonts w:ascii="宋体" w:hAnsi="Courier New"/>
      <w:sz w:val="24"/>
    </w:rPr>
  </w:style>
  <w:style w:type="paragraph" w:styleId="18">
    <w:name w:val="footer"/>
    <w:basedOn w:val="1"/>
    <w:link w:val="45"/>
    <w:unhideWhenUsed/>
    <w:qFormat/>
    <w:uiPriority w:val="99"/>
    <w:pPr>
      <w:tabs>
        <w:tab w:val="center" w:pos="4153"/>
        <w:tab w:val="right" w:pos="8306"/>
      </w:tabs>
    </w:pPr>
    <w:rPr>
      <w:sz w:val="18"/>
      <w:szCs w:val="18"/>
    </w:rPr>
  </w:style>
  <w:style w:type="paragraph" w:styleId="19">
    <w:name w:val="header"/>
    <w:basedOn w:val="1"/>
    <w:link w:val="44"/>
    <w:unhideWhenUsed/>
    <w:qFormat/>
    <w:uiPriority w:val="0"/>
    <w:pPr>
      <w:tabs>
        <w:tab w:val="center" w:pos="4153"/>
        <w:tab w:val="right" w:pos="8306"/>
      </w:tabs>
      <w:jc w:val="center"/>
    </w:pPr>
    <w:rPr>
      <w:sz w:val="18"/>
      <w:szCs w:val="18"/>
    </w:rPr>
  </w:style>
  <w:style w:type="paragraph" w:styleId="20">
    <w:name w:val="List"/>
    <w:basedOn w:val="1"/>
    <w:next w:val="1"/>
    <w:qFormat/>
    <w:uiPriority w:val="0"/>
    <w:pPr>
      <w:ind w:left="200" w:hanging="200" w:hangingChars="200"/>
    </w:pPr>
    <w:rPr>
      <w:rFonts w:ascii="Times New Roman" w:hAnsi="Times New Roman" w:eastAsia="宋体" w:cs="Times New Roman"/>
      <w:szCs w:val="24"/>
    </w:r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4"/>
    <w:qFormat/>
    <w:uiPriority w:val="10"/>
    <w:pPr>
      <w:spacing w:before="240" w:after="120"/>
      <w:ind w:firstLine="200" w:firstLineChars="200"/>
      <w:jc w:val="center"/>
      <w:textAlignment w:val="center"/>
      <w:outlineLvl w:val="2"/>
    </w:pPr>
    <w:rPr>
      <w:b/>
      <w:bCs/>
      <w:szCs w:val="32"/>
    </w:rPr>
  </w:style>
  <w:style w:type="paragraph" w:styleId="24">
    <w:name w:val="Body Text First Indent"/>
    <w:basedOn w:val="9"/>
    <w:next w:val="1"/>
    <w:link w:val="50"/>
    <w:qFormat/>
    <w:uiPriority w:val="0"/>
    <w:pPr>
      <w:widowControl/>
      <w:spacing w:before="60" w:line="240" w:lineRule="auto"/>
      <w:ind w:right="113" w:firstLine="420"/>
    </w:pPr>
    <w:rPr>
      <w:sz w:val="21"/>
      <w:szCs w:val="20"/>
    </w:rPr>
  </w:style>
  <w:style w:type="paragraph" w:styleId="25">
    <w:name w:val="Body Text First Indent 2"/>
    <w:basedOn w:val="11"/>
    <w:next w:val="1"/>
    <w:qFormat/>
    <w:uiPriority w:val="0"/>
    <w:pPr>
      <w:ind w:firstLine="420" w:firstLineChars="200"/>
    </w:pPr>
    <w:rPr>
      <w:rFonts w:eastAsia="仿宋_GB2312"/>
      <w:snapToGrid w:val="0"/>
      <w:color w:val="000000"/>
      <w:sz w:val="28"/>
      <w:szCs w:val="32"/>
    </w:rPr>
  </w:style>
  <w:style w:type="table" w:styleId="27">
    <w:name w:val="Table Grid"/>
    <w:basedOn w:val="26"/>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Hyperlink"/>
    <w:basedOn w:val="28"/>
    <w:semiHidden/>
    <w:unhideWhenUsed/>
    <w:qFormat/>
    <w:uiPriority w:val="99"/>
    <w:rPr>
      <w:color w:val="0000FF"/>
      <w:u w:val="single"/>
    </w:rPr>
  </w:style>
  <w:style w:type="paragraph" w:customStyle="1" w:styleId="31">
    <w:name w:val="表题"/>
    <w:basedOn w:val="1"/>
    <w:next w:val="1"/>
    <w:qFormat/>
    <w:uiPriority w:val="0"/>
    <w:pPr>
      <w:spacing w:before="50" w:beforeLines="50"/>
      <w:jc w:val="center"/>
      <w:textAlignment w:val="center"/>
    </w:pPr>
    <w:rPr>
      <w:b/>
      <w:szCs w:val="22"/>
    </w:rPr>
  </w:style>
  <w:style w:type="paragraph" w:customStyle="1" w:styleId="32">
    <w:name w:val="表格"/>
    <w:basedOn w:val="6"/>
    <w:next w:val="1"/>
    <w:link w:val="33"/>
    <w:qFormat/>
    <w:uiPriority w:val="0"/>
    <w:pPr>
      <w:spacing w:beforeLines="10" w:afterLines="10" w:line="259" w:lineRule="auto"/>
      <w:jc w:val="center"/>
    </w:pPr>
    <w:rPr>
      <w:rFonts w:ascii="宋体" w:hAnsiTheme="minorHAnsi" w:eastAsiaTheme="minorEastAsia" w:cstheme="minorBidi"/>
      <w:snapToGrid/>
      <w:kern w:val="2"/>
      <w:sz w:val="21"/>
      <w:szCs w:val="22"/>
      <w14:ligatures w14:val="standardContextual"/>
    </w:rPr>
  </w:style>
  <w:style w:type="character" w:customStyle="1" w:styleId="33">
    <w:name w:val="表格 Char"/>
    <w:link w:val="32"/>
    <w:qFormat/>
    <w:uiPriority w:val="0"/>
    <w:rPr>
      <w:rFonts w:ascii="宋体"/>
    </w:rPr>
  </w:style>
  <w:style w:type="character" w:customStyle="1" w:styleId="34">
    <w:name w:val="标题 字符"/>
    <w:basedOn w:val="28"/>
    <w:link w:val="23"/>
    <w:qFormat/>
    <w:uiPriority w:val="10"/>
    <w:rPr>
      <w:rFonts w:ascii="Times New Roman" w:hAnsi="Times New Roman" w:eastAsia="宋体" w:cs="Times New Roman"/>
      <w:b/>
      <w:bCs/>
      <w:snapToGrid w:val="0"/>
      <w:kern w:val="0"/>
      <w:sz w:val="24"/>
      <w:szCs w:val="32"/>
      <w14:ligatures w14:val="none"/>
    </w:rPr>
  </w:style>
  <w:style w:type="paragraph" w:customStyle="1" w:styleId="35">
    <w:name w:val="无间隔1"/>
    <w:qFormat/>
    <w:uiPriority w:val="99"/>
    <w:pPr>
      <w:widowControl w:val="0"/>
    </w:pPr>
    <w:rPr>
      <w:rFonts w:ascii="Times New Roman" w:hAnsi="Times New Roman" w:eastAsia="仿宋_GB2312" w:cs="Times New Roman"/>
      <w:kern w:val="2"/>
      <w:sz w:val="28"/>
      <w:szCs w:val="21"/>
      <w:lang w:val="en-US" w:eastAsia="zh-CN" w:bidi="ar-SA"/>
    </w:rPr>
  </w:style>
  <w:style w:type="paragraph" w:customStyle="1" w:styleId="36">
    <w:name w:val="正文格式"/>
    <w:basedOn w:val="24"/>
    <w:next w:val="37"/>
    <w:qFormat/>
    <w:uiPriority w:val="0"/>
    <w:pPr>
      <w:spacing w:line="360" w:lineRule="auto"/>
      <w:ind w:firstLine="560"/>
    </w:pPr>
    <w:rPr>
      <w:color w:val="000000"/>
      <w:lang w:val="zh-CN"/>
    </w:rPr>
  </w:style>
  <w:style w:type="paragraph" w:customStyle="1" w:styleId="37">
    <w:name w:val="_Style 5"/>
    <w:basedOn w:val="1"/>
    <w:qFormat/>
    <w:uiPriority w:val="0"/>
    <w:pPr>
      <w:ind w:firstLine="420"/>
    </w:pPr>
    <w:rPr>
      <w:rFonts w:ascii="Calibri" w:hAnsi="Calibri"/>
      <w:szCs w:val="22"/>
    </w:rPr>
  </w:style>
  <w:style w:type="paragraph" w:customStyle="1" w:styleId="38">
    <w:name w:val="Default"/>
    <w:basedOn w:val="39"/>
    <w:next w:val="1"/>
    <w:qFormat/>
    <w:uiPriority w:val="0"/>
    <w:pPr>
      <w:autoSpaceDE w:val="0"/>
      <w:autoSpaceDN w:val="0"/>
    </w:pPr>
    <w:rPr>
      <w:rFonts w:hAnsi="Calibri" w:cs="宋体"/>
      <w:color w:val="000000"/>
      <w:sz w:val="24"/>
      <w:szCs w:val="24"/>
    </w:rPr>
  </w:style>
  <w:style w:type="paragraph" w:customStyle="1" w:styleId="39">
    <w:name w:val="1 表头"/>
    <w:basedOn w:val="1"/>
    <w:qFormat/>
    <w:uiPriority w:val="0"/>
    <w:pPr>
      <w:spacing w:line="240" w:lineRule="auto"/>
      <w:ind w:firstLine="0" w:firstLineChars="0"/>
      <w:jc w:val="center"/>
    </w:pPr>
    <w:rPr>
      <w:b/>
      <w:color w:val="000000"/>
      <w:sz w:val="21"/>
      <w:szCs w:val="21"/>
    </w:rPr>
  </w:style>
  <w:style w:type="paragraph" w:customStyle="1" w:styleId="40">
    <w:name w:val="纯文本1"/>
    <w:basedOn w:val="1"/>
    <w:qFormat/>
    <w:uiPriority w:val="0"/>
    <w:pPr>
      <w:adjustRightInd w:val="0"/>
    </w:pPr>
    <w:rPr>
      <w:rFonts w:ascii="宋体" w:hAnsi="Courier New"/>
      <w:szCs w:val="20"/>
    </w:rPr>
  </w:style>
  <w:style w:type="paragraph" w:customStyle="1" w:styleId="41">
    <w:name w:val="A-表格文字"/>
    <w:basedOn w:val="1"/>
    <w:next w:val="1"/>
    <w:qFormat/>
    <w:uiPriority w:val="0"/>
    <w:pPr>
      <w:autoSpaceDE w:val="0"/>
      <w:autoSpaceDN w:val="0"/>
      <w:adjustRightInd w:val="0"/>
      <w:jc w:val="center"/>
      <w:textAlignment w:val="center"/>
    </w:pPr>
    <w:rPr>
      <w:rFonts w:ascii="Times New Roman" w:hAnsi="Times New Roman"/>
      <w:kern w:val="0"/>
      <w:szCs w:val="21"/>
    </w:rPr>
  </w:style>
  <w:style w:type="paragraph" w:customStyle="1" w:styleId="42">
    <w:name w:val="正文1"/>
    <w:basedOn w:val="1"/>
    <w:next w:val="1"/>
    <w:qFormat/>
    <w:uiPriority w:val="0"/>
    <w:pPr>
      <w:adjustRightInd w:val="0"/>
      <w:snapToGrid w:val="0"/>
      <w:spacing w:line="500" w:lineRule="atLeast"/>
      <w:ind w:firstLine="567"/>
    </w:pPr>
    <w:rPr>
      <w:sz w:val="28"/>
    </w:rPr>
  </w:style>
  <w:style w:type="character" w:customStyle="1" w:styleId="43">
    <w:name w:val="标题 3 字符"/>
    <w:basedOn w:val="28"/>
    <w:link w:val="4"/>
    <w:qFormat/>
    <w:uiPriority w:val="0"/>
    <w:rPr>
      <w:rFonts w:ascii="Times New Roman" w:hAnsi="Times New Roman" w:eastAsia="宋体" w:cs="Times New Roman"/>
      <w:b/>
      <w:bCs/>
      <w:snapToGrid w:val="0"/>
      <w:kern w:val="0"/>
      <w:sz w:val="32"/>
      <w:szCs w:val="32"/>
      <w14:ligatures w14:val="none"/>
    </w:rPr>
  </w:style>
  <w:style w:type="character" w:customStyle="1" w:styleId="44">
    <w:name w:val="页眉 字符"/>
    <w:basedOn w:val="28"/>
    <w:link w:val="19"/>
    <w:qFormat/>
    <w:uiPriority w:val="0"/>
    <w:rPr>
      <w:sz w:val="18"/>
      <w:szCs w:val="18"/>
    </w:rPr>
  </w:style>
  <w:style w:type="character" w:customStyle="1" w:styleId="45">
    <w:name w:val="页脚 字符"/>
    <w:basedOn w:val="28"/>
    <w:link w:val="18"/>
    <w:qFormat/>
    <w:uiPriority w:val="99"/>
    <w:rPr>
      <w:sz w:val="18"/>
      <w:szCs w:val="18"/>
    </w:rPr>
  </w:style>
  <w:style w:type="character" w:customStyle="1" w:styleId="46">
    <w:name w:val="标题 1 字符"/>
    <w:basedOn w:val="28"/>
    <w:link w:val="2"/>
    <w:qFormat/>
    <w:uiPriority w:val="99"/>
    <w:rPr>
      <w:rFonts w:ascii="Times New Roman" w:hAnsi="Times New Roman" w:eastAsia="宋体" w:cs="Times New Roman"/>
      <w:b/>
      <w:bCs/>
      <w:snapToGrid w:val="0"/>
      <w:color w:val="000000"/>
      <w:kern w:val="44"/>
      <w:sz w:val="24"/>
      <w:szCs w:val="30"/>
      <w14:ligatures w14:val="none"/>
    </w:rPr>
  </w:style>
  <w:style w:type="character" w:customStyle="1" w:styleId="47">
    <w:name w:val="标题 2 字符"/>
    <w:basedOn w:val="28"/>
    <w:link w:val="3"/>
    <w:qFormat/>
    <w:uiPriority w:val="0"/>
    <w:rPr>
      <w:rFonts w:ascii="Times New Roman" w:hAnsi="Times New Roman" w:eastAsia="宋体" w:cs="Times New Roman"/>
      <w:b/>
      <w:bCs/>
      <w:snapToGrid w:val="0"/>
      <w:kern w:val="0"/>
      <w:sz w:val="24"/>
      <w:szCs w:val="32"/>
      <w14:ligatures w14:val="none"/>
    </w:rPr>
  </w:style>
  <w:style w:type="character" w:customStyle="1" w:styleId="48">
    <w:name w:val="标题 4 字符"/>
    <w:basedOn w:val="28"/>
    <w:link w:val="5"/>
    <w:qFormat/>
    <w:uiPriority w:val="0"/>
    <w:rPr>
      <w:rFonts w:ascii="Cambria" w:hAnsi="Cambria" w:eastAsia="宋体" w:cs="黑体"/>
      <w:b/>
      <w:bCs/>
      <w:snapToGrid w:val="0"/>
      <w:kern w:val="0"/>
      <w:sz w:val="28"/>
      <w:szCs w:val="28"/>
      <w14:ligatures w14:val="none"/>
    </w:rPr>
  </w:style>
  <w:style w:type="character" w:customStyle="1" w:styleId="49">
    <w:name w:val="正文文本 字符"/>
    <w:basedOn w:val="28"/>
    <w:link w:val="9"/>
    <w:qFormat/>
    <w:uiPriority w:val="0"/>
    <w:rPr>
      <w:rFonts w:ascii="Times New Roman" w:hAnsi="Times New Roman" w:eastAsia="宋体" w:cs="Times New Roman"/>
      <w:snapToGrid w:val="0"/>
      <w:kern w:val="0"/>
      <w:sz w:val="24"/>
      <w:szCs w:val="24"/>
      <w14:ligatures w14:val="none"/>
    </w:rPr>
  </w:style>
  <w:style w:type="character" w:customStyle="1" w:styleId="50">
    <w:name w:val="正文文本首行缩进 字符"/>
    <w:basedOn w:val="49"/>
    <w:link w:val="24"/>
    <w:qFormat/>
    <w:uiPriority w:val="0"/>
    <w:rPr>
      <w:rFonts w:ascii="Times New Roman" w:hAnsi="Times New Roman" w:eastAsia="宋体" w:cs="Times New Roman"/>
      <w:snapToGrid w:val="0"/>
      <w:kern w:val="0"/>
      <w:sz w:val="24"/>
      <w:szCs w:val="20"/>
      <w14:ligatures w14:val="none"/>
    </w:rPr>
  </w:style>
  <w:style w:type="paragraph" w:styleId="51">
    <w:name w:val="List Paragraph"/>
    <w:basedOn w:val="1"/>
    <w:qFormat/>
    <w:uiPriority w:val="34"/>
    <w:pPr>
      <w:ind w:firstLine="420" w:firstLineChars="200"/>
    </w:pPr>
  </w:style>
  <w:style w:type="paragraph" w:customStyle="1" w:styleId="52">
    <w:name w:val="Huskyero"/>
    <w:qFormat/>
    <w:uiPriority w:val="0"/>
    <w:pPr>
      <w:spacing w:line="360" w:lineRule="auto"/>
      <w:ind w:firstLine="200" w:firstLineChars="200"/>
    </w:pPr>
    <w:rPr>
      <w:rFonts w:ascii="Calibri" w:hAnsi="Calibri" w:eastAsia="宋体" w:cs="Times New Roman"/>
      <w:iCs/>
      <w:kern w:val="2"/>
      <w:sz w:val="24"/>
      <w:szCs w:val="24"/>
      <w:lang w:val="en-US" w:eastAsia="zh-CN" w:bidi="ar-SA"/>
    </w:rPr>
  </w:style>
  <w:style w:type="paragraph" w:customStyle="1" w:styleId="53">
    <w:name w:val="表中文字"/>
    <w:basedOn w:val="1"/>
    <w:qFormat/>
    <w:uiPriority w:val="0"/>
    <w:pPr>
      <w:autoSpaceDE w:val="0"/>
      <w:autoSpaceDN w:val="0"/>
      <w:spacing w:line="240" w:lineRule="auto"/>
      <w:ind w:firstLine="0" w:firstLineChars="0"/>
      <w:jc w:val="center"/>
      <w:textAlignment w:val="bottom"/>
    </w:pPr>
    <w:rPr>
      <w:bCs/>
      <w:color w:val="000000"/>
      <w:sz w:val="21"/>
      <w:szCs w:val="21"/>
    </w:rPr>
  </w:style>
  <w:style w:type="character" w:customStyle="1" w:styleId="54">
    <w:name w:val="font61"/>
    <w:basedOn w:val="28"/>
    <w:qFormat/>
    <w:uiPriority w:val="0"/>
    <w:rPr>
      <w:rFonts w:hint="eastAsia" w:ascii="宋体" w:hAnsi="宋体" w:eastAsia="宋体" w:cs="宋体"/>
      <w:b/>
      <w:bCs/>
      <w:color w:val="000000"/>
      <w:sz w:val="24"/>
      <w:szCs w:val="24"/>
      <w:u w:val="none"/>
    </w:rPr>
  </w:style>
  <w:style w:type="character" w:customStyle="1" w:styleId="55">
    <w:name w:val="font71"/>
    <w:basedOn w:val="28"/>
    <w:qFormat/>
    <w:uiPriority w:val="0"/>
    <w:rPr>
      <w:rFonts w:hint="default" w:ascii="Times New Roman" w:hAnsi="Times New Roman" w:cs="Times New Roman"/>
      <w:b/>
      <w:bCs/>
      <w:color w:val="000000"/>
      <w:sz w:val="24"/>
      <w:szCs w:val="24"/>
      <w:u w:val="none"/>
    </w:rPr>
  </w:style>
  <w:style w:type="character" w:customStyle="1" w:styleId="56">
    <w:name w:val="font41"/>
    <w:basedOn w:val="28"/>
    <w:qFormat/>
    <w:uiPriority w:val="0"/>
    <w:rPr>
      <w:rFonts w:hint="default" w:ascii="Times New Roman" w:hAnsi="Times New Roman" w:cs="Times New Roman"/>
      <w:color w:val="000000"/>
      <w:sz w:val="24"/>
      <w:szCs w:val="24"/>
      <w:u w:val="none"/>
    </w:rPr>
  </w:style>
  <w:style w:type="character" w:customStyle="1" w:styleId="57">
    <w:name w:val="font121"/>
    <w:basedOn w:val="28"/>
    <w:qFormat/>
    <w:uiPriority w:val="0"/>
    <w:rPr>
      <w:rFonts w:hint="default" w:ascii="Times New Roman" w:hAnsi="Times New Roman" w:cs="Times New Roman"/>
      <w:color w:val="000000"/>
      <w:sz w:val="24"/>
      <w:szCs w:val="24"/>
      <w:u w:val="none"/>
      <w:vertAlign w:val="superscript"/>
    </w:rPr>
  </w:style>
  <w:style w:type="character" w:customStyle="1" w:styleId="58">
    <w:name w:val="font81"/>
    <w:basedOn w:val="28"/>
    <w:qFormat/>
    <w:uiPriority w:val="0"/>
    <w:rPr>
      <w:rFonts w:hint="eastAsia" w:ascii="宋体" w:hAnsi="宋体" w:eastAsia="宋体" w:cs="宋体"/>
      <w:color w:val="000000"/>
      <w:sz w:val="24"/>
      <w:szCs w:val="24"/>
      <w:u w:val="none"/>
    </w:rPr>
  </w:style>
  <w:style w:type="character" w:customStyle="1" w:styleId="59">
    <w:name w:val="font131"/>
    <w:basedOn w:val="28"/>
    <w:qFormat/>
    <w:uiPriority w:val="0"/>
    <w:rPr>
      <w:rFonts w:hint="eastAsia" w:ascii="宋体" w:hAnsi="宋体" w:eastAsia="宋体" w:cs="宋体"/>
      <w:color w:val="000000"/>
      <w:sz w:val="24"/>
      <w:szCs w:val="24"/>
      <w:u w:val="none"/>
      <w:vertAlign w:val="superscript"/>
    </w:rPr>
  </w:style>
  <w:style w:type="paragraph" w:customStyle="1" w:styleId="60">
    <w:name w:val="表头"/>
    <w:basedOn w:val="1"/>
    <w:next w:val="1"/>
    <w:qFormat/>
    <w:uiPriority w:val="0"/>
    <w:pPr>
      <w:adjustRightInd w:val="0"/>
      <w:spacing w:line="240" w:lineRule="auto"/>
      <w:ind w:firstLine="0" w:firstLineChars="0"/>
      <w:jc w:val="center"/>
      <w:textAlignment w:val="baseline"/>
    </w:pPr>
    <w:rPr>
      <w:rFonts w:ascii="Times New Roman" w:hAnsi="Times New Roman" w:eastAsia="宋体"/>
      <w:b/>
      <w:kern w:val="0"/>
      <w:sz w:val="21"/>
      <w:szCs w:val="20"/>
    </w:rPr>
  </w:style>
  <w:style w:type="paragraph" w:styleId="61">
    <w:name w:val="No Spacing"/>
    <w:basedOn w:val="20"/>
    <w:next w:val="1"/>
    <w:qFormat/>
    <w:uiPriority w:val="1"/>
    <w:pPr>
      <w:spacing w:line="240" w:lineRule="auto"/>
      <w:ind w:left="0" w:firstLine="0" w:firstLineChars="0"/>
      <w:jc w:val="center"/>
      <w:textAlignment w:val="center"/>
    </w:pPr>
    <w:rPr>
      <w:sz w:val="21"/>
      <w:szCs w:val="22"/>
    </w:rPr>
  </w:style>
  <w:style w:type="paragraph" w:customStyle="1" w:styleId="62">
    <w:name w:val="0正文"/>
    <w:basedOn w:val="22"/>
    <w:qFormat/>
    <w:uiPriority w:val="0"/>
    <w:pPr>
      <w:adjustRightInd w:val="0"/>
      <w:snapToGrid w:val="0"/>
      <w:spacing w:before="0" w:beforeAutospacing="0" w:after="0" w:afterAutospacing="0" w:line="440" w:lineRule="exact"/>
      <w:ind w:firstLine="200" w:firstLineChars="200"/>
      <w:jc w:val="both"/>
    </w:pPr>
    <w:rPr>
      <w:rFonts w:ascii="Times New Roman" w:hAnsi="Times New Roman"/>
      <w:kern w:val="2"/>
      <w:sz w:val="20"/>
    </w:rPr>
  </w:style>
  <w:style w:type="paragraph" w:customStyle="1" w:styleId="63">
    <w:name w:val="【表格】"/>
    <w:next w:val="1"/>
    <w:qFormat/>
    <w:uiPriority w:val="0"/>
    <w:pPr>
      <w:adjustRightInd w:val="0"/>
      <w:snapToGrid w:val="0"/>
      <w:spacing w:line="240" w:lineRule="auto"/>
      <w:jc w:val="center"/>
    </w:pPr>
    <w:rPr>
      <w:rFonts w:ascii="Times New Roman" w:hAnsi="Times New Roman" w:eastAsia="宋体" w:cs="Times New Roman"/>
      <w:color w:val="auto"/>
      <w:sz w:val="21"/>
    </w:rPr>
  </w:style>
  <w:style w:type="table" w:customStyle="1" w:styleId="64">
    <w:name w:val="Table Normal"/>
    <w:semiHidden/>
    <w:unhideWhenUsed/>
    <w:qFormat/>
    <w:uiPriority w:val="0"/>
    <w:tblPr>
      <w:tblCellMar>
        <w:top w:w="0" w:type="dxa"/>
        <w:left w:w="0" w:type="dxa"/>
        <w:bottom w:w="0" w:type="dxa"/>
        <w:right w:w="0" w:type="dxa"/>
      </w:tblCellMar>
    </w:tblPr>
  </w:style>
  <w:style w:type="paragraph" w:customStyle="1" w:styleId="65">
    <w:name w:val="文本"/>
    <w:basedOn w:val="1"/>
    <w:qFormat/>
    <w:uiPriority w:val="0"/>
    <w:pPr>
      <w:ind w:firstLine="200" w:firstLineChars="200"/>
    </w:pPr>
    <w:rPr>
      <w:sz w:val="24"/>
    </w:rPr>
  </w:style>
  <w:style w:type="paragraph" w:customStyle="1" w:styleId="66">
    <w:name w:val="6表头"/>
    <w:basedOn w:val="1"/>
    <w:qFormat/>
    <w:uiPriority w:val="0"/>
    <w:pPr>
      <w:widowControl/>
      <w:spacing w:line="240" w:lineRule="auto"/>
      <w:jc w:val="center"/>
    </w:pPr>
    <w:rPr>
      <w:rFonts w:cs="宋体"/>
      <w:b/>
      <w:kern w:val="0"/>
    </w:rPr>
  </w:style>
  <w:style w:type="character" w:customStyle="1" w:styleId="67">
    <w:name w:val="fontstyle01"/>
    <w:qFormat/>
    <w:uiPriority w:val="0"/>
    <w:rPr>
      <w:rFonts w:hint="eastAsia" w:ascii="宋体" w:hAnsi="宋体" w:eastAsia="宋体"/>
      <w:color w:val="000000"/>
      <w:sz w:val="22"/>
      <w:szCs w:val="22"/>
    </w:rPr>
  </w:style>
  <w:style w:type="character" w:customStyle="1" w:styleId="68">
    <w:name w:val="fontstyle21"/>
    <w:qFormat/>
    <w:uiPriority w:val="0"/>
    <w:rPr>
      <w:rFonts w:hint="default" w:ascii="TimesNewRomanPS-BoldMT" w:hAnsi="TimesNewRomanPS-BoldMT"/>
      <w:b/>
      <w:bCs/>
      <w:color w:val="000000"/>
      <w:sz w:val="22"/>
      <w:szCs w:val="22"/>
    </w:rPr>
  </w:style>
  <w:style w:type="paragraph" w:customStyle="1" w:styleId="69">
    <w:name w:val="6表内文字 居中"/>
    <w:basedOn w:val="1"/>
    <w:qFormat/>
    <w:uiPriority w:val="0"/>
    <w:pPr>
      <w:widowControl/>
      <w:autoSpaceDE w:val="0"/>
      <w:autoSpaceDN w:val="0"/>
      <w:adjustRightInd w:val="0"/>
      <w:spacing w:line="240" w:lineRule="atLeast"/>
      <w:jc w:val="center"/>
      <w:textAlignment w:val="baseline"/>
    </w:pPr>
    <w:rPr>
      <w:rFonts w:ascii="Calibri" w:hAnsi="Calibri"/>
      <w:snapToGrid w:val="0"/>
      <w:color w:val="000000"/>
      <w:kern w:val="0"/>
      <w:sz w:val="22"/>
      <w:szCs w:val="21"/>
      <w:lang w:eastAsia="en-US"/>
    </w:rPr>
  </w:style>
  <w:style w:type="paragraph" w:customStyle="1" w:styleId="70">
    <w:name w:val="。正文格式"/>
    <w:basedOn w:val="1"/>
    <w:qFormat/>
    <w:uiPriority w:val="0"/>
    <w:pPr>
      <w:ind w:firstLine="200" w:firstLineChars="200"/>
      <w:jc w:val="left"/>
    </w:pPr>
    <w:rPr>
      <w:kern w:val="0"/>
      <w:sz w:val="24"/>
    </w:rPr>
  </w:style>
  <w:style w:type="paragraph" w:customStyle="1" w:styleId="71">
    <w:name w:val="【表头】"/>
    <w:next w:val="1"/>
    <w:qFormat/>
    <w:uiPriority w:val="0"/>
    <w:pPr>
      <w:adjustRightInd w:val="0"/>
      <w:snapToGrid w:val="0"/>
      <w:spacing w:before="50" w:beforeLines="50" w:line="240" w:lineRule="auto"/>
      <w:ind w:firstLine="0"/>
      <w:jc w:val="center"/>
    </w:pPr>
    <w:rPr>
      <w:rFonts w:ascii="Times New Roman" w:hAnsi="Times New Roman" w:eastAsia="宋体" w:cs="Times New Roman"/>
      <w:b/>
      <w:sz w:val="21"/>
    </w:rPr>
  </w:style>
  <w:style w:type="paragraph" w:customStyle="1" w:styleId="72">
    <w:name w:val="君邦正文"/>
    <w:basedOn w:val="1"/>
    <w:qFormat/>
    <w:uiPriority w:val="0"/>
    <w:pPr>
      <w:spacing w:after="60"/>
    </w:pPr>
    <w:rPr>
      <w:szCs w:val="20"/>
    </w:rPr>
  </w:style>
  <w:style w:type="paragraph" w:customStyle="1" w:styleId="73">
    <w:name w:val="表"/>
    <w:qFormat/>
    <w:uiPriority w:val="0"/>
    <w:pPr>
      <w:jc w:val="center"/>
    </w:pPr>
    <w:rPr>
      <w:rFonts w:ascii="Times New Roman" w:hAnsi="Times New Roman" w:eastAsia="宋体" w:cs="Times New Roman"/>
      <w:color w:val="000000"/>
      <w:spacing w:val="-6"/>
      <w:sz w:val="21"/>
      <w:szCs w:val="21"/>
    </w:rPr>
  </w:style>
  <w:style w:type="paragraph" w:customStyle="1" w:styleId="74">
    <w:name w:val="图表名称"/>
    <w:next w:val="1"/>
    <w:qFormat/>
    <w:uiPriority w:val="0"/>
    <w:pPr>
      <w:adjustRightInd w:val="0"/>
      <w:snapToGrid w:val="0"/>
      <w:spacing w:line="360" w:lineRule="auto"/>
      <w:jc w:val="center"/>
    </w:pPr>
    <w:rPr>
      <w:rFonts w:ascii="宋体" w:hAnsi="宋体" w:eastAsia="Times New Roman" w:cs="Times New Roman"/>
      <w:b/>
      <w:bCs/>
      <w:kern w:val="2"/>
      <w:sz w:val="24"/>
      <w:szCs w:val="24"/>
      <w:lang w:val="en-US" w:eastAsia="zh-CN" w:bidi="ar-SA"/>
    </w:rPr>
  </w:style>
  <w:style w:type="paragraph" w:customStyle="1" w:styleId="75">
    <w:name w:val="表格内"/>
    <w:basedOn w:val="1"/>
    <w:qFormat/>
    <w:uiPriority w:val="99"/>
    <w:pPr>
      <w:adjustRightInd w:val="0"/>
      <w:spacing w:line="240" w:lineRule="atLeast"/>
      <w:jc w:val="center"/>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emf"/><Relationship Id="rId14" Type="http://schemas.openxmlformats.org/officeDocument/2006/relationships/oleObject" Target="embeddings/oleObject2.bin"/><Relationship Id="rId13" Type="http://schemas.openxmlformats.org/officeDocument/2006/relationships/image" Target="media/image2.png"/><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Exts>
</s:customData>
</file>

<file path=customXml/item2.xml><?xml version="1.0" encoding="utf-8"?>
<contractReview xmlns="http://schemas.wps.cn/vas-ai-hub/contract-review">
  <reviewItems>
    <reviewItem>
      <errorID>41f94162-6303-4b04-8cfd-cb69b061ce76</errorID>
      <errorWord>上线</errorWord>
      <group>L1_Word</group>
      <groupName>字词问题</groupName>
      <ability>L2_Typo</ability>
      <abilityName>字词错误</abilityName>
      <candidateList>
        <item>上限</item>
      </candidateList>
      <explain/>
      <paraID>7A49DBF9</paraID>
      <start>47</start>
      <end>49</end>
      <status>ignored</status>
      <modifiedWord/>
      <trackRevisions>false</trackRevisions>
    </reviewItem>
    <reviewItem>
      <errorID>5837e1ef-49b8-4887-a421-27be9d10ca92</errorID>
      <errorWord>施加</errorWord>
      <group>L1_Word</group>
      <groupName>字词问题</groupName>
      <ability>L2_Typo</ability>
      <abilityName>字词错误</abilityName>
      <candidateList>
        <item>施用</item>
      </candidateList>
      <explain/>
      <paraID> 8C8F37F</paraID>
      <start>62</start>
      <end>64</end>
      <status>ignored</status>
      <modifiedWord/>
      <trackRevisions>false</trackRevisions>
    </reviewItem>
    <reviewItem>
      <errorID>fee22f18-77c2-43b8-81cc-3c9291059d8e</errorID>
      <errorWord>碳达峰和碳中和</errorWord>
      <group>L1_Political</group>
      <groupName>政治性问题</groupName>
      <ability>L2_Keyword</ability>
      <abilityName>固定表述</abilityName>
      <candidateList>
        <item>碳达峰碳中和</item>
      </candidateList>
      <explain>词汇“碳达峰碳中和”在特定场景下为固定表述形式，请确认此处的“碳达峰和碳中和”是否存在不当。</explain>
      <paraID>29A66138</paraID>
      <start>71</start>
      <end>77</end>
      <status>modified</status>
      <modifiedWord>碳达峰碳中和</modifiedWord>
      <trackRevisions>false</trackRevisions>
    </reviewItem>
    <reviewItem>
      <errorID>3f4d0309-a000-453c-b271-a2b2eb140679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1A8A72ED</paraID>
      <start>115</start>
      <end>116</end>
      <status>ignored</status>
      <modifiedWord/>
      <trackRevisions>false</trackRevisions>
    </reviewItem>
    <reviewItem>
      <errorID>81a1425d-bd46-424a-9152-7780e2cf59f4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1A8A72ED</paraID>
      <start>154</start>
      <end>155</end>
      <status>ignored</status>
      <modifiedWord/>
      <trackRevisions>false</trackRevisions>
    </reviewItem>
    <reviewItem>
      <errorID>8d7ed3b9-ecaa-439d-8ee6-17d59c1e6213</errorID>
      <errorWord>~</errorWord>
      <group>L1_Format</group>
      <groupName>格式问题</groupName>
      <ability>L2_HalfPunc</ability>
      <abilityName>全半角检查</abilityName>
      <candidateList>
        <item>～</item>
      </candidateList>
      <explain>文本全半角错误。</explain>
      <paraID>5712B7D3</paraID>
      <start>2</start>
      <end>3</end>
      <status>ignored</status>
      <modifiedWord/>
      <trackRevisions>false</trackRevisions>
    </reviewItem>
    <reviewItem>
      <errorID>a74831cb-415d-4a41-b284-e301085c9b0d</errorID>
      <errorWord>~</errorWord>
      <group>L1_Format</group>
      <groupName>格式问题</groupName>
      <ability>L2_HalfPunc</ability>
      <abilityName>全半角检查</abilityName>
      <candidateList>
        <item>～</item>
      </candidateList>
      <explain>文本全半角错误。</explain>
      <paraID>5712B7D3</paraID>
      <start>10</start>
      <end>11</end>
      <status>ignored</status>
      <modifiedWord/>
      <trackRevisions>false</trackRevisions>
    </reviewItem>
    <reviewItem>
      <errorID>70c57d5b-cfa7-49b6-a146-7a88b9abb0de</errorID>
      <errorWord>~</errorWord>
      <group>L1_Format</group>
      <groupName>格式问题</groupName>
      <ability>L2_HalfPunc</ability>
      <abilityName>全半角检查</abilityName>
      <candidateList>
        <item>～</item>
      </candidateList>
      <explain>文本全半角错误。</explain>
      <paraID>5712B7D3</paraID>
      <start>18</start>
      <end>19</end>
      <status>ignored</status>
      <modifiedWord/>
      <trackRevisions>false</trackRevisions>
    </reviewItem>
    <reviewItem>
      <errorID>31bf3ec3-0dd7-482d-9963-306032ffa80b</errorID>
      <errorWord>拌合</errorWord>
      <group>L1_Word</group>
      <groupName>字词问题</groupName>
      <ability>L2_Typo</ability>
      <abilityName>字词错误</abilityName>
      <candidateList>
        <item>拌和</item>
      </candidateList>
      <explain/>
      <paraID> DA0F3F5</paraID>
      <start>4</start>
      <end>6</end>
      <status>ignored</status>
      <modifiedWord/>
      <trackRevisions>false</trackRevisions>
    </reviewItem>
    <reviewItem>
      <errorID>2a85f86d-d9bd-44fc-b804-60d8928b6b84</errorID>
      <errorWord>年</errorWord>
      <group>L1_Word</group>
      <groupName>字词问题</groupName>
      <ability>L2_Typo</ability>
      <abilityName>字词错误</abilityName>
      <candidateList>
        <item>年度</item>
      </candidateList>
      <explain/>
      <paraID>7928C467</paraID>
      <start>0</start>
      <end>1</end>
      <status>ignored</status>
      <modifiedWord/>
      <trackRevisions>false</trackRevisions>
    </reviewItem>
    <reviewItem>
      <errorID>b19fda60-3be7-4ceb-a29c-9c3247f3ce47</errorID>
      <errorWord>-</errorWord>
      <group>L1_Format</group>
      <groupName>格式问题</groupName>
      <ability>L2_HalfPunc</ability>
      <abilityName>全半角检查</abilityName>
      <candidateList>
        <item>－</item>
      </candidateList>
      <explain>文本全半角错误。</explain>
      <paraID>27932CFE</paraID>
      <start>106</start>
      <end>107</end>
      <status>ignored</status>
      <modifiedWord/>
      <trackRevisions>false</trackRevisions>
    </reviewItem>
    <reviewItem>
      <errorID>7f590c1f-0872-48ec-9e47-d0a005f122bd</errorID>
      <errorWord>-</errorWord>
      <group>L1_Format</group>
      <groupName>格式问题</groupName>
      <ability>L2_HalfPunc</ability>
      <abilityName>全半角检查</abilityName>
      <candidateList>
        <item>－</item>
      </candidateList>
      <explain>文本全半角错误。</explain>
      <paraID>15A9FCCC</paraID>
      <start>51</start>
      <end>52</end>
      <status>ignored</status>
      <modifiedWord/>
      <trackRevisions>false</trackRevisions>
    </reviewItem>
    <reviewItem>
      <errorID>fc3fcfb9-c001-414d-9db3-d87f5e218968</errorID>
      <errorWord>-</errorWord>
      <group>L1_Format</group>
      <groupName>格式问题</groupName>
      <ability>L2_HalfPunc</ability>
      <abilityName>全半角检查</abilityName>
      <candidateList>
        <item>－</item>
      </candidateList>
      <explain>文本全半角错误。</explain>
      <paraID>15A9FCCC</paraID>
      <start>69</start>
      <end>70</end>
      <status>ignored</status>
      <modifiedWord/>
      <trackRevisions>false</trackRevisions>
    </reviewItem>
    <reviewItem>
      <errorID>47baf645-bb82-43d1-8e05-a2f933abc9a1</errorID>
      <errorWord>评价</errorWord>
      <group>L1_Word</group>
      <groupName>字词问题</groupName>
      <ability>L2_Typo</ability>
      <abilityName>字词错误</abilityName>
      <candidateList>
        <item>平价</item>
      </candidateList>
      <explain/>
      <paraID>35A0746C</paraID>
      <start>40</start>
      <end>42</end>
      <status>ignored</status>
      <modifiedWord/>
      <trackRevisions>false</trackRevisions>
    </reviewItem>
    <reviewItem>
      <errorID>fb6a66a5-2d45-4d69-bf44-f5ee81062a5b</errorID>
      <errorWord>拌合</errorWord>
      <group>L1_Word</group>
      <groupName>字词问题</groupName>
      <ability>L2_Typo</ability>
      <abilityName>字词错误</abilityName>
      <candidateList>
        <item>拌和</item>
      </candidateList>
      <explain/>
      <paraID>137AB542</paraID>
      <start>127</start>
      <end>129</end>
      <status>ignored</status>
      <modifiedWord/>
      <trackRevisions>false</trackRevisions>
    </reviewItem>
    <reviewItem>
      <errorID>72d88c61-0516-44bf-894f-550f6da32aa0</errorID>
      <errorWord>的批复”</errorWord>
      <group>L1_Punc</group>
      <groupName>标点问题</groupName>
      <ability>L2_Punc</ability>
      <abilityName>标点符号检查</abilityName>
      <candidateList>
        <item>的批复》</item>
      </candidateList>
      <explain/>
      <paraID>2EC2B91C</paraID>
      <start>64</start>
      <end>68</end>
      <status>ignored</status>
      <modifiedWord/>
      <trackRevisions>false</trackRevisions>
    </reviewItem>
    <reviewItem>
      <errorID>8d01e53c-6be2-4ec0-85fb-c2e710525814</errorID>
      <errorWord>处值</errorWord>
      <group>L1_Word</group>
      <groupName>字词问题</groupName>
      <ability>L2_Typo</ability>
      <abilityName>字词错误</abilityName>
      <candidateList>
        <item>处置</item>
      </candidateList>
      <explain>〈动〉❶处理：～失当｜～得宜。❷发落；惩治：依法～。</explain>
      <paraID>517CDD33</paraID>
      <start>22</start>
      <end>24</end>
      <status>ignored</status>
      <modifiedWord/>
      <trackRevisions>false</trackRevisions>
    </reviewItem>
    <reviewItem>
      <errorID>e23add0c-79ed-4bd9-aa6f-6efa9b8d7b2a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62DB1E82</paraID>
      <start>24</start>
      <end>25</end>
      <status>ignored</status>
      <modifiedWord/>
      <trackRevisions>false</trackRevisions>
    </reviewItem>
    <reviewItem>
      <errorID>06cbf471-d18e-4582-81a4-39dc9d93cd1b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4E347920</paraID>
      <start>56</start>
      <end>57</end>
      <status>ignored</status>
      <modifiedWord/>
      <trackRevisions>false</trackRevisions>
    </reviewItem>
    <reviewItem>
      <errorID>e804e809-4304-404d-9312-933ca0badc76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A015C50</paraID>
      <start>25</start>
      <end>26</end>
      <status>ignored</status>
      <modifiedWord/>
      <trackRevisions>false</trackRevisions>
    </reviewItem>
    <reviewItem>
      <errorID>48fd53ab-bf26-4e8d-8565-8a28f0fd8740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1BDCA4ED</paraID>
      <start>37</start>
      <end>38</end>
      <status>ignored</status>
      <modifiedWord/>
      <trackRevisions>false</trackRevisions>
    </reviewItem>
    <reviewItem>
      <errorID>6fbbe70d-47ce-4a8d-b4bf-db7e66226989</errorID>
      <errorWord>亦或是</errorWord>
      <group>L1_Word</group>
      <groupName>字词问题</groupName>
      <ability>L2_Typo</ability>
      <abilityName>字词错误</abilityName>
      <candidateList>
        <item>抑或是</item>
      </candidateList>
      <explain/>
      <paraID>40D0C914</paraID>
      <start>71</start>
      <end>74</end>
      <status>ignored</status>
      <modifiedWord/>
      <trackRevisions>false</trackRevisions>
    </reviewItem>
    <reviewItem>
      <errorID>cfd32a89-d731-4f90-aa77-0882af1c6836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6328EA83</paraID>
      <start>56</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59c77-b607-424e-a20c-0b61d0934ffb}">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16181</Words>
  <Characters>17458</Characters>
  <Lines>329</Lines>
  <Paragraphs>92</Paragraphs>
  <TotalTime>6</TotalTime>
  <ScaleCrop>false</ScaleCrop>
  <LinksUpToDate>false</LinksUpToDate>
  <CharactersWithSpaces>17552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2023-05-13T02:57:00Z</dcterms:created>
  <dc:creator>437654827@qq.com</dc:creator>
  <cp:lastModifiedBy>Administrator</cp:lastModifiedBy>
  <cp:lastPrinted>2025-09-17T04:59:00Z</cp:lastPrinted>
  <dcterms:modified xsi:type="dcterms:W3CDTF">2025-12-02T11:59:12Z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65AF8843EBB3475D81E1A68D766911EF_13</vt:lpwstr>
  </property>
  <property fmtid="{D5CDD505-2E9C-101B-9397-08002B2CF9AE}" pid="4" name="KSOTemplateDocerSaveRecord">
    <vt:lpwstr>eyJoZGlkIjoiYWZjMjU2YmQzNWQzM2MzNTRlZDkyMjIwMjJiOTQ0ZWIiLCJ1c2VySWQiOiI2MDYzMjUzNDYifQ==</vt:lpwstr>
  </property>
</Properties>
</file>