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FF0000"/>
          <w:sz w:val="36"/>
          <w:szCs w:val="36"/>
        </w:rPr>
      </w:pPr>
    </w:p>
    <w:p>
      <w:pPr>
        <w:rPr>
          <w:rFonts w:hint="eastAsia" w:ascii="仿宋_GB2312" w:hAnsi="仿宋_GB2312" w:eastAsia="仿宋_GB2312" w:cs="仿宋_GB2312"/>
          <w:color w:val="FF0000"/>
          <w:sz w:val="36"/>
          <w:szCs w:val="36"/>
        </w:rPr>
      </w:pPr>
    </w:p>
    <w:p>
      <w:pPr>
        <w:rPr>
          <w:rFonts w:hint="eastAsia" w:ascii="仿宋_GB2312" w:hAnsi="仿宋_GB2312" w:eastAsia="仿宋_GB2312" w:cs="仿宋_GB2312"/>
          <w:color w:val="FF0000"/>
          <w:sz w:val="36"/>
          <w:szCs w:val="36"/>
        </w:rPr>
      </w:pPr>
    </w:p>
    <w:p>
      <w:pPr>
        <w:rPr>
          <w:rFonts w:hint="eastAsia" w:ascii="仿宋_GB2312" w:hAnsi="仿宋_GB2312" w:eastAsia="仿宋_GB2312" w:cs="仿宋_GB2312"/>
          <w:color w:val="FF0000"/>
          <w:sz w:val="36"/>
          <w:szCs w:val="36"/>
        </w:rPr>
      </w:pPr>
    </w:p>
    <w:p>
      <w:pPr>
        <w:rPr>
          <w:rFonts w:hint="eastAsia" w:ascii="仿宋_GB2312" w:hAnsi="仿宋_GB2312" w:eastAsia="仿宋_GB2312" w:cs="仿宋_GB2312"/>
          <w:color w:val="FF0000"/>
          <w:sz w:val="36"/>
          <w:szCs w:val="36"/>
        </w:rPr>
      </w:pPr>
    </w:p>
    <w:p>
      <w:pPr>
        <w:adjustRightInd w:val="0"/>
        <w:snapToGrid w:val="0"/>
        <w:jc w:val="center"/>
        <w:outlineLvl w:val="0"/>
        <w:rPr>
          <w:rFonts w:ascii="方正小标宋_GBK" w:eastAsia="方正小标宋_GBK"/>
          <w:bCs/>
          <w:sz w:val="72"/>
          <w:szCs w:val="72"/>
        </w:rPr>
      </w:pPr>
      <w:bookmarkStart w:id="0" w:name="_Toc26227"/>
      <w:bookmarkStart w:id="1" w:name="_Toc14311"/>
      <w:bookmarkStart w:id="2" w:name="_Toc11692"/>
      <w:bookmarkStart w:id="3" w:name="_Toc23581"/>
      <w:bookmarkStart w:id="4" w:name="_Toc7184"/>
      <w:r>
        <w:rPr>
          <w:rFonts w:hint="eastAsia" w:ascii="方正小标宋_GBK" w:eastAsia="方正小标宋_GBK"/>
          <w:bCs/>
          <w:sz w:val="72"/>
          <w:szCs w:val="72"/>
        </w:rPr>
        <w:t>建设项目环境影响报告表</w:t>
      </w:r>
      <w:bookmarkEnd w:id="0"/>
      <w:bookmarkEnd w:id="1"/>
      <w:bookmarkEnd w:id="2"/>
      <w:bookmarkEnd w:id="3"/>
      <w:bookmarkEnd w:id="4"/>
    </w:p>
    <w:p>
      <w:pPr>
        <w:adjustRightInd w:val="0"/>
        <w:snapToGrid w:val="0"/>
        <w:spacing w:before="192" w:beforeLines="80"/>
        <w:jc w:val="center"/>
        <w:rPr>
          <w:rFonts w:ascii="楷体_GB2312" w:eastAsia="楷体_GB2312"/>
          <w:bCs/>
          <w:sz w:val="44"/>
          <w:szCs w:val="44"/>
        </w:rPr>
      </w:pPr>
      <w:r>
        <w:rPr>
          <w:rFonts w:hint="eastAsia" w:ascii="楷体_GB2312" w:eastAsia="楷体_GB2312"/>
          <w:bCs/>
          <w:sz w:val="52"/>
          <w:szCs w:val="52"/>
        </w:rPr>
        <w:t>（污染影响类）</w:t>
      </w:r>
    </w:p>
    <w:p>
      <w:pPr>
        <w:adjustRightInd w:val="0"/>
        <w:snapToGrid w:val="0"/>
        <w:spacing w:line="288" w:lineRule="auto"/>
        <w:jc w:val="center"/>
        <w:rPr>
          <w:rFonts w:hint="eastAsia" w:ascii="华文仿宋" w:hAnsi="华文仿宋" w:eastAsia="华文仿宋" w:cs="华文仿宋"/>
          <w:color w:val="FF0000"/>
          <w:kern w:val="44"/>
          <w:sz w:val="44"/>
          <w:szCs w:val="44"/>
        </w:rPr>
      </w:pPr>
    </w:p>
    <w:p>
      <w:pPr>
        <w:jc w:val="center"/>
        <w:rPr>
          <w:rFonts w:eastAsia="仿宋"/>
          <w:color w:val="FF0000"/>
          <w:sz w:val="52"/>
          <w:szCs w:val="52"/>
        </w:rPr>
      </w:pPr>
    </w:p>
    <w:p>
      <w:pPr>
        <w:ind w:firstLine="1040"/>
        <w:rPr>
          <w:rFonts w:eastAsia="仿宋"/>
          <w:color w:val="FF0000"/>
          <w:sz w:val="44"/>
          <w:szCs w:val="44"/>
        </w:rPr>
      </w:pPr>
    </w:p>
    <w:p>
      <w:pPr>
        <w:ind w:firstLine="1040"/>
        <w:rPr>
          <w:rFonts w:eastAsia="仿宋"/>
          <w:color w:val="FF0000"/>
          <w:sz w:val="44"/>
          <w:szCs w:val="44"/>
        </w:rPr>
      </w:pPr>
    </w:p>
    <w:p>
      <w:pPr>
        <w:ind w:firstLine="1040"/>
        <w:rPr>
          <w:rFonts w:eastAsia="仿宋"/>
          <w:color w:val="FF0000"/>
          <w:sz w:val="44"/>
          <w:szCs w:val="44"/>
        </w:rPr>
      </w:pPr>
    </w:p>
    <w:p>
      <w:pPr>
        <w:ind w:firstLine="1040"/>
        <w:rPr>
          <w:rFonts w:eastAsia="仿宋"/>
          <w:color w:val="FF0000"/>
          <w:sz w:val="44"/>
          <w:szCs w:val="44"/>
        </w:rPr>
      </w:pPr>
    </w:p>
    <w:p>
      <w:pPr>
        <w:adjustRightInd w:val="0"/>
        <w:snapToGrid w:val="0"/>
        <w:spacing w:line="360" w:lineRule="auto"/>
        <w:ind w:firstLine="643" w:firstLineChars="200"/>
        <w:jc w:val="left"/>
        <w:rPr>
          <w:rFonts w:ascii="仿宋_GB2312" w:eastAsia="仿宋_GB2312"/>
          <w:b/>
          <w:bCs/>
          <w:spacing w:val="-11"/>
          <w:sz w:val="32"/>
          <w:szCs w:val="32"/>
          <w:u w:val="single"/>
        </w:rPr>
      </w:pPr>
      <w:r>
        <w:rPr>
          <w:rFonts w:hint="eastAsia" w:ascii="仿宋_GB2312" w:eastAsia="仿宋_GB2312"/>
          <w:b/>
          <w:bCs/>
          <w:sz w:val="32"/>
          <w:szCs w:val="32"/>
        </w:rPr>
        <w:t>项目名称</w:t>
      </w:r>
      <w:r>
        <w:rPr>
          <w:rFonts w:hint="eastAsia" w:ascii="仿宋_GB2312" w:eastAsia="仿宋_GB2312"/>
          <w:b/>
          <w:bCs/>
          <w:spacing w:val="-11"/>
          <w:sz w:val="32"/>
          <w:szCs w:val="32"/>
        </w:rPr>
        <w:t>：</w:t>
      </w:r>
      <w:r>
        <w:rPr>
          <w:rFonts w:hint="eastAsia" w:ascii="仿宋_GB2312" w:eastAsia="仿宋_GB2312"/>
          <w:b/>
          <w:bCs/>
          <w:spacing w:val="-11"/>
          <w:sz w:val="32"/>
          <w:szCs w:val="32"/>
          <w:u w:val="single"/>
        </w:rPr>
        <w:t>巴州漠恩斯油田技术服务有限公司新建一台1.05MW</w:t>
      </w:r>
    </w:p>
    <w:p>
      <w:pPr>
        <w:adjustRightInd w:val="0"/>
        <w:snapToGrid w:val="0"/>
        <w:spacing w:line="360" w:lineRule="auto"/>
        <w:ind w:firstLine="2394" w:firstLineChars="800"/>
        <w:jc w:val="left"/>
        <w:rPr>
          <w:rFonts w:ascii="仿宋_GB2312" w:eastAsia="仿宋_GB2312"/>
          <w:b/>
          <w:bCs/>
          <w:spacing w:val="-11"/>
          <w:sz w:val="32"/>
          <w:szCs w:val="32"/>
          <w:u w:val="single"/>
        </w:rPr>
      </w:pPr>
      <w:r>
        <w:rPr>
          <w:rFonts w:hint="eastAsia" w:ascii="仿宋_GB2312" w:eastAsia="仿宋_GB2312"/>
          <w:b/>
          <w:bCs/>
          <w:spacing w:val="-11"/>
          <w:sz w:val="32"/>
          <w:szCs w:val="32"/>
          <w:u w:val="single"/>
        </w:rPr>
        <w:t xml:space="preserve">常压燃气热水锅炉及其配套设施项目           </w:t>
      </w:r>
    </w:p>
    <w:p>
      <w:pPr>
        <w:adjustRightInd w:val="0"/>
        <w:snapToGrid w:val="0"/>
        <w:spacing w:line="360" w:lineRule="auto"/>
        <w:ind w:firstLine="643" w:firstLineChars="200"/>
        <w:rPr>
          <w:rFonts w:ascii="仿宋_GB2312" w:eastAsia="仿宋_GB2312"/>
          <w:b/>
          <w:bCs/>
          <w:spacing w:val="-11"/>
          <w:sz w:val="32"/>
          <w:szCs w:val="32"/>
          <w:u w:val="single"/>
        </w:rPr>
      </w:pPr>
      <w:r>
        <w:rPr>
          <w:rFonts w:hint="eastAsia" w:ascii="仿宋_GB2312" w:eastAsia="仿宋_GB2312"/>
          <w:b/>
          <w:bCs/>
          <w:sz w:val="32"/>
          <w:szCs w:val="32"/>
        </w:rPr>
        <w:t>建设单位（盖章）：</w:t>
      </w:r>
      <w:r>
        <w:rPr>
          <w:rFonts w:hint="eastAsia" w:ascii="仿宋_GB2312" w:eastAsia="仿宋_GB2312"/>
          <w:b/>
          <w:bCs/>
          <w:sz w:val="32"/>
          <w:szCs w:val="32"/>
          <w:u w:val="single"/>
        </w:rPr>
        <w:t xml:space="preserve">巴州漠恩斯油田技术服务有限公司  </w:t>
      </w:r>
    </w:p>
    <w:p>
      <w:pPr>
        <w:adjustRightInd w:val="0"/>
        <w:snapToGrid w:val="0"/>
        <w:spacing w:line="360" w:lineRule="auto"/>
        <w:ind w:firstLine="643" w:firstLineChars="200"/>
        <w:rPr>
          <w:rFonts w:ascii="仿宋_GB2312" w:eastAsia="仿宋_GB2312"/>
          <w:sz w:val="36"/>
          <w:szCs w:val="36"/>
          <w:u w:val="single"/>
        </w:rPr>
      </w:pPr>
      <w:r>
        <w:rPr>
          <w:rFonts w:hint="eastAsia" w:ascii="仿宋_GB2312" w:eastAsia="仿宋_GB2312"/>
          <w:b/>
          <w:bCs/>
          <w:sz w:val="32"/>
          <w:szCs w:val="32"/>
        </w:rPr>
        <w:t>编制日期：</w:t>
      </w:r>
      <w:r>
        <w:rPr>
          <w:rFonts w:hint="eastAsia" w:ascii="仿宋_GB2312" w:eastAsia="仿宋_GB2312"/>
          <w:b/>
          <w:bCs/>
          <w:sz w:val="32"/>
          <w:szCs w:val="32"/>
          <w:u w:val="single"/>
        </w:rPr>
        <w:t xml:space="preserve">         </w:t>
      </w:r>
      <w:r>
        <w:rPr>
          <w:rFonts w:eastAsia="仿宋_GB2312"/>
          <w:sz w:val="32"/>
          <w:szCs w:val="32"/>
          <w:u w:val="single"/>
        </w:rPr>
        <w:t>202</w:t>
      </w:r>
      <w:r>
        <w:rPr>
          <w:rFonts w:hint="eastAsia" w:eastAsia="仿宋_GB2312"/>
          <w:sz w:val="32"/>
          <w:szCs w:val="32"/>
          <w:u w:val="single"/>
        </w:rPr>
        <w:t>6</w:t>
      </w:r>
      <w:r>
        <w:rPr>
          <w:rFonts w:eastAsia="仿宋_GB2312"/>
          <w:b/>
          <w:bCs/>
          <w:sz w:val="32"/>
          <w:szCs w:val="32"/>
          <w:u w:val="single"/>
        </w:rPr>
        <w:t>年</w:t>
      </w:r>
      <w:r>
        <w:rPr>
          <w:rFonts w:hint="eastAsia" w:eastAsia="仿宋_GB2312"/>
          <w:sz w:val="32"/>
          <w:szCs w:val="32"/>
          <w:u w:val="single"/>
          <w:lang w:val="en-US" w:eastAsia="zh-CN"/>
        </w:rPr>
        <w:t>2</w:t>
      </w:r>
      <w:r>
        <w:rPr>
          <w:rFonts w:eastAsia="仿宋_GB2312"/>
          <w:b/>
          <w:bCs/>
          <w:sz w:val="32"/>
          <w:szCs w:val="32"/>
          <w:u w:val="single"/>
        </w:rPr>
        <w:t>月</w:t>
      </w:r>
      <w:r>
        <w:rPr>
          <w:rFonts w:hint="eastAsia" w:eastAsia="仿宋_GB2312"/>
          <w:b/>
          <w:bCs/>
          <w:sz w:val="32"/>
          <w:szCs w:val="32"/>
          <w:u w:val="single"/>
        </w:rPr>
        <w:t xml:space="preserve">                      </w:t>
      </w:r>
    </w:p>
    <w:p>
      <w:pPr>
        <w:adjustRightInd w:val="0"/>
        <w:snapToGrid w:val="0"/>
        <w:spacing w:line="288" w:lineRule="auto"/>
        <w:rPr>
          <w:rFonts w:ascii="仿宋_GB2312" w:eastAsia="仿宋_GB2312"/>
          <w:color w:val="FF0000"/>
          <w:sz w:val="36"/>
          <w:szCs w:val="36"/>
          <w:u w:val="single"/>
        </w:rPr>
      </w:pPr>
      <w:bookmarkStart w:id="5" w:name="_Hlk57884087"/>
    </w:p>
    <w:p>
      <w:pPr>
        <w:adjustRightInd w:val="0"/>
        <w:snapToGrid w:val="0"/>
        <w:spacing w:line="288" w:lineRule="auto"/>
        <w:ind w:firstLine="1040"/>
        <w:rPr>
          <w:rFonts w:ascii="仿宋_GB2312" w:eastAsia="仿宋_GB2312"/>
          <w:color w:val="FF0000"/>
          <w:sz w:val="36"/>
          <w:szCs w:val="36"/>
        </w:rPr>
      </w:pPr>
    </w:p>
    <w:p>
      <w:pPr>
        <w:adjustRightInd w:val="0"/>
        <w:snapToGrid w:val="0"/>
        <w:spacing w:line="288" w:lineRule="auto"/>
        <w:rPr>
          <w:rFonts w:ascii="仿宋_GB2312" w:eastAsia="仿宋_GB2312"/>
          <w:color w:val="FF0000"/>
          <w:sz w:val="36"/>
          <w:szCs w:val="36"/>
        </w:rPr>
      </w:pPr>
    </w:p>
    <w:bookmarkEnd w:id="5"/>
    <w:p>
      <w:pPr>
        <w:adjustRightInd w:val="0"/>
        <w:snapToGrid w:val="0"/>
        <w:spacing w:line="288" w:lineRule="auto"/>
        <w:jc w:val="center"/>
        <w:rPr>
          <w:rFonts w:ascii="楷体_GB2312" w:eastAsia="楷体_GB2312"/>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r>
        <w:rPr>
          <w:rFonts w:hint="eastAsia" w:ascii="楷体_GB2312" w:eastAsia="楷体_GB2312"/>
          <w:sz w:val="36"/>
          <w:szCs w:val="36"/>
        </w:rPr>
        <w:t>中华人民共和国生态环境部制</w:t>
      </w:r>
    </w:p>
    <w:p>
      <w:pPr>
        <w:rPr>
          <w:rFonts w:hint="eastAsia" w:ascii="宋体" w:hAnsi="宋体" w:cs="宋体"/>
          <w:b/>
          <w:bCs/>
          <w:sz w:val="24"/>
        </w:rPr>
      </w:pPr>
      <w:r>
        <w:rPr>
          <w:rFonts w:hint="eastAsia" w:ascii="宋体" w:hAnsi="宋体" w:cs="宋体"/>
          <w:b/>
          <w:bCs/>
          <w:sz w:val="24"/>
        </w:rPr>
        <w:br w:type="page"/>
      </w:r>
    </w:p>
    <w:p>
      <w:pPr>
        <w:rPr>
          <w:rFonts w:hint="eastAsia" w:ascii="宋体" w:hAnsi="宋体" w:cs="宋体"/>
          <w:b/>
          <w:bCs/>
          <w:sz w:val="24"/>
        </w:rPr>
      </w:pPr>
    </w:p>
    <w:p>
      <w:pPr>
        <w:pStyle w:val="27"/>
        <w:jc w:val="center"/>
        <w:outlineLvl w:val="0"/>
        <w:rPr>
          <w:rFonts w:hint="eastAsia" w:ascii="黑体" w:hAnsi="黑体" w:eastAsia="黑体"/>
          <w:snapToGrid w:val="0"/>
          <w:sz w:val="30"/>
          <w:szCs w:val="30"/>
        </w:rPr>
      </w:pPr>
      <w:bookmarkStart w:id="6" w:name="_Toc6872"/>
      <w:bookmarkStart w:id="7" w:name="_Toc26945"/>
      <w:bookmarkStart w:id="8" w:name="_Toc12867"/>
      <w:r>
        <w:rPr>
          <w:rFonts w:hint="eastAsia" w:ascii="黑体" w:hAnsi="黑体" w:eastAsia="黑体"/>
          <w:snapToGrid w:val="0"/>
          <w:sz w:val="30"/>
          <w:szCs w:val="30"/>
        </w:rPr>
        <w:t>一、建设项目基本情况</w:t>
      </w:r>
      <w:bookmarkEnd w:id="6"/>
      <w:bookmarkEnd w:id="7"/>
      <w:bookmarkEnd w:id="8"/>
    </w:p>
    <w:tbl>
      <w:tblPr>
        <w:tblStyle w:val="31"/>
        <w:tblW w:w="88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979"/>
        <w:gridCol w:w="2040"/>
        <w:gridCol w:w="2072"/>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1979" w:type="dxa"/>
            <w:tcMar>
              <w:top w:w="16" w:type="dxa"/>
              <w:left w:w="16" w:type="dxa"/>
              <w:right w:w="16" w:type="dxa"/>
            </w:tcMar>
            <w:vAlign w:val="center"/>
          </w:tcPr>
          <w:p>
            <w:pPr>
              <w:adjustRightInd w:val="0"/>
              <w:snapToGrid w:val="0"/>
              <w:jc w:val="center"/>
              <w:rPr>
                <w:b/>
                <w:bCs/>
                <w:sz w:val="24"/>
              </w:rPr>
            </w:pPr>
            <w:r>
              <w:rPr>
                <w:b/>
                <w:bCs/>
                <w:sz w:val="24"/>
              </w:rPr>
              <w:t>建设项目名称</w:t>
            </w:r>
          </w:p>
        </w:tc>
        <w:tc>
          <w:tcPr>
            <w:tcW w:w="6891" w:type="dxa"/>
            <w:gridSpan w:val="3"/>
            <w:vAlign w:val="center"/>
          </w:tcPr>
          <w:p>
            <w:pPr>
              <w:adjustRightInd w:val="0"/>
              <w:snapToGrid w:val="0"/>
              <w:jc w:val="center"/>
              <w:rPr>
                <w:sz w:val="24"/>
              </w:rPr>
            </w:pPr>
            <w:r>
              <w:rPr>
                <w:rFonts w:hint="eastAsia"/>
                <w:sz w:val="24"/>
              </w:rPr>
              <w:t>巴州漠恩斯油田技术服务有限公司新建一台1.05MW常压燃气热水锅炉及其配套设施项目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979" w:type="dxa"/>
            <w:tcMar>
              <w:top w:w="16" w:type="dxa"/>
              <w:left w:w="16" w:type="dxa"/>
              <w:right w:w="16" w:type="dxa"/>
            </w:tcMar>
            <w:vAlign w:val="center"/>
          </w:tcPr>
          <w:p>
            <w:pPr>
              <w:adjustRightInd w:val="0"/>
              <w:snapToGrid w:val="0"/>
              <w:jc w:val="center"/>
              <w:rPr>
                <w:b/>
                <w:bCs/>
                <w:sz w:val="24"/>
              </w:rPr>
            </w:pPr>
            <w:r>
              <w:rPr>
                <w:b/>
                <w:bCs/>
                <w:sz w:val="24"/>
              </w:rPr>
              <w:t>项目代码</w:t>
            </w:r>
          </w:p>
        </w:tc>
        <w:tc>
          <w:tcPr>
            <w:tcW w:w="6891" w:type="dxa"/>
            <w:gridSpan w:val="3"/>
            <w:vAlign w:val="center"/>
          </w:tcPr>
          <w:p>
            <w:pPr>
              <w:adjustRightInd w:val="0"/>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9" w:type="dxa"/>
            <w:tcMar>
              <w:top w:w="16" w:type="dxa"/>
              <w:left w:w="16" w:type="dxa"/>
              <w:right w:w="16" w:type="dxa"/>
            </w:tcMar>
            <w:vAlign w:val="center"/>
          </w:tcPr>
          <w:p>
            <w:pPr>
              <w:adjustRightInd w:val="0"/>
              <w:snapToGrid w:val="0"/>
              <w:jc w:val="center"/>
              <w:rPr>
                <w:b/>
                <w:bCs/>
                <w:sz w:val="24"/>
              </w:rPr>
            </w:pPr>
            <w:r>
              <w:rPr>
                <w:b/>
                <w:bCs/>
                <w:sz w:val="24"/>
              </w:rPr>
              <w:t>建设单位联系人</w:t>
            </w:r>
          </w:p>
        </w:tc>
        <w:tc>
          <w:tcPr>
            <w:tcW w:w="2040" w:type="dxa"/>
            <w:vAlign w:val="center"/>
          </w:tcPr>
          <w:p>
            <w:pPr>
              <w:adjustRightInd w:val="0"/>
              <w:snapToGrid w:val="0"/>
              <w:jc w:val="center"/>
              <w:rPr>
                <w:sz w:val="24"/>
              </w:rPr>
            </w:pPr>
          </w:p>
        </w:tc>
        <w:tc>
          <w:tcPr>
            <w:tcW w:w="2072" w:type="dxa"/>
            <w:vAlign w:val="center"/>
          </w:tcPr>
          <w:p>
            <w:pPr>
              <w:adjustRightInd w:val="0"/>
              <w:snapToGrid w:val="0"/>
              <w:jc w:val="center"/>
              <w:rPr>
                <w:sz w:val="24"/>
              </w:rPr>
            </w:pPr>
          </w:p>
        </w:tc>
        <w:tc>
          <w:tcPr>
            <w:tcW w:w="2779" w:type="dxa"/>
            <w:vAlign w:val="center"/>
          </w:tcPr>
          <w:p>
            <w:pPr>
              <w:adjustRightInd w:val="0"/>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9" w:type="dxa"/>
            <w:tcMar>
              <w:top w:w="16" w:type="dxa"/>
              <w:left w:w="16" w:type="dxa"/>
              <w:right w:w="16" w:type="dxa"/>
            </w:tcMar>
            <w:vAlign w:val="center"/>
          </w:tcPr>
          <w:p>
            <w:pPr>
              <w:adjustRightInd w:val="0"/>
              <w:snapToGrid w:val="0"/>
              <w:jc w:val="center"/>
              <w:rPr>
                <w:b/>
                <w:bCs/>
                <w:sz w:val="24"/>
              </w:rPr>
            </w:pPr>
            <w:r>
              <w:rPr>
                <w:b/>
                <w:bCs/>
                <w:sz w:val="24"/>
              </w:rPr>
              <w:t>建设地点</w:t>
            </w:r>
          </w:p>
        </w:tc>
        <w:tc>
          <w:tcPr>
            <w:tcW w:w="6891" w:type="dxa"/>
            <w:gridSpan w:val="3"/>
            <w:vAlign w:val="center"/>
          </w:tcPr>
          <w:p>
            <w:pPr>
              <w:adjustRightInd w:val="0"/>
              <w:snapToGrid w:val="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9" w:type="dxa"/>
            <w:tcMar>
              <w:top w:w="16" w:type="dxa"/>
              <w:left w:w="16" w:type="dxa"/>
              <w:right w:w="16" w:type="dxa"/>
            </w:tcMar>
            <w:vAlign w:val="center"/>
          </w:tcPr>
          <w:p>
            <w:pPr>
              <w:adjustRightInd w:val="0"/>
              <w:snapToGrid w:val="0"/>
              <w:jc w:val="center"/>
              <w:rPr>
                <w:b/>
                <w:bCs/>
                <w:sz w:val="24"/>
              </w:rPr>
            </w:pPr>
            <w:r>
              <w:rPr>
                <w:b/>
                <w:bCs/>
                <w:sz w:val="24"/>
              </w:rPr>
              <w:t>地理坐标</w:t>
            </w:r>
          </w:p>
        </w:tc>
        <w:tc>
          <w:tcPr>
            <w:tcW w:w="6891" w:type="dxa"/>
            <w:gridSpan w:val="3"/>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979" w:type="dxa"/>
            <w:tcMar>
              <w:top w:w="16" w:type="dxa"/>
              <w:left w:w="16" w:type="dxa"/>
              <w:right w:w="16" w:type="dxa"/>
            </w:tcMar>
            <w:vAlign w:val="center"/>
          </w:tcPr>
          <w:p>
            <w:pPr>
              <w:adjustRightInd w:val="0"/>
              <w:snapToGrid w:val="0"/>
              <w:jc w:val="center"/>
              <w:rPr>
                <w:b/>
                <w:bCs/>
                <w:sz w:val="24"/>
              </w:rPr>
            </w:pPr>
            <w:r>
              <w:rPr>
                <w:b/>
                <w:bCs/>
                <w:sz w:val="24"/>
              </w:rPr>
              <w:t>国民经济</w:t>
            </w:r>
          </w:p>
          <w:p>
            <w:pPr>
              <w:adjustRightInd w:val="0"/>
              <w:snapToGrid w:val="0"/>
              <w:jc w:val="center"/>
              <w:rPr>
                <w:b/>
                <w:bCs/>
                <w:sz w:val="24"/>
              </w:rPr>
            </w:pPr>
            <w:r>
              <w:rPr>
                <w:b/>
                <w:bCs/>
                <w:sz w:val="24"/>
              </w:rPr>
              <w:t>行业类别</w:t>
            </w:r>
          </w:p>
        </w:tc>
        <w:tc>
          <w:tcPr>
            <w:tcW w:w="2040" w:type="dxa"/>
            <w:vAlign w:val="center"/>
          </w:tcPr>
          <w:p>
            <w:pPr>
              <w:widowControl/>
              <w:jc w:val="left"/>
            </w:pPr>
            <w:r>
              <w:rPr>
                <w:sz w:val="24"/>
              </w:rPr>
              <w:t>D4430热力生产和供应</w:t>
            </w:r>
          </w:p>
        </w:tc>
        <w:tc>
          <w:tcPr>
            <w:tcW w:w="2072" w:type="dxa"/>
            <w:vAlign w:val="center"/>
          </w:tcPr>
          <w:p>
            <w:pPr>
              <w:adjustRightInd w:val="0"/>
              <w:snapToGrid w:val="0"/>
              <w:jc w:val="center"/>
              <w:rPr>
                <w:b/>
                <w:bCs/>
                <w:sz w:val="24"/>
              </w:rPr>
            </w:pPr>
            <w:bookmarkStart w:id="9" w:name="_Hlk49843745"/>
            <w:r>
              <w:rPr>
                <w:b/>
                <w:bCs/>
                <w:sz w:val="24"/>
              </w:rPr>
              <w:t>建设项目</w:t>
            </w:r>
          </w:p>
          <w:p>
            <w:pPr>
              <w:adjustRightInd w:val="0"/>
              <w:snapToGrid w:val="0"/>
              <w:jc w:val="center"/>
              <w:rPr>
                <w:b/>
                <w:bCs/>
                <w:sz w:val="24"/>
              </w:rPr>
            </w:pPr>
            <w:r>
              <w:rPr>
                <w:b/>
                <w:bCs/>
                <w:sz w:val="24"/>
              </w:rPr>
              <w:t>行业类别</w:t>
            </w:r>
            <w:bookmarkEnd w:id="9"/>
          </w:p>
        </w:tc>
        <w:tc>
          <w:tcPr>
            <w:tcW w:w="2779" w:type="dxa"/>
            <w:vAlign w:val="center"/>
          </w:tcPr>
          <w:p>
            <w:pPr>
              <w:widowControl/>
              <w:jc w:val="left"/>
            </w:pPr>
            <w:r>
              <w:rPr>
                <w:sz w:val="24"/>
              </w:rPr>
              <w:t>四十一、电力、热力生产和供应业91热力生产和供应工程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979" w:type="dxa"/>
            <w:tcMar>
              <w:top w:w="16" w:type="dxa"/>
              <w:left w:w="16" w:type="dxa"/>
              <w:right w:w="16" w:type="dxa"/>
            </w:tcMar>
            <w:vAlign w:val="center"/>
          </w:tcPr>
          <w:p>
            <w:pPr>
              <w:adjustRightInd w:val="0"/>
              <w:snapToGrid w:val="0"/>
              <w:jc w:val="center"/>
              <w:rPr>
                <w:b/>
                <w:bCs/>
                <w:sz w:val="24"/>
              </w:rPr>
            </w:pPr>
            <w:r>
              <w:rPr>
                <w:b/>
                <w:bCs/>
                <w:sz w:val="24"/>
              </w:rPr>
              <w:t>建设性质</w:t>
            </w:r>
          </w:p>
        </w:tc>
        <w:tc>
          <w:tcPr>
            <w:tcW w:w="2040" w:type="dxa"/>
            <w:vAlign w:val="center"/>
          </w:tcPr>
          <w:p>
            <w:pPr>
              <w:jc w:val="left"/>
              <w:rPr>
                <w:sz w:val="24"/>
              </w:rPr>
            </w:pPr>
            <w:r>
              <w:rPr>
                <w:sz w:val="24"/>
              </w:rPr>
              <w:t>☑新建（迁建）</w:t>
            </w:r>
          </w:p>
          <w:p>
            <w:pPr>
              <w:jc w:val="left"/>
              <w:rPr>
                <w:sz w:val="24"/>
              </w:rPr>
            </w:pPr>
            <w:r>
              <w:rPr>
                <w:rFonts w:hint="eastAsia"/>
                <w:sz w:val="24"/>
              </w:rPr>
              <w:t>□</w:t>
            </w:r>
            <w:r>
              <w:rPr>
                <w:sz w:val="24"/>
              </w:rPr>
              <w:t>改建</w:t>
            </w:r>
          </w:p>
          <w:p>
            <w:pPr>
              <w:jc w:val="left"/>
              <w:rPr>
                <w:sz w:val="24"/>
              </w:rPr>
            </w:pPr>
            <w:r>
              <w:rPr>
                <w:rFonts w:hint="eastAsia"/>
                <w:sz w:val="24"/>
              </w:rPr>
              <w:t>□</w:t>
            </w:r>
            <w:r>
              <w:rPr>
                <w:sz w:val="24"/>
              </w:rPr>
              <w:t>扩建</w:t>
            </w:r>
          </w:p>
          <w:p>
            <w:pPr>
              <w:jc w:val="left"/>
              <w:rPr>
                <w:sz w:val="24"/>
              </w:rPr>
            </w:pPr>
            <w:r>
              <w:rPr>
                <w:rFonts w:hint="eastAsia"/>
                <w:sz w:val="24"/>
              </w:rPr>
              <w:t>□</w:t>
            </w:r>
            <w:r>
              <w:rPr>
                <w:sz w:val="24"/>
              </w:rPr>
              <w:t>技术改造</w:t>
            </w:r>
          </w:p>
        </w:tc>
        <w:tc>
          <w:tcPr>
            <w:tcW w:w="2072" w:type="dxa"/>
            <w:vAlign w:val="center"/>
          </w:tcPr>
          <w:p>
            <w:pPr>
              <w:adjustRightInd w:val="0"/>
              <w:snapToGrid w:val="0"/>
              <w:jc w:val="center"/>
              <w:rPr>
                <w:b/>
                <w:bCs/>
                <w:sz w:val="24"/>
              </w:rPr>
            </w:pPr>
            <w:bookmarkStart w:id="41" w:name="_GoBack"/>
            <w:bookmarkEnd w:id="41"/>
            <w:r>
              <w:rPr>
                <w:b/>
                <w:bCs/>
                <w:sz w:val="24"/>
              </w:rPr>
              <w:t>建设项目</w:t>
            </w:r>
          </w:p>
          <w:p>
            <w:pPr>
              <w:adjustRightInd w:val="0"/>
              <w:snapToGrid w:val="0"/>
              <w:jc w:val="center"/>
              <w:rPr>
                <w:b/>
                <w:bCs/>
                <w:sz w:val="24"/>
              </w:rPr>
            </w:pPr>
            <w:r>
              <w:rPr>
                <w:b/>
                <w:bCs/>
                <w:sz w:val="24"/>
              </w:rPr>
              <w:t>申报情形</w:t>
            </w:r>
          </w:p>
        </w:tc>
        <w:tc>
          <w:tcPr>
            <w:tcW w:w="2779" w:type="dxa"/>
            <w:vAlign w:val="center"/>
          </w:tcPr>
          <w:p>
            <w:pPr>
              <w:jc w:val="left"/>
              <w:rPr>
                <w:sz w:val="24"/>
              </w:rPr>
            </w:pPr>
            <w:r>
              <w:rPr>
                <w:sz w:val="24"/>
              </w:rPr>
              <w:t>☑首次申报项目</w:t>
            </w:r>
          </w:p>
          <w:p>
            <w:pPr>
              <w:jc w:val="left"/>
              <w:rPr>
                <w:sz w:val="24"/>
              </w:rPr>
            </w:pPr>
            <w:r>
              <w:rPr>
                <w:rFonts w:hint="eastAsia"/>
                <w:sz w:val="24"/>
              </w:rPr>
              <w:t>□</w:t>
            </w:r>
            <w:r>
              <w:rPr>
                <w:sz w:val="24"/>
              </w:rPr>
              <w:t>不予批准后再次申报项目</w:t>
            </w:r>
          </w:p>
          <w:p>
            <w:pPr>
              <w:jc w:val="left"/>
              <w:rPr>
                <w:sz w:val="24"/>
              </w:rPr>
            </w:pPr>
            <w:r>
              <w:rPr>
                <w:rFonts w:hint="eastAsia"/>
                <w:sz w:val="24"/>
              </w:rPr>
              <w:t>□</w:t>
            </w:r>
            <w:r>
              <w:rPr>
                <w:sz w:val="24"/>
              </w:rPr>
              <w:t>超五年重新审核项目</w:t>
            </w:r>
          </w:p>
          <w:p>
            <w:pPr>
              <w:jc w:val="left"/>
              <w:rPr>
                <w:sz w:val="24"/>
              </w:rPr>
            </w:pPr>
            <w:r>
              <w:rPr>
                <w:rFonts w:hint="eastAsia"/>
                <w:sz w:val="24"/>
              </w:rPr>
              <w:t>□</w:t>
            </w:r>
            <w:r>
              <w:rPr>
                <w:sz w:val="24"/>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979" w:type="dxa"/>
            <w:tcMar>
              <w:top w:w="16" w:type="dxa"/>
              <w:left w:w="16" w:type="dxa"/>
              <w:right w:w="16" w:type="dxa"/>
            </w:tcMar>
            <w:vAlign w:val="center"/>
          </w:tcPr>
          <w:p>
            <w:pPr>
              <w:adjustRightInd w:val="0"/>
              <w:snapToGrid w:val="0"/>
              <w:jc w:val="center"/>
              <w:rPr>
                <w:b/>
                <w:bCs/>
                <w:sz w:val="24"/>
              </w:rPr>
            </w:pPr>
            <w:r>
              <w:rPr>
                <w:b/>
                <w:bCs/>
                <w:sz w:val="24"/>
              </w:rPr>
              <w:t>项目审批部门</w:t>
            </w:r>
          </w:p>
        </w:tc>
        <w:tc>
          <w:tcPr>
            <w:tcW w:w="2040" w:type="dxa"/>
            <w:vAlign w:val="center"/>
          </w:tcPr>
          <w:p>
            <w:pPr>
              <w:adjustRightInd w:val="0"/>
              <w:snapToGrid w:val="0"/>
              <w:jc w:val="center"/>
              <w:rPr>
                <w:sz w:val="24"/>
              </w:rPr>
            </w:pPr>
            <w:r>
              <w:rPr>
                <w:rFonts w:hint="eastAsia"/>
                <w:sz w:val="24"/>
              </w:rPr>
              <w:t>/</w:t>
            </w:r>
          </w:p>
        </w:tc>
        <w:tc>
          <w:tcPr>
            <w:tcW w:w="2072" w:type="dxa"/>
            <w:vAlign w:val="center"/>
          </w:tcPr>
          <w:p>
            <w:pPr>
              <w:adjustRightInd w:val="0"/>
              <w:snapToGrid w:val="0"/>
              <w:jc w:val="center"/>
              <w:rPr>
                <w:b/>
                <w:bCs/>
                <w:sz w:val="24"/>
              </w:rPr>
            </w:pPr>
            <w:r>
              <w:rPr>
                <w:b/>
                <w:bCs/>
                <w:sz w:val="24"/>
              </w:rPr>
              <w:t>项目审批文号</w:t>
            </w:r>
          </w:p>
        </w:tc>
        <w:tc>
          <w:tcPr>
            <w:tcW w:w="2779" w:type="dxa"/>
            <w:vAlign w:val="center"/>
          </w:tcPr>
          <w:p>
            <w:pPr>
              <w:adjustRightInd w:val="0"/>
              <w:snapToGrid w:val="0"/>
              <w:jc w:val="center"/>
              <w:rPr>
                <w:sz w:val="24"/>
              </w:rPr>
            </w:pP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979" w:type="dxa"/>
            <w:tcMar>
              <w:top w:w="16" w:type="dxa"/>
              <w:left w:w="16" w:type="dxa"/>
              <w:right w:w="16" w:type="dxa"/>
            </w:tcMar>
            <w:vAlign w:val="center"/>
          </w:tcPr>
          <w:p>
            <w:pPr>
              <w:adjustRightInd w:val="0"/>
              <w:snapToGrid w:val="0"/>
              <w:jc w:val="center"/>
              <w:rPr>
                <w:b/>
                <w:bCs/>
                <w:sz w:val="24"/>
              </w:rPr>
            </w:pPr>
            <w:r>
              <w:rPr>
                <w:b/>
                <w:bCs/>
                <w:sz w:val="24"/>
              </w:rPr>
              <w:t>总投资（万元）</w:t>
            </w:r>
          </w:p>
        </w:tc>
        <w:tc>
          <w:tcPr>
            <w:tcW w:w="2040" w:type="dxa"/>
            <w:vAlign w:val="center"/>
          </w:tcPr>
          <w:p>
            <w:pPr>
              <w:adjustRightInd w:val="0"/>
              <w:snapToGrid w:val="0"/>
              <w:jc w:val="center"/>
              <w:rPr>
                <w:sz w:val="24"/>
              </w:rPr>
            </w:pPr>
            <w:r>
              <w:rPr>
                <w:rFonts w:hint="eastAsia"/>
                <w:sz w:val="24"/>
              </w:rPr>
              <w:t>41</w:t>
            </w:r>
          </w:p>
        </w:tc>
        <w:tc>
          <w:tcPr>
            <w:tcW w:w="2072" w:type="dxa"/>
            <w:tcMar>
              <w:top w:w="16" w:type="dxa"/>
              <w:left w:w="16" w:type="dxa"/>
              <w:right w:w="16" w:type="dxa"/>
            </w:tcMar>
            <w:vAlign w:val="center"/>
          </w:tcPr>
          <w:p>
            <w:pPr>
              <w:adjustRightInd w:val="0"/>
              <w:snapToGrid w:val="0"/>
              <w:jc w:val="center"/>
              <w:rPr>
                <w:b/>
                <w:bCs/>
                <w:sz w:val="24"/>
              </w:rPr>
            </w:pPr>
            <w:r>
              <w:rPr>
                <w:b/>
                <w:bCs/>
                <w:sz w:val="24"/>
              </w:rPr>
              <w:t>环保投资（万元）</w:t>
            </w:r>
          </w:p>
        </w:tc>
        <w:tc>
          <w:tcPr>
            <w:tcW w:w="2779" w:type="dxa"/>
            <w:vAlign w:val="center"/>
          </w:tcPr>
          <w:p>
            <w:pPr>
              <w:adjustRightInd w:val="0"/>
              <w:snapToGrid w:val="0"/>
              <w:jc w:val="center"/>
              <w:rPr>
                <w:sz w:val="24"/>
              </w:rPr>
            </w:pPr>
            <w:r>
              <w:rPr>
                <w:rFonts w:hint="eastAsia"/>
                <w:sz w:val="24"/>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79" w:type="dxa"/>
            <w:tcMar>
              <w:top w:w="16" w:type="dxa"/>
              <w:left w:w="16" w:type="dxa"/>
              <w:right w:w="16" w:type="dxa"/>
            </w:tcMar>
            <w:vAlign w:val="center"/>
          </w:tcPr>
          <w:p>
            <w:pPr>
              <w:adjustRightInd w:val="0"/>
              <w:snapToGrid w:val="0"/>
              <w:jc w:val="center"/>
              <w:rPr>
                <w:b/>
                <w:bCs/>
                <w:sz w:val="24"/>
              </w:rPr>
            </w:pPr>
            <w:r>
              <w:rPr>
                <w:b/>
                <w:bCs/>
                <w:sz w:val="24"/>
              </w:rPr>
              <w:t>环保投资占比（%）</w:t>
            </w:r>
          </w:p>
        </w:tc>
        <w:tc>
          <w:tcPr>
            <w:tcW w:w="2040" w:type="dxa"/>
            <w:vAlign w:val="center"/>
          </w:tcPr>
          <w:p>
            <w:pPr>
              <w:adjustRightInd w:val="0"/>
              <w:snapToGrid w:val="0"/>
              <w:jc w:val="center"/>
              <w:rPr>
                <w:sz w:val="24"/>
              </w:rPr>
            </w:pPr>
            <w:r>
              <w:rPr>
                <w:rFonts w:hint="eastAsia"/>
                <w:sz w:val="24"/>
              </w:rPr>
              <w:t>19.5%</w:t>
            </w:r>
          </w:p>
        </w:tc>
        <w:tc>
          <w:tcPr>
            <w:tcW w:w="2072" w:type="dxa"/>
            <w:tcMar>
              <w:top w:w="16" w:type="dxa"/>
              <w:left w:w="16" w:type="dxa"/>
              <w:right w:w="16" w:type="dxa"/>
            </w:tcMar>
            <w:vAlign w:val="center"/>
          </w:tcPr>
          <w:p>
            <w:pPr>
              <w:adjustRightInd w:val="0"/>
              <w:snapToGrid w:val="0"/>
              <w:jc w:val="center"/>
              <w:rPr>
                <w:b/>
                <w:bCs/>
                <w:sz w:val="24"/>
              </w:rPr>
            </w:pPr>
            <w:r>
              <w:rPr>
                <w:b/>
                <w:bCs/>
                <w:sz w:val="24"/>
              </w:rPr>
              <w:t>施工工期</w:t>
            </w:r>
          </w:p>
        </w:tc>
        <w:tc>
          <w:tcPr>
            <w:tcW w:w="2779" w:type="dxa"/>
            <w:vAlign w:val="center"/>
          </w:tcPr>
          <w:p>
            <w:pPr>
              <w:adjustRightInd w:val="0"/>
              <w:snapToGrid w:val="0"/>
              <w:jc w:val="center"/>
              <w:rPr>
                <w:sz w:val="24"/>
              </w:rPr>
            </w:pPr>
            <w:r>
              <w:rPr>
                <w:rFonts w:hint="eastAsia"/>
                <w:sz w:val="24"/>
              </w:rPr>
              <w:t>1</w:t>
            </w:r>
            <w:r>
              <w:rPr>
                <w:sz w:val="24"/>
              </w:rPr>
              <w:t>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1979" w:type="dxa"/>
            <w:tcMar>
              <w:top w:w="16" w:type="dxa"/>
              <w:left w:w="16" w:type="dxa"/>
              <w:right w:w="16" w:type="dxa"/>
            </w:tcMar>
            <w:vAlign w:val="center"/>
          </w:tcPr>
          <w:p>
            <w:pPr>
              <w:adjustRightInd w:val="0"/>
              <w:snapToGrid w:val="0"/>
              <w:jc w:val="center"/>
              <w:rPr>
                <w:b/>
                <w:bCs/>
                <w:sz w:val="24"/>
              </w:rPr>
            </w:pPr>
            <w:r>
              <w:rPr>
                <w:b/>
                <w:bCs/>
                <w:sz w:val="24"/>
              </w:rPr>
              <w:t>是否开工建设</w:t>
            </w:r>
          </w:p>
        </w:tc>
        <w:tc>
          <w:tcPr>
            <w:tcW w:w="2040" w:type="dxa"/>
            <w:vAlign w:val="center"/>
          </w:tcPr>
          <w:p>
            <w:pPr>
              <w:adjustRightInd w:val="0"/>
              <w:snapToGrid w:val="0"/>
              <w:rPr>
                <w:sz w:val="24"/>
              </w:rPr>
            </w:pPr>
            <w:r>
              <w:rPr>
                <w:rFonts w:hint="eastAsia"/>
                <w:sz w:val="24"/>
              </w:rPr>
              <w:t>□</w:t>
            </w:r>
            <w:r>
              <w:rPr>
                <w:sz w:val="24"/>
              </w:rPr>
              <w:t>否</w:t>
            </w:r>
          </w:p>
          <w:p>
            <w:pPr>
              <w:adjustRightInd w:val="0"/>
              <w:snapToGrid w:val="0"/>
              <w:rPr>
                <w:sz w:val="24"/>
              </w:rPr>
            </w:pPr>
            <w:r>
              <w:rPr>
                <w:rFonts w:hint="eastAsia"/>
                <w:sz w:val="24"/>
              </w:rPr>
              <w:t>☑</w:t>
            </w:r>
            <w:r>
              <w:rPr>
                <w:sz w:val="24"/>
              </w:rPr>
              <w:t>是：</w:t>
            </w:r>
            <w:r>
              <w:rPr>
                <w:rFonts w:hint="eastAsia"/>
                <w:sz w:val="24"/>
                <w:u w:val="single"/>
              </w:rPr>
              <w:t>该项目建设于2022年已建成并投入使用</w:t>
            </w:r>
            <w:r>
              <w:rPr>
                <w:rFonts w:hint="eastAsia"/>
                <w:color w:val="000000" w:themeColor="text1"/>
                <w14:textFill>
                  <w14:solidFill>
                    <w14:schemeClr w14:val="tx1"/>
                  </w14:solidFill>
                </w14:textFill>
              </w:rPr>
              <w:t>，</w:t>
            </w:r>
            <w:r>
              <w:rPr>
                <w:rFonts w:hint="eastAsia"/>
                <w:color w:val="000000" w:themeColor="text1"/>
                <w:sz w:val="24"/>
                <w:u w:val="single"/>
                <w14:textFill>
                  <w14:solidFill>
                    <w14:schemeClr w14:val="tx1"/>
                  </w14:solidFill>
                </w14:textFill>
              </w:rPr>
              <w:t>暂未受到处罚。</w:t>
            </w:r>
          </w:p>
        </w:tc>
        <w:tc>
          <w:tcPr>
            <w:tcW w:w="2072" w:type="dxa"/>
            <w:tcMar>
              <w:top w:w="16" w:type="dxa"/>
              <w:left w:w="16" w:type="dxa"/>
              <w:right w:w="16" w:type="dxa"/>
            </w:tcMar>
            <w:vAlign w:val="center"/>
          </w:tcPr>
          <w:p>
            <w:pPr>
              <w:adjustRightInd w:val="0"/>
              <w:snapToGrid w:val="0"/>
              <w:jc w:val="center"/>
              <w:rPr>
                <w:b/>
                <w:bCs/>
                <w:spacing w:val="-6"/>
                <w:sz w:val="24"/>
              </w:rPr>
            </w:pPr>
            <w:r>
              <w:rPr>
                <w:b/>
                <w:bCs/>
                <w:spacing w:val="-6"/>
                <w:sz w:val="24"/>
              </w:rPr>
              <w:t>用地（用海）</w:t>
            </w:r>
          </w:p>
          <w:p>
            <w:pPr>
              <w:adjustRightInd w:val="0"/>
              <w:snapToGrid w:val="0"/>
              <w:jc w:val="center"/>
              <w:rPr>
                <w:b/>
                <w:bCs/>
                <w:sz w:val="24"/>
              </w:rPr>
            </w:pPr>
            <w:r>
              <w:rPr>
                <w:b/>
                <w:bCs/>
                <w:spacing w:val="-6"/>
                <w:sz w:val="24"/>
              </w:rPr>
              <w:t>面积（m</w:t>
            </w:r>
            <w:r>
              <w:rPr>
                <w:b/>
                <w:bCs/>
                <w:spacing w:val="-6"/>
                <w:sz w:val="24"/>
                <w:vertAlign w:val="superscript"/>
              </w:rPr>
              <w:t>2</w:t>
            </w:r>
            <w:r>
              <w:rPr>
                <w:b/>
                <w:bCs/>
                <w:spacing w:val="-6"/>
                <w:sz w:val="24"/>
              </w:rPr>
              <w:t>）</w:t>
            </w:r>
          </w:p>
        </w:tc>
        <w:tc>
          <w:tcPr>
            <w:tcW w:w="2779" w:type="dxa"/>
            <w:vAlign w:val="center"/>
          </w:tcPr>
          <w:p>
            <w:pPr>
              <w:adjustRightInd w:val="0"/>
              <w:snapToGrid w:val="0"/>
              <w:jc w:val="center"/>
              <w:rPr>
                <w:sz w:val="24"/>
              </w:rPr>
            </w:pPr>
            <w:r>
              <w:rPr>
                <w:rFonts w:hint="eastAsia"/>
                <w:spacing w:val="3"/>
                <w:sz w:val="24"/>
              </w:rPr>
              <w:t>57.36</w:t>
            </w:r>
            <w:r>
              <w:rPr>
                <w:sz w:val="24"/>
              </w:rPr>
              <w:t>m</w:t>
            </w:r>
            <w:r>
              <w:rPr>
                <w:sz w:val="24"/>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979" w:type="dxa"/>
            <w:vAlign w:val="center"/>
          </w:tcPr>
          <w:p>
            <w:pPr>
              <w:autoSpaceDE w:val="0"/>
              <w:autoSpaceDN w:val="0"/>
              <w:adjustRightInd w:val="0"/>
              <w:snapToGrid w:val="0"/>
              <w:jc w:val="center"/>
              <w:rPr>
                <w:b/>
                <w:bCs/>
                <w:kern w:val="0"/>
                <w:sz w:val="24"/>
              </w:rPr>
            </w:pPr>
            <w:r>
              <w:rPr>
                <w:b/>
                <w:bCs/>
                <w:kern w:val="0"/>
                <w:sz w:val="24"/>
              </w:rPr>
              <w:t>专项评价设置情况</w:t>
            </w:r>
          </w:p>
        </w:tc>
        <w:tc>
          <w:tcPr>
            <w:tcW w:w="6891" w:type="dxa"/>
            <w:gridSpan w:val="3"/>
            <w:vAlign w:val="center"/>
          </w:tcPr>
          <w:p>
            <w:pPr>
              <w:autoSpaceDE w:val="0"/>
              <w:autoSpaceDN w:val="0"/>
              <w:adjustRightInd w:val="0"/>
              <w:snapToGrid w:val="0"/>
              <w:jc w:val="center"/>
              <w:rPr>
                <w:kern w:val="0"/>
                <w:sz w:val="24"/>
              </w:rPr>
            </w:pPr>
            <w:r>
              <w:rPr>
                <w:kern w:val="0"/>
                <w:sz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79" w:type="dxa"/>
            <w:vAlign w:val="center"/>
          </w:tcPr>
          <w:p>
            <w:pPr>
              <w:autoSpaceDE w:val="0"/>
              <w:autoSpaceDN w:val="0"/>
              <w:adjustRightInd w:val="0"/>
              <w:snapToGrid w:val="0"/>
              <w:jc w:val="center"/>
              <w:rPr>
                <w:b/>
                <w:bCs/>
                <w:kern w:val="0"/>
                <w:sz w:val="24"/>
                <w:highlight w:val="yellow"/>
              </w:rPr>
            </w:pPr>
            <w:r>
              <w:rPr>
                <w:b/>
                <w:bCs/>
                <w:sz w:val="24"/>
              </w:rPr>
              <w:t>规划情况</w:t>
            </w:r>
          </w:p>
        </w:tc>
        <w:tc>
          <w:tcPr>
            <w:tcW w:w="6891" w:type="dxa"/>
            <w:gridSpan w:val="3"/>
            <w:vAlign w:val="center"/>
          </w:tcPr>
          <w:p>
            <w:pPr>
              <w:adjustRightInd w:val="0"/>
              <w:snapToGrid w:val="0"/>
              <w:spacing w:line="360" w:lineRule="auto"/>
              <w:ind w:firstLine="480" w:firstLineChars="200"/>
              <w:jc w:val="left"/>
              <w:rPr>
                <w:snapToGrid w:val="0"/>
                <w:kern w:val="0"/>
                <w:sz w:val="24"/>
              </w:rPr>
            </w:pPr>
            <w:r>
              <w:rPr>
                <w:rFonts w:hint="eastAsia"/>
                <w:snapToGrid w:val="0"/>
                <w:kern w:val="0"/>
                <w:sz w:val="24"/>
              </w:rPr>
              <w:t>规划名称：《轮台工业园区国土空间专项规划（2024-2035）》</w:t>
            </w:r>
          </w:p>
          <w:p>
            <w:pPr>
              <w:adjustRightInd w:val="0"/>
              <w:snapToGrid w:val="0"/>
              <w:spacing w:line="360" w:lineRule="auto"/>
              <w:ind w:firstLine="480" w:firstLineChars="200"/>
              <w:jc w:val="left"/>
              <w:rPr>
                <w:snapToGrid w:val="0"/>
                <w:kern w:val="0"/>
                <w:sz w:val="24"/>
              </w:rPr>
            </w:pPr>
            <w:r>
              <w:rPr>
                <w:rFonts w:hint="eastAsia"/>
                <w:snapToGrid w:val="0"/>
                <w:kern w:val="0"/>
                <w:sz w:val="24"/>
              </w:rPr>
              <w:t>审批机关：轮台县人民政府</w:t>
            </w:r>
          </w:p>
          <w:p>
            <w:pPr>
              <w:adjustRightInd w:val="0"/>
              <w:snapToGrid w:val="0"/>
              <w:spacing w:line="360" w:lineRule="auto"/>
              <w:ind w:firstLine="480" w:firstLineChars="200"/>
              <w:jc w:val="left"/>
              <w:rPr>
                <w:rFonts w:eastAsia="微软雅黑"/>
                <w:snapToGrid w:val="0"/>
                <w:kern w:val="0"/>
                <w:sz w:val="24"/>
              </w:rPr>
            </w:pPr>
            <w:r>
              <w:rPr>
                <w:rFonts w:hint="eastAsia"/>
                <w:snapToGrid w:val="0"/>
                <w:kern w:val="0"/>
                <w:sz w:val="24"/>
              </w:rPr>
              <w:t>审批文件名称：关于对《轮台工业园区国土空间专项规划（2024-2035）》的批复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979" w:type="dxa"/>
            <w:vAlign w:val="center"/>
          </w:tcPr>
          <w:p>
            <w:pPr>
              <w:adjustRightInd w:val="0"/>
              <w:snapToGrid w:val="0"/>
              <w:jc w:val="center"/>
              <w:rPr>
                <w:b/>
                <w:bCs/>
                <w:sz w:val="24"/>
              </w:rPr>
            </w:pPr>
            <w:r>
              <w:rPr>
                <w:b/>
                <w:bCs/>
                <w:sz w:val="24"/>
              </w:rPr>
              <w:t>规划环境影响</w:t>
            </w:r>
          </w:p>
          <w:p>
            <w:pPr>
              <w:adjustRightInd w:val="0"/>
              <w:snapToGrid w:val="0"/>
              <w:jc w:val="center"/>
              <w:rPr>
                <w:b/>
                <w:bCs/>
                <w:kern w:val="0"/>
                <w:sz w:val="24"/>
                <w:highlight w:val="yellow"/>
              </w:rPr>
            </w:pPr>
            <w:r>
              <w:rPr>
                <w:b/>
                <w:bCs/>
                <w:sz w:val="24"/>
              </w:rPr>
              <w:t>评价情况</w:t>
            </w:r>
          </w:p>
        </w:tc>
        <w:tc>
          <w:tcPr>
            <w:tcW w:w="6891" w:type="dxa"/>
            <w:gridSpan w:val="3"/>
            <w:vAlign w:val="center"/>
          </w:tcPr>
          <w:p>
            <w:pPr>
              <w:adjustRightInd w:val="0"/>
              <w:snapToGrid w:val="0"/>
              <w:spacing w:line="360" w:lineRule="auto"/>
              <w:ind w:firstLine="480" w:firstLineChars="200"/>
              <w:jc w:val="left"/>
              <w:rPr>
                <w:snapToGrid w:val="0"/>
                <w:kern w:val="0"/>
                <w:sz w:val="24"/>
              </w:rPr>
            </w:pPr>
            <w:r>
              <w:rPr>
                <w:rFonts w:hint="eastAsia"/>
                <w:snapToGrid w:val="0"/>
                <w:kern w:val="0"/>
                <w:sz w:val="24"/>
              </w:rPr>
              <w:t>规划环境影响评价文件名称：《轮台工业园区国土空间专项（2024—2035）环境影响报告书》</w:t>
            </w:r>
          </w:p>
          <w:p>
            <w:pPr>
              <w:adjustRightInd w:val="0"/>
              <w:snapToGrid w:val="0"/>
              <w:spacing w:line="360" w:lineRule="auto"/>
              <w:ind w:firstLine="480" w:firstLineChars="200"/>
              <w:jc w:val="left"/>
              <w:rPr>
                <w:snapToGrid w:val="0"/>
                <w:kern w:val="0"/>
                <w:sz w:val="24"/>
              </w:rPr>
            </w:pPr>
            <w:r>
              <w:rPr>
                <w:rFonts w:hint="eastAsia"/>
                <w:snapToGrid w:val="0"/>
                <w:kern w:val="0"/>
                <w:sz w:val="24"/>
              </w:rPr>
              <w:t>召集审查机关：新疆维吾尔自治区生态环境厅</w:t>
            </w:r>
          </w:p>
          <w:p>
            <w:pPr>
              <w:adjustRightInd w:val="0"/>
              <w:snapToGrid w:val="0"/>
              <w:spacing w:line="360" w:lineRule="auto"/>
              <w:ind w:firstLine="480" w:firstLineChars="200"/>
              <w:jc w:val="left"/>
              <w:rPr>
                <w:snapToGrid w:val="0"/>
                <w:kern w:val="0"/>
                <w:sz w:val="24"/>
              </w:rPr>
            </w:pPr>
            <w:r>
              <w:rPr>
                <w:rFonts w:hint="eastAsia"/>
                <w:snapToGrid w:val="0"/>
                <w:kern w:val="0"/>
                <w:sz w:val="24"/>
              </w:rPr>
              <w:t>审查文件</w:t>
            </w:r>
            <w:r>
              <w:rPr>
                <w:snapToGrid w:val="0"/>
                <w:kern w:val="0"/>
                <w:sz w:val="24"/>
              </w:rPr>
              <w:t>名称及文号</w:t>
            </w:r>
            <w:r>
              <w:rPr>
                <w:rFonts w:hint="eastAsia"/>
                <w:snapToGrid w:val="0"/>
                <w:kern w:val="0"/>
                <w:sz w:val="24"/>
              </w:rPr>
              <w:t>：关于</w:t>
            </w:r>
            <w:r>
              <w:rPr>
                <w:snapToGrid w:val="0"/>
                <w:kern w:val="0"/>
                <w:sz w:val="24"/>
              </w:rPr>
              <w:t>《轮台工业园区国</w:t>
            </w:r>
            <w:r>
              <w:rPr>
                <w:rFonts w:hint="eastAsia"/>
                <w:snapToGrid w:val="0"/>
                <w:kern w:val="0"/>
                <w:sz w:val="24"/>
              </w:rPr>
              <w:t>土</w:t>
            </w:r>
            <w:r>
              <w:rPr>
                <w:snapToGrid w:val="0"/>
                <w:kern w:val="0"/>
                <w:sz w:val="24"/>
              </w:rPr>
              <w:t>空间专项</w:t>
            </w:r>
            <w:r>
              <w:rPr>
                <w:rFonts w:hint="eastAsia"/>
                <w:snapToGrid w:val="0"/>
                <w:kern w:val="0"/>
                <w:sz w:val="24"/>
              </w:rPr>
              <w:t>（</w:t>
            </w:r>
            <w:r>
              <w:rPr>
                <w:snapToGrid w:val="0"/>
                <w:kern w:val="0"/>
                <w:sz w:val="24"/>
              </w:rPr>
              <w:t>2024</w:t>
            </w:r>
            <w:r>
              <w:rPr>
                <w:rFonts w:hint="eastAsia"/>
                <w:snapToGrid w:val="0"/>
                <w:kern w:val="0"/>
                <w:sz w:val="24"/>
              </w:rPr>
              <w:t>—</w:t>
            </w:r>
            <w:r>
              <w:rPr>
                <w:snapToGrid w:val="0"/>
                <w:kern w:val="0"/>
                <w:sz w:val="24"/>
              </w:rPr>
              <w:t>2035年</w:t>
            </w:r>
            <w:r>
              <w:rPr>
                <w:rFonts w:hint="eastAsia"/>
                <w:snapToGrid w:val="0"/>
                <w:kern w:val="0"/>
                <w:sz w:val="24"/>
              </w:rPr>
              <w:t>）</w:t>
            </w:r>
            <w:r>
              <w:rPr>
                <w:snapToGrid w:val="0"/>
                <w:kern w:val="0"/>
                <w:sz w:val="24"/>
              </w:rPr>
              <w:t>环境影响报告书</w:t>
            </w:r>
            <w:r>
              <w:rPr>
                <w:rFonts w:hint="eastAsia"/>
                <w:snapToGrid w:val="0"/>
                <w:kern w:val="0"/>
                <w:sz w:val="24"/>
              </w:rPr>
              <w:t>的审查意见</w:t>
            </w:r>
            <w:r>
              <w:rPr>
                <w:snapToGrid w:val="0"/>
                <w:kern w:val="0"/>
                <w:sz w:val="24"/>
              </w:rPr>
              <w:t>》</w:t>
            </w:r>
            <w:r>
              <w:rPr>
                <w:rFonts w:hint="eastAsia"/>
                <w:snapToGrid w:val="0"/>
                <w:kern w:val="0"/>
                <w:sz w:val="24"/>
              </w:rPr>
              <w:t>（</w:t>
            </w:r>
            <w:r>
              <w:rPr>
                <w:snapToGrid w:val="0"/>
                <w:kern w:val="0"/>
                <w:sz w:val="24"/>
              </w:rPr>
              <w:t>新环</w:t>
            </w:r>
            <w:r>
              <w:rPr>
                <w:rFonts w:hint="eastAsia"/>
                <w:snapToGrid w:val="0"/>
                <w:kern w:val="0"/>
                <w:sz w:val="24"/>
              </w:rPr>
              <w:t>审</w:t>
            </w:r>
            <w:r>
              <w:rPr>
                <w:snapToGrid w:val="0"/>
                <w:kern w:val="0"/>
                <w:sz w:val="24"/>
              </w:rPr>
              <w:t>〔</w:t>
            </w:r>
            <w:r>
              <w:rPr>
                <w:rFonts w:hint="eastAsia"/>
                <w:snapToGrid w:val="0"/>
                <w:kern w:val="0"/>
                <w:sz w:val="24"/>
              </w:rPr>
              <w:t>2025</w:t>
            </w:r>
            <w:r>
              <w:rPr>
                <w:snapToGrid w:val="0"/>
                <w:kern w:val="0"/>
                <w:sz w:val="24"/>
              </w:rPr>
              <w:t>〕</w:t>
            </w:r>
            <w:r>
              <w:rPr>
                <w:rFonts w:hint="eastAsia"/>
                <w:snapToGrid w:val="0"/>
                <w:kern w:val="0"/>
                <w:sz w:val="24"/>
              </w:rPr>
              <w:t>135</w:t>
            </w:r>
            <w:r>
              <w:rPr>
                <w:snapToGrid w:val="0"/>
                <w:kern w:val="0"/>
                <w:sz w:val="24"/>
              </w:rPr>
              <w:t>号</w:t>
            </w:r>
            <w:r>
              <w:rPr>
                <w:rFonts w:hint="eastAsia"/>
                <w:snapToGrid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9" w:type="dxa"/>
            <w:vAlign w:val="center"/>
          </w:tcPr>
          <w:p>
            <w:pPr>
              <w:autoSpaceDE w:val="0"/>
              <w:autoSpaceDN w:val="0"/>
              <w:adjustRightInd w:val="0"/>
              <w:snapToGrid w:val="0"/>
              <w:jc w:val="center"/>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规划及规划环境</w:t>
            </w:r>
          </w:p>
          <w:p>
            <w:pPr>
              <w:autoSpaceDE w:val="0"/>
              <w:autoSpaceDN w:val="0"/>
              <w:adjustRightInd w:val="0"/>
              <w:snapToGrid w:val="0"/>
              <w:jc w:val="center"/>
              <w:rPr>
                <w:b/>
                <w:bCs/>
                <w:color w:val="000000" w:themeColor="text1"/>
                <w:kern w:val="0"/>
                <w:sz w:val="24"/>
                <w:highlight w:val="yellow"/>
                <w14:textFill>
                  <w14:solidFill>
                    <w14:schemeClr w14:val="tx1"/>
                  </w14:solidFill>
                </w14:textFill>
              </w:rPr>
            </w:pPr>
            <w:r>
              <w:rPr>
                <w:b/>
                <w:bCs/>
                <w:color w:val="000000" w:themeColor="text1"/>
                <w:kern w:val="0"/>
                <w:sz w:val="24"/>
                <w14:textFill>
                  <w14:solidFill>
                    <w14:schemeClr w14:val="tx1"/>
                  </w14:solidFill>
                </w14:textFill>
              </w:rPr>
              <w:t>影响评价符合性分析</w:t>
            </w:r>
          </w:p>
        </w:tc>
        <w:tc>
          <w:tcPr>
            <w:tcW w:w="6891" w:type="dxa"/>
            <w:gridSpan w:val="3"/>
            <w:vAlign w:val="center"/>
          </w:tcPr>
          <w:p>
            <w:pPr>
              <w:adjustRightInd w:val="0"/>
              <w:snapToGrid w:val="0"/>
              <w:spacing w:line="360" w:lineRule="auto"/>
              <w:ind w:firstLine="482" w:firstLineChars="200"/>
              <w:jc w:val="left"/>
              <w:rPr>
                <w:b/>
                <w:bCs/>
                <w:snapToGrid w:val="0"/>
                <w:color w:val="000000" w:themeColor="text1"/>
                <w:kern w:val="0"/>
                <w:sz w:val="24"/>
                <w14:textFill>
                  <w14:solidFill>
                    <w14:schemeClr w14:val="tx1"/>
                  </w14:solidFill>
                </w14:textFill>
              </w:rPr>
            </w:pPr>
            <w:r>
              <w:rPr>
                <w:rFonts w:hint="eastAsia"/>
                <w:b/>
                <w:bCs/>
                <w:snapToGrid w:val="0"/>
                <w:color w:val="000000" w:themeColor="text1"/>
                <w:kern w:val="0"/>
                <w:sz w:val="24"/>
                <w:lang w:eastAsia="zh-CN"/>
                <w14:textFill>
                  <w14:solidFill>
                    <w14:schemeClr w14:val="tx1"/>
                  </w14:solidFill>
                </w14:textFill>
              </w:rPr>
              <w:t>1.</w:t>
            </w:r>
            <w:r>
              <w:rPr>
                <w:rFonts w:hint="eastAsia"/>
                <w:b/>
                <w:bCs/>
                <w:snapToGrid w:val="0"/>
                <w:color w:val="000000" w:themeColor="text1"/>
                <w:kern w:val="0"/>
                <w:sz w:val="24"/>
                <w14:textFill>
                  <w14:solidFill>
                    <w14:schemeClr w14:val="tx1"/>
                  </w14:solidFill>
                </w14:textFill>
              </w:rPr>
              <w:t>与</w:t>
            </w:r>
            <w:r>
              <w:rPr>
                <w:b/>
                <w:bCs/>
                <w:snapToGrid w:val="0"/>
                <w:color w:val="000000" w:themeColor="text1"/>
                <w:kern w:val="0"/>
                <w:sz w:val="24"/>
                <w14:textFill>
                  <w14:solidFill>
                    <w14:schemeClr w14:val="tx1"/>
                  </w14:solidFill>
                </w14:textFill>
              </w:rPr>
              <w:t>《轮台工业园区国</w:t>
            </w:r>
            <w:r>
              <w:rPr>
                <w:rFonts w:hint="eastAsia"/>
                <w:b/>
                <w:bCs/>
                <w:snapToGrid w:val="0"/>
                <w:color w:val="000000" w:themeColor="text1"/>
                <w:kern w:val="0"/>
                <w:sz w:val="24"/>
                <w14:textFill>
                  <w14:solidFill>
                    <w14:schemeClr w14:val="tx1"/>
                  </w14:solidFill>
                </w14:textFill>
              </w:rPr>
              <w:t>土</w:t>
            </w:r>
            <w:r>
              <w:rPr>
                <w:b/>
                <w:bCs/>
                <w:snapToGrid w:val="0"/>
                <w:color w:val="000000" w:themeColor="text1"/>
                <w:kern w:val="0"/>
                <w:sz w:val="24"/>
                <w14:textFill>
                  <w14:solidFill>
                    <w14:schemeClr w14:val="tx1"/>
                  </w14:solidFill>
                </w14:textFill>
              </w:rPr>
              <w:t>空间专项</w:t>
            </w:r>
            <w:r>
              <w:rPr>
                <w:rFonts w:hint="eastAsia"/>
                <w:b/>
                <w:bCs/>
                <w:snapToGrid w:val="0"/>
                <w:color w:val="000000" w:themeColor="text1"/>
                <w:kern w:val="0"/>
                <w:sz w:val="24"/>
                <w14:textFill>
                  <w14:solidFill>
                    <w14:schemeClr w14:val="tx1"/>
                  </w14:solidFill>
                </w14:textFill>
              </w:rPr>
              <w:t>（</w:t>
            </w:r>
            <w:r>
              <w:rPr>
                <w:b/>
                <w:bCs/>
                <w:snapToGrid w:val="0"/>
                <w:color w:val="000000" w:themeColor="text1"/>
                <w:kern w:val="0"/>
                <w:sz w:val="24"/>
                <w14:textFill>
                  <w14:solidFill>
                    <w14:schemeClr w14:val="tx1"/>
                  </w14:solidFill>
                </w14:textFill>
              </w:rPr>
              <w:t>2024</w:t>
            </w:r>
            <w:r>
              <w:rPr>
                <w:rFonts w:hint="eastAsia"/>
                <w:b/>
                <w:bCs/>
                <w:snapToGrid w:val="0"/>
                <w:color w:val="000000" w:themeColor="text1"/>
                <w:kern w:val="0"/>
                <w:sz w:val="24"/>
                <w14:textFill>
                  <w14:solidFill>
                    <w14:schemeClr w14:val="tx1"/>
                  </w14:solidFill>
                </w14:textFill>
              </w:rPr>
              <w:t>—</w:t>
            </w:r>
            <w:r>
              <w:rPr>
                <w:b/>
                <w:bCs/>
                <w:snapToGrid w:val="0"/>
                <w:color w:val="000000" w:themeColor="text1"/>
                <w:kern w:val="0"/>
                <w:sz w:val="24"/>
                <w14:textFill>
                  <w14:solidFill>
                    <w14:schemeClr w14:val="tx1"/>
                  </w14:solidFill>
                </w14:textFill>
              </w:rPr>
              <w:t>2035年</w:t>
            </w:r>
            <w:r>
              <w:rPr>
                <w:rFonts w:hint="eastAsia"/>
                <w:b/>
                <w:bCs/>
                <w:snapToGrid w:val="0"/>
                <w:color w:val="000000" w:themeColor="text1"/>
                <w:kern w:val="0"/>
                <w:sz w:val="24"/>
                <w14:textFill>
                  <w14:solidFill>
                    <w14:schemeClr w14:val="tx1"/>
                  </w14:solidFill>
                </w14:textFill>
              </w:rPr>
              <w:t>）</w:t>
            </w:r>
            <w:r>
              <w:rPr>
                <w:b/>
                <w:bCs/>
                <w:snapToGrid w:val="0"/>
                <w:color w:val="000000" w:themeColor="text1"/>
                <w:kern w:val="0"/>
                <w:sz w:val="24"/>
                <w14:textFill>
                  <w14:solidFill>
                    <w14:schemeClr w14:val="tx1"/>
                  </w14:solidFill>
                </w14:textFill>
              </w:rPr>
              <w:t>环境影响报告书</w:t>
            </w:r>
            <w:r>
              <w:rPr>
                <w:rFonts w:hint="eastAsia"/>
                <w:b/>
                <w:bCs/>
                <w:snapToGrid w:val="0"/>
                <w:color w:val="000000" w:themeColor="text1"/>
                <w:kern w:val="0"/>
                <w:sz w:val="24"/>
                <w14:textFill>
                  <w14:solidFill>
                    <w14:schemeClr w14:val="tx1"/>
                  </w14:solidFill>
                </w14:textFill>
              </w:rPr>
              <w:t>的审查意见</w:t>
            </w:r>
            <w:r>
              <w:rPr>
                <w:b/>
                <w:bCs/>
                <w:snapToGrid w:val="0"/>
                <w:color w:val="000000" w:themeColor="text1"/>
                <w:kern w:val="0"/>
                <w:sz w:val="24"/>
                <w14:textFill>
                  <w14:solidFill>
                    <w14:schemeClr w14:val="tx1"/>
                  </w14:solidFill>
                </w14:textFill>
              </w:rPr>
              <w:t>》</w:t>
            </w:r>
            <w:r>
              <w:rPr>
                <w:rFonts w:hint="eastAsia"/>
                <w:b/>
                <w:bCs/>
                <w:snapToGrid w:val="0"/>
                <w:color w:val="000000" w:themeColor="text1"/>
                <w:kern w:val="0"/>
                <w:sz w:val="24"/>
                <w14:textFill>
                  <w14:solidFill>
                    <w14:schemeClr w14:val="tx1"/>
                  </w14:solidFill>
                </w14:textFill>
              </w:rPr>
              <w:t>（</w:t>
            </w:r>
            <w:r>
              <w:rPr>
                <w:b/>
                <w:bCs/>
                <w:snapToGrid w:val="0"/>
                <w:color w:val="000000" w:themeColor="text1"/>
                <w:kern w:val="0"/>
                <w:sz w:val="24"/>
                <w14:textFill>
                  <w14:solidFill>
                    <w14:schemeClr w14:val="tx1"/>
                  </w14:solidFill>
                </w14:textFill>
              </w:rPr>
              <w:t>新环</w:t>
            </w:r>
            <w:r>
              <w:rPr>
                <w:rFonts w:hint="eastAsia"/>
                <w:b/>
                <w:bCs/>
                <w:snapToGrid w:val="0"/>
                <w:color w:val="000000" w:themeColor="text1"/>
                <w:kern w:val="0"/>
                <w:sz w:val="24"/>
                <w14:textFill>
                  <w14:solidFill>
                    <w14:schemeClr w14:val="tx1"/>
                  </w14:solidFill>
                </w14:textFill>
              </w:rPr>
              <w:t>审</w:t>
            </w:r>
            <w:r>
              <w:rPr>
                <w:b/>
                <w:bCs/>
                <w:snapToGrid w:val="0"/>
                <w:color w:val="000000" w:themeColor="text1"/>
                <w:kern w:val="0"/>
                <w:sz w:val="24"/>
                <w14:textFill>
                  <w14:solidFill>
                    <w14:schemeClr w14:val="tx1"/>
                  </w14:solidFill>
                </w14:textFill>
              </w:rPr>
              <w:t>〔</w:t>
            </w:r>
            <w:r>
              <w:rPr>
                <w:rFonts w:hint="eastAsia"/>
                <w:b/>
                <w:bCs/>
                <w:snapToGrid w:val="0"/>
                <w:color w:val="000000" w:themeColor="text1"/>
                <w:kern w:val="0"/>
                <w:sz w:val="24"/>
                <w14:textFill>
                  <w14:solidFill>
                    <w14:schemeClr w14:val="tx1"/>
                  </w14:solidFill>
                </w14:textFill>
              </w:rPr>
              <w:t>2025</w:t>
            </w:r>
            <w:r>
              <w:rPr>
                <w:b/>
                <w:bCs/>
                <w:snapToGrid w:val="0"/>
                <w:color w:val="000000" w:themeColor="text1"/>
                <w:kern w:val="0"/>
                <w:sz w:val="24"/>
                <w14:textFill>
                  <w14:solidFill>
                    <w14:schemeClr w14:val="tx1"/>
                  </w14:solidFill>
                </w14:textFill>
              </w:rPr>
              <w:t>〕</w:t>
            </w:r>
            <w:r>
              <w:rPr>
                <w:rFonts w:hint="eastAsia"/>
                <w:b/>
                <w:bCs/>
                <w:snapToGrid w:val="0"/>
                <w:color w:val="000000" w:themeColor="text1"/>
                <w:kern w:val="0"/>
                <w:sz w:val="24"/>
                <w14:textFill>
                  <w14:solidFill>
                    <w14:schemeClr w14:val="tx1"/>
                  </w14:solidFill>
                </w14:textFill>
              </w:rPr>
              <w:t>135</w:t>
            </w:r>
            <w:r>
              <w:rPr>
                <w:b/>
                <w:bCs/>
                <w:snapToGrid w:val="0"/>
                <w:color w:val="000000" w:themeColor="text1"/>
                <w:kern w:val="0"/>
                <w:sz w:val="24"/>
                <w14:textFill>
                  <w14:solidFill>
                    <w14:schemeClr w14:val="tx1"/>
                  </w14:solidFill>
                </w14:textFill>
              </w:rPr>
              <w:t>号</w:t>
            </w:r>
            <w:r>
              <w:rPr>
                <w:rFonts w:hint="eastAsia"/>
                <w:b/>
                <w:bCs/>
                <w:snapToGrid w:val="0"/>
                <w:color w:val="000000" w:themeColor="text1"/>
                <w:kern w:val="0"/>
                <w:sz w:val="24"/>
                <w14:textFill>
                  <w14:solidFill>
                    <w14:schemeClr w14:val="tx1"/>
                  </w14:solidFill>
                </w14:textFill>
              </w:rPr>
              <w:t>）符合性分析</w:t>
            </w:r>
          </w:p>
          <w:p>
            <w:pPr>
              <w:adjustRightInd w:val="0"/>
              <w:snapToGrid w:val="0"/>
              <w:spacing w:line="360" w:lineRule="auto"/>
              <w:ind w:firstLine="480" w:firstLineChars="200"/>
              <w:jc w:val="left"/>
              <w:rPr>
                <w:snapToGrid w:val="0"/>
                <w:color w:val="000000" w:themeColor="text1"/>
                <w:kern w:val="0"/>
                <w:sz w:val="24"/>
                <w14:textFill>
                  <w14:solidFill>
                    <w14:schemeClr w14:val="tx1"/>
                  </w14:solidFill>
                </w14:textFill>
              </w:rPr>
            </w:pPr>
            <w:r>
              <w:rPr>
                <w:rFonts w:hint="eastAsia"/>
                <w:snapToGrid w:val="0"/>
                <w:color w:val="000000" w:themeColor="text1"/>
                <w:kern w:val="0"/>
                <w:sz w:val="24"/>
                <w14:textFill>
                  <w14:solidFill>
                    <w14:schemeClr w14:val="tx1"/>
                  </w14:solidFill>
                </w14:textFill>
              </w:rPr>
              <w:t>本项目位于轮台县红桥工业区塔里木路与石油路交叉口东北角巴州漠恩斯油田技术服务有限公司油服基地内，选址位于巴州漠恩斯公司厂区内，利用现有场地布局，未突破园区国土空间规划确定的工业用地范围，用地类型为一类工业用地。</w:t>
            </w:r>
          </w:p>
          <w:p>
            <w:pPr>
              <w:adjustRightInd w:val="0"/>
              <w:snapToGrid w:val="0"/>
              <w:spacing w:line="360" w:lineRule="auto"/>
              <w:ind w:firstLine="480" w:firstLineChars="200"/>
              <w:jc w:val="left"/>
              <w:rPr>
                <w:snapToGrid w:val="0"/>
                <w:color w:val="000000" w:themeColor="text1"/>
                <w:kern w:val="0"/>
                <w:sz w:val="24"/>
                <w14:textFill>
                  <w14:solidFill>
                    <w14:schemeClr w14:val="tx1"/>
                  </w14:solidFill>
                </w14:textFill>
              </w:rPr>
            </w:pPr>
            <w:r>
              <w:rPr>
                <w:rFonts w:hint="eastAsia"/>
                <w:snapToGrid w:val="0"/>
                <w:color w:val="000000" w:themeColor="text1"/>
                <w:kern w:val="0"/>
                <w:sz w:val="24"/>
                <w14:textFill>
                  <w14:solidFill>
                    <w14:schemeClr w14:val="tx1"/>
                  </w14:solidFill>
                </w14:textFill>
              </w:rPr>
              <w:t>本项目主要是为</w:t>
            </w:r>
            <w:r>
              <w:rPr>
                <w:rFonts w:hint="eastAsia"/>
                <w:color w:val="000000" w:themeColor="text1"/>
                <w:sz w:val="24"/>
                <w14:textFill>
                  <w14:solidFill>
                    <w14:schemeClr w14:val="tx1"/>
                  </w14:solidFill>
                </w14:textFill>
              </w:rPr>
              <w:t>本企业</w:t>
            </w:r>
            <w:r>
              <w:rPr>
                <w:rFonts w:hint="eastAsia"/>
                <w:snapToGrid w:val="0"/>
                <w:color w:val="000000" w:themeColor="text1"/>
                <w:kern w:val="0"/>
                <w:sz w:val="24"/>
                <w14:textFill>
                  <w14:solidFill>
                    <w14:schemeClr w14:val="tx1"/>
                  </w14:solidFill>
                </w14:textFill>
              </w:rPr>
              <w:t>办公楼冬季提供采暖，选用常压燃气热水锅炉，以天然气为清洁燃料，相较于传统燃煤锅炉，可大幅降低二氧化硫、颗粒物等污染物排放。项目配套环保设施针对燃气燃烧废气、设备噪声、少量废水及固废设置针对性处理措施，可实现污染物达标排放，符合园区绿色低碳发展的整体定位，未引入高污染、高耗能产能，与规划环评确定的产业发展方向一致。</w:t>
            </w:r>
          </w:p>
          <w:p>
            <w:pPr>
              <w:adjustRightInd w:val="0"/>
              <w:snapToGrid w:val="0"/>
              <w:spacing w:line="360" w:lineRule="auto"/>
              <w:ind w:firstLine="480" w:firstLineChars="200"/>
              <w:jc w:val="left"/>
              <w:rPr>
                <w:snapToGrid w:val="0"/>
                <w:color w:val="000000" w:themeColor="text1"/>
                <w:kern w:val="0"/>
                <w:sz w:val="24"/>
                <w14:textFill>
                  <w14:solidFill>
                    <w14:schemeClr w14:val="tx1"/>
                  </w14:solidFill>
                </w14:textFill>
              </w:rPr>
            </w:pPr>
            <w:r>
              <w:rPr>
                <w:rFonts w:hint="eastAsia"/>
                <w:snapToGrid w:val="0"/>
                <w:color w:val="000000" w:themeColor="text1"/>
                <w:kern w:val="0"/>
                <w:sz w:val="24"/>
                <w14:textFill>
                  <w14:solidFill>
                    <w14:schemeClr w14:val="tx1"/>
                  </w14:solidFill>
                </w14:textFill>
              </w:rPr>
              <w:t>本项目为常压热水锅炉，运行压力低于标准大气压，无爆炸、超压等重大安全环境风险隐患；针对燃气储存、输送及燃烧过程，项目设置完善的泄漏检测、应急处置及消防配套设施，严格落实燃气使用安全规范，符合审查意见中“建立责任明确、联动有序的环境风险防控体系”的要求。同时，项目建设将严格执行环境影响评价制度及环保“三同时”制度，主动纳入园区环境管理体系，接受园区统筹监管，契合审查意见中“落实规划环评及相关环保要求，强化入园项目环境管理”的规定。</w:t>
            </w:r>
          </w:p>
          <w:p>
            <w:pPr>
              <w:adjustRightInd w:val="0"/>
              <w:snapToGrid w:val="0"/>
              <w:spacing w:line="360" w:lineRule="auto"/>
              <w:ind w:firstLine="480" w:firstLineChars="200"/>
              <w:jc w:val="left"/>
              <w:rPr>
                <w:snapToGrid w:val="0"/>
                <w:color w:val="000000" w:themeColor="text1"/>
                <w:kern w:val="0"/>
                <w:sz w:val="24"/>
                <w14:textFill>
                  <w14:solidFill>
                    <w14:schemeClr w14:val="tx1"/>
                  </w14:solidFill>
                </w14:textFill>
              </w:rPr>
            </w:pPr>
            <w:r>
              <w:rPr>
                <w:rFonts w:hint="eastAsia"/>
                <w:snapToGrid w:val="0"/>
                <w:color w:val="000000" w:themeColor="text1"/>
                <w:kern w:val="0"/>
                <w:sz w:val="24"/>
                <w14:textFill>
                  <w14:solidFill>
                    <w14:schemeClr w14:val="tx1"/>
                  </w14:solidFill>
                </w14:textFill>
              </w:rPr>
              <w:t>本项目天然气燃料可依托园区现有燃气供应管网保障，无需单独建设燃气储存场站，实现区域资源共享；锅炉运行产生的余热高效用于企业生产办公区域供热，无能源浪费现象，符合园区资源循环化利用的导向。</w:t>
            </w:r>
          </w:p>
          <w:p>
            <w:pPr>
              <w:adjustRightInd w:val="0"/>
              <w:snapToGrid w:val="0"/>
              <w:spacing w:line="360" w:lineRule="auto"/>
              <w:ind w:firstLine="480" w:firstLineChars="200"/>
              <w:jc w:val="left"/>
              <w:rPr>
                <w:color w:val="000000" w:themeColor="text1"/>
                <w14:textFill>
                  <w14:solidFill>
                    <w14:schemeClr w14:val="tx1"/>
                  </w14:solidFill>
                </w14:textFill>
              </w:rPr>
            </w:pPr>
            <w:r>
              <w:rPr>
                <w:rFonts w:hint="eastAsia"/>
                <w:snapToGrid w:val="0"/>
                <w:color w:val="000000" w:themeColor="text1"/>
                <w:kern w:val="0"/>
                <w:sz w:val="24"/>
                <w14:textFill>
                  <w14:solidFill>
                    <w14:schemeClr w14:val="tx1"/>
                  </w14:solidFill>
                </w14:textFill>
              </w:rPr>
              <w:t>因此，本项目符合</w:t>
            </w:r>
            <w:r>
              <w:rPr>
                <w:snapToGrid w:val="0"/>
                <w:color w:val="000000" w:themeColor="text1"/>
                <w:kern w:val="0"/>
                <w:sz w:val="24"/>
                <w14:textFill>
                  <w14:solidFill>
                    <w14:schemeClr w14:val="tx1"/>
                  </w14:solidFill>
                </w14:textFill>
              </w:rPr>
              <w:t>《轮台工业园区国</w:t>
            </w:r>
            <w:r>
              <w:rPr>
                <w:rFonts w:hint="eastAsia"/>
                <w:snapToGrid w:val="0"/>
                <w:color w:val="000000" w:themeColor="text1"/>
                <w:kern w:val="0"/>
                <w:sz w:val="24"/>
                <w14:textFill>
                  <w14:solidFill>
                    <w14:schemeClr w14:val="tx1"/>
                  </w14:solidFill>
                </w14:textFill>
              </w:rPr>
              <w:t>土</w:t>
            </w:r>
            <w:r>
              <w:rPr>
                <w:snapToGrid w:val="0"/>
                <w:color w:val="000000" w:themeColor="text1"/>
                <w:kern w:val="0"/>
                <w:sz w:val="24"/>
                <w14:textFill>
                  <w14:solidFill>
                    <w14:schemeClr w14:val="tx1"/>
                  </w14:solidFill>
                </w14:textFill>
              </w:rPr>
              <w:t>空间专项</w:t>
            </w:r>
            <w:r>
              <w:rPr>
                <w:rFonts w:hint="eastAsia"/>
                <w:snapToGrid w:val="0"/>
                <w:color w:val="000000" w:themeColor="text1"/>
                <w:kern w:val="0"/>
                <w:sz w:val="24"/>
                <w14:textFill>
                  <w14:solidFill>
                    <w14:schemeClr w14:val="tx1"/>
                  </w14:solidFill>
                </w14:textFill>
              </w:rPr>
              <w:t>规划（</w:t>
            </w:r>
            <w:r>
              <w:rPr>
                <w:snapToGrid w:val="0"/>
                <w:color w:val="000000" w:themeColor="text1"/>
                <w:kern w:val="0"/>
                <w:sz w:val="24"/>
                <w14:textFill>
                  <w14:solidFill>
                    <w14:schemeClr w14:val="tx1"/>
                  </w14:solidFill>
                </w14:textFill>
              </w:rPr>
              <w:t>2024</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2035年</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环境影响报告书</w:t>
            </w:r>
            <w:r>
              <w:rPr>
                <w:rFonts w:hint="eastAsia"/>
                <w:snapToGrid w:val="0"/>
                <w:color w:val="000000" w:themeColor="text1"/>
                <w:kern w:val="0"/>
                <w:sz w:val="24"/>
                <w14:textFill>
                  <w14:solidFill>
                    <w14:schemeClr w14:val="tx1"/>
                  </w14:solidFill>
                </w14:textFill>
              </w:rPr>
              <w:t>的审查意见</w:t>
            </w:r>
            <w:r>
              <w:rPr>
                <w:snapToGrid w:val="0"/>
                <w:color w:val="000000" w:themeColor="text1"/>
                <w:kern w:val="0"/>
                <w:sz w:val="24"/>
                <w14:textFill>
                  <w14:solidFill>
                    <w14:schemeClr w14:val="tx1"/>
                  </w14:solidFill>
                </w14:textFill>
              </w:rPr>
              <w:t>》</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新环</w:t>
            </w:r>
            <w:r>
              <w:rPr>
                <w:rFonts w:hint="eastAsia"/>
                <w:snapToGrid w:val="0"/>
                <w:color w:val="000000" w:themeColor="text1"/>
                <w:kern w:val="0"/>
                <w:sz w:val="24"/>
                <w14:textFill>
                  <w14:solidFill>
                    <w14:schemeClr w14:val="tx1"/>
                  </w14:solidFill>
                </w14:textFill>
              </w:rPr>
              <w:t>审</w:t>
            </w:r>
            <w:r>
              <w:rPr>
                <w:snapToGrid w:val="0"/>
                <w:color w:val="000000" w:themeColor="text1"/>
                <w:kern w:val="0"/>
                <w:sz w:val="24"/>
                <w14:textFill>
                  <w14:solidFill>
                    <w14:schemeClr w14:val="tx1"/>
                  </w14:solidFill>
                </w14:textFill>
              </w:rPr>
              <w:t>〔</w:t>
            </w:r>
            <w:r>
              <w:rPr>
                <w:rFonts w:hint="eastAsia"/>
                <w:snapToGrid w:val="0"/>
                <w:color w:val="000000" w:themeColor="text1"/>
                <w:kern w:val="0"/>
                <w:sz w:val="24"/>
                <w14:textFill>
                  <w14:solidFill>
                    <w14:schemeClr w14:val="tx1"/>
                  </w14:solidFill>
                </w14:textFill>
              </w:rPr>
              <w:t>2025</w:t>
            </w:r>
            <w:r>
              <w:rPr>
                <w:snapToGrid w:val="0"/>
                <w:color w:val="000000" w:themeColor="text1"/>
                <w:kern w:val="0"/>
                <w:sz w:val="24"/>
                <w14:textFill>
                  <w14:solidFill>
                    <w14:schemeClr w14:val="tx1"/>
                  </w14:solidFill>
                </w14:textFill>
              </w:rPr>
              <w:t>〕</w:t>
            </w:r>
            <w:r>
              <w:rPr>
                <w:rFonts w:hint="eastAsia"/>
                <w:snapToGrid w:val="0"/>
                <w:color w:val="000000" w:themeColor="text1"/>
                <w:kern w:val="0"/>
                <w:sz w:val="24"/>
                <w14:textFill>
                  <w14:solidFill>
                    <w14:schemeClr w14:val="tx1"/>
                  </w14:solidFill>
                </w14:textFill>
              </w:rPr>
              <w:t>135</w:t>
            </w:r>
            <w:r>
              <w:rPr>
                <w:snapToGrid w:val="0"/>
                <w:color w:val="000000" w:themeColor="text1"/>
                <w:kern w:val="0"/>
                <w:sz w:val="24"/>
                <w14:textFill>
                  <w14:solidFill>
                    <w14:schemeClr w14:val="tx1"/>
                  </w14:solidFill>
                </w14:textFill>
              </w:rPr>
              <w:t>号</w:t>
            </w:r>
            <w:r>
              <w:rPr>
                <w:rFonts w:hint="eastAsia"/>
                <w:snapToGrid w:val="0"/>
                <w:color w:val="000000" w:themeColor="text1"/>
                <w:kern w:val="0"/>
                <w:sz w:val="24"/>
                <w14:textFill>
                  <w14:solidFill>
                    <w14:schemeClr w14:val="tx1"/>
                  </w14:solidFill>
                </w14:textFill>
              </w:rPr>
              <w:t>）相关要求。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979" w:type="dxa"/>
            <w:vAlign w:val="center"/>
          </w:tcPr>
          <w:p>
            <w:pPr>
              <w:autoSpaceDE w:val="0"/>
              <w:autoSpaceDN w:val="0"/>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其他符合性分析</w:t>
            </w:r>
          </w:p>
        </w:tc>
        <w:tc>
          <w:tcPr>
            <w:tcW w:w="6891" w:type="dxa"/>
            <w:gridSpan w:val="3"/>
            <w:vAlign w:val="center"/>
          </w:tcPr>
          <w:p>
            <w:pPr>
              <w:pStyle w:val="89"/>
              <w:spacing w:line="360" w:lineRule="auto"/>
              <w:ind w:firstLine="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产业政策符合性分析</w:t>
            </w:r>
          </w:p>
          <w:p>
            <w:pPr>
              <w:adjustRightInd w:val="0"/>
              <w:snapToGrid w:val="0"/>
              <w:spacing w:line="360" w:lineRule="auto"/>
              <w:ind w:firstLine="480" w:firstLineChars="200"/>
              <w:jc w:val="left"/>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根据《国民经济行业分类》（GB/T4754-2017）划分，本项目属于</w:t>
            </w:r>
            <w:r>
              <w:rPr>
                <w:rFonts w:hint="eastAsia"/>
                <w:snapToGrid w:val="0"/>
                <w:color w:val="000000" w:themeColor="text1"/>
                <w:kern w:val="0"/>
                <w:sz w:val="24"/>
                <w14:textFill>
                  <w14:solidFill>
                    <w14:schemeClr w14:val="tx1"/>
                  </w14:solidFill>
                </w14:textFill>
              </w:rPr>
              <w:t>D4430</w:t>
            </w:r>
            <w:r>
              <w:rPr>
                <w:color w:val="000000" w:themeColor="text1"/>
                <w:sz w:val="24"/>
                <w14:textFill>
                  <w14:solidFill>
                    <w14:schemeClr w14:val="tx1"/>
                  </w14:solidFill>
                </w14:textFill>
              </w:rPr>
              <w:t>热力生产和供应</w:t>
            </w:r>
            <w:r>
              <w:rPr>
                <w:snapToGrid w:val="0"/>
                <w:color w:val="000000" w:themeColor="text1"/>
                <w:kern w:val="0"/>
                <w:sz w:val="24"/>
                <w14:textFill>
                  <w14:solidFill>
                    <w14:schemeClr w14:val="tx1"/>
                  </w14:solidFill>
                </w14:textFill>
              </w:rPr>
              <w:t>，按照《产业结构调整指导目录（2024年本）》（国家发展改革委2024年第29号令）进行分析，本项目不属于产业政策指导目录中淘汰及限制类项目，为允许类项目，项目生产中未使用国家明令禁止的淘汰类和限制类的工艺和设备，因此本</w:t>
            </w:r>
            <w:r>
              <w:rPr>
                <w:rFonts w:hint="eastAsia"/>
                <w:snapToGrid w:val="0"/>
                <w:color w:val="000000" w:themeColor="text1"/>
                <w:kern w:val="0"/>
                <w:sz w:val="24"/>
                <w14:textFill>
                  <w14:solidFill>
                    <w14:schemeClr w14:val="tx1"/>
                  </w14:solidFill>
                </w14:textFill>
              </w:rPr>
              <w:t>项目</w:t>
            </w:r>
            <w:r>
              <w:rPr>
                <w:snapToGrid w:val="0"/>
                <w:color w:val="000000" w:themeColor="text1"/>
                <w:kern w:val="0"/>
                <w:sz w:val="24"/>
                <w14:textFill>
                  <w14:solidFill>
                    <w14:schemeClr w14:val="tx1"/>
                  </w14:solidFill>
                </w14:textFill>
              </w:rPr>
              <w:t>符合国家产业政策要求</w:t>
            </w:r>
            <w:r>
              <w:rPr>
                <w:rFonts w:hint="eastAsia"/>
                <w:snapToGrid w:val="0"/>
                <w:color w:val="000000" w:themeColor="text1"/>
                <w:kern w:val="0"/>
                <w:sz w:val="24"/>
                <w14:textFill>
                  <w14:solidFill>
                    <w14:schemeClr w14:val="tx1"/>
                  </w14:solidFill>
                </w14:textFill>
              </w:rPr>
              <w:t>。</w:t>
            </w:r>
          </w:p>
          <w:p>
            <w:pPr>
              <w:pStyle w:val="89"/>
              <w:spacing w:line="360" w:lineRule="auto"/>
              <w:ind w:firstLine="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w:t>
            </w:r>
            <w:r>
              <w:rPr>
                <w:b/>
                <w:bCs/>
                <w:color w:val="000000" w:themeColor="text1"/>
                <w:sz w:val="24"/>
                <w14:textFill>
                  <w14:solidFill>
                    <w14:schemeClr w14:val="tx1"/>
                  </w14:solidFill>
                </w14:textFill>
              </w:rPr>
              <w:t>与生态环境分区管控符合性分析</w:t>
            </w:r>
          </w:p>
          <w:p>
            <w:pPr>
              <w:pStyle w:val="126"/>
              <w:spacing w:line="360" w:lineRule="auto"/>
              <w:ind w:firstLine="480"/>
              <w:rPr>
                <w:snapToGrid w:val="0"/>
                <w:color w:val="000000" w:themeColor="text1"/>
                <w:kern w:val="0"/>
                <w:sz w:val="24"/>
                <w:szCs w:val="24"/>
                <w14:textFill>
                  <w14:solidFill>
                    <w14:schemeClr w14:val="tx1"/>
                  </w14:solidFill>
                </w14:textFill>
              </w:rPr>
            </w:pPr>
            <w:r>
              <w:rPr>
                <w:rFonts w:hint="eastAsia"/>
                <w:snapToGrid w:val="0"/>
                <w:color w:val="000000" w:themeColor="text1"/>
                <w:kern w:val="0"/>
                <w:sz w:val="24"/>
                <w:szCs w:val="24"/>
                <w14:textFill>
                  <w14:solidFill>
                    <w14:schemeClr w14:val="tx1"/>
                  </w14:solidFill>
                </w14:textFill>
              </w:rPr>
              <w:t>2.1</w:t>
            </w:r>
            <w:r>
              <w:rPr>
                <w:snapToGrid w:val="0"/>
                <w:color w:val="000000" w:themeColor="text1"/>
                <w:kern w:val="0"/>
                <w:sz w:val="24"/>
                <w:szCs w:val="24"/>
                <w14:textFill>
                  <w14:solidFill>
                    <w14:schemeClr w14:val="tx1"/>
                  </w14:solidFill>
                </w14:textFill>
              </w:rPr>
              <w:t>与《新疆维吾尔自治区生态环境分区管控动态更新成果》（新环环发〔2024〕157号）的符合性分析</w:t>
            </w:r>
          </w:p>
          <w:p>
            <w:pPr>
              <w:pStyle w:val="126"/>
              <w:spacing w:line="360" w:lineRule="auto"/>
              <w:ind w:firstLine="480"/>
              <w:rPr>
                <w:snapToGrid w:val="0"/>
                <w:color w:val="000000" w:themeColor="text1"/>
                <w:kern w:val="0"/>
                <w:sz w:val="24"/>
                <w:szCs w:val="24"/>
                <w14:textFill>
                  <w14:solidFill>
                    <w14:schemeClr w14:val="tx1"/>
                  </w14:solidFill>
                </w14:textFill>
              </w:rPr>
            </w:pPr>
            <w:r>
              <w:rPr>
                <w:snapToGrid w:val="0"/>
                <w:color w:val="000000" w:themeColor="text1"/>
                <w:kern w:val="0"/>
                <w:sz w:val="24"/>
                <w:szCs w:val="24"/>
                <w14:textFill>
                  <w14:solidFill>
                    <w14:schemeClr w14:val="tx1"/>
                  </w14:solidFill>
                </w14:textFill>
              </w:rPr>
              <w:t>根据《关于以改善环境质量为核心加强环境影响评价管理的通知》（环环评〔2016〕150号）和《新疆维吾尔自治区生态环境分区管控动态更新成果》（新环环发〔2024〕157号）要求，落实</w:t>
            </w:r>
            <w:r>
              <w:rPr>
                <w:rFonts w:hint="eastAsia"/>
                <w:snapToGrid w:val="0"/>
                <w:color w:val="000000" w:themeColor="text1"/>
                <w:kern w:val="0"/>
                <w:sz w:val="24"/>
                <w:szCs w:val="24"/>
                <w14:textFill>
                  <w14:solidFill>
                    <w14:schemeClr w14:val="tx1"/>
                  </w14:solidFill>
                </w14:textFill>
              </w:rPr>
              <w:t>“</w:t>
            </w:r>
            <w:r>
              <w:rPr>
                <w:snapToGrid w:val="0"/>
                <w:color w:val="000000" w:themeColor="text1"/>
                <w:kern w:val="0"/>
                <w:sz w:val="24"/>
                <w:szCs w:val="24"/>
                <w14:textFill>
                  <w14:solidFill>
                    <w14:schemeClr w14:val="tx1"/>
                  </w14:solidFill>
                </w14:textFill>
              </w:rPr>
              <w:t>空间布局约束、污染物排放管控、环境风险防控和资源利用要求</w:t>
            </w:r>
            <w:r>
              <w:rPr>
                <w:rFonts w:hint="eastAsia"/>
                <w:snapToGrid w:val="0"/>
                <w:color w:val="000000" w:themeColor="text1"/>
                <w:kern w:val="0"/>
                <w:sz w:val="24"/>
                <w:szCs w:val="24"/>
                <w14:textFill>
                  <w14:solidFill>
                    <w14:schemeClr w14:val="tx1"/>
                  </w14:solidFill>
                </w14:textFill>
              </w:rPr>
              <w:t>”</w:t>
            </w:r>
            <w:r>
              <w:rPr>
                <w:snapToGrid w:val="0"/>
                <w:color w:val="000000" w:themeColor="text1"/>
                <w:kern w:val="0"/>
                <w:sz w:val="24"/>
                <w:szCs w:val="24"/>
                <w14:textFill>
                  <w14:solidFill>
                    <w14:schemeClr w14:val="tx1"/>
                  </w14:solidFill>
                </w14:textFill>
              </w:rPr>
              <w:t>（简称</w:t>
            </w:r>
            <w:r>
              <w:rPr>
                <w:rFonts w:hint="eastAsia"/>
                <w:snapToGrid w:val="0"/>
                <w:color w:val="000000" w:themeColor="text1"/>
                <w:kern w:val="0"/>
                <w:sz w:val="24"/>
                <w:szCs w:val="24"/>
                <w14:textFill>
                  <w14:solidFill>
                    <w14:schemeClr w14:val="tx1"/>
                  </w14:solidFill>
                </w14:textFill>
              </w:rPr>
              <w:t>“</w:t>
            </w:r>
            <w:r>
              <w:rPr>
                <w:snapToGrid w:val="0"/>
                <w:color w:val="000000" w:themeColor="text1"/>
                <w:kern w:val="0"/>
                <w:sz w:val="24"/>
                <w:szCs w:val="24"/>
                <w14:textFill>
                  <w14:solidFill>
                    <w14:schemeClr w14:val="tx1"/>
                  </w14:solidFill>
                </w14:textFill>
              </w:rPr>
              <w:t>三线一单</w:t>
            </w:r>
            <w:r>
              <w:rPr>
                <w:rFonts w:hint="eastAsia"/>
                <w:snapToGrid w:val="0"/>
                <w:color w:val="000000" w:themeColor="text1"/>
                <w:kern w:val="0"/>
                <w:sz w:val="24"/>
                <w:szCs w:val="24"/>
                <w14:textFill>
                  <w14:solidFill>
                    <w14:schemeClr w14:val="tx1"/>
                  </w14:solidFill>
                </w14:textFill>
              </w:rPr>
              <w:t>”</w:t>
            </w:r>
            <w:r>
              <w:rPr>
                <w:snapToGrid w:val="0"/>
                <w:color w:val="000000" w:themeColor="text1"/>
                <w:kern w:val="0"/>
                <w:sz w:val="24"/>
                <w:szCs w:val="24"/>
                <w14:textFill>
                  <w14:solidFill>
                    <w14:schemeClr w14:val="tx1"/>
                  </w14:solidFill>
                </w14:textFill>
              </w:rPr>
              <w:t>）约束，更好地发挥环评制度从源头防范环境污染和生态破坏的作用，加快推进改善环境质量。本项目建设与新疆维吾尔自治区</w:t>
            </w:r>
            <w:r>
              <w:rPr>
                <w:rFonts w:hint="eastAsia"/>
                <w:snapToGrid w:val="0"/>
                <w:color w:val="000000" w:themeColor="text1"/>
                <w:kern w:val="0"/>
                <w:sz w:val="24"/>
                <w:szCs w:val="24"/>
                <w14:textFill>
                  <w14:solidFill>
                    <w14:schemeClr w14:val="tx1"/>
                  </w14:solidFill>
                </w14:textFill>
              </w:rPr>
              <w:t>“</w:t>
            </w:r>
            <w:r>
              <w:rPr>
                <w:snapToGrid w:val="0"/>
                <w:color w:val="000000" w:themeColor="text1"/>
                <w:kern w:val="0"/>
                <w:sz w:val="24"/>
                <w:szCs w:val="24"/>
                <w14:textFill>
                  <w14:solidFill>
                    <w14:schemeClr w14:val="tx1"/>
                  </w14:solidFill>
                </w14:textFill>
              </w:rPr>
              <w:t>三线一单</w:t>
            </w:r>
            <w:r>
              <w:rPr>
                <w:rFonts w:hint="eastAsia"/>
                <w:snapToGrid w:val="0"/>
                <w:color w:val="000000" w:themeColor="text1"/>
                <w:kern w:val="0"/>
                <w:sz w:val="24"/>
                <w:szCs w:val="24"/>
                <w14:textFill>
                  <w14:solidFill>
                    <w14:schemeClr w14:val="tx1"/>
                  </w14:solidFill>
                </w14:textFill>
              </w:rPr>
              <w:t>”</w:t>
            </w:r>
            <w:r>
              <w:rPr>
                <w:snapToGrid w:val="0"/>
                <w:color w:val="000000" w:themeColor="text1"/>
                <w:kern w:val="0"/>
                <w:sz w:val="24"/>
                <w:szCs w:val="24"/>
                <w14:textFill>
                  <w14:solidFill>
                    <w14:schemeClr w14:val="tx1"/>
                  </w14:solidFill>
                </w14:textFill>
              </w:rPr>
              <w:t>的符合性分析见表1-1。</w:t>
            </w:r>
          </w:p>
          <w:p>
            <w:pPr>
              <w:ind w:firstLine="482"/>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表1-</w:t>
            </w:r>
            <w:r>
              <w:rPr>
                <w:rFonts w:hint="eastAsia"/>
                <w:b/>
                <w:bCs/>
                <w:color w:val="000000" w:themeColor="text1"/>
                <w14:textFill>
                  <w14:solidFill>
                    <w14:schemeClr w14:val="tx1"/>
                  </w14:solidFill>
                </w14:textFill>
              </w:rPr>
              <w:t>1</w:t>
            </w:r>
            <w:r>
              <w:rPr>
                <w:b/>
                <w:bCs/>
                <w:color w:val="000000" w:themeColor="text1"/>
                <w14:textFill>
                  <w14:solidFill>
                    <w14:schemeClr w14:val="tx1"/>
                  </w14:solidFill>
                </w14:textFill>
              </w:rPr>
              <w:t>新疆维吾尔自治区生态环境分区管控动态更新成果符合性分析一览表</w:t>
            </w:r>
          </w:p>
          <w:tbl>
            <w:tblPr>
              <w:tblStyle w:val="32"/>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31"/>
              <w:gridCol w:w="2980"/>
              <w:gridCol w:w="1718"/>
              <w:gridCol w:w="7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178" w:type="pct"/>
                  <w:gridSpan w:val="3"/>
                  <w:tcBorders>
                    <w:tl2br w:val="nil"/>
                    <w:tr2bl w:val="nil"/>
                  </w:tcBorders>
                  <w:vAlign w:val="center"/>
                </w:tcPr>
                <w:p>
                  <w:pPr>
                    <w:widowControl/>
                    <w:jc w:val="center"/>
                    <w:rPr>
                      <w:b/>
                      <w:bCs/>
                      <w:color w:val="000000" w:themeColor="text1"/>
                      <w:kern w:val="0"/>
                      <w:szCs w:val="21"/>
                      <w:lang w:bidi="ar"/>
                      <w14:textFill>
                        <w14:solidFill>
                          <w14:schemeClr w14:val="tx1"/>
                        </w14:solidFill>
                      </w14:textFill>
                    </w:rPr>
                  </w:pPr>
                  <w:r>
                    <w:rPr>
                      <w:b/>
                      <w:bCs/>
                      <w:color w:val="000000" w:themeColor="text1"/>
                      <w:kern w:val="0"/>
                      <w:szCs w:val="21"/>
                      <w:lang w:bidi="ar"/>
                      <w14:textFill>
                        <w14:solidFill>
                          <w14:schemeClr w14:val="tx1"/>
                        </w14:solidFill>
                      </w14:textFill>
                    </w:rPr>
                    <w:t>内容</w:t>
                  </w:r>
                </w:p>
              </w:tc>
              <w:tc>
                <w:tcPr>
                  <w:tcW w:w="1286" w:type="pct"/>
                  <w:tcBorders>
                    <w:tl2br w:val="nil"/>
                    <w:tr2bl w:val="nil"/>
                  </w:tcBorders>
                  <w:vAlign w:val="center"/>
                </w:tcPr>
                <w:p>
                  <w:pPr>
                    <w:widowControl/>
                    <w:jc w:val="center"/>
                    <w:rPr>
                      <w:b/>
                      <w:bCs/>
                      <w:color w:val="000000" w:themeColor="text1"/>
                      <w:kern w:val="0"/>
                      <w:szCs w:val="21"/>
                      <w:lang w:bidi="ar"/>
                      <w14:textFill>
                        <w14:solidFill>
                          <w14:schemeClr w14:val="tx1"/>
                        </w14:solidFill>
                      </w14:textFill>
                    </w:rPr>
                  </w:pPr>
                  <w:r>
                    <w:rPr>
                      <w:b/>
                      <w:bCs/>
                      <w:color w:val="000000" w:themeColor="text1"/>
                      <w:kern w:val="0"/>
                      <w:szCs w:val="21"/>
                      <w:lang w:bidi="ar"/>
                      <w14:textFill>
                        <w14:solidFill>
                          <w14:schemeClr w14:val="tx1"/>
                        </w14:solidFill>
                      </w14:textFill>
                    </w:rPr>
                    <w:t>拟建工程</w:t>
                  </w:r>
                </w:p>
              </w:tc>
              <w:tc>
                <w:tcPr>
                  <w:tcW w:w="534" w:type="pct"/>
                  <w:tcBorders>
                    <w:tl2br w:val="nil"/>
                    <w:tr2bl w:val="nil"/>
                  </w:tcBorders>
                  <w:vAlign w:val="center"/>
                </w:tcPr>
                <w:p>
                  <w:pPr>
                    <w:widowControl/>
                    <w:jc w:val="center"/>
                    <w:rPr>
                      <w:b/>
                      <w:bCs/>
                      <w:color w:val="000000" w:themeColor="text1"/>
                      <w:kern w:val="0"/>
                      <w:szCs w:val="21"/>
                      <w:lang w:bidi="ar"/>
                      <w14:textFill>
                        <w14:solidFill>
                          <w14:schemeClr w14:val="tx1"/>
                        </w14:solidFill>
                      </w14:textFill>
                    </w:rPr>
                  </w:pPr>
                  <w:r>
                    <w:rPr>
                      <w:b/>
                      <w:bCs/>
                      <w:color w:val="000000" w:themeColor="text1"/>
                      <w:kern w:val="0"/>
                      <w:szCs w:val="21"/>
                      <w:lang w:bidi="ar"/>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74" w:type="pct"/>
                  <w:vMerge w:val="restar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A1空间布局约束</w:t>
                  </w:r>
                </w:p>
              </w:tc>
              <w:tc>
                <w:tcPr>
                  <w:tcW w:w="473" w:type="pct"/>
                  <w:vMerge w:val="restar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A1.1禁止开发建设的活动</w:t>
                  </w:r>
                </w:p>
              </w:tc>
              <w:tc>
                <w:tcPr>
                  <w:tcW w:w="2231"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〔A1.1-1〕禁止新建、扩建《产业结构调整指导目录</w:t>
                  </w:r>
                  <w:r>
                    <w:rPr>
                      <w:rFonts w:hint="eastAsia" w:ascii="宋体" w:hAnsi="宋体" w:cs="宋体"/>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2024年本</w:t>
                  </w:r>
                  <w:r>
                    <w:rPr>
                      <w:rFonts w:hint="eastAsia" w:ascii="宋体" w:hAnsi="宋体" w:cs="宋体"/>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》中淘汰类项目。禁止引入《市场准入负面清单</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2022年版</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》禁止准入类事项。</w:t>
                  </w:r>
                </w:p>
              </w:tc>
              <w:tc>
                <w:tcPr>
                  <w:tcW w:w="1286" w:type="pct"/>
                  <w:tcBorders>
                    <w:tl2br w:val="nil"/>
                    <w:tr2bl w:val="nil"/>
                  </w:tcBorders>
                  <w:vAlign w:val="center"/>
                </w:tcPr>
                <w:p>
                  <w:pPr>
                    <w:widowControl/>
                    <w:adjustRightInd w:val="0"/>
                    <w:snapToGrid w:val="0"/>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本项目不属于《产业结构调整指导目录</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2024年本</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》中淘汰类项目。不属于《市场准入负面清单</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202</w:t>
                  </w:r>
                  <w:r>
                    <w:rPr>
                      <w:rFonts w:hint="eastAsia"/>
                      <w:color w:val="000000" w:themeColor="text1"/>
                      <w:kern w:val="0"/>
                      <w:szCs w:val="21"/>
                      <w:lang w:bidi="ar"/>
                      <w14:textFill>
                        <w14:solidFill>
                          <w14:schemeClr w14:val="tx1"/>
                        </w14:solidFill>
                      </w14:textFill>
                    </w:rPr>
                    <w:t>5</w:t>
                  </w:r>
                  <w:r>
                    <w:rPr>
                      <w:color w:val="000000" w:themeColor="text1"/>
                      <w:kern w:val="0"/>
                      <w:szCs w:val="21"/>
                      <w:lang w:bidi="ar"/>
                      <w14:textFill>
                        <w14:solidFill>
                          <w14:schemeClr w14:val="tx1"/>
                        </w14:solidFill>
                      </w14:textFill>
                    </w:rPr>
                    <w:t>年版</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》内项目。</w:t>
                  </w:r>
                </w:p>
              </w:tc>
              <w:tc>
                <w:tcPr>
                  <w:tcW w:w="534"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74" w:type="pct"/>
                  <w:vMerge w:val="continue"/>
                  <w:tcBorders>
                    <w:tl2br w:val="nil"/>
                    <w:tr2bl w:val="nil"/>
                  </w:tcBorders>
                  <w:vAlign w:val="center"/>
                </w:tcPr>
                <w:p>
                  <w:pPr>
                    <w:widowControl/>
                    <w:jc w:val="center"/>
                    <w:rPr>
                      <w:color w:val="000000" w:themeColor="text1"/>
                      <w:kern w:val="0"/>
                      <w:szCs w:val="21"/>
                      <w:lang w:bidi="ar"/>
                      <w14:textFill>
                        <w14:solidFill>
                          <w14:schemeClr w14:val="tx1"/>
                        </w14:solidFill>
                      </w14:textFill>
                    </w:rPr>
                  </w:pPr>
                </w:p>
              </w:tc>
              <w:tc>
                <w:tcPr>
                  <w:tcW w:w="473" w:type="pct"/>
                  <w:vMerge w:val="continue"/>
                  <w:tcBorders>
                    <w:tl2br w:val="nil"/>
                    <w:tr2bl w:val="nil"/>
                  </w:tcBorders>
                  <w:vAlign w:val="center"/>
                </w:tcPr>
                <w:p>
                  <w:pPr>
                    <w:widowControl/>
                    <w:jc w:val="center"/>
                    <w:rPr>
                      <w:color w:val="000000" w:themeColor="text1"/>
                      <w:kern w:val="0"/>
                      <w:szCs w:val="21"/>
                      <w:lang w:bidi="ar"/>
                      <w14:textFill>
                        <w14:solidFill>
                          <w14:schemeClr w14:val="tx1"/>
                        </w14:solidFill>
                      </w14:textFill>
                    </w:rPr>
                  </w:pPr>
                </w:p>
              </w:tc>
              <w:tc>
                <w:tcPr>
                  <w:tcW w:w="2231"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〔A1.1-2〕禁止建设不符合国家和自治区环境保护标准的项目。</w:t>
                  </w:r>
                </w:p>
              </w:tc>
              <w:tc>
                <w:tcPr>
                  <w:tcW w:w="1286"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本项目符合国家和自治区环境保护标准。</w:t>
                  </w:r>
                </w:p>
              </w:tc>
              <w:tc>
                <w:tcPr>
                  <w:tcW w:w="534"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474" w:type="pct"/>
                  <w:vMerge w:val="continue"/>
                  <w:tcBorders>
                    <w:tl2br w:val="nil"/>
                    <w:tr2bl w:val="nil"/>
                  </w:tcBorders>
                  <w:vAlign w:val="center"/>
                </w:tcPr>
                <w:p>
                  <w:pPr>
                    <w:widowControl/>
                    <w:jc w:val="center"/>
                    <w:rPr>
                      <w:color w:val="000000" w:themeColor="text1"/>
                      <w:kern w:val="0"/>
                      <w:szCs w:val="21"/>
                      <w:lang w:bidi="ar"/>
                      <w14:textFill>
                        <w14:solidFill>
                          <w14:schemeClr w14:val="tx1"/>
                        </w14:solidFill>
                      </w14:textFill>
                    </w:rPr>
                  </w:pPr>
                </w:p>
              </w:tc>
              <w:tc>
                <w:tcPr>
                  <w:tcW w:w="473" w:type="pct"/>
                  <w:vMerge w:val="continue"/>
                  <w:tcBorders>
                    <w:tl2br w:val="nil"/>
                    <w:tr2bl w:val="nil"/>
                  </w:tcBorders>
                  <w:vAlign w:val="center"/>
                </w:tcPr>
                <w:p>
                  <w:pPr>
                    <w:widowControl/>
                    <w:jc w:val="center"/>
                    <w:rPr>
                      <w:color w:val="000000" w:themeColor="text1"/>
                      <w:kern w:val="0"/>
                      <w:szCs w:val="21"/>
                      <w:lang w:bidi="ar"/>
                      <w14:textFill>
                        <w14:solidFill>
                          <w14:schemeClr w14:val="tx1"/>
                        </w14:solidFill>
                      </w14:textFill>
                    </w:rPr>
                  </w:pPr>
                </w:p>
              </w:tc>
              <w:tc>
                <w:tcPr>
                  <w:tcW w:w="2231"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禁止在饮用水水源保护区、风景名胜区、自然保护区的核心区和缓冲区、城镇居民区、文化教育科学研究区等人口集中区域以及</w:t>
                  </w:r>
                  <w:r>
                    <w:rPr>
                      <w:rFonts w:hint="eastAsia"/>
                      <w:color w:val="000000" w:themeColor="text1"/>
                      <w:kern w:val="0"/>
                      <w:szCs w:val="21"/>
                      <w:lang w:bidi="ar"/>
                      <w14:textFill>
                        <w14:solidFill>
                          <w14:schemeClr w14:val="tx1"/>
                        </w14:solidFill>
                      </w14:textFill>
                    </w:rPr>
                    <w:t>法律法规</w:t>
                  </w:r>
                  <w:r>
                    <w:rPr>
                      <w:color w:val="000000" w:themeColor="text1"/>
                      <w:kern w:val="0"/>
                      <w:szCs w:val="21"/>
                      <w:lang w:bidi="ar"/>
                      <w14:textFill>
                        <w14:solidFill>
                          <w14:schemeClr w14:val="tx1"/>
                        </w14:solidFill>
                      </w14:textFill>
                    </w:rPr>
                    <w:t>规定的其他禁止养殖区域建设畜禽养殖场、养殖小区。</w:t>
                  </w:r>
                </w:p>
              </w:tc>
              <w:tc>
                <w:tcPr>
                  <w:tcW w:w="1286"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本项目不属于</w:t>
                  </w:r>
                  <w:r>
                    <w:rPr>
                      <w:color w:val="000000" w:themeColor="text1"/>
                      <w:kern w:val="0"/>
                      <w:szCs w:val="21"/>
                      <w:lang w:bidi="ar"/>
                      <w14:textFill>
                        <w14:solidFill>
                          <w14:schemeClr w14:val="tx1"/>
                        </w14:solidFill>
                      </w14:textFill>
                    </w:rPr>
                    <w:t>畜禽养殖场、养殖小区</w:t>
                  </w:r>
                  <w:r>
                    <w:rPr>
                      <w:rFonts w:hint="eastAsia"/>
                      <w:color w:val="000000" w:themeColor="text1"/>
                      <w:kern w:val="0"/>
                      <w:szCs w:val="21"/>
                      <w:lang w:bidi="ar"/>
                      <w14:textFill>
                        <w14:solidFill>
                          <w14:schemeClr w14:val="tx1"/>
                        </w14:solidFill>
                      </w14:textFill>
                    </w:rPr>
                    <w:t>建设项目。</w:t>
                  </w:r>
                </w:p>
              </w:tc>
              <w:tc>
                <w:tcPr>
                  <w:tcW w:w="534"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vMerge w:val="continue"/>
                  <w:tcBorders>
                    <w:tl2br w:val="nil"/>
                    <w:tr2bl w:val="nil"/>
                  </w:tcBorders>
                  <w:vAlign w:val="center"/>
                </w:tcPr>
                <w:p>
                  <w:pPr>
                    <w:widowControl/>
                    <w:jc w:val="center"/>
                    <w:rPr>
                      <w:color w:val="000000" w:themeColor="text1"/>
                      <w:kern w:val="0"/>
                      <w:szCs w:val="21"/>
                      <w:lang w:bidi="ar"/>
                      <w14:textFill>
                        <w14:solidFill>
                          <w14:schemeClr w14:val="tx1"/>
                        </w14:solidFill>
                      </w14:textFill>
                    </w:rPr>
                  </w:pPr>
                </w:p>
              </w:tc>
              <w:tc>
                <w:tcPr>
                  <w:tcW w:w="473" w:type="pct"/>
                  <w:vMerge w:val="continue"/>
                  <w:tcBorders>
                    <w:tl2br w:val="nil"/>
                    <w:tr2bl w:val="nil"/>
                  </w:tcBorders>
                  <w:vAlign w:val="center"/>
                </w:tcPr>
                <w:p>
                  <w:pPr>
                    <w:widowControl/>
                    <w:jc w:val="center"/>
                    <w:rPr>
                      <w:color w:val="000000" w:themeColor="text1"/>
                      <w:kern w:val="0"/>
                      <w:szCs w:val="21"/>
                      <w:lang w:bidi="ar"/>
                      <w14:textFill>
                        <w14:solidFill>
                          <w14:schemeClr w14:val="tx1"/>
                        </w14:solidFill>
                      </w14:textFill>
                    </w:rPr>
                  </w:pPr>
                </w:p>
              </w:tc>
              <w:tc>
                <w:tcPr>
                  <w:tcW w:w="2231"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〔A1.1-8〕严格执行危险化学品</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禁限控</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目录，新建危险化学品生产项目必须进入一般或较低安全风险的化工园区</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与其他行业生产装置配套建设的项目除外</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引导其他石化化工项目在化工园区发展。</w:t>
                  </w:r>
                </w:p>
              </w:tc>
              <w:tc>
                <w:tcPr>
                  <w:tcW w:w="1286"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本项目不涉及</w:t>
                  </w:r>
                  <w:r>
                    <w:rPr>
                      <w:color w:val="000000" w:themeColor="text1"/>
                      <w:kern w:val="0"/>
                      <w:szCs w:val="21"/>
                      <w:lang w:bidi="ar"/>
                      <w14:textFill>
                        <w14:solidFill>
                          <w14:schemeClr w14:val="tx1"/>
                        </w14:solidFill>
                      </w14:textFill>
                    </w:rPr>
                    <w:t>危险化学品</w:t>
                  </w:r>
                  <w:r>
                    <w:rPr>
                      <w:rFonts w:hint="eastAsia"/>
                      <w:color w:val="000000" w:themeColor="text1"/>
                      <w:kern w:val="0"/>
                      <w:szCs w:val="21"/>
                      <w:lang w:bidi="ar"/>
                      <w14:textFill>
                        <w14:solidFill>
                          <w14:schemeClr w14:val="tx1"/>
                        </w14:solidFill>
                      </w14:textFill>
                    </w:rPr>
                    <w:t>。</w:t>
                  </w:r>
                </w:p>
              </w:tc>
              <w:tc>
                <w:tcPr>
                  <w:tcW w:w="534"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A2污染物排放管控</w:t>
                  </w:r>
                </w:p>
              </w:tc>
              <w:tc>
                <w:tcPr>
                  <w:tcW w:w="473"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A2.1污染物消减/替代要求</w:t>
                  </w:r>
                </w:p>
              </w:tc>
              <w:tc>
                <w:tcPr>
                  <w:tcW w:w="2231"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〔A2.1-1〕新、改、扩建重点行业建设项目应符合</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三线一单</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、产业政策、区域环评、规划环评和行业环境准入管控要求。重点区域的新、改、扩建重点行业建设项目应遵循重点重金属污染物排放</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减量替代</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原则。</w:t>
                  </w:r>
                </w:p>
              </w:tc>
              <w:tc>
                <w:tcPr>
                  <w:tcW w:w="1286"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本项目符合</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三线一单</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、产业政策和行业环境准入管控要求；</w:t>
                  </w:r>
                  <w:r>
                    <w:rPr>
                      <w:rFonts w:hint="eastAsia"/>
                      <w:color w:val="000000" w:themeColor="text1"/>
                      <w:kern w:val="0"/>
                      <w:szCs w:val="21"/>
                      <w:lang w:bidi="ar"/>
                      <w14:textFill>
                        <w14:solidFill>
                          <w14:schemeClr w14:val="tx1"/>
                        </w14:solidFill>
                      </w14:textFill>
                    </w:rPr>
                    <w:t>本项目位于轮台县红桥工业园区，且无重金属污染物排放</w:t>
                  </w:r>
                  <w:r>
                    <w:rPr>
                      <w:color w:val="000000" w:themeColor="text1"/>
                      <w:kern w:val="0"/>
                      <w:szCs w:val="21"/>
                      <w:lang w:bidi="ar"/>
                      <w14:textFill>
                        <w14:solidFill>
                          <w14:schemeClr w14:val="tx1"/>
                        </w14:solidFill>
                      </w14:textFill>
                    </w:rPr>
                    <w:t>。</w:t>
                  </w:r>
                </w:p>
              </w:tc>
              <w:tc>
                <w:tcPr>
                  <w:tcW w:w="534"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A3环境风险防控</w:t>
                  </w:r>
                </w:p>
              </w:tc>
              <w:tc>
                <w:tcPr>
                  <w:tcW w:w="473"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A3.2联防控要求</w:t>
                  </w:r>
                </w:p>
              </w:tc>
              <w:tc>
                <w:tcPr>
                  <w:tcW w:w="2231"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286"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本次评价进行了风险分析及预测，提出了风险防控措施和应急救援措施，制定了风险应急预案，要求建设单位严格落实</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三同时</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制度并按要求进行风险应急演练。</w:t>
                  </w:r>
                </w:p>
              </w:tc>
              <w:tc>
                <w:tcPr>
                  <w:tcW w:w="534"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4"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A4资源利用要求</w:t>
                  </w:r>
                </w:p>
              </w:tc>
              <w:tc>
                <w:tcPr>
                  <w:tcW w:w="473"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A4.5资源综合利用</w:t>
                  </w:r>
                </w:p>
              </w:tc>
              <w:tc>
                <w:tcPr>
                  <w:tcW w:w="2231"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A4.5-1〕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逆向回收</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等模式。以尾矿和共伴生矿、煤矸石、炉渣、粉煤灰、脱硫石膏、冶炼渣、建筑垃圾等为重点，持续推进固体废物综合利用和环境整治</w:t>
                  </w:r>
                  <w:r>
                    <w:rPr>
                      <w:rFonts w:hint="eastAsia"/>
                      <w:color w:val="000000" w:themeColor="text1"/>
                      <w:kern w:val="0"/>
                      <w:szCs w:val="21"/>
                      <w:lang w:bidi="ar"/>
                      <w14:textFill>
                        <w14:solidFill>
                          <w14:schemeClr w14:val="tx1"/>
                        </w14:solidFill>
                      </w14:textFill>
                    </w:rPr>
                    <w:t>，不断</w:t>
                  </w:r>
                  <w:r>
                    <w:rPr>
                      <w:color w:val="000000" w:themeColor="text1"/>
                      <w:kern w:val="0"/>
                      <w:szCs w:val="21"/>
                      <w:lang w:bidi="ar"/>
                      <w14:textFill>
                        <w14:solidFill>
                          <w14:schemeClr w14:val="tx1"/>
                        </w14:solidFill>
                      </w14:textFill>
                    </w:rPr>
                    <w:t>提高大宗固体废物资源化利用水平。推行生活垃圾分类，加快建设县</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市</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生活垃圾处理设施，到2025年，全疆城市生活垃圾无害化处理率达到99%以上。</w:t>
                  </w:r>
                </w:p>
              </w:tc>
              <w:tc>
                <w:tcPr>
                  <w:tcW w:w="1286" w:type="pct"/>
                  <w:tcBorders>
                    <w:tl2br w:val="nil"/>
                    <w:tr2bl w:val="nil"/>
                  </w:tcBorders>
                  <w:vAlign w:val="center"/>
                </w:tcPr>
                <w:p>
                  <w:pPr>
                    <w:widowControl/>
                    <w:adjustRightInd w:val="0"/>
                    <w:snapToGrid w:val="0"/>
                    <w:jc w:val="left"/>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本项目</w:t>
                  </w:r>
                  <w:r>
                    <w:rPr>
                      <w:color w:val="000000" w:themeColor="text1"/>
                      <w:szCs w:val="21"/>
                      <w14:textFill>
                        <w14:solidFill>
                          <w14:schemeClr w14:val="tx1"/>
                        </w14:solidFill>
                      </w14:textFill>
                    </w:rPr>
                    <w:t>运行时产生的生活垃圾集中收集于垃圾箱、</w:t>
                  </w:r>
                  <w:r>
                    <w:rPr>
                      <w:rFonts w:hint="eastAsia"/>
                      <w:color w:val="000000" w:themeColor="text1"/>
                      <w:kern w:val="0"/>
                      <w:szCs w:val="21"/>
                      <w14:textFill>
                        <w14:solidFill>
                          <w14:schemeClr w14:val="tx1"/>
                        </w14:solidFill>
                      </w14:textFill>
                    </w:rPr>
                    <w:t>废离子交换树脂由厂家定期更换后当场带走、回收处置；</w:t>
                  </w:r>
                </w:p>
              </w:tc>
              <w:tc>
                <w:tcPr>
                  <w:tcW w:w="534" w:type="pct"/>
                  <w:tcBorders>
                    <w:tl2br w:val="nil"/>
                    <w:tr2bl w:val="nil"/>
                  </w:tcBorders>
                  <w:vAlign w:val="center"/>
                </w:tcPr>
                <w:p>
                  <w:pPr>
                    <w:widowControl/>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符合</w:t>
                  </w:r>
                </w:p>
              </w:tc>
            </w:tr>
          </w:tbl>
          <w:p>
            <w:pPr>
              <w:pStyle w:val="25"/>
              <w:widowControl/>
              <w:kinsoku w:val="0"/>
              <w:autoSpaceDE w:val="0"/>
              <w:autoSpaceDN w:val="0"/>
              <w:adjustRightInd w:val="0"/>
              <w:snapToGrid w:val="0"/>
              <w:spacing w:line="360" w:lineRule="auto"/>
              <w:jc w:val="both"/>
              <w:textAlignment w:val="baseline"/>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表1-</w:t>
            </w:r>
            <w:r>
              <w:rPr>
                <w:rFonts w:hint="eastAsia"/>
                <w:b/>
                <w:bCs/>
                <w:color w:val="000000" w:themeColor="text1"/>
                <w:sz w:val="21"/>
                <w:szCs w:val="21"/>
                <w14:textFill>
                  <w14:solidFill>
                    <w14:schemeClr w14:val="tx1"/>
                  </w14:solidFill>
                </w14:textFill>
              </w:rPr>
              <w:t>2</w:t>
            </w:r>
            <w:r>
              <w:rPr>
                <w:b/>
                <w:bCs/>
                <w:color w:val="000000" w:themeColor="text1"/>
                <w:sz w:val="21"/>
                <w:szCs w:val="21"/>
                <w14:textFill>
                  <w14:solidFill>
                    <w14:schemeClr w14:val="tx1"/>
                  </w14:solidFill>
                </w14:textFill>
              </w:rPr>
              <w:t>新疆维吾尔自治区七大片区</w:t>
            </w:r>
            <w:r>
              <w:rPr>
                <w:rFonts w:hint="eastAsia"/>
                <w:b/>
                <w:bCs/>
                <w:color w:val="000000" w:themeColor="text1"/>
                <w:sz w:val="21"/>
                <w:szCs w:val="21"/>
                <w14:textFill>
                  <w14:solidFill>
                    <w14:schemeClr w14:val="tx1"/>
                  </w14:solidFill>
                </w14:textFill>
              </w:rPr>
              <w:t>“</w:t>
            </w:r>
            <w:r>
              <w:rPr>
                <w:b/>
                <w:bCs/>
                <w:color w:val="000000" w:themeColor="text1"/>
                <w:sz w:val="21"/>
                <w:szCs w:val="21"/>
                <w14:textFill>
                  <w14:solidFill>
                    <w14:schemeClr w14:val="tx1"/>
                  </w14:solidFill>
                </w14:textFill>
              </w:rPr>
              <w:t>三线一单</w:t>
            </w:r>
            <w:r>
              <w:rPr>
                <w:rFonts w:hint="eastAsia"/>
                <w:b/>
                <w:bCs/>
                <w:color w:val="000000" w:themeColor="text1"/>
                <w:sz w:val="21"/>
                <w:szCs w:val="21"/>
                <w14:textFill>
                  <w14:solidFill>
                    <w14:schemeClr w14:val="tx1"/>
                  </w14:solidFill>
                </w14:textFill>
              </w:rPr>
              <w:t>”</w:t>
            </w:r>
            <w:r>
              <w:rPr>
                <w:b/>
                <w:bCs/>
                <w:color w:val="000000" w:themeColor="text1"/>
                <w:sz w:val="21"/>
                <w:szCs w:val="21"/>
                <w14:textFill>
                  <w14:solidFill>
                    <w14:schemeClr w14:val="tx1"/>
                  </w14:solidFill>
                </w14:textFill>
              </w:rPr>
              <w:t>生态环境分区管控要求</w:t>
            </w:r>
          </w:p>
          <w:tbl>
            <w:tblPr>
              <w:tblStyle w:val="32"/>
              <w:tblW w:w="0" w:type="auto"/>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8"/>
              <w:gridCol w:w="3196"/>
              <w:gridCol w:w="26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trPr>
              <w:tc>
                <w:tcPr>
                  <w:tcW w:w="618"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color w:val="000000" w:themeColor="text1"/>
                      <w14:textFill>
                        <w14:solidFill>
                          <w14:schemeClr w14:val="tx1"/>
                        </w14:solidFill>
                      </w14:textFill>
                    </w:rPr>
                    <w:t>管控类别</w:t>
                  </w:r>
                </w:p>
              </w:tc>
              <w:tc>
                <w:tcPr>
                  <w:tcW w:w="3196"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color w:val="000000" w:themeColor="text1"/>
                      <w14:textFill>
                        <w14:solidFill>
                          <w14:schemeClr w14:val="tx1"/>
                        </w14:solidFill>
                      </w14:textFill>
                    </w:rPr>
                    <w:t>管控要求</w:t>
                  </w:r>
                </w:p>
              </w:tc>
              <w:tc>
                <w:tcPr>
                  <w:tcW w:w="2606"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color w:val="000000" w:themeColor="text1"/>
                      <w14:textFill>
                        <w14:solidFill>
                          <w14:schemeClr w14:val="tx1"/>
                        </w14:solidFill>
                      </w14:textFill>
                    </w:rPr>
                    <w:t>符合性分析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8" w:type="dxa"/>
                  <w:vMerge w:val="restart"/>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空间布局约束污染物排放管控</w:t>
                  </w:r>
                </w:p>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p>
              </w:tc>
              <w:tc>
                <w:tcPr>
                  <w:tcW w:w="3196" w:type="dxa"/>
                  <w:tcBorders>
                    <w:tl2br w:val="nil"/>
                    <w:tr2bl w:val="nil"/>
                  </w:tcBorders>
                  <w:vAlign w:val="center"/>
                </w:tcPr>
                <w:p>
                  <w:pPr>
                    <w:pStyle w:val="43"/>
                    <w:adjustRightInd w:val="0"/>
                    <w:snapToGrid w:val="0"/>
                    <w:jc w:val="center"/>
                    <w:rPr>
                      <w:rFonts w:hint="default" w:ascii="Times New Roman"/>
                      <w:bCs/>
                      <w:color w:val="000000" w:themeColor="text1"/>
                      <w:kern w:val="2"/>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严格执行国家、自治区产业政策和环境准入要求，严禁</w:t>
                  </w:r>
                  <w:r>
                    <w:rPr>
                      <w:rFonts w:ascii="Times New Roman"/>
                      <w:bCs/>
                      <w:color w:val="000000" w:themeColor="text1"/>
                      <w:sz w:val="21"/>
                      <w:szCs w:val="21"/>
                      <w14:textFill>
                        <w14:solidFill>
                          <w14:schemeClr w14:val="tx1"/>
                        </w14:solidFill>
                      </w14:textFill>
                    </w:rPr>
                    <w:t>“</w:t>
                  </w:r>
                  <w:r>
                    <w:rPr>
                      <w:rFonts w:hint="default" w:ascii="Times New Roman"/>
                      <w:bCs/>
                      <w:color w:val="000000" w:themeColor="text1"/>
                      <w:sz w:val="21"/>
                      <w:szCs w:val="21"/>
                      <w14:textFill>
                        <w14:solidFill>
                          <w14:schemeClr w14:val="tx1"/>
                        </w14:solidFill>
                      </w14:textFill>
                    </w:rPr>
                    <w:t>三高</w:t>
                  </w:r>
                  <w:r>
                    <w:rPr>
                      <w:rFonts w:ascii="Times New Roman"/>
                      <w:bCs/>
                      <w:color w:val="000000" w:themeColor="text1"/>
                      <w:sz w:val="21"/>
                      <w:szCs w:val="21"/>
                      <w14:textFill>
                        <w14:solidFill>
                          <w14:schemeClr w14:val="tx1"/>
                        </w14:solidFill>
                      </w14:textFill>
                    </w:rPr>
                    <w:t>”</w:t>
                  </w:r>
                  <w:r>
                    <w:rPr>
                      <w:rFonts w:hint="default" w:ascii="Times New Roman"/>
                      <w:bCs/>
                      <w:color w:val="000000" w:themeColor="text1"/>
                      <w:sz w:val="21"/>
                      <w:szCs w:val="21"/>
                      <w14:textFill>
                        <w14:solidFill>
                          <w14:schemeClr w14:val="tx1"/>
                        </w14:solidFill>
                      </w14:textFill>
                    </w:rPr>
                    <w:t>项目进新疆，坚决遏制</w:t>
                  </w:r>
                  <w:r>
                    <w:rPr>
                      <w:rFonts w:ascii="Times New Roman"/>
                      <w:bCs/>
                      <w:color w:val="000000" w:themeColor="text1"/>
                      <w:sz w:val="21"/>
                      <w:szCs w:val="21"/>
                      <w14:textFill>
                        <w14:solidFill>
                          <w14:schemeClr w14:val="tx1"/>
                        </w14:solidFill>
                      </w14:textFill>
                    </w:rPr>
                    <w:t>“</w:t>
                  </w:r>
                  <w:r>
                    <w:rPr>
                      <w:rFonts w:hint="default" w:ascii="Times New Roman"/>
                      <w:bCs/>
                      <w:color w:val="000000" w:themeColor="text1"/>
                      <w:sz w:val="21"/>
                      <w:szCs w:val="21"/>
                      <w14:textFill>
                        <w14:solidFill>
                          <w14:schemeClr w14:val="tx1"/>
                        </w14:solidFill>
                      </w14:textFill>
                    </w:rPr>
                    <w:t>两高</w:t>
                  </w:r>
                  <w:r>
                    <w:rPr>
                      <w:rFonts w:ascii="Times New Roman"/>
                      <w:bCs/>
                      <w:color w:val="000000" w:themeColor="text1"/>
                      <w:sz w:val="21"/>
                      <w:szCs w:val="21"/>
                      <w14:textFill>
                        <w14:solidFill>
                          <w14:schemeClr w14:val="tx1"/>
                        </w14:solidFill>
                      </w14:textFill>
                    </w:rPr>
                    <w:t>”</w:t>
                  </w:r>
                  <w:r>
                    <w:rPr>
                      <w:rFonts w:hint="default" w:ascii="Times New Roman"/>
                      <w:bCs/>
                      <w:color w:val="000000" w:themeColor="text1"/>
                      <w:sz w:val="21"/>
                      <w:szCs w:val="21"/>
                      <w14:textFill>
                        <w14:solidFill>
                          <w14:schemeClr w14:val="tx1"/>
                        </w14:solidFill>
                      </w14:textFill>
                    </w:rPr>
                    <w:t>项目盲目发展。</w:t>
                  </w:r>
                </w:p>
              </w:tc>
              <w:tc>
                <w:tcPr>
                  <w:tcW w:w="2606"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color w:val="000000" w:themeColor="text1"/>
                      <w14:textFill>
                        <w14:solidFill>
                          <w14:schemeClr w14:val="tx1"/>
                        </w14:solidFill>
                      </w14:textFill>
                    </w:rPr>
                    <w:t>符合，本项目属于《产业结构调整指导目录（20</w:t>
                  </w:r>
                  <w:r>
                    <w:rPr>
                      <w:rFonts w:hint="eastAsia"/>
                      <w:color w:val="000000" w:themeColor="text1"/>
                      <w14:textFill>
                        <w14:solidFill>
                          <w14:schemeClr w14:val="tx1"/>
                        </w14:solidFill>
                      </w14:textFill>
                    </w:rPr>
                    <w:t>24</w:t>
                  </w:r>
                  <w:r>
                    <w:rPr>
                      <w:color w:val="000000" w:themeColor="text1"/>
                      <w14:textFill>
                        <w14:solidFill>
                          <w14:schemeClr w14:val="tx1"/>
                        </w14:solidFill>
                      </w14:textFill>
                    </w:rPr>
                    <w:t>年本）》允许类项目，不属于《市场准入负面清单（202</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年版）》禁止准入事项，不属于</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三高</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8" w:type="dxa"/>
                  <w:vMerge w:val="continue"/>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p>
              </w:tc>
              <w:tc>
                <w:tcPr>
                  <w:tcW w:w="319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不得在水源涵养区、饮用水水源保护区内和河流、湖泊、水库周围建设重化工、涉重金属等工业污染项目。</w:t>
                  </w:r>
                </w:p>
              </w:tc>
              <w:tc>
                <w:tcPr>
                  <w:tcW w:w="2606"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color w:val="000000" w:themeColor="text1"/>
                      <w14:textFill>
                        <w14:solidFill>
                          <w14:schemeClr w14:val="tx1"/>
                        </w14:solidFill>
                      </w14:textFill>
                    </w:rPr>
                    <w:t>符合，本项目不属于</w:t>
                  </w:r>
                  <w:r>
                    <w:rPr>
                      <w:bCs/>
                      <w:color w:val="000000" w:themeColor="text1"/>
                      <w14:textFill>
                        <w14:solidFill>
                          <w14:schemeClr w14:val="tx1"/>
                        </w14:solidFill>
                      </w14:textFill>
                    </w:rPr>
                    <w:t>重化工、涉重金属等工业污染项目。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8" w:type="dxa"/>
                  <w:vMerge w:val="continue"/>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p>
              </w:tc>
              <w:tc>
                <w:tcPr>
                  <w:tcW w:w="319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深化行业污染源头治理，深入开展火电行业减排，全力推进钢铁行业超低排放改造，有序推进石化行业</w:t>
                  </w:r>
                  <w:r>
                    <w:rPr>
                      <w:rFonts w:ascii="Times New Roman"/>
                      <w:bCs/>
                      <w:color w:val="000000" w:themeColor="text1"/>
                      <w:sz w:val="21"/>
                      <w:szCs w:val="21"/>
                      <w14:textFill>
                        <w14:solidFill>
                          <w14:schemeClr w14:val="tx1"/>
                        </w14:solidFill>
                      </w14:textFill>
                    </w:rPr>
                    <w:t>“</w:t>
                  </w:r>
                  <w:r>
                    <w:rPr>
                      <w:rFonts w:hint="default" w:ascii="Times New Roman"/>
                      <w:bCs/>
                      <w:color w:val="000000" w:themeColor="text1"/>
                      <w:sz w:val="21"/>
                      <w:szCs w:val="21"/>
                      <w14:textFill>
                        <w14:solidFill>
                          <w14:schemeClr w14:val="tx1"/>
                        </w14:solidFill>
                      </w14:textFill>
                    </w:rPr>
                    <w:t>泄漏检测与修复</w:t>
                  </w:r>
                  <w:r>
                    <w:rPr>
                      <w:rFonts w:ascii="Times New Roman"/>
                      <w:bCs/>
                      <w:color w:val="000000" w:themeColor="text1"/>
                      <w:sz w:val="21"/>
                      <w:szCs w:val="21"/>
                      <w14:textFill>
                        <w14:solidFill>
                          <w14:schemeClr w14:val="tx1"/>
                        </w14:solidFill>
                      </w14:textFill>
                    </w:rPr>
                    <w:t>”</w:t>
                  </w:r>
                  <w:r>
                    <w:rPr>
                      <w:rFonts w:hint="default" w:ascii="Times New Roman"/>
                      <w:bCs/>
                      <w:color w:val="000000" w:themeColor="text1"/>
                      <w:sz w:val="21"/>
                      <w:szCs w:val="21"/>
                      <w14:textFill>
                        <w14:solidFill>
                          <w14:schemeClr w14:val="tx1"/>
                        </w14:solidFill>
                      </w14:textFill>
                    </w:rPr>
                    <w:t>技术改造。强化煤化工、石化、有机化工、表面涂装、包装印刷等重点行业挥发性有机物控制。深入开展燃煤锅炉污染综合整治，深化工业炉窑综合治理。加强</w:t>
                  </w:r>
                  <w:r>
                    <w:rPr>
                      <w:rFonts w:ascii="Times New Roman"/>
                      <w:bCs/>
                      <w:color w:val="000000" w:themeColor="text1"/>
                      <w:sz w:val="21"/>
                      <w:szCs w:val="21"/>
                      <w14:textFill>
                        <w14:solidFill>
                          <w14:schemeClr w14:val="tx1"/>
                        </w14:solidFill>
                      </w14:textFill>
                    </w:rPr>
                    <w:t>“</w:t>
                  </w:r>
                  <w:r>
                    <w:rPr>
                      <w:rFonts w:hint="default" w:ascii="Times New Roman"/>
                      <w:bCs/>
                      <w:color w:val="000000" w:themeColor="text1"/>
                      <w:sz w:val="21"/>
                      <w:szCs w:val="21"/>
                      <w14:textFill>
                        <w14:solidFill>
                          <w14:schemeClr w14:val="tx1"/>
                        </w14:solidFill>
                      </w14:textFill>
                    </w:rPr>
                    <w:t>散乱污</w:t>
                  </w:r>
                  <w:r>
                    <w:rPr>
                      <w:rFonts w:ascii="Times New Roman"/>
                      <w:bCs/>
                      <w:color w:val="000000" w:themeColor="text1"/>
                      <w:sz w:val="21"/>
                      <w:szCs w:val="21"/>
                      <w14:textFill>
                        <w14:solidFill>
                          <w14:schemeClr w14:val="tx1"/>
                        </w14:solidFill>
                      </w14:textFill>
                    </w:rPr>
                    <w:t>”</w:t>
                  </w:r>
                  <w:r>
                    <w:rPr>
                      <w:rFonts w:hint="default" w:ascii="Times New Roman"/>
                      <w:bCs/>
                      <w:color w:val="000000" w:themeColor="text1"/>
                      <w:sz w:val="21"/>
                      <w:szCs w:val="21"/>
                      <w14:textFill>
                        <w14:solidFill>
                          <w14:schemeClr w14:val="tx1"/>
                        </w14:solidFill>
                      </w14:textFill>
                    </w:rPr>
                    <w:t>企业综合整治。优化区域交通运输结构，加快货物运输绿色转型，做好车油联合管控。</w:t>
                  </w:r>
                </w:p>
              </w:tc>
              <w:tc>
                <w:tcPr>
                  <w:tcW w:w="2606"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color w:val="000000" w:themeColor="text1"/>
                      <w14:textFill>
                        <w14:solidFill>
                          <w14:schemeClr w14:val="tx1"/>
                        </w14:solidFill>
                      </w14:textFill>
                    </w:rPr>
                    <w:t>符合，本项目为燃气供热锅炉建设项目。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618" w:type="dxa"/>
                  <w:vMerge w:val="continue"/>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p>
              </w:tc>
              <w:tc>
                <w:tcPr>
                  <w:tcW w:w="319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以改善流域水环境质量为核心，强化源头控制，</w:t>
                  </w:r>
                  <w:r>
                    <w:rPr>
                      <w:rFonts w:ascii="Times New Roman"/>
                      <w:bCs/>
                      <w:color w:val="000000" w:themeColor="text1"/>
                      <w:sz w:val="21"/>
                      <w:szCs w:val="21"/>
                      <w14:textFill>
                        <w14:solidFill>
                          <w14:schemeClr w14:val="tx1"/>
                        </w14:solidFill>
                      </w14:textFill>
                    </w:rPr>
                    <w:t>“</w:t>
                  </w:r>
                  <w:r>
                    <w:rPr>
                      <w:rFonts w:hint="default" w:ascii="Times New Roman"/>
                      <w:bCs/>
                      <w:color w:val="000000" w:themeColor="text1"/>
                      <w:sz w:val="21"/>
                      <w:szCs w:val="21"/>
                      <w14:textFill>
                        <w14:solidFill>
                          <w14:schemeClr w14:val="tx1"/>
                        </w14:solidFill>
                      </w14:textFill>
                    </w:rPr>
                    <w:t>一河（湖）一策</w:t>
                  </w:r>
                  <w:r>
                    <w:rPr>
                      <w:rFonts w:ascii="Times New Roman"/>
                      <w:bCs/>
                      <w:color w:val="000000" w:themeColor="text1"/>
                      <w:sz w:val="21"/>
                      <w:szCs w:val="21"/>
                      <w14:textFill>
                        <w14:solidFill>
                          <w14:schemeClr w14:val="tx1"/>
                        </w14:solidFill>
                      </w14:textFill>
                    </w:rPr>
                    <w:t>”</w:t>
                  </w:r>
                  <w:r>
                    <w:rPr>
                      <w:rFonts w:hint="default" w:ascii="Times New Roman"/>
                      <w:bCs/>
                      <w:color w:val="000000" w:themeColor="text1"/>
                      <w:sz w:val="21"/>
                      <w:szCs w:val="21"/>
                      <w14:textFill>
                        <w14:solidFill>
                          <w14:schemeClr w14:val="tx1"/>
                        </w14:solidFill>
                      </w14:textFill>
                    </w:rPr>
                    <w:t>精准施治，减少水污染物排放，持续改善水环境质量。强化园区（工业集聚区）水污染防治，不断提高工业用水重复利用率。加快实施城镇污水处理设施提质增效，补齐生活污水收集和处理设施短板，提高再生水回用比例。持续推进农业农村污染防治。</w:t>
                  </w:r>
                </w:p>
              </w:tc>
              <w:tc>
                <w:tcPr>
                  <w:tcW w:w="2606" w:type="dxa"/>
                  <w:tcBorders>
                    <w:tl2br w:val="nil"/>
                    <w:tr2bl w:val="nil"/>
                  </w:tcBorders>
                </w:tcPr>
                <w:p>
                  <w:pPr>
                    <w:pStyle w:val="14"/>
                    <w:numPr>
                      <w:ilvl w:val="0"/>
                      <w:numId w:val="0"/>
                    </w:numPr>
                    <w:adjustRightInd w:val="0"/>
                    <w:snapToGrid w:val="0"/>
                    <w:jc w:val="center"/>
                    <w:rPr>
                      <w:bCs/>
                      <w:snapToGrid w:val="0"/>
                      <w:color w:val="000000" w:themeColor="text1"/>
                      <w:kern w:val="0"/>
                      <w:szCs w:val="21"/>
                      <w14:textFill>
                        <w14:solidFill>
                          <w14:schemeClr w14:val="tx1"/>
                        </w14:solidFill>
                      </w14:textFill>
                    </w:rPr>
                  </w:pPr>
                  <w:r>
                    <w:rPr>
                      <w:bCs/>
                      <w:snapToGrid w:val="0"/>
                      <w:color w:val="000000" w:themeColor="text1"/>
                      <w:kern w:val="0"/>
                      <w:szCs w:val="21"/>
                      <w14:textFill>
                        <w14:solidFill>
                          <w14:schemeClr w14:val="tx1"/>
                        </w14:solidFill>
                      </w14:textFill>
                    </w:rPr>
                    <w:t>符合，</w:t>
                  </w:r>
                  <w:r>
                    <w:rPr>
                      <w:color w:val="000000" w:themeColor="text1"/>
                      <w:szCs w:val="21"/>
                      <w14:textFill>
                        <w14:solidFill>
                          <w14:schemeClr w14:val="tx1"/>
                        </w14:solidFill>
                      </w14:textFill>
                    </w:rPr>
                    <w:t>项目运行期间产生的废水为锅炉软化水过程产生的废水及锅炉定期排水，属于清净下水，可直接排入下水管网，</w:t>
                  </w:r>
                  <w:r>
                    <w:rPr>
                      <w:snapToGrid w:val="0"/>
                      <w:color w:val="000000" w:themeColor="text1"/>
                      <w:kern w:val="0"/>
                      <w14:textFill>
                        <w14:solidFill>
                          <w14:schemeClr w14:val="tx1"/>
                        </w14:solidFill>
                      </w14:textFill>
                    </w:rPr>
                    <w:t>生活污水排入市政排水管网，最终进入</w:t>
                  </w:r>
                  <w:r>
                    <w:rPr>
                      <w:rFonts w:hint="eastAsia"/>
                      <w:snapToGrid w:val="0"/>
                      <w:color w:val="000000" w:themeColor="text1"/>
                      <w:kern w:val="0"/>
                      <w14:textFill>
                        <w14:solidFill>
                          <w14:schemeClr w14:val="tx1"/>
                        </w14:solidFill>
                      </w14:textFill>
                    </w:rPr>
                    <w:t>轮台县新城区污水处理厂</w:t>
                  </w:r>
                  <w:r>
                    <w:rPr>
                      <w:snapToGrid w:val="0"/>
                      <w:color w:val="000000" w:themeColor="text1"/>
                      <w:kern w:val="0"/>
                      <w14:textFill>
                        <w14:solidFill>
                          <w14:schemeClr w14:val="tx1"/>
                        </w14:solidFill>
                      </w14:textFill>
                    </w:rPr>
                    <w:t>深度处理。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8" w:type="dxa"/>
                  <w:vMerge w:val="restart"/>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bCs/>
                      <w:color w:val="000000" w:themeColor="text1"/>
                      <w14:textFill>
                        <w14:solidFill>
                          <w14:schemeClr w14:val="tx1"/>
                        </w14:solidFill>
                      </w14:textFill>
                    </w:rPr>
                    <w:t>环境风险防控</w:t>
                  </w:r>
                </w:p>
              </w:tc>
              <w:tc>
                <w:tcPr>
                  <w:tcW w:w="319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提升土壤环境监管能力，加强污染地块安全利用监管。强化工矿用地管理，严格建设用地土壤环境风险管控。加强农用地土壤污染源头控制，科学施用化肥农药，提高农膜回收率。</w:t>
                  </w:r>
                </w:p>
              </w:tc>
              <w:tc>
                <w:tcPr>
                  <w:tcW w:w="2606"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kern w:val="0"/>
                      <w:szCs w:val="18"/>
                      <w14:textFill>
                        <w14:solidFill>
                          <w14:schemeClr w14:val="tx1"/>
                        </w14:solidFill>
                      </w14:textFill>
                    </w:rPr>
                  </w:pPr>
                  <w:r>
                    <w:rPr>
                      <w:color w:val="000000" w:themeColor="text1"/>
                      <w14:textFill>
                        <w14:solidFill>
                          <w14:schemeClr w14:val="tx1"/>
                        </w14:solidFill>
                      </w14:textFill>
                    </w:rPr>
                    <w:t>符合，本项目区内严格按照要求进行防渗工作，加强了土壤环境的监管，</w:t>
                  </w:r>
                  <w:r>
                    <w:rPr>
                      <w:bCs/>
                      <w:color w:val="000000" w:themeColor="text1"/>
                      <w14:textFill>
                        <w14:solidFill>
                          <w14:schemeClr w14:val="tx1"/>
                        </w14:solidFill>
                      </w14:textFill>
                    </w:rPr>
                    <w:t>严格建设用地土壤环境风险管控。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8" w:type="dxa"/>
                  <w:vMerge w:val="continue"/>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p>
              </w:tc>
              <w:tc>
                <w:tcPr>
                  <w:tcW w:w="319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禁止在化工园区外新建、扩建危险化学品生产项目。严格落实危险废物处置相关要求。加强重点流域水环境风险管控，保障水环境安全。</w:t>
                  </w:r>
                </w:p>
              </w:tc>
              <w:tc>
                <w:tcPr>
                  <w:tcW w:w="2606"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color w:val="000000" w:themeColor="text1"/>
                      <w14:textFill>
                        <w14:solidFill>
                          <w14:schemeClr w14:val="tx1"/>
                        </w14:solidFill>
                      </w14:textFill>
                    </w:rPr>
                    <w:t>符合，本项目不属于危险化学品生产项目。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8"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资源利用效率</w:t>
                  </w:r>
                </w:p>
              </w:tc>
              <w:tc>
                <w:tcPr>
                  <w:tcW w:w="319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优化能源结构，控制煤炭等化石能源使用量，鼓励使用清洁能源，协同推进减污降碳。全面实施节水工程，合理开发利用水资源，提升水资源利用效率，保障生态用水，严防地下水超采。</w:t>
                  </w:r>
                </w:p>
              </w:tc>
              <w:tc>
                <w:tcPr>
                  <w:tcW w:w="2606"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kern w:val="0"/>
                      <w:szCs w:val="18"/>
                      <w14:textFill>
                        <w14:solidFill>
                          <w14:schemeClr w14:val="tx1"/>
                        </w14:solidFill>
                      </w14:textFill>
                    </w:rPr>
                  </w:pPr>
                  <w:r>
                    <w:rPr>
                      <w:bCs/>
                      <w:snapToGrid w:val="0"/>
                      <w:color w:val="000000" w:themeColor="text1"/>
                      <w:kern w:val="0"/>
                      <w14:textFill>
                        <w14:solidFill>
                          <w14:schemeClr w14:val="tx1"/>
                        </w14:solidFill>
                      </w14:textFill>
                    </w:rPr>
                    <w:t>符合，本项目运营期使用清洁能源天然气为燃料，</w:t>
                  </w:r>
                  <w:r>
                    <w:rPr>
                      <w:color w:val="000000" w:themeColor="text1"/>
                      <w14:textFill>
                        <w14:solidFill>
                          <w14:schemeClr w14:val="tx1"/>
                        </w14:solidFill>
                      </w14:textFill>
                    </w:rPr>
                    <w:t>运行期间产生的废水为锅炉软化水过程产生的废水及锅炉定期排水，属于清净下水，可直接排入下水管网，</w:t>
                  </w:r>
                  <w:r>
                    <w:rPr>
                      <w:snapToGrid w:val="0"/>
                      <w:color w:val="000000" w:themeColor="text1"/>
                      <w:kern w:val="0"/>
                      <w14:textFill>
                        <w14:solidFill>
                          <w14:schemeClr w14:val="tx1"/>
                        </w14:solidFill>
                      </w14:textFill>
                    </w:rPr>
                    <w:t>生活污水经防渗化粪池预处理后，排入市政排水管网，最终进入</w:t>
                  </w:r>
                  <w:r>
                    <w:rPr>
                      <w:rFonts w:hint="eastAsia"/>
                      <w:snapToGrid w:val="0"/>
                      <w:color w:val="000000" w:themeColor="text1"/>
                      <w:kern w:val="0"/>
                      <w14:textFill>
                        <w14:solidFill>
                          <w14:schemeClr w14:val="tx1"/>
                        </w14:solidFill>
                      </w14:textFill>
                    </w:rPr>
                    <w:t>轮台县新城区污水处理厂</w:t>
                  </w:r>
                  <w:r>
                    <w:rPr>
                      <w:snapToGrid w:val="0"/>
                      <w:color w:val="000000" w:themeColor="text1"/>
                      <w:kern w:val="0"/>
                      <w14:textFill>
                        <w14:solidFill>
                          <w14:schemeClr w14:val="tx1"/>
                        </w14:solidFill>
                      </w14:textFill>
                    </w:rPr>
                    <w:t>深度处理</w:t>
                  </w:r>
                  <w:r>
                    <w:rPr>
                      <w:color w:val="000000" w:themeColor="text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8" w:type="dxa"/>
                  <w:vMerge w:val="restart"/>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天山南坡片区</w:t>
                  </w:r>
                </w:p>
              </w:tc>
              <w:tc>
                <w:tcPr>
                  <w:tcW w:w="319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260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符合，</w:t>
                  </w:r>
                  <w:r>
                    <w:rPr>
                      <w:rFonts w:ascii="Times New Roman"/>
                      <w:bCs/>
                      <w:color w:val="000000" w:themeColor="text1"/>
                      <w:sz w:val="21"/>
                      <w:szCs w:val="21"/>
                      <w14:textFill>
                        <w14:solidFill>
                          <w14:schemeClr w14:val="tx1"/>
                        </w14:solidFill>
                      </w14:textFill>
                    </w:rPr>
                    <w:t>本项目</w:t>
                  </w:r>
                  <w:r>
                    <w:rPr>
                      <w:rFonts w:hint="default" w:ascii="Times New Roman"/>
                      <w:bCs/>
                      <w:color w:val="000000" w:themeColor="text1"/>
                      <w:sz w:val="21"/>
                      <w:szCs w:val="21"/>
                      <w14:textFill>
                        <w14:solidFill>
                          <w14:schemeClr w14:val="tx1"/>
                        </w14:solidFill>
                      </w14:textFill>
                    </w:rPr>
                    <w:t>不涉及生态保护区。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8" w:type="dxa"/>
                  <w:vMerge w:val="continue"/>
                  <w:tcBorders>
                    <w:tl2br w:val="nil"/>
                    <w:tr2bl w:val="nil"/>
                  </w:tcBorders>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p>
              </w:tc>
              <w:tc>
                <w:tcPr>
                  <w:tcW w:w="319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推进塔里木河流域用水结构调整，维护塔里木河、博斯腾湖基本生态用水。加强塔里木河流域水环境风险管控。加大博斯腾湖污染源头达标排放治理和监督力度，实施博斯腾湖综合治理。</w:t>
                  </w:r>
                </w:p>
              </w:tc>
              <w:tc>
                <w:tcPr>
                  <w:tcW w:w="260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符合，本项目运行期间产生的废水为锅炉软化水过程产生的废水及锅炉定期排水，属于清净下水，可直接排入下水管网，生活污水排入市政排水管网，最终进入</w:t>
                  </w:r>
                  <w:r>
                    <w:rPr>
                      <w:rFonts w:ascii="Times New Roman"/>
                      <w:bCs/>
                      <w:color w:val="000000" w:themeColor="text1"/>
                      <w:sz w:val="21"/>
                      <w:szCs w:val="21"/>
                      <w14:textFill>
                        <w14:solidFill>
                          <w14:schemeClr w14:val="tx1"/>
                        </w14:solidFill>
                      </w14:textFill>
                    </w:rPr>
                    <w:t>轮台县新城区污水处理厂</w:t>
                  </w:r>
                  <w:r>
                    <w:rPr>
                      <w:rFonts w:hint="default" w:ascii="Times New Roman"/>
                      <w:bCs/>
                      <w:color w:val="000000" w:themeColor="text1"/>
                      <w:sz w:val="21"/>
                      <w:szCs w:val="21"/>
                      <w14:textFill>
                        <w14:solidFill>
                          <w14:schemeClr w14:val="tx1"/>
                        </w14:solidFill>
                      </w14:textFill>
                    </w:rPr>
                    <w:t>深度处理。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18" w:type="dxa"/>
                  <w:vMerge w:val="continue"/>
                  <w:tcBorders>
                    <w:tl2br w:val="nil"/>
                    <w:tr2bl w:val="nil"/>
                  </w:tcBorders>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p>
              </w:tc>
              <w:tc>
                <w:tcPr>
                  <w:tcW w:w="319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加强油（气）资源开发区土壤环境污染综合整治。强化涉重金属行业污染防控与工业废物处理处置。</w:t>
                  </w:r>
                </w:p>
              </w:tc>
              <w:tc>
                <w:tcPr>
                  <w:tcW w:w="2606" w:type="dxa"/>
                  <w:tcBorders>
                    <w:tl2br w:val="nil"/>
                    <w:tr2bl w:val="nil"/>
                  </w:tcBorders>
                  <w:vAlign w:val="center"/>
                </w:tcPr>
                <w:p>
                  <w:pPr>
                    <w:pStyle w:val="43"/>
                    <w:adjustRightInd w:val="0"/>
                    <w:snapToGrid w:val="0"/>
                    <w:jc w:val="center"/>
                    <w:rPr>
                      <w:rFonts w:hint="default" w:ascii="Times New Roman"/>
                      <w:bCs/>
                      <w:color w:val="000000" w:themeColor="text1"/>
                      <w:sz w:val="21"/>
                      <w:szCs w:val="21"/>
                      <w14:textFill>
                        <w14:solidFill>
                          <w14:schemeClr w14:val="tx1"/>
                        </w14:solidFill>
                      </w14:textFill>
                    </w:rPr>
                  </w:pPr>
                  <w:r>
                    <w:rPr>
                      <w:rFonts w:hint="default" w:ascii="Times New Roman"/>
                      <w:bCs/>
                      <w:color w:val="000000" w:themeColor="text1"/>
                      <w:sz w:val="21"/>
                      <w:szCs w:val="21"/>
                      <w14:textFill>
                        <w14:solidFill>
                          <w14:schemeClr w14:val="tx1"/>
                        </w14:solidFill>
                      </w14:textFill>
                    </w:rPr>
                    <w:t>符合，本项目不属于油气资源开发区域。</w:t>
                  </w:r>
                </w:p>
              </w:tc>
            </w:tr>
          </w:tbl>
          <w:p>
            <w:pPr>
              <w:adjustRightInd w:val="0"/>
              <w:snapToGrid w:val="0"/>
              <w:spacing w:line="360" w:lineRule="auto"/>
              <w:ind w:firstLine="480" w:firstLineChars="200"/>
              <w:jc w:val="left"/>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综上所述，项目符合《新疆维吾尔自治区生态环境分区管控动态更新成果》（新环环发〔2024〕157号）和《自治区生态环境分区管控方案和七大片区管控要求》的要求</w:t>
            </w:r>
            <w:r>
              <w:rPr>
                <w:rFonts w:hint="eastAsia"/>
                <w:snapToGrid w:val="0"/>
                <w:color w:val="000000" w:themeColor="text1"/>
                <w:kern w:val="0"/>
                <w:sz w:val="24"/>
                <w14:textFill>
                  <w14:solidFill>
                    <w14:schemeClr w14:val="tx1"/>
                  </w14:solidFill>
                </w14:textFill>
              </w:rPr>
              <w:t>。</w:t>
            </w:r>
          </w:p>
          <w:p>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2.2</w:t>
            </w:r>
            <w:r>
              <w:rPr>
                <w:color w:val="000000" w:themeColor="text1"/>
                <w14:textFill>
                  <w14:solidFill>
                    <w14:schemeClr w14:val="tx1"/>
                  </w14:solidFill>
                </w14:textFill>
              </w:rPr>
              <w:t>巴音郭楞蒙古自治州</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三线一单</w:t>
            </w:r>
            <w:r>
              <w:rPr>
                <w:rFonts w:hint="eastAsia"/>
                <w:color w:val="000000" w:themeColor="text1"/>
                <w14:textFill>
                  <w14:solidFill>
                    <w14:schemeClr w14:val="tx1"/>
                  </w14:solidFill>
                </w14:textFill>
              </w:rPr>
              <w:t>”</w:t>
            </w:r>
          </w:p>
          <w:p>
            <w:pPr>
              <w:adjustRightInd w:val="0"/>
              <w:snapToGrid w:val="0"/>
              <w:spacing w:line="360" w:lineRule="auto"/>
              <w:ind w:firstLine="480" w:firstLineChars="200"/>
              <w:jc w:val="left"/>
              <w:rPr>
                <w:snapToGrid w:val="0"/>
                <w:color w:val="000000" w:themeColor="text1"/>
                <w:kern w:val="0"/>
                <w:sz w:val="24"/>
                <w14:textFill>
                  <w14:solidFill>
                    <w14:schemeClr w14:val="tx1"/>
                  </w14:solidFill>
                </w14:textFill>
              </w:rPr>
            </w:pPr>
            <w:r>
              <w:rPr>
                <w:rFonts w:hint="eastAsia"/>
                <w:snapToGrid w:val="0"/>
                <w:color w:val="000000" w:themeColor="text1"/>
                <w:kern w:val="0"/>
                <w:sz w:val="24"/>
                <w14:textFill>
                  <w14:solidFill>
                    <w14:schemeClr w14:val="tx1"/>
                  </w14:solidFill>
                </w14:textFill>
              </w:rPr>
              <w:t>2024年12月9日</w:t>
            </w:r>
            <w:r>
              <w:rPr>
                <w:snapToGrid w:val="0"/>
                <w:color w:val="000000" w:themeColor="text1"/>
                <w:kern w:val="0"/>
                <w:sz w:val="24"/>
                <w14:textFill>
                  <w14:solidFill>
                    <w14:schemeClr w14:val="tx1"/>
                  </w14:solidFill>
                </w14:textFill>
              </w:rPr>
              <w:t>，巴音郭楞蒙古自治州人民政府办公室发布了关于印发《巴音郭楞蒙古自治州</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三线一单</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生态环境分区管控动态更新成果（2023年）的通知》（巴政办发〔2024〕32号）；根据生态环境部（原环境保护部）《关于以改善环境质量为核心加强环境影响评价管理的通知》（环环评〔2016〕150号）：</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为适应以改善环境质量为核心的环境管理要求，切实加强环境影响评价管理，落实：生态保护红线、环境质量底线、资源利用上线和生态环境准入清单约束</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w:t>
            </w:r>
          </w:p>
          <w:p>
            <w:pPr>
              <w:adjustRightInd w:val="0"/>
              <w:snapToGrid w:val="0"/>
              <w:spacing w:line="360" w:lineRule="auto"/>
              <w:ind w:firstLine="480" w:firstLineChars="200"/>
              <w:jc w:val="left"/>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本项目位于</w:t>
            </w:r>
            <w:r>
              <w:rPr>
                <w:rFonts w:hint="eastAsia"/>
                <w:snapToGrid w:val="0"/>
                <w:color w:val="000000" w:themeColor="text1"/>
                <w:kern w:val="0"/>
                <w:sz w:val="24"/>
                <w14:textFill>
                  <w14:solidFill>
                    <w14:schemeClr w14:val="tx1"/>
                  </w14:solidFill>
                </w14:textFill>
              </w:rPr>
              <w:t>轮台县红桥工业区塔里木路与石油路交叉口东北角巴州漠恩斯油田技术服务有限公司油服基地内</w:t>
            </w:r>
            <w:r>
              <w:rPr>
                <w:snapToGrid w:val="0"/>
                <w:color w:val="000000" w:themeColor="text1"/>
                <w:kern w:val="0"/>
                <w:sz w:val="24"/>
                <w14:textFill>
                  <w14:solidFill>
                    <w14:schemeClr w14:val="tx1"/>
                  </w14:solidFill>
                </w14:textFill>
              </w:rPr>
              <w:t>，根据《巴音郭楞蒙古自治州生态环境准入清单》（2023年）可知本项目所在区域为轮台县</w:t>
            </w:r>
            <w:r>
              <w:rPr>
                <w:rFonts w:hint="eastAsia"/>
                <w:snapToGrid w:val="0"/>
                <w:color w:val="000000" w:themeColor="text1"/>
                <w:kern w:val="0"/>
                <w:sz w:val="24"/>
                <w14:textFill>
                  <w14:solidFill>
                    <w14:schemeClr w14:val="tx1"/>
                  </w14:solidFill>
                </w14:textFill>
              </w:rPr>
              <w:t>重点管控单元，</w:t>
            </w:r>
            <w:r>
              <w:rPr>
                <w:snapToGrid w:val="0"/>
                <w:color w:val="000000" w:themeColor="text1"/>
                <w:kern w:val="0"/>
                <w:sz w:val="24"/>
                <w14:textFill>
                  <w14:solidFill>
                    <w14:schemeClr w14:val="tx1"/>
                  </w14:solidFill>
                </w14:textFill>
              </w:rPr>
              <w:t>单元编码：ZH65282220004。</w:t>
            </w:r>
          </w:p>
          <w:p>
            <w:pPr>
              <w:pStyle w:val="11"/>
              <w:adjustRightInd w:val="0"/>
              <w:spacing w:before="0" w:after="0" w:line="240" w:lineRule="auto"/>
              <w:ind w:right="0"/>
              <w:jc w:val="center"/>
              <w:rPr>
                <w:b/>
                <w:color w:val="000000" w:themeColor="text1"/>
                <w:sz w:val="21"/>
                <w:szCs w:val="21"/>
                <w14:textFill>
                  <w14:solidFill>
                    <w14:schemeClr w14:val="tx1"/>
                  </w14:solidFill>
                </w14:textFill>
              </w:rPr>
            </w:pPr>
            <w:r>
              <w:rPr>
                <w:b/>
                <w:snapToGrid w:val="0"/>
                <w:color w:val="000000" w:themeColor="text1"/>
                <w:sz w:val="21"/>
                <w:szCs w:val="21"/>
                <w14:textFill>
                  <w14:solidFill>
                    <w14:schemeClr w14:val="tx1"/>
                  </w14:solidFill>
                </w14:textFill>
              </w:rPr>
              <w:t>表1-</w:t>
            </w:r>
            <w:r>
              <w:rPr>
                <w:rFonts w:hint="eastAsia"/>
                <w:b/>
                <w:snapToGrid w:val="0"/>
                <w:color w:val="000000" w:themeColor="text1"/>
                <w:sz w:val="21"/>
                <w:szCs w:val="21"/>
                <w14:textFill>
                  <w14:solidFill>
                    <w14:schemeClr w14:val="tx1"/>
                  </w14:solidFill>
                </w14:textFill>
              </w:rPr>
              <w:t>3</w:t>
            </w:r>
            <w:r>
              <w:rPr>
                <w:b/>
                <w:snapToGrid w:val="0"/>
                <w:color w:val="000000" w:themeColor="text1"/>
                <w:sz w:val="21"/>
                <w:szCs w:val="21"/>
                <w14:textFill>
                  <w14:solidFill>
                    <w14:schemeClr w14:val="tx1"/>
                  </w14:solidFill>
                </w14:textFill>
              </w:rPr>
              <w:t>与《巴音郭楞蒙古自治州生态环境准入清单》的符合性分析</w:t>
            </w:r>
          </w:p>
          <w:tbl>
            <w:tblPr>
              <w:tblStyle w:val="32"/>
              <w:tblW w:w="4892"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90"/>
              <w:gridCol w:w="3207"/>
              <w:gridCol w:w="1569"/>
              <w:gridCol w:w="5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tcBorders>
                    <w:tl2br w:val="nil"/>
                    <w:tr2bl w:val="nil"/>
                  </w:tcBorders>
                  <w:vAlign w:val="center"/>
                </w:tcPr>
                <w:p>
                  <w:pPr>
                    <w:pStyle w:val="14"/>
                    <w:numPr>
                      <w:ilvl w:val="0"/>
                      <w:numId w:val="0"/>
                    </w:numPr>
                    <w:jc w:val="center"/>
                    <w:rPr>
                      <w:snapToGrid w:val="0"/>
                      <w:color w:val="000000" w:themeColor="text1"/>
                      <w:kern w:val="0"/>
                      <w:szCs w:val="21"/>
                      <w14:textFill>
                        <w14:solidFill>
                          <w14:schemeClr w14:val="tx1"/>
                        </w14:solidFill>
                      </w14:textFill>
                    </w:rPr>
                  </w:pPr>
                  <w:r>
                    <w:rPr>
                      <w:bCs/>
                      <w:snapToGrid w:val="0"/>
                      <w:color w:val="000000" w:themeColor="text1"/>
                      <w:kern w:val="0"/>
                      <w:szCs w:val="21"/>
                      <w14:textFill>
                        <w14:solidFill>
                          <w14:schemeClr w14:val="tx1"/>
                        </w14:solidFill>
                      </w14:textFill>
                    </w:rPr>
                    <w:t>环境管控单元编码</w:t>
                  </w:r>
                </w:p>
              </w:tc>
              <w:tc>
                <w:tcPr>
                  <w:tcW w:w="2829" w:type="pct"/>
                  <w:gridSpan w:val="2"/>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管控要求</w:t>
                  </w:r>
                </w:p>
              </w:tc>
              <w:tc>
                <w:tcPr>
                  <w:tcW w:w="1201"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本项目</w:t>
                  </w:r>
                </w:p>
              </w:tc>
              <w:tc>
                <w:tcPr>
                  <w:tcW w:w="427"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41" w:type="pct"/>
                  <w:vMerge w:val="restart"/>
                  <w:tcBorders>
                    <w:tl2br w:val="nil"/>
                    <w:tr2bl w:val="nil"/>
                  </w:tcBorders>
                  <w:vAlign w:val="center"/>
                </w:tcPr>
                <w:p>
                  <w:pPr>
                    <w:pStyle w:val="14"/>
                    <w:numPr>
                      <w:ilvl w:val="0"/>
                      <w:numId w:val="0"/>
                    </w:numPr>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ZH65282220004</w:t>
                  </w:r>
                </w:p>
              </w:tc>
              <w:tc>
                <w:tcPr>
                  <w:tcW w:w="375"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空间布局约束</w:t>
                  </w:r>
                </w:p>
              </w:tc>
              <w:tc>
                <w:tcPr>
                  <w:tcW w:w="2454" w:type="pct"/>
                  <w:tcBorders>
                    <w:tl2br w:val="nil"/>
                    <w:tr2bl w:val="nil"/>
                  </w:tcBorders>
                  <w:vAlign w:val="center"/>
                </w:tcPr>
                <w:p>
                  <w:pPr>
                    <w:widowControl/>
                    <w:jc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禁止引进能（水）耗不符合相关国家标准中准入值要求，且污染物排放和环境风险防控不符合国家（地方）标准及有关产业准入条件的高污染（排放）、高能（水）耗、高环境风险的工业项目。</w:t>
                  </w:r>
                </w:p>
              </w:tc>
              <w:tc>
                <w:tcPr>
                  <w:tcW w:w="1201" w:type="pct"/>
                  <w:tcBorders>
                    <w:tl2br w:val="nil"/>
                    <w:tr2bl w:val="nil"/>
                  </w:tcBorders>
                  <w:vAlign w:val="center"/>
                </w:tcPr>
                <w:p>
                  <w:pPr>
                    <w:pStyle w:val="11"/>
                    <w:adjustRightInd w:val="0"/>
                    <w:spacing w:before="0" w:after="0" w:line="240" w:lineRule="auto"/>
                    <w:ind w:right="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符合，本项目运营期主要消耗一定量的</w:t>
                  </w:r>
                  <w:r>
                    <w:rPr>
                      <w:rFonts w:hint="eastAsia"/>
                      <w:color w:val="000000" w:themeColor="text1"/>
                      <w:sz w:val="21"/>
                      <w:szCs w:val="21"/>
                      <w14:textFill>
                        <w14:solidFill>
                          <w14:schemeClr w14:val="tx1"/>
                        </w14:solidFill>
                      </w14:textFill>
                    </w:rPr>
                    <w:t>燃气</w:t>
                  </w:r>
                  <w:r>
                    <w:rPr>
                      <w:color w:val="000000" w:themeColor="text1"/>
                      <w:sz w:val="21"/>
                      <w:szCs w:val="21"/>
                      <w14:textFill>
                        <w14:solidFill>
                          <w14:schemeClr w14:val="tx1"/>
                        </w14:solidFill>
                      </w14:textFill>
                    </w:rPr>
                    <w:t>，资源消耗量较少</w:t>
                  </w:r>
                  <w:r>
                    <w:rPr>
                      <w:color w:val="000000" w:themeColor="text1"/>
                      <w:kern w:val="2"/>
                      <w:sz w:val="21"/>
                      <w:szCs w:val="21"/>
                      <w14:textFill>
                        <w14:solidFill>
                          <w14:schemeClr w14:val="tx1"/>
                        </w14:solidFill>
                      </w14:textFill>
                    </w:rPr>
                    <w:t>。</w:t>
                  </w:r>
                </w:p>
              </w:tc>
              <w:tc>
                <w:tcPr>
                  <w:tcW w:w="427"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41" w:type="pct"/>
                  <w:vMerge w:val="continue"/>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p>
              </w:tc>
              <w:tc>
                <w:tcPr>
                  <w:tcW w:w="375" w:type="pct"/>
                  <w:vMerge w:val="restar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污染物排放管控</w:t>
                  </w:r>
                </w:p>
              </w:tc>
              <w:tc>
                <w:tcPr>
                  <w:tcW w:w="2454" w:type="pct"/>
                  <w:tcBorders>
                    <w:tl2br w:val="nil"/>
                    <w:tr2bl w:val="nil"/>
                  </w:tcBorders>
                  <w:vAlign w:val="center"/>
                </w:tcPr>
                <w:p>
                  <w:pPr>
                    <w:widowControl/>
                    <w:jc w:val="center"/>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1</w:t>
                  </w:r>
                  <w:r>
                    <w:rPr>
                      <w:color w:val="000000" w:themeColor="text1"/>
                      <w:kern w:val="0"/>
                      <w:szCs w:val="21"/>
                      <w14:textFill>
                        <w14:solidFill>
                          <w14:schemeClr w14:val="tx1"/>
                        </w14:solidFill>
                      </w14:textFill>
                    </w:rPr>
                    <w:t>.大气排放污染物的企业事业单位和其他生产经营者应当履行大气污染防治的法定义务，执行大气污染物排放标准，遵守大气污染物排放总量控制要求。</w:t>
                  </w:r>
                </w:p>
              </w:tc>
              <w:tc>
                <w:tcPr>
                  <w:tcW w:w="1201" w:type="pct"/>
                  <w:tcBorders>
                    <w:tl2br w:val="nil"/>
                    <w:tr2bl w:val="nil"/>
                  </w:tcBorders>
                  <w:vAlign w:val="center"/>
                </w:tcPr>
                <w:p>
                  <w:pPr>
                    <w:pStyle w:val="11"/>
                    <w:adjustRightInd w:val="0"/>
                    <w:spacing w:before="0" w:after="0" w:line="240" w:lineRule="auto"/>
                    <w:ind w:right="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符合，本项目产生的大气污染物可达标排放。</w:t>
                  </w:r>
                </w:p>
              </w:tc>
              <w:tc>
                <w:tcPr>
                  <w:tcW w:w="427"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41" w:type="pct"/>
                  <w:vMerge w:val="continue"/>
                  <w:tcBorders>
                    <w:tl2br w:val="nil"/>
                    <w:tr2bl w:val="nil"/>
                  </w:tcBorders>
                  <w:vAlign w:val="center"/>
                </w:tcPr>
                <w:p>
                  <w:pPr>
                    <w:adjustRightInd w:val="0"/>
                    <w:snapToGrid w:val="0"/>
                    <w:jc w:val="center"/>
                    <w:rPr>
                      <w:color w:val="000000" w:themeColor="text1"/>
                      <w14:textFill>
                        <w14:solidFill>
                          <w14:schemeClr w14:val="tx1"/>
                        </w14:solidFill>
                      </w14:textFill>
                    </w:rPr>
                  </w:pPr>
                </w:p>
              </w:tc>
              <w:tc>
                <w:tcPr>
                  <w:tcW w:w="375" w:type="pct"/>
                  <w:vMerge w:val="continue"/>
                  <w:tcBorders>
                    <w:tl2br w:val="nil"/>
                    <w:tr2bl w:val="nil"/>
                  </w:tcBorders>
                  <w:vAlign w:val="center"/>
                </w:tcPr>
                <w:p>
                  <w:pPr>
                    <w:adjustRightInd w:val="0"/>
                    <w:snapToGrid w:val="0"/>
                    <w:jc w:val="center"/>
                    <w:rPr>
                      <w:color w:val="000000" w:themeColor="text1"/>
                      <w14:textFill>
                        <w14:solidFill>
                          <w14:schemeClr w14:val="tx1"/>
                        </w14:solidFill>
                      </w14:textFill>
                    </w:rPr>
                  </w:pPr>
                </w:p>
              </w:tc>
              <w:tc>
                <w:tcPr>
                  <w:tcW w:w="2454"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实施挥发性有机物及恶臭治理。加快石化企业脱硫以及动力车间脱硫、脱硝工作，加强罐区油气治理、装卸储运油气回收以及工艺废气挥发性有机物治理、恶臭治理。积极推进陶瓷、玻璃、砖瓦等建材行业二氧化硫、烟粉尘控制。在石化、有机化工、煤化工等重点行业开展挥发性有机物综合治理，在石化行业开展</w:t>
                  </w:r>
                  <w:r>
                    <w:rPr>
                      <w:rFonts w:hint="eastAsia" w:ascii="宋体" w:hAnsi="宋体" w:cs="宋体"/>
                      <w:color w:val="000000" w:themeColor="text1"/>
                      <w:kern w:val="0"/>
                      <w:szCs w:val="21"/>
                      <w14:textFill>
                        <w14:solidFill>
                          <w14:schemeClr w14:val="tx1"/>
                        </w14:solidFill>
                      </w14:textFill>
                    </w:rPr>
                    <w:t>“泄漏检测</w:t>
                  </w:r>
                  <w:r>
                    <w:rPr>
                      <w:color w:val="000000" w:themeColor="text1"/>
                      <w:kern w:val="0"/>
                      <w:szCs w:val="21"/>
                      <w14:textFill>
                        <w14:solidFill>
                          <w14:schemeClr w14:val="tx1"/>
                        </w14:solidFill>
                      </w14:textFill>
                    </w:rPr>
                    <w:t>与修复</w:t>
                  </w:r>
                  <w:r>
                    <w:rPr>
                      <w:rFonts w:hint="eastAsia" w:ascii="宋体" w:hAnsi="宋体" w:cs="宋体"/>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技术改造。建立挥发性有机物重点监管企业名录。积极推进加油站、储油库和油罐车开展油气回收，完成所有加油站、储油库和油罐车油气回收治理。</w:t>
                  </w:r>
                </w:p>
              </w:tc>
              <w:tc>
                <w:tcPr>
                  <w:tcW w:w="1201"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本项目不涉及</w:t>
                  </w:r>
                  <w:r>
                    <w:rPr>
                      <w:color w:val="000000" w:themeColor="text1"/>
                      <w:kern w:val="0"/>
                      <w:szCs w:val="21"/>
                      <w14:textFill>
                        <w14:solidFill>
                          <w14:schemeClr w14:val="tx1"/>
                        </w14:solidFill>
                      </w14:textFill>
                    </w:rPr>
                    <w:t>发性有机物及恶臭</w:t>
                  </w:r>
                  <w:r>
                    <w:rPr>
                      <w:rFonts w:hint="eastAsia"/>
                      <w:color w:val="000000" w:themeColor="text1"/>
                      <w:kern w:val="0"/>
                      <w:szCs w:val="21"/>
                      <w14:textFill>
                        <w14:solidFill>
                          <w14:schemeClr w14:val="tx1"/>
                        </w14:solidFill>
                      </w14:textFill>
                    </w:rPr>
                    <w:t>。</w:t>
                  </w:r>
                </w:p>
              </w:tc>
              <w:tc>
                <w:tcPr>
                  <w:tcW w:w="427"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rFonts w:hint="eastAsia"/>
                      <w:snapToGrid w:val="0"/>
                      <w:color w:val="000000" w:themeColor="text1"/>
                      <w:kern w:val="0"/>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41" w:type="pct"/>
                  <w:vMerge w:val="continue"/>
                  <w:tcBorders>
                    <w:tl2br w:val="nil"/>
                    <w:tr2bl w:val="nil"/>
                  </w:tcBorders>
                  <w:vAlign w:val="center"/>
                </w:tcPr>
                <w:p>
                  <w:pPr>
                    <w:adjustRightInd w:val="0"/>
                    <w:snapToGrid w:val="0"/>
                    <w:jc w:val="center"/>
                    <w:rPr>
                      <w:color w:val="000000" w:themeColor="text1"/>
                      <w:szCs w:val="21"/>
                      <w14:textFill>
                        <w14:solidFill>
                          <w14:schemeClr w14:val="tx1"/>
                        </w14:solidFill>
                      </w14:textFill>
                    </w:rPr>
                  </w:pPr>
                </w:p>
              </w:tc>
              <w:tc>
                <w:tcPr>
                  <w:tcW w:w="375" w:type="pct"/>
                  <w:vMerge w:val="continue"/>
                  <w:tcBorders>
                    <w:tl2br w:val="nil"/>
                    <w:tr2bl w:val="nil"/>
                  </w:tcBorders>
                  <w:vAlign w:val="center"/>
                </w:tcPr>
                <w:p>
                  <w:pPr>
                    <w:adjustRightInd w:val="0"/>
                    <w:snapToGrid w:val="0"/>
                    <w:jc w:val="center"/>
                    <w:rPr>
                      <w:color w:val="000000" w:themeColor="text1"/>
                      <w:szCs w:val="21"/>
                      <w14:textFill>
                        <w14:solidFill>
                          <w14:schemeClr w14:val="tx1"/>
                        </w14:solidFill>
                      </w14:textFill>
                    </w:rPr>
                  </w:pPr>
                </w:p>
              </w:tc>
              <w:tc>
                <w:tcPr>
                  <w:tcW w:w="2454"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3</w:t>
                  </w:r>
                  <w:r>
                    <w:rPr>
                      <w:color w:val="000000" w:themeColor="text1"/>
                      <w:kern w:val="0"/>
                      <w:szCs w:val="21"/>
                      <w14:textFill>
                        <w14:solidFill>
                          <w14:schemeClr w14:val="tx1"/>
                        </w14:solidFill>
                      </w14:textFill>
                    </w:rPr>
                    <w:t>.防治地下水污染。石化生产存贮销售企业和工业园区等区域应进行必要的防渗处理。加油站地下油罐全部更新为双层罐或完成防渗池设置。</w:t>
                  </w:r>
                </w:p>
              </w:tc>
              <w:tc>
                <w:tcPr>
                  <w:tcW w:w="1201"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w:t>
                  </w:r>
                  <w:r>
                    <w:rPr>
                      <w:rFonts w:hint="eastAsia"/>
                      <w:color w:val="000000" w:themeColor="text1"/>
                      <w:szCs w:val="21"/>
                      <w14:textFill>
                        <w14:solidFill>
                          <w14:schemeClr w14:val="tx1"/>
                        </w14:solidFill>
                      </w14:textFill>
                    </w:rPr>
                    <w:t>，锅炉排水属于清净下水，直接排入下水管网</w:t>
                  </w:r>
                  <w:r>
                    <w:rPr>
                      <w:color w:val="000000" w:themeColor="text1"/>
                      <w:szCs w:val="21"/>
                      <w14:textFill>
                        <w14:solidFill>
                          <w14:schemeClr w14:val="tx1"/>
                        </w14:solidFill>
                      </w14:textFill>
                    </w:rPr>
                    <w:t>。</w:t>
                  </w:r>
                </w:p>
              </w:tc>
              <w:tc>
                <w:tcPr>
                  <w:tcW w:w="427"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vMerge w:val="continue"/>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p>
              </w:tc>
              <w:tc>
                <w:tcPr>
                  <w:tcW w:w="375" w:type="pct"/>
                  <w:vMerge w:val="restar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环境风险防控</w:t>
                  </w:r>
                </w:p>
              </w:tc>
              <w:tc>
                <w:tcPr>
                  <w:tcW w:w="2454" w:type="pct"/>
                  <w:tcBorders>
                    <w:tl2br w:val="nil"/>
                    <w:tr2bl w:val="nil"/>
                  </w:tcBorders>
                  <w:vAlign w:val="center"/>
                </w:tcPr>
                <w:p>
                  <w:pPr>
                    <w:widowControl/>
                    <w:jc w:val="center"/>
                    <w:rPr>
                      <w:snapToGrid w:val="0"/>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w:t>
                  </w:r>
                  <w:r>
                    <w:rPr>
                      <w:color w:val="000000" w:themeColor="text1"/>
                      <w:kern w:val="0"/>
                      <w:szCs w:val="21"/>
                      <w14:textFill>
                        <w14:solidFill>
                          <w14:schemeClr w14:val="tx1"/>
                        </w14:solidFill>
                      </w14:textFill>
                    </w:rPr>
                    <w:t>.定期评估地下水环境安全隐患，检查重点工业企业周边地下水污染状况，并定期公布污染地下水的企业名单。公布环境风险大、严重影响公众健康的地下水污染场地清单，开展修复试点。</w:t>
                  </w:r>
                </w:p>
              </w:tc>
              <w:tc>
                <w:tcPr>
                  <w:tcW w:w="1201"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rFonts w:hint="eastAsia"/>
                      <w:snapToGrid w:val="0"/>
                      <w:color w:val="000000" w:themeColor="text1"/>
                      <w:kern w:val="0"/>
                      <w:szCs w:val="21"/>
                      <w14:textFill>
                        <w14:solidFill>
                          <w14:schemeClr w14:val="tx1"/>
                        </w14:solidFill>
                      </w14:textFill>
                    </w:rPr>
                    <w:t>本项目不属于</w:t>
                  </w:r>
                  <w:r>
                    <w:rPr>
                      <w:color w:val="000000" w:themeColor="text1"/>
                      <w:kern w:val="0"/>
                      <w:szCs w:val="21"/>
                      <w14:textFill>
                        <w14:solidFill>
                          <w14:schemeClr w14:val="tx1"/>
                        </w14:solidFill>
                      </w14:textFill>
                    </w:rPr>
                    <w:t>环境风险大、严重影响公众健康的地下水污染场地</w:t>
                  </w:r>
                  <w:r>
                    <w:rPr>
                      <w:rFonts w:hint="eastAsia"/>
                      <w:color w:val="000000" w:themeColor="text1"/>
                      <w:kern w:val="0"/>
                      <w:szCs w:val="21"/>
                      <w14:textFill>
                        <w14:solidFill>
                          <w14:schemeClr w14:val="tx1"/>
                        </w14:solidFill>
                      </w14:textFill>
                    </w:rPr>
                    <w:t>项目。</w:t>
                  </w:r>
                </w:p>
              </w:tc>
              <w:tc>
                <w:tcPr>
                  <w:tcW w:w="427"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41" w:type="pct"/>
                  <w:vMerge w:val="continue"/>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p>
              </w:tc>
              <w:tc>
                <w:tcPr>
                  <w:tcW w:w="375" w:type="pct"/>
                  <w:vMerge w:val="continue"/>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p>
              </w:tc>
              <w:tc>
                <w:tcPr>
                  <w:tcW w:w="2454" w:type="pct"/>
                  <w:tcBorders>
                    <w:tl2br w:val="nil"/>
                    <w:tr2bl w:val="nil"/>
                  </w:tcBorders>
                  <w:vAlign w:val="center"/>
                </w:tcPr>
                <w:p>
                  <w:pPr>
                    <w:widowControl/>
                    <w:jc w:val="center"/>
                    <w:rPr>
                      <w:snapToGrid w:val="0"/>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r>
                    <w:rPr>
                      <w:color w:val="000000" w:themeColor="text1"/>
                      <w:kern w:val="0"/>
                      <w:szCs w:val="21"/>
                      <w14:textFill>
                        <w14:solidFill>
                          <w14:schemeClr w14:val="tx1"/>
                        </w14:solidFill>
                      </w14:textFill>
                    </w:rPr>
                    <w:t>.重点排污单位应当根据所在地重污染天气应急预案，编制本单位重污染天气应急响应方案。</w:t>
                  </w:r>
                </w:p>
              </w:tc>
              <w:tc>
                <w:tcPr>
                  <w:tcW w:w="1201"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本项目不属于</w:t>
                  </w:r>
                  <w:r>
                    <w:rPr>
                      <w:color w:val="000000" w:themeColor="text1"/>
                      <w:kern w:val="0"/>
                      <w:szCs w:val="21"/>
                      <w14:textFill>
                        <w14:solidFill>
                          <w14:schemeClr w14:val="tx1"/>
                        </w14:solidFill>
                      </w14:textFill>
                    </w:rPr>
                    <w:t>重点排污单位</w:t>
                  </w:r>
                  <w:r>
                    <w:rPr>
                      <w:rFonts w:hint="eastAsia"/>
                      <w:color w:val="000000" w:themeColor="text1"/>
                      <w:kern w:val="0"/>
                      <w:szCs w:val="21"/>
                      <w14:textFill>
                        <w14:solidFill>
                          <w14:schemeClr w14:val="tx1"/>
                        </w14:solidFill>
                      </w14:textFill>
                    </w:rPr>
                    <w:t>。</w:t>
                  </w:r>
                </w:p>
              </w:tc>
              <w:tc>
                <w:tcPr>
                  <w:tcW w:w="427"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541" w:type="pct"/>
                  <w:vMerge w:val="continue"/>
                  <w:tcBorders>
                    <w:tl2br w:val="nil"/>
                    <w:tr2bl w:val="nil"/>
                  </w:tcBorders>
                  <w:vAlign w:val="center"/>
                </w:tcPr>
                <w:p>
                  <w:pPr>
                    <w:adjustRightInd w:val="0"/>
                    <w:snapToGrid w:val="0"/>
                    <w:jc w:val="center"/>
                    <w:rPr>
                      <w:color w:val="000000" w:themeColor="text1"/>
                      <w14:textFill>
                        <w14:solidFill>
                          <w14:schemeClr w14:val="tx1"/>
                        </w14:solidFill>
                      </w14:textFill>
                    </w:rPr>
                  </w:pPr>
                </w:p>
              </w:tc>
              <w:tc>
                <w:tcPr>
                  <w:tcW w:w="375" w:type="pct"/>
                  <w:vMerge w:val="continue"/>
                  <w:tcBorders>
                    <w:tl2br w:val="nil"/>
                    <w:tr2bl w:val="nil"/>
                  </w:tcBorders>
                  <w:vAlign w:val="center"/>
                </w:tcPr>
                <w:p>
                  <w:pPr>
                    <w:adjustRightInd w:val="0"/>
                    <w:snapToGrid w:val="0"/>
                    <w:jc w:val="center"/>
                    <w:rPr>
                      <w:color w:val="000000" w:themeColor="text1"/>
                      <w14:textFill>
                        <w14:solidFill>
                          <w14:schemeClr w14:val="tx1"/>
                        </w14:solidFill>
                      </w14:textFill>
                    </w:rPr>
                  </w:pPr>
                </w:p>
              </w:tc>
              <w:tc>
                <w:tcPr>
                  <w:tcW w:w="2454"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3</w:t>
                  </w:r>
                  <w:r>
                    <w:rPr>
                      <w:color w:val="000000" w:themeColor="text1"/>
                      <w:kern w:val="0"/>
                      <w:szCs w:val="21"/>
                      <w14:textFill>
                        <w14:solidFill>
                          <w14:schemeClr w14:val="tx1"/>
                        </w14:solidFill>
                      </w14:textFill>
                    </w:rPr>
                    <w:t>.土壤环境重点监管企业全部纳入监督性环境监测范围，重点监测污染物为镉、汞、珅、铅、</w:t>
                  </w:r>
                  <w:r>
                    <w:rPr>
                      <w:rFonts w:hint="eastAsia"/>
                      <w:color w:val="000000" w:themeColor="text1"/>
                      <w:kern w:val="0"/>
                      <w:szCs w:val="21"/>
                      <w14:textFill>
                        <w14:solidFill>
                          <w14:schemeClr w14:val="tx1"/>
                        </w14:solidFill>
                      </w14:textFill>
                    </w:rPr>
                    <w:t>铬</w:t>
                  </w:r>
                  <w:r>
                    <w:rPr>
                      <w:color w:val="000000" w:themeColor="text1"/>
                      <w:kern w:val="0"/>
                      <w:szCs w:val="21"/>
                      <w14:textFill>
                        <w14:solidFill>
                          <w14:schemeClr w14:val="tx1"/>
                        </w14:solidFill>
                      </w14:textFill>
                    </w:rPr>
                    <w:t>等重金属和多环芳烃、石油类等有机污染物。土壤环境监管重点行业企业拆除生产设施设备、构筑物和污染治理设施，要事先制定残留污染物清理和安全处置方案，并报所在地环境保护、工业和信息化部门备案；要严格按照有关规定实施安全处理处置，防范拆除活动污染土壤。</w:t>
                  </w:r>
                </w:p>
              </w:tc>
              <w:tc>
                <w:tcPr>
                  <w:tcW w:w="1201"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本项目不属于土壤环境重点监管企业，项目</w:t>
                  </w:r>
                  <w:r>
                    <w:rPr>
                      <w:rFonts w:hint="eastAsia"/>
                      <w:color w:val="000000" w:themeColor="text1"/>
                      <w:kern w:val="0"/>
                      <w:szCs w:val="21"/>
                      <w14:textFill>
                        <w14:solidFill>
                          <w14:schemeClr w14:val="tx1"/>
                        </w14:solidFill>
                      </w14:textFill>
                    </w:rPr>
                    <w:t>正常工况下</w:t>
                  </w:r>
                  <w:r>
                    <w:rPr>
                      <w:color w:val="000000" w:themeColor="text1"/>
                      <w:kern w:val="0"/>
                      <w:szCs w:val="21"/>
                      <w14:textFill>
                        <w14:solidFill>
                          <w14:schemeClr w14:val="tx1"/>
                        </w14:solidFill>
                      </w14:textFill>
                    </w:rPr>
                    <w:t>不会造成土壤污染</w:t>
                  </w:r>
                </w:p>
              </w:tc>
              <w:tc>
                <w:tcPr>
                  <w:tcW w:w="427" w:type="pct"/>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41" w:type="pct"/>
                  <w:vMerge w:val="continue"/>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p>
              </w:tc>
              <w:tc>
                <w:tcPr>
                  <w:tcW w:w="375"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资源利用效率</w:t>
                  </w:r>
                </w:p>
              </w:tc>
              <w:tc>
                <w:tcPr>
                  <w:tcW w:w="2454" w:type="pct"/>
                  <w:tcBorders>
                    <w:tl2br w:val="nil"/>
                    <w:tr2bl w:val="nil"/>
                  </w:tcBorders>
                  <w:vAlign w:val="center"/>
                </w:tcPr>
                <w:p>
                  <w:pPr>
                    <w:widowControl/>
                    <w:jc w:val="center"/>
                    <w:rPr>
                      <w:snapToGrid w:val="0"/>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强化工业水循环利用。推进加强洗煤废水循环利用。在高耗水行业开展试点示范，筛选具有明显经济效益的节水治污技术。鼓励纺织印染、石油石化、煤化工等高耗水企业废水深度处理回用。具备使用再生水条件但未充分利用的项目，不得批准其新增取水许可。</w:t>
                  </w:r>
                </w:p>
              </w:tc>
              <w:tc>
                <w:tcPr>
                  <w:tcW w:w="1201" w:type="pct"/>
                  <w:tcBorders>
                    <w:tl2br w:val="nil"/>
                    <w:tr2bl w:val="nil"/>
                  </w:tcBorders>
                  <w:vAlign w:val="center"/>
                </w:tcPr>
                <w:p>
                  <w:pPr>
                    <w:jc w:val="center"/>
                    <w:rPr>
                      <w:snapToGrid w:val="0"/>
                      <w:color w:val="000000" w:themeColor="text1"/>
                      <w:kern w:val="0"/>
                      <w:szCs w:val="21"/>
                      <w14:textFill>
                        <w14:solidFill>
                          <w14:schemeClr w14:val="tx1"/>
                        </w14:solidFill>
                      </w14:textFill>
                    </w:rPr>
                  </w:pPr>
                  <w:r>
                    <w:rPr>
                      <w:rFonts w:hint="eastAsia"/>
                      <w:snapToGrid w:val="0"/>
                      <w:color w:val="000000" w:themeColor="text1"/>
                      <w:kern w:val="0"/>
                      <w:szCs w:val="21"/>
                      <w14:textFill>
                        <w14:solidFill>
                          <w14:schemeClr w14:val="tx1"/>
                        </w14:solidFill>
                      </w14:textFill>
                    </w:rPr>
                    <w:t>本项目锅炉耗水量较小，为</w:t>
                  </w:r>
                  <w:r>
                    <w:rPr>
                      <w:rFonts w:hint="eastAsia"/>
                      <w:color w:val="000000" w:themeColor="text1"/>
                      <w:kern w:val="0"/>
                      <w:szCs w:val="21"/>
                      <w14:textFill>
                        <w14:solidFill>
                          <w14:schemeClr w14:val="tx1"/>
                        </w14:solidFill>
                      </w14:textFill>
                    </w:rPr>
                    <w:t>资源消耗较少企业。</w:t>
                  </w:r>
                </w:p>
              </w:tc>
              <w:tc>
                <w:tcPr>
                  <w:tcW w:w="427"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符合</w:t>
                  </w:r>
                </w:p>
              </w:tc>
            </w:tr>
          </w:tbl>
          <w:p>
            <w:pPr>
              <w:widowControl/>
              <w:adjustRightInd w:val="0"/>
              <w:snapToGrid w:val="0"/>
              <w:spacing w:line="360" w:lineRule="auto"/>
              <w:ind w:firstLine="480" w:firstLineChars="200"/>
              <w:jc w:val="left"/>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综上可知，本项目建设符合《</w:t>
            </w:r>
            <w:r>
              <w:rPr>
                <w:bCs/>
                <w:snapToGrid w:val="0"/>
                <w:color w:val="000000" w:themeColor="text1"/>
                <w:kern w:val="0"/>
                <w:sz w:val="24"/>
                <w14:textFill>
                  <w14:solidFill>
                    <w14:schemeClr w14:val="tx1"/>
                  </w14:solidFill>
                </w14:textFill>
              </w:rPr>
              <w:t>巴音郭楞蒙古自治州生态环境准入清单</w:t>
            </w:r>
            <w:r>
              <w:rPr>
                <w:color w:val="000000" w:themeColor="text1"/>
                <w:kern w:val="0"/>
                <w:sz w:val="24"/>
                <w:lang w:bidi="ar"/>
                <w14:textFill>
                  <w14:solidFill>
                    <w14:schemeClr w14:val="tx1"/>
                  </w14:solidFill>
                </w14:textFill>
              </w:rPr>
              <w:t>》中的</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空间布局约束、污染物排放管控、环境风险防控、资源利用效率要求</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相关要求。</w:t>
            </w:r>
          </w:p>
          <w:p>
            <w:pPr>
              <w:pStyle w:val="2"/>
              <w:numPr>
                <w:ilvl w:val="0"/>
                <w:numId w:val="2"/>
              </w:numPr>
              <w:ind w:left="0" w:leftChars="0" w:firstLine="0"/>
              <w:rPr>
                <w:b/>
                <w:bCs/>
                <w:color w:val="000000" w:themeColor="text1"/>
                <w:szCs w:val="24"/>
                <w:lang w:bidi="ar"/>
                <w14:textFill>
                  <w14:solidFill>
                    <w14:schemeClr w14:val="tx1"/>
                  </w14:solidFill>
                </w14:textFill>
              </w:rPr>
            </w:pPr>
            <w:r>
              <w:rPr>
                <w:rFonts w:hint="eastAsia"/>
                <w:b/>
                <w:bCs/>
                <w:color w:val="000000" w:themeColor="text1"/>
                <w:szCs w:val="24"/>
                <w:lang w:bidi="ar"/>
                <w14:textFill>
                  <w14:solidFill>
                    <w14:schemeClr w14:val="tx1"/>
                  </w14:solidFill>
                </w14:textFill>
              </w:rPr>
              <w:t>与</w:t>
            </w:r>
            <w:r>
              <w:rPr>
                <w:b/>
                <w:bCs/>
                <w:color w:val="000000" w:themeColor="text1"/>
                <w:szCs w:val="24"/>
                <w:lang w:bidi="ar"/>
                <w14:textFill>
                  <w14:solidFill>
                    <w14:schemeClr w14:val="tx1"/>
                  </w14:solidFill>
                </w14:textFill>
              </w:rPr>
              <w:t>《新疆维吾尔自治区大气污染防治条例》符合性</w:t>
            </w:r>
          </w:p>
          <w:p>
            <w:pPr>
              <w:widowControl/>
              <w:spacing w:line="360" w:lineRule="auto"/>
              <w:ind w:firstLine="480" w:firstLineChars="200"/>
              <w:jc w:val="left"/>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《新疆维吾尔自治区大气污染防治条例》</w:t>
            </w:r>
            <w:r>
              <w:rPr>
                <w:rFonts w:hint="eastAsia"/>
                <w:color w:val="000000" w:themeColor="text1"/>
                <w:kern w:val="0"/>
                <w:sz w:val="24"/>
                <w:lang w:bidi="ar"/>
                <w14:textFill>
                  <w14:solidFill>
                    <w14:schemeClr w14:val="tx1"/>
                  </w14:solidFill>
                </w14:textFill>
              </w:rPr>
              <w:t>要求</w:t>
            </w:r>
            <w:r>
              <w:rPr>
                <w:color w:val="000000" w:themeColor="text1"/>
                <w:kern w:val="0"/>
                <w:sz w:val="24"/>
                <w:lang w:bidi="ar"/>
                <w14:textFill>
                  <w14:solidFill>
                    <w14:schemeClr w14:val="tx1"/>
                  </w14:solidFill>
                </w14:textFill>
              </w:rPr>
              <w:t>鼓励使用天然气等清洁能源，严格控制高污染燃料使用，推动能源结构优化升级，要求工业项目优先选用低污染、高效能的燃料类型及生产工艺。本项目摒弃传统燃煤、燃油锅炉，选用常压燃气热水锅炉，以天然气为唯一燃料，天然气属于《新疆维吾尔自治区大气污染防治条例》倡导的清洁能源范畴，燃烧过程中二氧化硫、颗粒物等污染物生成量远低于燃煤燃料，从源头减少了大气污染物排放。同时，项目单台锅炉出力1.05MW（约1.5吨/小时），不属于高耗能、高污染产能范畴，符合《新疆维吾尔自治区大气污染防治条例》中“推动产业绿色转型，严控大气污染源头”的导向要求，与自治区优化能源结构、推进大气污染防治的总体目标一致。</w:t>
            </w:r>
          </w:p>
          <w:p>
            <w:pPr>
              <w:widowControl/>
              <w:spacing w:line="360" w:lineRule="auto"/>
              <w:ind w:firstLine="480" w:firstLineChars="200"/>
              <w:jc w:val="left"/>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新疆维吾尔自治区大气污染防治条例》要求排放大气污染物的企业事业单位，应当配套建设大气污染防治设施，确保设施正常运行并实现污染物达标排放。本项目针对燃气锅炉废气治理，配套安装低氮燃烧器，对燃烧过程进行优化控制，有效降低氮氧化物生成量，废气经处理后通过专用排气筒排放，排气筒高度、采样位置及设施配置均符合规范要求。根据新疆区域锅炉大气污染控制标准，项目废气中颗粒物、二氧化硫、氮氧化物排放浓度将严格执行《锅炉大气污染物排放标准》（GB13271-2014）表</w:t>
            </w:r>
            <w:r>
              <w:rPr>
                <w:rFonts w:hint="eastAsia"/>
                <w:color w:val="000000" w:themeColor="text1"/>
                <w:kern w:val="0"/>
                <w:sz w:val="24"/>
                <w:lang w:bidi="ar"/>
                <w14:textFill>
                  <w14:solidFill>
                    <w14:schemeClr w14:val="tx1"/>
                  </w14:solidFill>
                </w14:textFill>
              </w:rPr>
              <w:t>2</w:t>
            </w:r>
            <w:r>
              <w:rPr>
                <w:color w:val="000000" w:themeColor="text1"/>
                <w:kern w:val="0"/>
                <w:sz w:val="24"/>
                <w:lang w:bidi="ar"/>
                <w14:textFill>
                  <w14:solidFill>
                    <w14:schemeClr w14:val="tx1"/>
                  </w14:solidFill>
                </w14:textFill>
              </w:rPr>
              <w:t>相关要求，可实现稳定达标排放，完全契合《新疆维吾尔自治区大气污染防治条例》中“配套完善污染治理设施，确保污染物排放符合标准”的强制性规定。</w:t>
            </w:r>
          </w:p>
          <w:p>
            <w:pPr>
              <w:widowControl/>
              <w:spacing w:line="360" w:lineRule="auto"/>
              <w:ind w:firstLine="480" w:firstLineChars="200"/>
              <w:jc w:val="left"/>
              <w:rPr>
                <w:b/>
                <w:bCs/>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本项目</w:t>
            </w:r>
            <w:r>
              <w:rPr>
                <w:rFonts w:hint="eastAsia"/>
                <w:color w:val="000000" w:themeColor="text1"/>
                <w:kern w:val="0"/>
                <w:sz w:val="24"/>
                <w:lang w:bidi="ar"/>
                <w14:textFill>
                  <w14:solidFill>
                    <w14:schemeClr w14:val="tx1"/>
                  </w14:solidFill>
                </w14:textFill>
              </w:rPr>
              <w:t>符合</w:t>
            </w:r>
            <w:r>
              <w:rPr>
                <w:color w:val="000000" w:themeColor="text1"/>
                <w:kern w:val="0"/>
                <w:sz w:val="24"/>
                <w:lang w:bidi="ar"/>
                <w14:textFill>
                  <w14:solidFill>
                    <w14:schemeClr w14:val="tx1"/>
                  </w14:solidFill>
                </w14:textFill>
              </w:rPr>
              <w:t>《新疆维吾尔自治区大气污染防治条例》</w:t>
            </w:r>
            <w:r>
              <w:rPr>
                <w:rFonts w:hint="eastAsia"/>
                <w:color w:val="000000" w:themeColor="text1"/>
                <w:kern w:val="0"/>
                <w:sz w:val="24"/>
                <w:lang w:bidi="ar"/>
                <w14:textFill>
                  <w14:solidFill>
                    <w14:schemeClr w14:val="tx1"/>
                  </w14:solidFill>
                </w14:textFill>
              </w:rPr>
              <w:t>相关要求</w:t>
            </w:r>
            <w:r>
              <w:rPr>
                <w:color w:val="000000" w:themeColor="text1"/>
                <w:kern w:val="0"/>
                <w:sz w:val="24"/>
                <w:lang w:bidi="ar"/>
                <w14:textFill>
                  <w14:solidFill>
                    <w14:schemeClr w14:val="tx1"/>
                  </w14:solidFill>
                </w14:textFill>
              </w:rPr>
              <w:t>。</w:t>
            </w:r>
          </w:p>
          <w:p>
            <w:pPr>
              <w:widowControl/>
              <w:adjustRightInd w:val="0"/>
              <w:snapToGrid w:val="0"/>
              <w:spacing w:line="360" w:lineRule="auto"/>
              <w:jc w:val="left"/>
              <w:rPr>
                <w:color w:val="000000" w:themeColor="text1"/>
                <w14:textFill>
                  <w14:solidFill>
                    <w14:schemeClr w14:val="tx1"/>
                  </w14:solidFill>
                </w14:textFill>
              </w:rPr>
            </w:pPr>
            <w:r>
              <w:rPr>
                <w:rFonts w:hint="eastAsia"/>
                <w:b/>
                <w:bCs/>
                <w:color w:val="000000" w:themeColor="text1"/>
                <w:sz w:val="24"/>
                <w14:textFill>
                  <w14:solidFill>
                    <w14:schemeClr w14:val="tx1"/>
                  </w14:solidFill>
                </w14:textFill>
              </w:rPr>
              <w:t>4.</w:t>
            </w:r>
            <w:r>
              <w:rPr>
                <w:b/>
                <w:bCs/>
                <w:color w:val="000000" w:themeColor="text1"/>
                <w:kern w:val="0"/>
                <w:sz w:val="24"/>
                <w:lang w:bidi="ar"/>
                <w14:textFill>
                  <w14:solidFill>
                    <w14:schemeClr w14:val="tx1"/>
                  </w14:solidFill>
                </w14:textFill>
              </w:rPr>
              <w:t>与《新疆维吾尔自治区环境保护条例》符合性</w:t>
            </w:r>
          </w:p>
          <w:p>
            <w:pPr>
              <w:widowControl/>
              <w:spacing w:line="360" w:lineRule="auto"/>
              <w:ind w:firstLine="480" w:firstLineChars="200"/>
              <w:jc w:val="left"/>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《新疆维吾尔自治区环境保护条例》中规定：</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第三章保护和改善环境第二十六条各级人民政府应当采取措施，调整能源结构，淘汰落后产能，加强煤炭清洁高效利用，实施燃煤电厂超低排放和节能改造，鼓励开发利用低污染、无污染的清洁能源。</w:t>
            </w:r>
          </w:p>
          <w:p>
            <w:pPr>
              <w:widowControl/>
              <w:spacing w:line="360" w:lineRule="auto"/>
              <w:ind w:firstLine="480" w:firstLineChars="200"/>
              <w:jc w:val="left"/>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县级以上人民政府可以根据环境质量的需要，划定并公布高污染燃料禁燃区。在禁燃区内，禁止销售、燃用原煤、粉煤、各种可燃废物等高污染燃料；禁止新建、扩建燃用高污染燃料的设施，已建设成的，应当在规定的期限内改用清洁能源。</w:t>
            </w:r>
          </w:p>
          <w:p>
            <w:pPr>
              <w:widowControl/>
              <w:spacing w:line="360" w:lineRule="auto"/>
              <w:ind w:firstLine="480" w:firstLineChars="200"/>
              <w:jc w:val="left"/>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在自治区行政区域内严格控制引进高排放、高污染、高耗能项目，禁止建设不符合国家和自治区环境保护标准的项目。</w:t>
            </w:r>
          </w:p>
          <w:p>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本项目使用清洁能源天然气为燃料，项目建设符合《新疆维吾尔自治区环境保护条例》要求。</w:t>
            </w:r>
          </w:p>
          <w:p>
            <w:pPr>
              <w:adjustRightInd w:val="0"/>
              <w:snapToGrid w:val="0"/>
              <w:spacing w:line="360" w:lineRule="auto"/>
              <w:rPr>
                <w:b/>
                <w:bCs/>
                <w:snapToGrid w:val="0"/>
                <w:color w:val="000000" w:themeColor="text1"/>
                <w:kern w:val="0"/>
                <w:sz w:val="24"/>
                <w14:textFill>
                  <w14:solidFill>
                    <w14:schemeClr w14:val="tx1"/>
                  </w14:solidFill>
                </w14:textFill>
              </w:rPr>
            </w:pPr>
            <w:r>
              <w:rPr>
                <w:rFonts w:hint="eastAsia"/>
                <w:b/>
                <w:bCs/>
                <w:color w:val="000000" w:themeColor="text1"/>
                <w:kern w:val="0"/>
                <w:sz w:val="24"/>
                <w:lang w:bidi="ar"/>
                <w14:textFill>
                  <w14:solidFill>
                    <w14:schemeClr w14:val="tx1"/>
                  </w14:solidFill>
                </w14:textFill>
              </w:rPr>
              <w:t>5.</w:t>
            </w:r>
            <w:r>
              <w:rPr>
                <w:b/>
                <w:bCs/>
                <w:snapToGrid w:val="0"/>
                <w:color w:val="000000" w:themeColor="text1"/>
                <w:kern w:val="0"/>
                <w:sz w:val="24"/>
                <w14:textFill>
                  <w14:solidFill>
                    <w14:schemeClr w14:val="tx1"/>
                  </w14:solidFill>
                </w14:textFill>
              </w:rPr>
              <w:t>与《新疆维吾尔自治区大气污染防治</w:t>
            </w:r>
            <w:r>
              <w:rPr>
                <w:rFonts w:hint="eastAsia"/>
                <w:b/>
                <w:bCs/>
                <w:snapToGrid w:val="0"/>
                <w:color w:val="000000" w:themeColor="text1"/>
                <w:kern w:val="0"/>
                <w:sz w:val="24"/>
                <w14:textFill>
                  <w14:solidFill>
                    <w14:schemeClr w14:val="tx1"/>
                  </w14:solidFill>
                </w14:textFill>
              </w:rPr>
              <w:t>行动计划实施方案</w:t>
            </w:r>
            <w:r>
              <w:rPr>
                <w:b/>
                <w:bCs/>
                <w:snapToGrid w:val="0"/>
                <w:color w:val="000000" w:themeColor="text1"/>
                <w:kern w:val="0"/>
                <w:sz w:val="24"/>
                <w14:textFill>
                  <w14:solidFill>
                    <w14:schemeClr w14:val="tx1"/>
                  </w14:solidFill>
                </w14:textFill>
              </w:rPr>
              <w:t>》</w:t>
            </w:r>
            <w:r>
              <w:rPr>
                <w:rFonts w:hint="eastAsia"/>
                <w:b/>
                <w:bCs/>
                <w:snapToGrid w:val="0"/>
                <w:color w:val="000000" w:themeColor="text1"/>
                <w:kern w:val="0"/>
                <w:sz w:val="24"/>
                <w14:textFill>
                  <w14:solidFill>
                    <w14:schemeClr w14:val="tx1"/>
                  </w14:solidFill>
                </w14:textFill>
              </w:rPr>
              <w:t>（新政发</w:t>
            </w:r>
            <w:r>
              <w:rPr>
                <w:rFonts w:hint="eastAsia" w:ascii="仿宋" w:hAnsi="仿宋" w:eastAsia="仿宋" w:cs="仿宋"/>
                <w:b/>
                <w:bCs/>
                <w:snapToGrid w:val="0"/>
                <w:color w:val="000000" w:themeColor="text1"/>
                <w:kern w:val="0"/>
                <w:sz w:val="24"/>
                <w14:textFill>
                  <w14:solidFill>
                    <w14:schemeClr w14:val="tx1"/>
                  </w14:solidFill>
                </w14:textFill>
              </w:rPr>
              <w:t>〔2014〕35号</w:t>
            </w:r>
            <w:r>
              <w:rPr>
                <w:rFonts w:hint="eastAsia"/>
                <w:b/>
                <w:bCs/>
                <w:snapToGrid w:val="0"/>
                <w:color w:val="000000" w:themeColor="text1"/>
                <w:kern w:val="0"/>
                <w:sz w:val="24"/>
                <w14:textFill>
                  <w14:solidFill>
                    <w14:schemeClr w14:val="tx1"/>
                  </w14:solidFill>
                </w14:textFill>
              </w:rPr>
              <w:t>）</w:t>
            </w:r>
            <w:r>
              <w:rPr>
                <w:b/>
                <w:bCs/>
                <w:snapToGrid w:val="0"/>
                <w:color w:val="000000" w:themeColor="text1"/>
                <w:kern w:val="0"/>
                <w:sz w:val="24"/>
                <w14:textFill>
                  <w14:solidFill>
                    <w14:schemeClr w14:val="tx1"/>
                  </w14:solidFill>
                </w14:textFill>
              </w:rPr>
              <w:t>的符合性分析</w:t>
            </w:r>
          </w:p>
          <w:p>
            <w:pPr>
              <w:spacing w:line="360" w:lineRule="auto"/>
              <w:ind w:firstLine="480" w:firstLineChars="200"/>
              <w:rPr>
                <w:rFonts w:eastAsia="微软雅黑"/>
                <w:color w:val="000000" w:themeColor="text1"/>
                <w:sz w:val="24"/>
                <w:shd w:val="clear" w:color="auto" w:fill="FFFFFF"/>
                <w14:textFill>
                  <w14:solidFill>
                    <w14:schemeClr w14:val="tx1"/>
                  </w14:solidFill>
                </w14:textFill>
              </w:rPr>
            </w:pPr>
            <w:r>
              <w:rPr>
                <w:color w:val="000000" w:themeColor="text1"/>
                <w:sz w:val="24"/>
                <w14:textFill>
                  <w14:solidFill>
                    <w14:schemeClr w14:val="tx1"/>
                  </w14:solidFill>
                </w14:textFill>
              </w:rPr>
              <w:t>实施燃煤锅炉整治。加快热力和燃气管网建设，通过热电联产、集中供热等工程建设，到2017年底，除必要保留的以外，全区城市建成区基本淘汰每小时10蒸吨及以下燃煤锅炉，禁止新建每小时20蒸吨以下燃煤锅炉。2017年底前，在化工、造纸、印染、制革、制药等产业集聚区，通过集中建设热电联产机组逐步淘汰分散燃煤锅炉。在有条件的地区，因地制宜推行地源热泵供暖。在供热供气管网不能覆盖的地区，改用电、新能源或洁净煤，推广应用高效节能环保型锅炉。新建冶金、建材、化工等项目按要求实现余热余压综合利用。</w:t>
            </w:r>
          </w:p>
          <w:p>
            <w:pPr>
              <w:widowControl/>
              <w:spacing w:line="360" w:lineRule="auto"/>
              <w:ind w:firstLine="480" w:firstLineChars="200"/>
              <w:jc w:val="left"/>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本项目为燃气锅炉项目，采用清洁能源天然气为燃料</w:t>
            </w:r>
            <w:r>
              <w:rPr>
                <w:color w:val="000000" w:themeColor="text1"/>
                <w:sz w:val="24"/>
                <w14:textFill>
                  <w14:solidFill>
                    <w14:schemeClr w14:val="tx1"/>
                  </w14:solidFill>
                </w14:textFill>
              </w:rPr>
              <w:t>。符合《</w:t>
            </w:r>
            <w:r>
              <w:rPr>
                <w:snapToGrid w:val="0"/>
                <w:color w:val="000000" w:themeColor="text1"/>
                <w:kern w:val="0"/>
                <w:sz w:val="24"/>
                <w14:textFill>
                  <w14:solidFill>
                    <w14:schemeClr w14:val="tx1"/>
                  </w14:solidFill>
                </w14:textFill>
              </w:rPr>
              <w:t>新疆维吾尔自治区大气污染防治工作方案》的要求。</w:t>
            </w:r>
          </w:p>
          <w:p>
            <w:pPr>
              <w:widowControl/>
              <w:spacing w:line="360" w:lineRule="auto"/>
              <w:jc w:val="left"/>
              <w:rPr>
                <w:b/>
                <w:bCs/>
                <w:color w:val="000000" w:themeColor="text1"/>
                <w:kern w:val="0"/>
                <w:sz w:val="24"/>
                <w:lang w:bidi="ar"/>
                <w14:textFill>
                  <w14:solidFill>
                    <w14:schemeClr w14:val="tx1"/>
                  </w14:solidFill>
                </w14:textFill>
              </w:rPr>
            </w:pPr>
            <w:r>
              <w:rPr>
                <w:rFonts w:hint="eastAsia"/>
                <w:snapToGrid w:val="0"/>
                <w:color w:val="000000" w:themeColor="text1"/>
                <w:kern w:val="0"/>
                <w:sz w:val="24"/>
                <w14:textFill>
                  <w14:solidFill>
                    <w14:schemeClr w14:val="tx1"/>
                  </w14:solidFill>
                </w14:textFill>
              </w:rPr>
              <w:t>6.</w:t>
            </w:r>
            <w:r>
              <w:rPr>
                <w:b/>
                <w:bCs/>
                <w:color w:val="000000" w:themeColor="text1"/>
                <w:kern w:val="0"/>
                <w:sz w:val="24"/>
                <w:lang w:bidi="ar"/>
                <w14:textFill>
                  <w14:solidFill>
                    <w14:schemeClr w14:val="tx1"/>
                  </w14:solidFill>
                </w14:textFill>
              </w:rPr>
              <w:t>与《新疆生态环境保护</w:t>
            </w:r>
            <w:r>
              <w:rPr>
                <w:rFonts w:hint="eastAsia"/>
                <w:b/>
                <w:bCs/>
                <w:color w:val="000000" w:themeColor="text1"/>
                <w:kern w:val="0"/>
                <w:sz w:val="24"/>
                <w:lang w:bidi="ar"/>
                <w14:textFill>
                  <w14:solidFill>
                    <w14:schemeClr w14:val="tx1"/>
                  </w14:solidFill>
                </w14:textFill>
              </w:rPr>
              <w:t>“</w:t>
            </w:r>
            <w:r>
              <w:rPr>
                <w:b/>
                <w:bCs/>
                <w:color w:val="000000" w:themeColor="text1"/>
                <w:kern w:val="0"/>
                <w:sz w:val="24"/>
                <w:lang w:bidi="ar"/>
                <w14:textFill>
                  <w14:solidFill>
                    <w14:schemeClr w14:val="tx1"/>
                  </w14:solidFill>
                </w14:textFill>
              </w:rPr>
              <w:t>十四五</w:t>
            </w:r>
            <w:r>
              <w:rPr>
                <w:rFonts w:hint="eastAsia"/>
                <w:b/>
                <w:bCs/>
                <w:color w:val="000000" w:themeColor="text1"/>
                <w:kern w:val="0"/>
                <w:sz w:val="24"/>
                <w:lang w:bidi="ar"/>
                <w14:textFill>
                  <w14:solidFill>
                    <w14:schemeClr w14:val="tx1"/>
                  </w14:solidFill>
                </w14:textFill>
              </w:rPr>
              <w:t>”</w:t>
            </w:r>
            <w:r>
              <w:rPr>
                <w:b/>
                <w:bCs/>
                <w:color w:val="000000" w:themeColor="text1"/>
                <w:kern w:val="0"/>
                <w:sz w:val="24"/>
                <w:lang w:bidi="ar"/>
                <w14:textFill>
                  <w14:solidFill>
                    <w14:schemeClr w14:val="tx1"/>
                  </w14:solidFill>
                </w14:textFill>
              </w:rPr>
              <w:t>规划》的符合性</w:t>
            </w:r>
          </w:p>
          <w:p>
            <w:pPr>
              <w:widowControl/>
              <w:spacing w:line="360" w:lineRule="auto"/>
              <w:ind w:firstLine="480" w:firstLineChars="200"/>
              <w:jc w:val="left"/>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《新疆生态环境保护</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十四五</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规划》中规定：</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第三节建设清洁低碳能源体系严格控制煤炭消费。加强能耗</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双控</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管理，合理控制能源消费增量，优化能源消费结构，对</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乌—昌—石</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奎—独—乌</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等重点区域实施新建用煤项目等量或减量替代。合理控制煤电装机规模，有序淘汰煤电落后产能，推进燃煤电厂灵活性和供热改造。按照宜电则电、宜气则气的原则，继续推进</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电气化新疆</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建设，实施清洁能源行动计划，加快城乡接合部、农村民用和农业生产散烧煤的清洁能源替代，加大可再生能源消纳力度。稳步推进</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煤改电</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工程，拓展多种清洁供暖方式，提高清洁能源利用水平，暂不能通过清洁供暖替代散煤的地区，严禁使用劣质煤，可利用</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洁净煤+节能环保炉具</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替代散烧煤，或鼓励在小城镇和农村地区用户使用太阳能供暖系统。</w:t>
            </w:r>
            <w:r>
              <w:rPr>
                <w:rFonts w:hint="eastAsia"/>
                <w:color w:val="000000" w:themeColor="text1"/>
                <w:kern w:val="0"/>
                <w:sz w:val="24"/>
                <w:lang w:bidi="ar"/>
                <w14:textFill>
                  <w14:solidFill>
                    <w14:schemeClr w14:val="tx1"/>
                  </w14:solidFill>
                </w14:textFill>
              </w:rPr>
              <w:t>”</w:t>
            </w:r>
          </w:p>
          <w:p>
            <w:pPr>
              <w:widowControl/>
              <w:spacing w:line="360" w:lineRule="auto"/>
              <w:ind w:firstLine="480" w:firstLineChars="200"/>
              <w:jc w:val="left"/>
              <w:rPr>
                <w:color w:val="000000" w:themeColor="text1"/>
                <w:kern w:val="0"/>
                <w:sz w:val="24"/>
                <w:lang w:bidi="ar"/>
                <w14:textFill>
                  <w14:solidFill>
                    <w14:schemeClr w14:val="tx1"/>
                  </w14:solidFill>
                </w14:textFill>
              </w:rPr>
            </w:pPr>
            <w:r>
              <w:rPr>
                <w:snapToGrid w:val="0"/>
                <w:color w:val="000000" w:themeColor="text1"/>
                <w:kern w:val="0"/>
                <w:sz w:val="24"/>
                <w14:textFill>
                  <w14:solidFill>
                    <w14:schemeClr w14:val="tx1"/>
                  </w14:solidFill>
                </w14:textFill>
              </w:rPr>
              <w:t>本项目为燃气锅炉项目，采用清洁能源天然气为燃料</w:t>
            </w:r>
            <w:r>
              <w:rPr>
                <w:color w:val="000000" w:themeColor="text1"/>
                <w:sz w:val="24"/>
                <w14:textFill>
                  <w14:solidFill>
                    <w14:schemeClr w14:val="tx1"/>
                  </w14:solidFill>
                </w14:textFill>
              </w:rPr>
              <w:t>。</w:t>
            </w:r>
            <w:r>
              <w:rPr>
                <w:color w:val="000000" w:themeColor="text1"/>
                <w:kern w:val="0"/>
                <w:sz w:val="24"/>
                <w:lang w:bidi="ar"/>
                <w14:textFill>
                  <w14:solidFill>
                    <w14:schemeClr w14:val="tx1"/>
                  </w14:solidFill>
                </w14:textFill>
              </w:rPr>
              <w:t>符合《新疆生态环境保护</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十四五</w:t>
            </w:r>
            <w:r>
              <w:rPr>
                <w:rFonts w:hint="eastAsia"/>
                <w:color w:val="000000" w:themeColor="text1"/>
                <w:kern w:val="0"/>
                <w:sz w:val="24"/>
                <w:lang w:bidi="ar"/>
                <w14:textFill>
                  <w14:solidFill>
                    <w14:schemeClr w14:val="tx1"/>
                  </w14:solidFill>
                </w14:textFill>
              </w:rPr>
              <w:t>”</w:t>
            </w:r>
            <w:r>
              <w:rPr>
                <w:color w:val="000000" w:themeColor="text1"/>
                <w:kern w:val="0"/>
                <w:sz w:val="24"/>
                <w:lang w:bidi="ar"/>
                <w14:textFill>
                  <w14:solidFill>
                    <w14:schemeClr w14:val="tx1"/>
                  </w14:solidFill>
                </w14:textFill>
              </w:rPr>
              <w:t>规划》要求。</w:t>
            </w:r>
          </w:p>
          <w:p>
            <w:pPr>
              <w:spacing w:line="360" w:lineRule="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7</w:t>
            </w:r>
            <w:r>
              <w:rPr>
                <w:b/>
                <w:bCs/>
                <w:color w:val="000000" w:themeColor="text1"/>
                <w:sz w:val="24"/>
                <w14:textFill>
                  <w14:solidFill>
                    <w14:schemeClr w14:val="tx1"/>
                  </w14:solidFill>
                </w14:textFill>
              </w:rPr>
              <w:t>.与</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新疆维吾尔自治区2025年空气质量持续改善行动实施方案</w:t>
            </w:r>
            <w:r>
              <w:rPr>
                <w:rFonts w:hint="eastAsia"/>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的符合性分析</w:t>
            </w:r>
          </w:p>
          <w:p>
            <w:pPr>
              <w:pStyle w:val="23"/>
              <w:ind w:left="0" w:firstLine="0" w:firstLineChars="0"/>
              <w:jc w:val="center"/>
              <w:rPr>
                <w:color w:val="000000" w:themeColor="text1"/>
                <w14:textFill>
                  <w14:solidFill>
                    <w14:schemeClr w14:val="tx1"/>
                  </w14:solidFill>
                </w14:textFill>
              </w:rPr>
            </w:pPr>
            <w:r>
              <w:rPr>
                <w:b/>
                <w:snapToGrid w:val="0"/>
                <w:color w:val="000000" w:themeColor="text1"/>
                <w:kern w:val="0"/>
                <w:szCs w:val="21"/>
                <w14:textFill>
                  <w14:solidFill>
                    <w14:schemeClr w14:val="tx1"/>
                  </w14:solidFill>
                </w14:textFill>
              </w:rPr>
              <w:t>表1-</w:t>
            </w:r>
            <w:r>
              <w:rPr>
                <w:rFonts w:hint="eastAsia"/>
                <w:b/>
                <w:snapToGrid w:val="0"/>
                <w:color w:val="000000" w:themeColor="text1"/>
                <w:kern w:val="0"/>
                <w:szCs w:val="21"/>
                <w14:textFill>
                  <w14:solidFill>
                    <w14:schemeClr w14:val="tx1"/>
                  </w14:solidFill>
                </w14:textFill>
              </w:rPr>
              <w:t>4</w:t>
            </w:r>
            <w:r>
              <w:rPr>
                <w:b/>
                <w:bCs/>
                <w:color w:val="000000" w:themeColor="text1"/>
                <w14:textFill>
                  <w14:solidFill>
                    <w14:schemeClr w14:val="tx1"/>
                  </w14:solidFill>
                </w14:textFill>
              </w:rPr>
              <w:t>项目与《新疆维吾尔自治区2025年空气质量持续改善行动</w:t>
            </w:r>
            <w:bookmarkStart w:id="10" w:name="OLE_LINK177"/>
            <w:r>
              <w:rPr>
                <w:b/>
                <w:bCs/>
                <w:color w:val="000000" w:themeColor="text1"/>
                <w14:textFill>
                  <w14:solidFill>
                    <w14:schemeClr w14:val="tx1"/>
                  </w14:solidFill>
                </w14:textFill>
              </w:rPr>
              <w:t>实施方案</w:t>
            </w:r>
            <w:bookmarkEnd w:id="10"/>
            <w:r>
              <w:rPr>
                <w:b/>
                <w:bCs/>
                <w:color w:val="000000" w:themeColor="text1"/>
                <w14:textFill>
                  <w14:solidFill>
                    <w14:schemeClr w14:val="tx1"/>
                  </w14:solidFill>
                </w14:textFill>
              </w:rPr>
              <w:t>》符合性分析一览表</w:t>
            </w:r>
          </w:p>
          <w:tbl>
            <w:tblPr>
              <w:tblStyle w:val="32"/>
              <w:tblpPr w:leftFromText="180" w:rightFromText="180" w:vertAnchor="text" w:horzAnchor="page" w:tblpX="166" w:tblpY="151"/>
              <w:tblOverlap w:val="never"/>
              <w:tblW w:w="0" w:type="auto"/>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362"/>
              <w:gridCol w:w="1350"/>
              <w:gridCol w:w="708"/>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blHeader/>
              </w:trPr>
              <w:tc>
                <w:tcPr>
                  <w:tcW w:w="4362"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实施方案</w:t>
                  </w:r>
                </w:p>
              </w:tc>
              <w:tc>
                <w:tcPr>
                  <w:tcW w:w="1350"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项目情况</w:t>
                  </w:r>
                </w:p>
              </w:tc>
              <w:tc>
                <w:tcPr>
                  <w:tcW w:w="708"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97" w:hRule="atLeast"/>
              </w:trPr>
              <w:tc>
                <w:tcPr>
                  <w:tcW w:w="4362" w:type="dxa"/>
                  <w:tcBorders>
                    <w:tl2br w:val="nil"/>
                    <w:tr2bl w:val="nil"/>
                  </w:tcBorders>
                  <w:vAlign w:val="center"/>
                </w:tcPr>
                <w:p>
                  <w:pPr>
                    <w:pStyle w:val="130"/>
                    <w:widowControl/>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一）坚决遏制高耗能、高排放、低水平项目盲目上马。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涉及产能置换的项目，被置换产能及设备关停后，新建项目方可投产。</w:t>
                  </w:r>
                </w:p>
              </w:tc>
              <w:tc>
                <w:tcPr>
                  <w:tcW w:w="1350" w:type="dxa"/>
                  <w:tcBorders>
                    <w:tl2br w:val="nil"/>
                    <w:tr2bl w:val="nil"/>
                  </w:tcBorders>
                  <w:vAlign w:val="center"/>
                </w:tcPr>
                <w:p>
                  <w:pPr>
                    <w:pStyle w:val="130"/>
                    <w:widowControl/>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本项目为燃气供热锅炉，不属于高耗能、高排放、低水平项目，严格落实产业政策、规划和生态环境分区管控方案等要求。</w:t>
                  </w:r>
                </w:p>
              </w:tc>
              <w:tc>
                <w:tcPr>
                  <w:tcW w:w="708" w:type="dxa"/>
                  <w:tcBorders>
                    <w:tl2br w:val="nil"/>
                    <w:tr2bl w:val="nil"/>
                  </w:tcBorders>
                  <w:vAlign w:val="center"/>
                </w:tcPr>
                <w:p>
                  <w:pPr>
                    <w:pStyle w:val="130"/>
                    <w:widowControl/>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97" w:hRule="atLeast"/>
              </w:trPr>
              <w:tc>
                <w:tcPr>
                  <w:tcW w:w="4362" w:type="dxa"/>
                  <w:tcBorders>
                    <w:tl2br w:val="nil"/>
                    <w:tr2bl w:val="nil"/>
                  </w:tcBorders>
                  <w:vAlign w:val="center"/>
                </w:tcPr>
                <w:p>
                  <w:pPr>
                    <w:pStyle w:val="130"/>
                    <w:widowControl/>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二）退出重点行业落后产能。严格执行《产业结构调整指导目录》，依法依规淘汰落后产能。联防联控区进一步提高落后产能能耗、环保、质量、安全、技术等要求，逐步退出限制类涉气行业工艺和装备。提升工业重点领域产能能效标杆水平，到2025年，重点行业能效标杆水平产能比例力争达到30%，能效基准水平以下产能基本清零。联防联控区淘汰炭化室高度4.3米及以下焦炉。</w:t>
                  </w:r>
                </w:p>
              </w:tc>
              <w:tc>
                <w:tcPr>
                  <w:tcW w:w="1350" w:type="dxa"/>
                  <w:tcBorders>
                    <w:tl2br w:val="nil"/>
                    <w:tr2bl w:val="nil"/>
                  </w:tcBorders>
                  <w:vAlign w:val="center"/>
                </w:tcPr>
                <w:p>
                  <w:pPr>
                    <w:pStyle w:val="130"/>
                    <w:widowControl/>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本项目为燃气供热锅炉，不属于落后产能。</w:t>
                  </w:r>
                </w:p>
              </w:tc>
              <w:tc>
                <w:tcPr>
                  <w:tcW w:w="708" w:type="dxa"/>
                  <w:tcBorders>
                    <w:tl2br w:val="nil"/>
                    <w:tr2bl w:val="nil"/>
                  </w:tcBorders>
                  <w:vAlign w:val="center"/>
                </w:tcPr>
                <w:p>
                  <w:pPr>
                    <w:pStyle w:val="130"/>
                    <w:widowControl/>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44" w:hRule="atLeast"/>
              </w:trPr>
              <w:tc>
                <w:tcPr>
                  <w:tcW w:w="4362" w:type="dxa"/>
                  <w:tcBorders>
                    <w:tl2br w:val="nil"/>
                    <w:tr2bl w:val="nil"/>
                  </w:tcBorders>
                  <w:vAlign w:val="center"/>
                </w:tcPr>
                <w:p>
                  <w:pPr>
                    <w:pStyle w:val="130"/>
                    <w:widowControl/>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四）大力发展新能源和清洁能源。推进风电光伏等清洁能源基地建设，构建新型电力系统。推进新能源与优势产业联动发展，加大高载能行业和自备电厂清洁能源替代力度。非化石能源消费比重和电能占终端能源消费比重达到相关规划要求。持续增加天然气生产供应，优先保障居民生活和清洁取暖、农业散煤治理等需求。</w:t>
                  </w:r>
                </w:p>
              </w:tc>
              <w:tc>
                <w:tcPr>
                  <w:tcW w:w="1350" w:type="dxa"/>
                  <w:tcBorders>
                    <w:tl2br w:val="nil"/>
                    <w:tr2bl w:val="nil"/>
                  </w:tcBorders>
                  <w:vAlign w:val="center"/>
                </w:tcPr>
                <w:p>
                  <w:pPr>
                    <w:pStyle w:val="43"/>
                    <w:adjustRightInd w:val="0"/>
                    <w:snapToGrid w:val="0"/>
                    <w:jc w:val="center"/>
                    <w:rPr>
                      <w:rFonts w:hint="default"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本项目为燃气供热锅炉，属于清洁能源。</w:t>
                  </w:r>
                </w:p>
              </w:tc>
              <w:tc>
                <w:tcPr>
                  <w:tcW w:w="708"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4362" w:type="dxa"/>
                  <w:tcBorders>
                    <w:tl2br w:val="nil"/>
                    <w:tr2bl w:val="nil"/>
                  </w:tcBorders>
                  <w:vAlign w:val="center"/>
                </w:tcPr>
                <w:p>
                  <w:pPr>
                    <w:pStyle w:val="130"/>
                    <w:widowControl/>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五）严格合理控制煤炭消费总量。在保障能源安全供应前提下，联防联控区合理控制新改扩建用煤项目；不得将使用石油焦、焦炭、兰炭等高污染燃料作为煤炭减量替代措施。完善联防联控区煤炭消费减量替代管理，煤矸石、原料用煤不纳入煤炭消费总量。高质量建设国家大型煤电煤化工基地，原则上不再新增自备燃煤机组，推进现有自备燃煤机组清洁能源替代。合理保障支撑电力稳定供应、电网安全运行、清洁能源大规模并网消纳的煤电项目及其用煤量。完善联防联控区骨干电网建设，保障冬季生产用电需求。</w:t>
                  </w:r>
                </w:p>
              </w:tc>
              <w:tc>
                <w:tcPr>
                  <w:tcW w:w="1350" w:type="dxa"/>
                  <w:tcBorders>
                    <w:tl2br w:val="nil"/>
                    <w:tr2bl w:val="nil"/>
                  </w:tcBorders>
                  <w:vAlign w:val="center"/>
                </w:tcPr>
                <w:p>
                  <w:pPr>
                    <w:pStyle w:val="43"/>
                    <w:adjustRightInd w:val="0"/>
                    <w:snapToGrid w:val="0"/>
                    <w:jc w:val="center"/>
                    <w:rPr>
                      <w:rFonts w:hint="default"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本项目为燃气锅炉，不涉及煤炭使用。</w:t>
                  </w:r>
                </w:p>
              </w:tc>
              <w:tc>
                <w:tcPr>
                  <w:tcW w:w="708" w:type="dxa"/>
                  <w:tcBorders>
                    <w:tl2br w:val="nil"/>
                    <w:tr2bl w:val="nil"/>
                  </w:tcBorders>
                  <w:vAlign w:val="center"/>
                </w:tcPr>
                <w:p>
                  <w:pPr>
                    <w:pStyle w:val="46"/>
                    <w:overflowPunct w:val="0"/>
                    <w:autoSpaceDE w:val="0"/>
                    <w:autoSpaceDN w:val="0"/>
                    <w:spacing w:before="0" w:after="0" w:line="240" w:lineRule="auto"/>
                    <w:ind w:left="0" w:right="0" w:firstLine="0" w:firstLineChars="0"/>
                    <w:textAlignment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99" w:hRule="atLeast"/>
              </w:trPr>
              <w:tc>
                <w:tcPr>
                  <w:tcW w:w="4362" w:type="dxa"/>
                  <w:tcBorders>
                    <w:tl2br w:val="nil"/>
                    <w:tr2bl w:val="nil"/>
                  </w:tcBorders>
                  <w:vAlign w:val="center"/>
                </w:tcPr>
                <w:p>
                  <w:pPr>
                    <w:pStyle w:val="130"/>
                    <w:widowControl/>
                    <w:spacing w:line="24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六）持续开展燃煤锅炉综合整治。县级及以上城市建成区原则上不再新建35蒸吨/小时及以下燃煤锅炉。到2025年，基本淘汰10蒸吨/小时及以下的燃煤锅炉，联防联控区基本淘汰65蒸吨/小时以下的燃煤锅炉；基本完成65蒸吨/小时及以上燃煤锅炉超低排放改造，联防联控区2024年完成。实施煤电机组“三改联动”，推动煤电向基础性、支撑性、调节性电源转型，鼓励拆小建大等容量替代。充分发挥30万千瓦及以上热电联产电厂的供热能力，关停或整合其供热半径15公里范围内的燃煤锅炉和落后燃煤小热电机组（含自备电厂）。</w:t>
                  </w:r>
                </w:p>
              </w:tc>
              <w:tc>
                <w:tcPr>
                  <w:tcW w:w="1350" w:type="dxa"/>
                  <w:tcBorders>
                    <w:tl2br w:val="nil"/>
                    <w:tr2bl w:val="nil"/>
                  </w:tcBorders>
                  <w:vAlign w:val="center"/>
                </w:tcPr>
                <w:p>
                  <w:pPr>
                    <w:pStyle w:val="43"/>
                    <w:adjustRightInd w:val="0"/>
                    <w:snapToGrid w:val="0"/>
                    <w:jc w:val="center"/>
                    <w:rPr>
                      <w:rFonts w:hint="default"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本项目为一台1.05MW燃气锅炉，不属于燃煤锅炉。</w:t>
                  </w:r>
                </w:p>
              </w:tc>
              <w:tc>
                <w:tcPr>
                  <w:tcW w:w="708" w:type="dxa"/>
                  <w:tcBorders>
                    <w:tl2br w:val="nil"/>
                    <w:tr2bl w:val="nil"/>
                  </w:tcBorders>
                  <w:vAlign w:val="center"/>
                </w:tcPr>
                <w:p>
                  <w:pPr>
                    <w:pStyle w:val="43"/>
                    <w:adjustRightInd w:val="0"/>
                    <w:snapToGrid w:val="0"/>
                    <w:jc w:val="center"/>
                    <w:rPr>
                      <w:rFonts w:hint="default"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符合</w:t>
                  </w:r>
                </w:p>
              </w:tc>
            </w:tr>
          </w:tbl>
          <w:p>
            <w:pPr>
              <w:spacing w:line="360" w:lineRule="auto"/>
              <w:rPr>
                <w:b/>
                <w:bCs/>
                <w:snapToGrid w:val="0"/>
                <w:color w:val="000000" w:themeColor="text1"/>
                <w:kern w:val="0"/>
                <w:sz w:val="24"/>
                <w14:textFill>
                  <w14:solidFill>
                    <w14:schemeClr w14:val="tx1"/>
                  </w14:solidFill>
                </w14:textFill>
              </w:rPr>
            </w:pPr>
            <w:r>
              <w:rPr>
                <w:rFonts w:hint="eastAsia"/>
                <w:b/>
                <w:bCs/>
                <w:snapToGrid w:val="0"/>
                <w:color w:val="000000" w:themeColor="text1"/>
                <w:kern w:val="0"/>
                <w:sz w:val="24"/>
                <w14:textFill>
                  <w14:solidFill>
                    <w14:schemeClr w14:val="tx1"/>
                  </w14:solidFill>
                </w14:textFill>
              </w:rPr>
              <w:t>8.</w:t>
            </w:r>
            <w:r>
              <w:rPr>
                <w:b/>
                <w:bCs/>
                <w:snapToGrid w:val="0"/>
                <w:color w:val="000000" w:themeColor="text1"/>
                <w:kern w:val="0"/>
                <w:sz w:val="24"/>
                <w14:textFill>
                  <w14:solidFill>
                    <w14:schemeClr w14:val="tx1"/>
                  </w14:solidFill>
                </w14:textFill>
              </w:rPr>
              <w:t>与《巴音郭楞蒙古自治州生态环境</w:t>
            </w:r>
            <w:r>
              <w:rPr>
                <w:rFonts w:hint="eastAsia"/>
                <w:b/>
                <w:bCs/>
                <w:snapToGrid w:val="0"/>
                <w:color w:val="000000" w:themeColor="text1"/>
                <w:kern w:val="0"/>
                <w:sz w:val="24"/>
                <w14:textFill>
                  <w14:solidFill>
                    <w14:schemeClr w14:val="tx1"/>
                  </w14:solidFill>
                </w14:textFill>
              </w:rPr>
              <w:t>“</w:t>
            </w:r>
            <w:r>
              <w:rPr>
                <w:b/>
                <w:bCs/>
                <w:snapToGrid w:val="0"/>
                <w:color w:val="000000" w:themeColor="text1"/>
                <w:kern w:val="0"/>
                <w:sz w:val="24"/>
                <w14:textFill>
                  <w14:solidFill>
                    <w14:schemeClr w14:val="tx1"/>
                  </w14:solidFill>
                </w14:textFill>
              </w:rPr>
              <w:t>十四五</w:t>
            </w:r>
            <w:r>
              <w:rPr>
                <w:rFonts w:hint="eastAsia"/>
                <w:b/>
                <w:bCs/>
                <w:snapToGrid w:val="0"/>
                <w:color w:val="000000" w:themeColor="text1"/>
                <w:kern w:val="0"/>
                <w:sz w:val="24"/>
                <w14:textFill>
                  <w14:solidFill>
                    <w14:schemeClr w14:val="tx1"/>
                  </w14:solidFill>
                </w14:textFill>
              </w:rPr>
              <w:t>”</w:t>
            </w:r>
            <w:r>
              <w:rPr>
                <w:b/>
                <w:bCs/>
                <w:snapToGrid w:val="0"/>
                <w:color w:val="000000" w:themeColor="text1"/>
                <w:kern w:val="0"/>
                <w:sz w:val="24"/>
                <w14:textFill>
                  <w14:solidFill>
                    <w14:schemeClr w14:val="tx1"/>
                  </w14:solidFill>
                </w14:textFill>
              </w:rPr>
              <w:t>规划》的符合性分析</w:t>
            </w:r>
          </w:p>
          <w:p>
            <w:pPr>
              <w:adjustRightInd w:val="0"/>
              <w:snapToGrid w:val="0"/>
              <w:spacing w:line="360" w:lineRule="auto"/>
              <w:ind w:firstLine="480" w:firstLineChars="200"/>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持续推进能源清洁化利用。加大民用散煤清洁化治理。到2022年，禁燃区逐步由县级及以上城市建成区扩展到近郊。禁燃区内禁止使用散煤等高污染燃料，采用清洁能源，宜气则气、宜电则电，逐步实现禁燃区内无煤化。禁燃区外，逐步推行清洁能源替代散煤。持续推进清洁供暖，因地制宜制定实施自治州清洁取暖方案，逐步提高清洁取暖面积占比。加强建筑节能改造，积极创建绿色建筑行动，到2025年，当年城镇新建民用建筑中绿色建筑面积占比达到100%，新建民用建筑严格执行强制性节能标准，执行率达到100%。</w:t>
            </w:r>
          </w:p>
          <w:p>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snapToGrid w:val="0"/>
                <w:color w:val="000000" w:themeColor="text1"/>
                <w:kern w:val="0"/>
                <w:sz w:val="24"/>
                <w14:textFill>
                  <w14:solidFill>
                    <w14:schemeClr w14:val="tx1"/>
                  </w14:solidFill>
                </w14:textFill>
              </w:rPr>
              <w:t>本项目为燃气锅炉项目，采用清洁能源天然气为燃料</w:t>
            </w:r>
            <w:r>
              <w:rPr>
                <w:color w:val="000000" w:themeColor="text1"/>
                <w:sz w:val="24"/>
                <w14:textFill>
                  <w14:solidFill>
                    <w14:schemeClr w14:val="tx1"/>
                  </w14:solidFill>
                </w14:textFill>
              </w:rPr>
              <w:t>。</w:t>
            </w:r>
            <w:r>
              <w:rPr>
                <w:snapToGrid w:val="0"/>
                <w:color w:val="000000" w:themeColor="text1"/>
                <w:kern w:val="0"/>
                <w:sz w:val="24"/>
                <w14:textFill>
                  <w14:solidFill>
                    <w14:schemeClr w14:val="tx1"/>
                  </w14:solidFill>
                </w14:textFill>
              </w:rPr>
              <w:t>符合《巴音郭楞蒙古自治州生态环境</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十四五</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规划》的要求。</w:t>
            </w:r>
          </w:p>
          <w:p>
            <w:pPr>
              <w:spacing w:line="360" w:lineRule="auto"/>
              <w:rPr>
                <w:b/>
                <w:bCs/>
                <w:snapToGrid w:val="0"/>
                <w:color w:val="000000" w:themeColor="text1"/>
                <w:kern w:val="0"/>
                <w:sz w:val="24"/>
                <w14:textFill>
                  <w14:solidFill>
                    <w14:schemeClr w14:val="tx1"/>
                  </w14:solidFill>
                </w14:textFill>
              </w:rPr>
            </w:pPr>
            <w:r>
              <w:rPr>
                <w:rFonts w:hint="eastAsia"/>
                <w:b/>
                <w:bCs/>
                <w:color w:val="000000" w:themeColor="text1"/>
                <w:sz w:val="24"/>
                <w14:textFill>
                  <w14:solidFill>
                    <w14:schemeClr w14:val="tx1"/>
                  </w14:solidFill>
                </w14:textFill>
              </w:rPr>
              <w:t>9.</w:t>
            </w:r>
            <w:r>
              <w:rPr>
                <w:b/>
                <w:bCs/>
                <w:snapToGrid w:val="0"/>
                <w:color w:val="000000" w:themeColor="text1"/>
                <w:kern w:val="0"/>
                <w:sz w:val="24"/>
                <w14:textFill>
                  <w14:solidFill>
                    <w14:schemeClr w14:val="tx1"/>
                  </w14:solidFill>
                </w14:textFill>
              </w:rPr>
              <w:t>与《巴音郭楞蒙古自治州大气污染防治办法》的符合性</w:t>
            </w:r>
          </w:p>
          <w:p>
            <w:pPr>
              <w:spacing w:line="360" w:lineRule="auto"/>
              <w:ind w:firstLine="480" w:firstLineChars="200"/>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第二十六条自治州、各县（市）人民政府应当推进城市建成区、工业园区实行集中供热，使用清洁燃料，限期淘汰不符合自治区、自治州规定规模的燃煤锅炉</w:t>
            </w:r>
          </w:p>
          <w:p>
            <w:pPr>
              <w:widowControl/>
              <w:adjustRightInd w:val="0"/>
              <w:snapToGrid w:val="0"/>
              <w:spacing w:line="360" w:lineRule="auto"/>
              <w:ind w:firstLine="480" w:firstLineChars="200"/>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本项目为燃气锅炉项目，采用清洁能源天然气为燃料，各项污染物严格执行</w:t>
            </w:r>
            <w:r>
              <w:rPr>
                <w:color w:val="000000" w:themeColor="text1"/>
                <w:sz w:val="24"/>
                <w14:textFill>
                  <w14:solidFill>
                    <w14:schemeClr w14:val="tx1"/>
                  </w14:solidFill>
                </w14:textFill>
              </w:rPr>
              <w:t>《锅炉大气污染物排放标准》（GB13271-2014）中表2燃气锅炉排放限值的要求。符合</w:t>
            </w:r>
            <w:r>
              <w:rPr>
                <w:snapToGrid w:val="0"/>
                <w:color w:val="000000" w:themeColor="text1"/>
                <w:kern w:val="0"/>
                <w:sz w:val="24"/>
                <w14:textFill>
                  <w14:solidFill>
                    <w14:schemeClr w14:val="tx1"/>
                  </w14:solidFill>
                </w14:textFill>
              </w:rPr>
              <w:t>《巴音郭楞蒙古自治州大气污染防治办法》的要求。</w:t>
            </w:r>
          </w:p>
          <w:p>
            <w:pPr>
              <w:spacing w:line="360" w:lineRule="auto"/>
              <w:rPr>
                <w:rFonts w:hint="eastAsia" w:ascii="宋体" w:hAnsi="宋体" w:cs="宋体"/>
                <w:b/>
                <w:bCs/>
                <w:color w:val="000000" w:themeColor="text1"/>
                <w:kern w:val="0"/>
                <w:sz w:val="24"/>
                <w:lang w:bidi="ar"/>
                <w14:textFill>
                  <w14:solidFill>
                    <w14:schemeClr w14:val="tx1"/>
                  </w14:solidFill>
                </w14:textFill>
              </w:rPr>
            </w:pPr>
            <w:r>
              <w:rPr>
                <w:rFonts w:hint="eastAsia" w:ascii="宋体" w:hAnsi="宋体" w:cs="宋体"/>
                <w:b/>
                <w:bCs/>
                <w:color w:val="000000" w:themeColor="text1"/>
                <w:kern w:val="0"/>
                <w:sz w:val="24"/>
                <w:lang w:bidi="ar"/>
                <w14:textFill>
                  <w14:solidFill>
                    <w14:schemeClr w14:val="tx1"/>
                  </w14:solidFill>
                </w14:textFill>
              </w:rPr>
              <w:t>10.</w:t>
            </w:r>
            <w:r>
              <w:rPr>
                <w:rFonts w:hint="eastAsia"/>
                <w:b/>
                <w:bCs/>
                <w:color w:val="000000" w:themeColor="text1"/>
                <w:sz w:val="24"/>
                <w14:textFill>
                  <w14:solidFill>
                    <w14:schemeClr w14:val="tx1"/>
                  </w14:solidFill>
                </w14:textFill>
              </w:rPr>
              <w:t>与</w:t>
            </w:r>
            <w:r>
              <w:rPr>
                <w:rFonts w:hint="eastAsia" w:ascii="宋体" w:hAnsi="宋体" w:cs="宋体"/>
                <w:b/>
                <w:bCs/>
                <w:color w:val="000000" w:themeColor="text1"/>
                <w:kern w:val="0"/>
                <w:sz w:val="24"/>
                <w:lang w:bidi="ar"/>
                <w14:textFill>
                  <w14:solidFill>
                    <w14:schemeClr w14:val="tx1"/>
                  </w14:solidFill>
                </w14:textFill>
              </w:rPr>
              <w:t>《轮台县国土空间规划（2021—2025年）》的符合性分析</w:t>
            </w:r>
          </w:p>
          <w:p>
            <w:pPr>
              <w:widowControl/>
              <w:adjustRightInd w:val="0"/>
              <w:snapToGrid w:val="0"/>
              <w:spacing w:line="360" w:lineRule="auto"/>
              <w:ind w:firstLine="480" w:firstLineChars="200"/>
              <w:jc w:val="left"/>
              <w:rPr>
                <w:rFonts w:hint="eastAsia" w:ascii="宋体" w:hAnsi="宋体" w:cs="宋体"/>
                <w:b/>
                <w:bCs/>
                <w:color w:val="000000" w:themeColor="text1"/>
                <w:kern w:val="0"/>
                <w:sz w:val="24"/>
                <w:lang w:bidi="ar"/>
                <w14:textFill>
                  <w14:solidFill>
                    <w14:schemeClr w14:val="tx1"/>
                  </w14:solidFill>
                </w14:textFill>
              </w:rPr>
            </w:pPr>
            <w:r>
              <w:rPr>
                <w:rFonts w:hint="eastAsia"/>
                <w:color w:val="000000" w:themeColor="text1"/>
                <w:sz w:val="24"/>
                <w14:textFill>
                  <w14:solidFill>
                    <w14:schemeClr w14:val="tx1"/>
                  </w14:solidFill>
                </w14:textFill>
              </w:rPr>
              <w:t>根据《轮台县国土空间规划（2021—2025年）》中，“规划范围内负荷全部为民用采暖热负荷，根据当地工程条件，考虑热源、管网、户内系统等方面因素，决定采取燃气及电采暖等清洁能源直接供热方式，不做集中供热规划”，本项目属于</w:t>
            </w:r>
            <w:r>
              <w:rPr>
                <w:rFonts w:hint="eastAsia"/>
                <w:color w:val="000000" w:themeColor="text1"/>
                <w:kern w:val="0"/>
                <w:sz w:val="24"/>
                <w:lang w:bidi="ar"/>
                <w14:textFill>
                  <w14:solidFill>
                    <w14:schemeClr w14:val="tx1"/>
                  </w14:solidFill>
                </w14:textFill>
              </w:rPr>
              <w:t>公共服务设施用地属于供热范围内，</w:t>
            </w:r>
            <w:r>
              <w:rPr>
                <w:rFonts w:hint="eastAsia"/>
                <w:color w:val="000000" w:themeColor="text1"/>
                <w:sz w:val="24"/>
                <w14:textFill>
                  <w14:solidFill>
                    <w14:schemeClr w14:val="tx1"/>
                  </w14:solidFill>
                </w14:textFill>
              </w:rPr>
              <w:t>《轮台县国土空间规划（2021—2025年）》中的市政工程设施规划图，本项目属于供热规划，详情见附图7。</w:t>
            </w:r>
          </w:p>
          <w:p>
            <w:pPr>
              <w:spacing w:line="360" w:lineRule="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11.</w:t>
            </w:r>
            <w:r>
              <w:rPr>
                <w:b/>
                <w:bCs/>
                <w:color w:val="000000" w:themeColor="text1"/>
                <w:sz w:val="24"/>
                <w14:textFill>
                  <w14:solidFill>
                    <w14:schemeClr w14:val="tx1"/>
                  </w14:solidFill>
                </w14:textFill>
              </w:rPr>
              <w:t>选址合理性分析</w:t>
            </w:r>
          </w:p>
          <w:p>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本项目位于新疆维吾尔自治区巴音郭楞蒙古自治州</w:t>
            </w:r>
            <w:r>
              <w:rPr>
                <w:rFonts w:hint="eastAsia"/>
                <w:color w:val="000000" w:themeColor="text1"/>
                <w:sz w:val="24"/>
                <w14:textFill>
                  <w14:solidFill>
                    <w14:schemeClr w14:val="tx1"/>
                  </w14:solidFill>
                </w14:textFill>
              </w:rPr>
              <w:t>轮台县红桥工业区塔里木路与石油路交叉口东北角巴州漠恩斯油田技术服务有限公司油服基地内</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项目</w:t>
            </w:r>
            <w:r>
              <w:rPr>
                <w:color w:val="000000" w:themeColor="text1"/>
                <w:sz w:val="24"/>
                <w14:textFill>
                  <w14:solidFill>
                    <w14:schemeClr w14:val="tx1"/>
                  </w14:solidFill>
                </w14:textFill>
              </w:rPr>
              <w:t>用地</w:t>
            </w:r>
            <w:r>
              <w:rPr>
                <w:rFonts w:hint="eastAsia"/>
                <w:color w:val="000000" w:themeColor="text1"/>
                <w:sz w:val="24"/>
                <w14:textFill>
                  <w14:solidFill>
                    <w14:schemeClr w14:val="tx1"/>
                  </w14:solidFill>
                </w14:textFill>
              </w:rPr>
              <w:t>为一类</w:t>
            </w:r>
            <w:r>
              <w:rPr>
                <w:color w:val="000000" w:themeColor="text1"/>
                <w:sz w:val="24"/>
                <w14:textFill>
                  <w14:solidFill>
                    <w14:schemeClr w14:val="tx1"/>
                  </w14:solidFill>
                </w14:textFill>
              </w:rPr>
              <w:t>工业用地，项目选址取得中华人民共和国建设用地规划许可证、建设工程规划许可证，项目</w:t>
            </w:r>
            <w:r>
              <w:rPr>
                <w:rFonts w:hint="eastAsia"/>
                <w:color w:val="000000" w:themeColor="text1"/>
                <w:sz w:val="24"/>
                <w14:textFill>
                  <w14:solidFill>
                    <w14:schemeClr w14:val="tx1"/>
                  </w14:solidFill>
                </w14:textFill>
              </w:rPr>
              <w:t>周边以石油技术服务为主</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项目建设</w:t>
            </w:r>
            <w:r>
              <w:rPr>
                <w:color w:val="000000" w:themeColor="text1"/>
                <w:sz w:val="24"/>
                <w14:textFill>
                  <w14:solidFill>
                    <w14:schemeClr w14:val="tx1"/>
                  </w14:solidFill>
                </w14:textFill>
              </w:rPr>
              <w:t>符合园区产业规划。</w:t>
            </w:r>
          </w:p>
          <w:p>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w:t>
            </w:r>
            <w:r>
              <w:rPr>
                <w:color w:val="000000" w:themeColor="text1"/>
                <w:sz w:val="24"/>
                <w14:textFill>
                  <w14:solidFill>
                    <w14:schemeClr w14:val="tx1"/>
                  </w14:solidFill>
                </w14:textFill>
              </w:rPr>
              <w:t>目区域</w:t>
            </w:r>
            <w:r>
              <w:rPr>
                <w:rFonts w:hint="eastAsia"/>
                <w:color w:val="000000" w:themeColor="text1"/>
                <w:sz w:val="24"/>
                <w14:textFill>
                  <w14:solidFill>
                    <w14:schemeClr w14:val="tx1"/>
                  </w14:solidFill>
                </w14:textFill>
              </w:rPr>
              <w:t>及周边</w:t>
            </w:r>
            <w:r>
              <w:rPr>
                <w:color w:val="000000" w:themeColor="text1"/>
                <w:sz w:val="24"/>
                <w14:textFill>
                  <w14:solidFill>
                    <w14:schemeClr w14:val="tx1"/>
                  </w14:solidFill>
                </w14:textFill>
              </w:rPr>
              <w:t>无自然保护区、风景名胜区、饮用水水源地和文物古迹等环境敏感区。</w:t>
            </w:r>
          </w:p>
          <w:p>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本项目位于轮台县，</w:t>
            </w:r>
            <w:r>
              <w:rPr>
                <w:color w:val="000000" w:themeColor="text1"/>
                <w:sz w:val="24"/>
                <w14:textFill>
                  <w14:solidFill>
                    <w14:schemeClr w14:val="tx1"/>
                  </w14:solidFill>
                </w14:textFill>
              </w:rPr>
              <w:t>依据《轮台县2024年环境质量公报》（公开数据）项目所在区域（轮台县新城区，属于环境空气质量功能区二类区）</w:t>
            </w:r>
            <w:r>
              <w:rPr>
                <w:rFonts w:hint="eastAsia"/>
                <w:color w:val="000000" w:themeColor="text1"/>
                <w:sz w:val="24"/>
                <w14:textFill>
                  <w14:solidFill>
                    <w14:schemeClr w14:val="tx1"/>
                  </w14:solidFill>
                </w14:textFill>
              </w:rPr>
              <w:t>，项目区大气环境整体达标，仅PM</w:t>
            </w:r>
            <w:r>
              <w:rPr>
                <w:rFonts w:hint="eastAsia"/>
                <w:color w:val="000000" w:themeColor="text1"/>
                <w:sz w:val="24"/>
                <w:vertAlign w:val="subscript"/>
                <w14:textFill>
                  <w14:solidFill>
                    <w14:schemeClr w14:val="tx1"/>
                  </w14:solidFill>
                </w14:textFill>
              </w:rPr>
              <w:t>10</w:t>
            </w:r>
            <w:r>
              <w:rPr>
                <w:rFonts w:hint="eastAsia"/>
                <w:color w:val="000000" w:themeColor="text1"/>
                <w:sz w:val="24"/>
                <w14:textFill>
                  <w14:solidFill>
                    <w14:schemeClr w14:val="tx1"/>
                  </w14:solidFill>
                </w14:textFill>
              </w:rPr>
              <w:t>、PM</w:t>
            </w:r>
            <w:r>
              <w:rPr>
                <w:rFonts w:hint="eastAsia"/>
                <w:color w:val="000000" w:themeColor="text1"/>
                <w:sz w:val="24"/>
                <w:vertAlign w:val="subscript"/>
                <w14:textFill>
                  <w14:solidFill>
                    <w14:schemeClr w14:val="tx1"/>
                  </w14:solidFill>
                </w14:textFill>
              </w:rPr>
              <w:t>2.5</w:t>
            </w:r>
            <w:r>
              <w:rPr>
                <w:rFonts w:hint="eastAsia"/>
                <w:color w:val="000000" w:themeColor="text1"/>
                <w:sz w:val="24"/>
                <w14:textFill>
                  <w14:solidFill>
                    <w14:schemeClr w14:val="tx1"/>
                  </w14:solidFill>
                </w14:textFill>
              </w:rPr>
              <w:t>年均浓度接近限值，属于区域环境治理重点，但当前空气质量仍具备一定承载空间，未出现“超标预警”或“容量饱和”状态。</w:t>
            </w:r>
          </w:p>
          <w:p>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锅炉配套采用低氮燃烧技术，确保烟气各污染物达标排放；天然气通过管道输送，不在项目区内</w:t>
            </w:r>
            <w:r>
              <w:rPr>
                <w:rFonts w:hint="eastAsia"/>
                <w:color w:val="000000" w:themeColor="text1"/>
                <w:sz w:val="24"/>
                <w14:textFill>
                  <w14:solidFill>
                    <w14:schemeClr w14:val="tx1"/>
                  </w14:solidFill>
                </w14:textFill>
              </w:rPr>
              <w:t>贮存</w:t>
            </w:r>
            <w:r>
              <w:rPr>
                <w:color w:val="000000" w:themeColor="text1"/>
                <w:sz w:val="24"/>
                <w14:textFill>
                  <w14:solidFill>
                    <w14:schemeClr w14:val="tx1"/>
                  </w14:solidFill>
                </w14:textFill>
              </w:rPr>
              <w:t>，减少风险事故的发生；锅炉排污水和软水制备系统废水经排水</w:t>
            </w:r>
            <w:r>
              <w:rPr>
                <w:rFonts w:hint="eastAsia"/>
                <w:color w:val="000000" w:themeColor="text1"/>
                <w:sz w:val="24"/>
                <w14:textFill>
                  <w14:solidFill>
                    <w14:schemeClr w14:val="tx1"/>
                  </w14:solidFill>
                </w14:textFill>
              </w:rPr>
              <w:t>管网</w:t>
            </w:r>
            <w:r>
              <w:rPr>
                <w:color w:val="000000" w:themeColor="text1"/>
                <w:sz w:val="24"/>
                <w14:textFill>
                  <w14:solidFill>
                    <w14:schemeClr w14:val="tx1"/>
                  </w14:solidFill>
                </w14:textFill>
              </w:rPr>
              <w:t>排至市政排水管网，最终排至</w:t>
            </w:r>
            <w:r>
              <w:rPr>
                <w:rFonts w:hint="eastAsia"/>
                <w:color w:val="000000" w:themeColor="text1"/>
                <w:sz w:val="24"/>
                <w14:textFill>
                  <w14:solidFill>
                    <w14:schemeClr w14:val="tx1"/>
                  </w14:solidFill>
                </w14:textFill>
              </w:rPr>
              <w:t>轮台县新城区污水处理厂</w:t>
            </w:r>
            <w:r>
              <w:rPr>
                <w:color w:val="000000" w:themeColor="text1"/>
                <w:sz w:val="24"/>
                <w14:textFill>
                  <w14:solidFill>
                    <w14:schemeClr w14:val="tx1"/>
                  </w14:solidFill>
                </w14:textFill>
              </w:rPr>
              <w:t>；锅炉房地面严格进行防渗，排水沟进行防渗，从源头上杜绝渗漏污染土壤和地下水的可能性。因此本项目选址不存在较明显的环境制约因素。</w:t>
            </w:r>
          </w:p>
          <w:p>
            <w:pPr>
              <w:widowControl/>
              <w:adjustRightInd w:val="0"/>
              <w:snapToGrid w:val="0"/>
              <w:spacing w:line="360" w:lineRule="auto"/>
              <w:ind w:firstLine="480" w:firstLineChars="200"/>
              <w:jc w:val="left"/>
              <w:rPr>
                <w:color w:val="000000" w:themeColor="text1"/>
                <w:sz w:val="24"/>
                <w14:textFill>
                  <w14:solidFill>
                    <w14:schemeClr w14:val="tx1"/>
                  </w14:solidFill>
                </w14:textFill>
              </w:rPr>
            </w:pPr>
          </w:p>
          <w:p>
            <w:pPr>
              <w:widowControl/>
              <w:adjustRightInd w:val="0"/>
              <w:snapToGrid w:val="0"/>
              <w:spacing w:line="360" w:lineRule="auto"/>
              <w:ind w:firstLine="480" w:firstLineChars="200"/>
              <w:jc w:val="left"/>
              <w:rPr>
                <w:color w:val="000000" w:themeColor="text1"/>
                <w:sz w:val="24"/>
                <w14:textFill>
                  <w14:solidFill>
                    <w14:schemeClr w14:val="tx1"/>
                  </w14:solidFill>
                </w14:textFill>
              </w:rPr>
            </w:pPr>
          </w:p>
          <w:p>
            <w:pPr>
              <w:pStyle w:val="5"/>
              <w:rPr>
                <w:b w:val="0"/>
                <w:bCs w:val="0"/>
                <w:color w:val="000000" w:themeColor="text1"/>
                <w:szCs w:val="24"/>
                <w14:textFill>
                  <w14:solidFill>
                    <w14:schemeClr w14:val="tx1"/>
                  </w14:solidFill>
                </w14:textFill>
              </w:rPr>
            </w:pPr>
          </w:p>
          <w:p>
            <w:pPr>
              <w:rPr>
                <w:color w:val="000000" w:themeColor="text1"/>
                <w:sz w:val="24"/>
                <w14:textFill>
                  <w14:solidFill>
                    <w14:schemeClr w14:val="tx1"/>
                  </w14:solidFill>
                </w14:textFill>
              </w:rPr>
            </w:pPr>
          </w:p>
          <w:p>
            <w:pPr>
              <w:pStyle w:val="5"/>
              <w:rPr>
                <w:b w:val="0"/>
                <w:bCs w:val="0"/>
                <w:color w:val="000000" w:themeColor="text1"/>
                <w:szCs w:val="24"/>
                <w14:textFill>
                  <w14:solidFill>
                    <w14:schemeClr w14:val="tx1"/>
                  </w14:solidFill>
                </w14:textFill>
              </w:rPr>
            </w:pPr>
          </w:p>
          <w:p>
            <w:pPr>
              <w:rPr>
                <w:color w:val="000000" w:themeColor="text1"/>
                <w:sz w:val="24"/>
                <w14:textFill>
                  <w14:solidFill>
                    <w14:schemeClr w14:val="tx1"/>
                  </w14:solidFill>
                </w14:textFill>
              </w:rPr>
            </w:pPr>
          </w:p>
          <w:p>
            <w:pPr>
              <w:pStyle w:val="5"/>
              <w:rPr>
                <w:b w:val="0"/>
                <w:bCs w:val="0"/>
                <w:color w:val="000000" w:themeColor="text1"/>
                <w:szCs w:val="24"/>
                <w14:textFill>
                  <w14:solidFill>
                    <w14:schemeClr w14:val="tx1"/>
                  </w14:solidFill>
                </w14:textFill>
              </w:rPr>
            </w:pPr>
          </w:p>
          <w:p>
            <w:pPr>
              <w:rPr>
                <w:color w:val="000000" w:themeColor="text1"/>
                <w:sz w:val="24"/>
                <w14:textFill>
                  <w14:solidFill>
                    <w14:schemeClr w14:val="tx1"/>
                  </w14:solidFill>
                </w14:textFill>
              </w:rPr>
            </w:pPr>
          </w:p>
          <w:p>
            <w:pPr>
              <w:pStyle w:val="5"/>
              <w:rPr>
                <w:b w:val="0"/>
                <w:bCs w:val="0"/>
                <w:color w:val="000000" w:themeColor="text1"/>
                <w:szCs w:val="24"/>
                <w14:textFill>
                  <w14:solidFill>
                    <w14:schemeClr w14:val="tx1"/>
                  </w14:solidFill>
                </w14:textFill>
              </w:rPr>
            </w:pPr>
          </w:p>
          <w:p>
            <w:pPr>
              <w:rPr>
                <w:color w:val="000000" w:themeColor="text1"/>
                <w:sz w:val="24"/>
                <w14:textFill>
                  <w14:solidFill>
                    <w14:schemeClr w14:val="tx1"/>
                  </w14:solidFill>
                </w14:textFill>
              </w:rPr>
            </w:pPr>
          </w:p>
          <w:p>
            <w:pPr>
              <w:pStyle w:val="5"/>
              <w:rPr>
                <w:b w:val="0"/>
                <w:bCs w:val="0"/>
                <w:color w:val="000000" w:themeColor="text1"/>
                <w:szCs w:val="24"/>
                <w14:textFill>
                  <w14:solidFill>
                    <w14:schemeClr w14:val="tx1"/>
                  </w14:solidFill>
                </w14:textFill>
              </w:rPr>
            </w:pPr>
          </w:p>
          <w:p>
            <w:pPr>
              <w:widowControl/>
              <w:adjustRightInd w:val="0"/>
              <w:snapToGrid w:val="0"/>
              <w:spacing w:line="360" w:lineRule="auto"/>
              <w:jc w:val="left"/>
              <w:rPr>
                <w:color w:val="000000" w:themeColor="text1"/>
                <w:sz w:val="24"/>
                <w14:textFill>
                  <w14:solidFill>
                    <w14:schemeClr w14:val="tx1"/>
                  </w14:solidFill>
                </w14:textFill>
              </w:rPr>
            </w:pPr>
          </w:p>
        </w:tc>
      </w:tr>
    </w:tbl>
    <w:p>
      <w:pPr>
        <w:spacing w:line="360" w:lineRule="auto"/>
        <w:rPr>
          <w:rFonts w:eastAsia="黑体"/>
          <w:color w:val="000000" w:themeColor="text1"/>
          <w:sz w:val="30"/>
          <w14:textFill>
            <w14:solidFill>
              <w14:schemeClr w14:val="tx1"/>
            </w14:solidFill>
          </w14:textFill>
        </w:rPr>
        <w:sectPr>
          <w:footerReference r:id="rId5" w:type="default"/>
          <w:pgSz w:w="11906" w:h="16838"/>
          <w:pgMar w:top="1701" w:right="1531" w:bottom="1701" w:left="1531" w:header="851" w:footer="1077" w:gutter="0"/>
          <w:pgNumType w:start="1"/>
          <w:cols w:space="720" w:num="1"/>
          <w:docGrid w:linePitch="312" w:charSpace="0"/>
        </w:sectPr>
      </w:pPr>
    </w:p>
    <w:p>
      <w:pPr>
        <w:pStyle w:val="27"/>
        <w:adjustRightInd w:val="0"/>
        <w:snapToGrid w:val="0"/>
        <w:spacing w:before="0" w:beforeAutospacing="0" w:after="0" w:afterAutospacing="0" w:line="360" w:lineRule="auto"/>
        <w:jc w:val="center"/>
        <w:outlineLvl w:val="0"/>
        <w:rPr>
          <w:rFonts w:hint="eastAsia" w:ascii="黑体" w:hAnsi="黑体" w:eastAsia="黑体"/>
          <w:snapToGrid w:val="0"/>
          <w:color w:val="000000" w:themeColor="text1"/>
          <w:sz w:val="30"/>
          <w:szCs w:val="30"/>
          <w14:textFill>
            <w14:solidFill>
              <w14:schemeClr w14:val="tx1"/>
            </w14:solidFill>
          </w14:textFill>
        </w:rPr>
      </w:pPr>
      <w:bookmarkStart w:id="11" w:name="_Toc27433"/>
      <w:bookmarkStart w:id="12" w:name="_Toc20445"/>
      <w:bookmarkStart w:id="13" w:name="_Toc15215"/>
      <w:r>
        <w:rPr>
          <w:rFonts w:hint="eastAsia" w:ascii="黑体" w:hAnsi="黑体" w:eastAsia="黑体"/>
          <w:snapToGrid w:val="0"/>
          <w:color w:val="000000" w:themeColor="text1"/>
          <w:sz w:val="30"/>
          <w:szCs w:val="30"/>
          <w14:textFill>
            <w14:solidFill>
              <w14:schemeClr w14:val="tx1"/>
            </w14:solidFill>
          </w14:textFill>
        </w:rPr>
        <w:t>二、建设项目工程分析</w:t>
      </w:r>
      <w:bookmarkEnd w:id="11"/>
      <w:bookmarkEnd w:id="12"/>
      <w:bookmarkEnd w:id="13"/>
    </w:p>
    <w:tbl>
      <w:tblPr>
        <w:tblStyle w:val="31"/>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pStyle w:val="27"/>
              <w:adjustRightInd w:val="0"/>
              <w:snapToGrid w:val="0"/>
              <w:spacing w:before="0" w:beforeAutospacing="0" w:after="0" w:afterAutospacing="0" w:line="360" w:lineRule="auto"/>
              <w:jc w:val="center"/>
              <w:rPr>
                <w:rFonts w:ascii="Times New Roman" w:hAnsi="Times New Roman"/>
                <w:color w:val="000000" w:themeColor="text1"/>
                <w:szCs w:val="24"/>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建设内容</w:t>
            </w:r>
          </w:p>
        </w:tc>
        <w:tc>
          <w:tcPr>
            <w:tcW w:w="8237" w:type="dxa"/>
          </w:tcPr>
          <w:p>
            <w:pPr>
              <w:numPr>
                <w:ilvl w:val="0"/>
                <w:numId w:val="3"/>
              </w:numPr>
              <w:adjustRightInd w:val="0"/>
              <w:snapToGrid w:val="0"/>
              <w:spacing w:line="360" w:lineRule="auto"/>
              <w:ind w:firstLine="482" w:firstLineChars="200"/>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项目背景</w:t>
            </w:r>
          </w:p>
          <w:p>
            <w:pPr>
              <w:pStyle w:val="11"/>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本项目位于轮台县红桥工业区塔里木路与石油路交叉口东北角巴州漠恩斯油田技术服务有限公司油服基地内。</w:t>
            </w:r>
            <w:r>
              <w:rPr>
                <w:color w:val="000000" w:themeColor="text1"/>
                <w:spacing w:val="3"/>
                <w:sz w:val="24"/>
                <w:szCs w:val="24"/>
                <w14:textFill>
                  <w14:solidFill>
                    <w14:schemeClr w14:val="tx1"/>
                  </w14:solidFill>
                </w14:textFill>
              </w:rPr>
              <w:t>本项目主要为巴州漠恩斯油田技术服务有限公司</w:t>
            </w:r>
            <w:r>
              <w:rPr>
                <w:color w:val="000000" w:themeColor="text1"/>
                <w:sz w:val="24"/>
                <w:szCs w:val="24"/>
                <w14:textFill>
                  <w14:solidFill>
                    <w14:schemeClr w14:val="tx1"/>
                  </w14:solidFill>
                </w14:textFill>
              </w:rPr>
              <w:t>油服基地</w:t>
            </w:r>
            <w:r>
              <w:rPr>
                <w:color w:val="000000" w:themeColor="text1"/>
                <w:spacing w:val="3"/>
                <w:sz w:val="24"/>
                <w:szCs w:val="24"/>
                <w14:textFill>
                  <w14:solidFill>
                    <w14:schemeClr w14:val="tx1"/>
                  </w14:solidFill>
                </w14:textFill>
              </w:rPr>
              <w:t>办公楼冬季采暖供热。</w:t>
            </w:r>
            <w:r>
              <w:rPr>
                <w:color w:val="000000" w:themeColor="text1"/>
                <w:sz w:val="24"/>
                <w:szCs w:val="24"/>
                <w14:textFill>
                  <w14:solidFill>
                    <w14:schemeClr w14:val="tx1"/>
                  </w14:solidFill>
                </w14:textFill>
              </w:rPr>
              <w:t>根据《建设项目环境影响评价分类管理名录》（2021年版）本项目属于“四十一、电力、热力生产和供应业91热力生产和供应工程”需编制环境影响报告表。</w:t>
            </w:r>
          </w:p>
          <w:p>
            <w:pPr>
              <w:spacing w:line="360" w:lineRule="auto"/>
              <w:ind w:firstLine="482" w:firstLineChars="200"/>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2.项目基本概况</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项目名称：巴州漠恩斯油田技术服务有限公司新建一台1.05MW常压燃气热水锅炉及其配套设施项目；</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建设单位：巴州漠恩斯油田技术服务有限公司；</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建设性质：新建（补做环评）；</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建设地点：轮台县红桥工业区塔里木路与石油路交叉口东北角巴州漠恩斯油田技术服务有限公司油服基地内，项目区南侧是园区石油路、西侧是园区塔里木路、东侧、北侧是空地，项目区地理坐标：东经84°17′47.074″，北纬41°46'37.735</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。项目地理位置见附图1，项目周边关系图见附图2。</w:t>
            </w:r>
          </w:p>
          <w:p>
            <w:pPr>
              <w:pStyle w:val="11"/>
              <w:spacing w:before="0" w:after="0" w:line="360" w:lineRule="auto"/>
              <w:ind w:right="0"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3.主要建设内容及规模</w:t>
            </w:r>
          </w:p>
          <w:p>
            <w:pPr>
              <w:pStyle w:val="11"/>
              <w:spacing w:before="0" w:after="0" w:line="360" w:lineRule="auto"/>
              <w:ind w:right="0" w:firstLine="492" w:firstLineChars="200"/>
              <w:rPr>
                <w:color w:val="000000" w:themeColor="text1"/>
                <w:kern w:val="2"/>
                <w:sz w:val="24"/>
                <w:szCs w:val="24"/>
                <w14:textFill>
                  <w14:solidFill>
                    <w14:schemeClr w14:val="tx1"/>
                  </w14:solidFill>
                </w14:textFill>
              </w:rPr>
            </w:pPr>
            <w:r>
              <w:rPr>
                <w:color w:val="000000" w:themeColor="text1"/>
                <w:spacing w:val="3"/>
                <w:sz w:val="24"/>
                <w:szCs w:val="24"/>
                <w14:textFill>
                  <w14:solidFill>
                    <w14:schemeClr w14:val="tx1"/>
                  </w14:solidFill>
                </w14:textFill>
              </w:rPr>
              <w:t>建设内容：本项目</w:t>
            </w:r>
            <w:r>
              <w:rPr>
                <w:color w:val="000000" w:themeColor="text1"/>
                <w:spacing w:val="12"/>
                <w:sz w:val="24"/>
                <w:szCs w:val="24"/>
                <w14:textFill>
                  <w14:solidFill>
                    <w14:schemeClr w14:val="tx1"/>
                  </w14:solidFill>
                </w14:textFill>
              </w:rPr>
              <w:t>新建燃气热水锅炉房1座，</w:t>
            </w:r>
            <w:r>
              <w:rPr>
                <w:color w:val="000000" w:themeColor="text1"/>
                <w:spacing w:val="3"/>
                <w:sz w:val="24"/>
                <w:szCs w:val="24"/>
                <w14:textFill>
                  <w14:solidFill>
                    <w14:schemeClr w14:val="tx1"/>
                  </w14:solidFill>
                </w14:textFill>
              </w:rPr>
              <w:t>用地面积57.36m²</w:t>
            </w:r>
            <w:r>
              <w:rPr>
                <w:color w:val="000000" w:themeColor="text1"/>
                <w:spacing w:val="12"/>
                <w:sz w:val="24"/>
                <w:szCs w:val="24"/>
                <w14:textFill>
                  <w14:solidFill>
                    <w14:schemeClr w14:val="tx1"/>
                  </w14:solidFill>
                </w14:textFill>
              </w:rPr>
              <w:t>安装1台1.05</w:t>
            </w:r>
            <w:r>
              <w:rPr>
                <w:rFonts w:eastAsia="Times New Roman"/>
                <w:color w:val="000000" w:themeColor="text1"/>
                <w:sz w:val="24"/>
                <w:szCs w:val="24"/>
                <w14:textFill>
                  <w14:solidFill>
                    <w14:schemeClr w14:val="tx1"/>
                  </w14:solidFill>
                </w14:textFill>
              </w:rPr>
              <w:t>MW</w:t>
            </w:r>
            <w:r>
              <w:rPr>
                <w:color w:val="000000" w:themeColor="text1"/>
                <w:spacing w:val="12"/>
                <w:sz w:val="24"/>
                <w:szCs w:val="24"/>
                <w14:textFill>
                  <w14:solidFill>
                    <w14:schemeClr w14:val="tx1"/>
                  </w14:solidFill>
                </w14:textFill>
              </w:rPr>
              <w:t>燃气热水锅炉及</w:t>
            </w:r>
            <w:r>
              <w:rPr>
                <w:color w:val="000000" w:themeColor="text1"/>
                <w:spacing w:val="-3"/>
                <w:sz w:val="24"/>
                <w:szCs w:val="24"/>
                <w14:textFill>
                  <w14:solidFill>
                    <w14:schemeClr w14:val="tx1"/>
                  </w14:solidFill>
                </w14:textFill>
              </w:rPr>
              <w:t>附属配套设施等，主要用于</w:t>
            </w:r>
            <w:r>
              <w:rPr>
                <w:color w:val="000000" w:themeColor="text1"/>
                <w:sz w:val="24"/>
                <w:szCs w:val="24"/>
                <w14:textFill>
                  <w14:solidFill>
                    <w14:schemeClr w14:val="tx1"/>
                  </w14:solidFill>
                </w14:textFill>
              </w:rPr>
              <w:t>企业</w:t>
            </w:r>
            <w:r>
              <w:rPr>
                <w:color w:val="000000" w:themeColor="text1"/>
                <w:spacing w:val="3"/>
                <w:sz w:val="24"/>
                <w:szCs w:val="24"/>
                <w14:textFill>
                  <w14:solidFill>
                    <w14:schemeClr w14:val="tx1"/>
                  </w14:solidFill>
                </w14:textFill>
              </w:rPr>
              <w:t>办公楼冬季采暖供热</w:t>
            </w:r>
            <w:r>
              <w:rPr>
                <w:color w:val="000000" w:themeColor="text1"/>
                <w:kern w:val="2"/>
                <w:sz w:val="24"/>
                <w:szCs w:val="24"/>
                <w14:textFill>
                  <w14:solidFill>
                    <w14:schemeClr w14:val="tx1"/>
                  </w14:solidFill>
                </w14:textFill>
              </w:rPr>
              <w:t>。</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表2-1主要工程建设内容</w:t>
            </w:r>
          </w:p>
          <w:tbl>
            <w:tblPr>
              <w:tblStyle w:val="31"/>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37"/>
              <w:gridCol w:w="1331"/>
              <w:gridCol w:w="4584"/>
              <w:gridCol w:w="10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63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类别</w:t>
                  </w:r>
                </w:p>
              </w:tc>
              <w:tc>
                <w:tcPr>
                  <w:tcW w:w="133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工程名称</w:t>
                  </w:r>
                </w:p>
              </w:tc>
              <w:tc>
                <w:tcPr>
                  <w:tcW w:w="4584"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建设内容及规模</w:t>
                  </w:r>
                </w:p>
              </w:tc>
              <w:tc>
                <w:tcPr>
                  <w:tcW w:w="10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63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主体工程</w:t>
                  </w:r>
                </w:p>
              </w:tc>
              <w:tc>
                <w:tcPr>
                  <w:tcW w:w="1331" w:type="dxa"/>
                  <w:tcBorders>
                    <w:tl2br w:val="nil"/>
                    <w:tr2bl w:val="nil"/>
                  </w:tcBorders>
                  <w:vAlign w:val="center"/>
                </w:tcPr>
                <w:p>
                  <w:pPr>
                    <w:adjustRightInd w:val="0"/>
                    <w:snapToGrid w:val="0"/>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锅炉房</w:t>
                  </w:r>
                </w:p>
              </w:tc>
              <w:tc>
                <w:tcPr>
                  <w:tcW w:w="4584" w:type="dxa"/>
                  <w:tcBorders>
                    <w:tl2br w:val="nil"/>
                    <w:tr2bl w:val="nil"/>
                  </w:tcBorders>
                  <w:vAlign w:val="center"/>
                </w:tcPr>
                <w:p>
                  <w:pPr>
                    <w:adjustRightInd w:val="0"/>
                    <w:snapToGrid w:val="0"/>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一座，地上1层，锅炉房一层包括：锅炉间、泵房，无地下，是框架结构。总建筑面积</w:t>
                  </w:r>
                  <w:r>
                    <w:rPr>
                      <w:color w:val="000000" w:themeColor="text1"/>
                      <w:spacing w:val="3"/>
                      <w:szCs w:val="21"/>
                      <w14:textFill>
                        <w14:solidFill>
                          <w14:schemeClr w14:val="tx1"/>
                        </w14:solidFill>
                      </w14:textFill>
                    </w:rPr>
                    <w:t>57.36</w:t>
                  </w:r>
                  <w:r>
                    <w:rPr>
                      <w:rFonts w:eastAsia="Times New Roman"/>
                      <w:color w:val="000000" w:themeColor="text1"/>
                      <w:spacing w:val="3"/>
                      <w:szCs w:val="21"/>
                      <w14:textFill>
                        <w14:solidFill>
                          <w14:schemeClr w14:val="tx1"/>
                        </w14:solidFill>
                      </w14:textFill>
                    </w:rPr>
                    <w:t>m²</w:t>
                  </w:r>
                  <w:r>
                    <w:rPr>
                      <w:color w:val="000000" w:themeColor="text1"/>
                      <w:spacing w:val="3"/>
                      <w:szCs w:val="21"/>
                      <w14:textFill>
                        <w14:solidFill>
                          <w14:schemeClr w14:val="tx1"/>
                        </w14:solidFill>
                      </w14:textFill>
                    </w:rPr>
                    <w:t>，高4.5m，锅炉间新建1台1.05MW燃气热水锅炉。</w:t>
                  </w:r>
                </w:p>
              </w:tc>
              <w:tc>
                <w:tcPr>
                  <w:tcW w:w="10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已建成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30" w:hRule="atLeast"/>
                <w:jc w:val="center"/>
              </w:trPr>
              <w:tc>
                <w:tcPr>
                  <w:tcW w:w="45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w:t>
                  </w:r>
                </w:p>
              </w:tc>
              <w:tc>
                <w:tcPr>
                  <w:tcW w:w="63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辅助工程</w:t>
                  </w:r>
                </w:p>
              </w:tc>
              <w:tc>
                <w:tcPr>
                  <w:tcW w:w="1331" w:type="dxa"/>
                  <w:tcBorders>
                    <w:tl2br w:val="nil"/>
                    <w:tr2bl w:val="nil"/>
                  </w:tcBorders>
                  <w:vAlign w:val="center"/>
                </w:tcPr>
                <w:p>
                  <w:pPr>
                    <w:adjustRightInd w:val="0"/>
                    <w:snapToGrid w:val="0"/>
                    <w:jc w:val="center"/>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软水系统</w:t>
                  </w:r>
                </w:p>
              </w:tc>
              <w:tc>
                <w:tcPr>
                  <w:tcW w:w="4584" w:type="dxa"/>
                  <w:tcBorders>
                    <w:tl2br w:val="nil"/>
                    <w:tr2bl w:val="nil"/>
                  </w:tcBorders>
                  <w:vAlign w:val="center"/>
                </w:tcPr>
                <w:p>
                  <w:pPr>
                    <w:adjustRightInd w:val="0"/>
                    <w:snapToGrid w:val="0"/>
                    <w:jc w:val="center"/>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锅炉房，1个</w:t>
                  </w:r>
                  <w:r>
                    <w:rPr>
                      <w:color w:val="000000" w:themeColor="text1"/>
                      <w:kern w:val="0"/>
                      <w:szCs w:val="21"/>
                      <w14:textFill>
                        <w14:solidFill>
                          <w14:schemeClr w14:val="tx1"/>
                        </w14:solidFill>
                      </w14:textFill>
                    </w:rPr>
                    <w:t>软化水箱</w:t>
                  </w:r>
                  <w:r>
                    <w:rPr>
                      <w:rFonts w:hint="eastAsia"/>
                      <w:color w:val="000000" w:themeColor="text1"/>
                      <w:kern w:val="0"/>
                      <w:szCs w:val="21"/>
                      <w14:textFill>
                        <w14:solidFill>
                          <w14:schemeClr w14:val="tx1"/>
                        </w14:solidFill>
                      </w14:textFill>
                    </w:rPr>
                    <w:t>，1套软水装置</w:t>
                  </w:r>
                </w:p>
              </w:tc>
              <w:tc>
                <w:tcPr>
                  <w:tcW w:w="10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已建成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2" w:type="dxa"/>
                  <w:vMerge w:val="restart"/>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c>
                <w:tcPr>
                  <w:tcW w:w="637" w:type="dxa"/>
                  <w:vMerge w:val="restart"/>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公用工程</w:t>
                  </w:r>
                </w:p>
              </w:tc>
              <w:tc>
                <w:tcPr>
                  <w:tcW w:w="133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给水</w:t>
                  </w:r>
                </w:p>
              </w:tc>
              <w:tc>
                <w:tcPr>
                  <w:tcW w:w="4584" w:type="dxa"/>
                  <w:tcBorders>
                    <w:tl2br w:val="nil"/>
                    <w:tr2bl w:val="nil"/>
                  </w:tcBorders>
                  <w:vAlign w:val="center"/>
                </w:tcPr>
                <w:p>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接园区给水管网</w:t>
                  </w:r>
                </w:p>
              </w:tc>
              <w:tc>
                <w:tcPr>
                  <w:tcW w:w="1017" w:type="dxa"/>
                  <w:tcBorders>
                    <w:tl2br w:val="nil"/>
                    <w:tr2bl w:val="nil"/>
                  </w:tcBorders>
                  <w:vAlign w:val="center"/>
                </w:tcPr>
                <w:p>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2"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637"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133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排水</w:t>
                  </w:r>
                </w:p>
              </w:tc>
              <w:tc>
                <w:tcPr>
                  <w:tcW w:w="4584"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排入园区排水管网</w:t>
                  </w:r>
                </w:p>
              </w:tc>
              <w:tc>
                <w:tcPr>
                  <w:tcW w:w="10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452"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637"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133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供电</w:t>
                  </w:r>
                </w:p>
              </w:tc>
              <w:tc>
                <w:tcPr>
                  <w:tcW w:w="4584"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接</w:t>
                  </w:r>
                  <w:r>
                    <w:rPr>
                      <w:color w:val="000000" w:themeColor="text1"/>
                      <w:szCs w:val="21"/>
                      <w14:textFill>
                        <w14:solidFill>
                          <w14:schemeClr w14:val="tx1"/>
                        </w14:solidFill>
                      </w14:textFill>
                    </w:rPr>
                    <w:t>入</w:t>
                  </w:r>
                  <w:r>
                    <w:rPr>
                      <w:color w:val="000000" w:themeColor="text1"/>
                      <w:kern w:val="0"/>
                      <w:szCs w:val="21"/>
                      <w14:textFill>
                        <w14:solidFill>
                          <w14:schemeClr w14:val="tx1"/>
                        </w14:solidFill>
                      </w14:textFill>
                    </w:rPr>
                    <w:t>国家电网</w:t>
                  </w:r>
                </w:p>
              </w:tc>
              <w:tc>
                <w:tcPr>
                  <w:tcW w:w="10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2"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637"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133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供热</w:t>
                  </w:r>
                </w:p>
              </w:tc>
              <w:tc>
                <w:tcPr>
                  <w:tcW w:w="4584"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燃气锅炉</w:t>
                  </w:r>
                </w:p>
              </w:tc>
              <w:tc>
                <w:tcPr>
                  <w:tcW w:w="10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已建成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2"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637"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133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供气</w:t>
                  </w:r>
                </w:p>
              </w:tc>
              <w:tc>
                <w:tcPr>
                  <w:tcW w:w="4584"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本项目由园区供气，园区天然气来自中石化西北天然气销售中心</w:t>
                  </w:r>
                  <w:r>
                    <w:rPr>
                      <w:color w:val="000000" w:themeColor="text1"/>
                      <w:kern w:val="0"/>
                      <w:szCs w:val="21"/>
                      <w14:textFill>
                        <w14:solidFill>
                          <w14:schemeClr w14:val="tx1"/>
                        </w14:solidFill>
                      </w14:textFill>
                    </w:rPr>
                    <w:t>拉依苏</w:t>
                  </w:r>
                  <w:r>
                    <w:rPr>
                      <w:rFonts w:hint="eastAsia"/>
                      <w:color w:val="000000" w:themeColor="text1"/>
                      <w:kern w:val="0"/>
                      <w:szCs w:val="21"/>
                      <w14:textFill>
                        <w14:solidFill>
                          <w14:schemeClr w14:val="tx1"/>
                        </w14:solidFill>
                      </w14:textFill>
                    </w:rPr>
                    <w:t>门</w:t>
                  </w:r>
                  <w:r>
                    <w:rPr>
                      <w:color w:val="000000" w:themeColor="text1"/>
                      <w:kern w:val="0"/>
                      <w:szCs w:val="21"/>
                      <w14:textFill>
                        <w14:solidFill>
                          <w14:schemeClr w14:val="tx1"/>
                        </w14:solidFill>
                      </w14:textFill>
                    </w:rPr>
                    <w:t>站</w:t>
                  </w:r>
                  <w:r>
                    <w:rPr>
                      <w:rFonts w:hint="eastAsia"/>
                      <w:color w:val="000000" w:themeColor="text1"/>
                      <w:kern w:val="0"/>
                      <w:szCs w:val="21"/>
                      <w14:textFill>
                        <w14:solidFill>
                          <w14:schemeClr w14:val="tx1"/>
                        </w14:solidFill>
                      </w14:textFill>
                    </w:rPr>
                    <w:t>，本项目天然气消耗量为</w:t>
                  </w:r>
                  <w:r>
                    <w:rPr>
                      <w:rFonts w:hint="eastAsia"/>
                      <w:color w:val="000000" w:themeColor="text1"/>
                      <w:spacing w:val="3"/>
                      <w:kern w:val="0"/>
                      <w:szCs w:val="21"/>
                      <w14:textFill>
                        <w14:solidFill>
                          <w14:schemeClr w14:val="tx1"/>
                        </w14:solidFill>
                      </w14:textFill>
                    </w:rPr>
                    <w:t>43.2</w:t>
                  </w:r>
                  <w:r>
                    <w:rPr>
                      <w:color w:val="000000" w:themeColor="text1"/>
                      <w:spacing w:val="3"/>
                      <w:kern w:val="0"/>
                      <w:szCs w:val="21"/>
                      <w14:textFill>
                        <w14:solidFill>
                          <w14:schemeClr w14:val="tx1"/>
                        </w14:solidFill>
                      </w14:textFill>
                    </w:rPr>
                    <w:t>×10</w:t>
                  </w:r>
                  <w:r>
                    <w:rPr>
                      <w:color w:val="000000" w:themeColor="text1"/>
                      <w:spacing w:val="3"/>
                      <w:kern w:val="0"/>
                      <w:szCs w:val="21"/>
                      <w:vertAlign w:val="superscript"/>
                      <w14:textFill>
                        <w14:solidFill>
                          <w14:schemeClr w14:val="tx1"/>
                        </w14:solidFill>
                      </w14:textFill>
                    </w:rPr>
                    <w:t>4</w:t>
                  </w:r>
                  <w:r>
                    <w:rPr>
                      <w:rFonts w:hint="eastAsia"/>
                      <w:color w:val="000000" w:themeColor="text1"/>
                      <w:spacing w:val="3"/>
                      <w:kern w:val="0"/>
                      <w:szCs w:val="21"/>
                      <w14:textFill>
                        <w14:solidFill>
                          <w14:schemeClr w14:val="tx1"/>
                        </w14:solidFill>
                      </w14:textFill>
                    </w:rPr>
                    <w:t>m</w:t>
                  </w:r>
                  <w:r>
                    <w:rPr>
                      <w:rFonts w:hint="eastAsia"/>
                      <w:color w:val="000000" w:themeColor="text1"/>
                      <w:spacing w:val="3"/>
                      <w:kern w:val="0"/>
                      <w:szCs w:val="21"/>
                      <w:vertAlign w:val="superscript"/>
                      <w14:textFill>
                        <w14:solidFill>
                          <w14:schemeClr w14:val="tx1"/>
                        </w14:solidFill>
                      </w14:textFill>
                    </w:rPr>
                    <w:t>3</w:t>
                  </w:r>
                  <w:r>
                    <w:rPr>
                      <w:rFonts w:hint="eastAsia"/>
                      <w:color w:val="000000" w:themeColor="text1"/>
                      <w:spacing w:val="3"/>
                      <w:kern w:val="0"/>
                      <w:szCs w:val="21"/>
                      <w14:textFill>
                        <w14:solidFill>
                          <w14:schemeClr w14:val="tx1"/>
                        </w14:solidFill>
                      </w14:textFill>
                    </w:rPr>
                    <w:t>/a</w:t>
                  </w:r>
                </w:p>
              </w:tc>
              <w:tc>
                <w:tcPr>
                  <w:tcW w:w="10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2" w:type="dxa"/>
                  <w:vMerge w:val="restart"/>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637" w:type="dxa"/>
                  <w:vMerge w:val="restart"/>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环保工程</w:t>
                  </w:r>
                </w:p>
              </w:tc>
              <w:tc>
                <w:tcPr>
                  <w:tcW w:w="1331" w:type="dxa"/>
                  <w:vMerge w:val="restart"/>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废水治理</w:t>
                  </w:r>
                </w:p>
              </w:tc>
              <w:tc>
                <w:tcPr>
                  <w:tcW w:w="4584" w:type="dxa"/>
                  <w:vMerge w:val="restart"/>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锅炉排污水、软水制备系统废水与生活污水一起排入市政排水管网，最终进入轮台县新城区污水处理厂处理</w:t>
                  </w:r>
                </w:p>
              </w:tc>
              <w:tc>
                <w:tcPr>
                  <w:tcW w:w="10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2"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637"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1331"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4584"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1017" w:type="dxa"/>
                  <w:tcBorders>
                    <w:tl2br w:val="nil"/>
                    <w:tr2bl w:val="nil"/>
                  </w:tcBorders>
                  <w:vAlign w:val="center"/>
                </w:tcPr>
                <w:p>
                  <w:pPr>
                    <w:adjustRightInd w:val="0"/>
                    <w:snapToGrid w:val="0"/>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89" w:hRule="atLeast"/>
                <w:jc w:val="center"/>
              </w:trPr>
              <w:tc>
                <w:tcPr>
                  <w:tcW w:w="452"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637"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133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废气治理</w:t>
                  </w:r>
                </w:p>
              </w:tc>
              <w:tc>
                <w:tcPr>
                  <w:tcW w:w="4584"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本项目建设了1台燃气热水锅炉（采用低氮燃烧器）产生的燃气废气经1根</w:t>
                  </w:r>
                  <w:r>
                    <w:rPr>
                      <w:rFonts w:hint="eastAsia"/>
                      <w:color w:val="000000" w:themeColor="text1"/>
                      <w:kern w:val="0"/>
                      <w:szCs w:val="21"/>
                      <w14:textFill>
                        <w14:solidFill>
                          <w14:schemeClr w14:val="tx1"/>
                        </w14:solidFill>
                      </w14:textFill>
                    </w:rPr>
                    <w:t>16.5m高</w:t>
                  </w:r>
                  <w:r>
                    <w:rPr>
                      <w:color w:val="000000" w:themeColor="text1"/>
                      <w:kern w:val="0"/>
                      <w:szCs w:val="21"/>
                      <w14:textFill>
                        <w14:solidFill>
                          <w14:schemeClr w14:val="tx1"/>
                        </w14:solidFill>
                      </w14:textFill>
                    </w:rPr>
                    <w:t>排气筒（DA001）有组织排放。</w:t>
                  </w:r>
                </w:p>
              </w:tc>
              <w:tc>
                <w:tcPr>
                  <w:tcW w:w="10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已建成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2"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637"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133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噪声治理</w:t>
                  </w:r>
                </w:p>
              </w:tc>
              <w:tc>
                <w:tcPr>
                  <w:tcW w:w="4584"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选用低噪声设备、基础减震，建筑隔声</w:t>
                  </w:r>
                </w:p>
              </w:tc>
              <w:tc>
                <w:tcPr>
                  <w:tcW w:w="10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452"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637" w:type="dxa"/>
                  <w:vMerge w:val="continue"/>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p>
              </w:tc>
              <w:tc>
                <w:tcPr>
                  <w:tcW w:w="133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固废治理</w:t>
                  </w:r>
                </w:p>
              </w:tc>
              <w:tc>
                <w:tcPr>
                  <w:tcW w:w="4584"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生活垃圾集中收集后定期交由环卫部门清运处置，废离子交换树脂由厂家定期更换处理。</w:t>
                  </w:r>
                </w:p>
              </w:tc>
              <w:tc>
                <w:tcPr>
                  <w:tcW w:w="10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bl>
          <w:p>
            <w:pPr>
              <w:spacing w:line="360" w:lineRule="auto"/>
              <w:ind w:firstLine="482" w:firstLineChars="20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4.主要设备清单</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本项目主要设备具体见表2-2。</w:t>
            </w:r>
          </w:p>
          <w:p>
            <w:pPr>
              <w:pStyle w:val="45"/>
              <w:rPr>
                <w:bCs/>
                <w:color w:val="000000" w:themeColor="text1"/>
                <w:kern w:val="0"/>
                <w14:textFill>
                  <w14:solidFill>
                    <w14:schemeClr w14:val="tx1"/>
                  </w14:solidFill>
                </w14:textFill>
              </w:rPr>
            </w:pPr>
            <w:r>
              <w:rPr>
                <w:color w:val="000000" w:themeColor="text1"/>
                <w14:textFill>
                  <w14:solidFill>
                    <w14:schemeClr w14:val="tx1"/>
                  </w14:solidFill>
                </w14:textFill>
              </w:rPr>
              <w:t>表2-2</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设备清单</w:t>
            </w:r>
          </w:p>
          <w:tbl>
            <w:tblPr>
              <w:tblStyle w:val="113"/>
              <w:tblW w:w="7957" w:type="dxa"/>
              <w:tblInd w:w="2"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479"/>
              <w:gridCol w:w="1480"/>
              <w:gridCol w:w="1370"/>
              <w:gridCol w:w="697"/>
              <w:gridCol w:w="516"/>
              <w:gridCol w:w="793"/>
              <w:gridCol w:w="262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55" w:hRule="atLeast"/>
              </w:trPr>
              <w:tc>
                <w:tcPr>
                  <w:tcW w:w="479"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148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设备名称</w:t>
                  </w:r>
                </w:p>
              </w:tc>
              <w:tc>
                <w:tcPr>
                  <w:tcW w:w="137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规格型号</w:t>
                  </w:r>
                </w:p>
              </w:tc>
              <w:tc>
                <w:tcPr>
                  <w:tcW w:w="69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单位</w:t>
                  </w:r>
                </w:p>
              </w:tc>
              <w:tc>
                <w:tcPr>
                  <w:tcW w:w="516"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数量</w:t>
                  </w:r>
                </w:p>
              </w:tc>
              <w:tc>
                <w:tcPr>
                  <w:tcW w:w="79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位置</w:t>
                  </w:r>
                </w:p>
              </w:tc>
              <w:tc>
                <w:tcPr>
                  <w:tcW w:w="262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6"/>
                <w:wAfter w:w="7478" w:type="dxa"/>
                <w:trHeight w:val="145" w:hRule="atLeast"/>
              </w:trPr>
              <w:tc>
                <w:tcPr>
                  <w:tcW w:w="479"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一、</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79"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148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常压燃气热水锅炉</w:t>
                  </w:r>
                </w:p>
              </w:tc>
              <w:tc>
                <w:tcPr>
                  <w:tcW w:w="137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CWNS1.05-85/60-Q</w:t>
                  </w:r>
                </w:p>
              </w:tc>
              <w:tc>
                <w:tcPr>
                  <w:tcW w:w="69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台</w:t>
                  </w:r>
                </w:p>
              </w:tc>
              <w:tc>
                <w:tcPr>
                  <w:tcW w:w="516"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79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锅炉房</w:t>
                  </w:r>
                </w:p>
              </w:tc>
              <w:tc>
                <w:tcPr>
                  <w:tcW w:w="262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已经购置并安装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45" w:hRule="atLeast"/>
              </w:trPr>
              <w:tc>
                <w:tcPr>
                  <w:tcW w:w="479"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48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地暖泵</w:t>
                  </w:r>
                </w:p>
              </w:tc>
              <w:tc>
                <w:tcPr>
                  <w:tcW w:w="137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69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台</w:t>
                  </w:r>
                </w:p>
              </w:tc>
              <w:tc>
                <w:tcPr>
                  <w:tcW w:w="516"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79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锅炉房</w:t>
                  </w:r>
                </w:p>
              </w:tc>
              <w:tc>
                <w:tcPr>
                  <w:tcW w:w="262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已经购置并安装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479"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c>
                <w:tcPr>
                  <w:tcW w:w="148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地暖换热器</w:t>
                  </w:r>
                </w:p>
              </w:tc>
              <w:tc>
                <w:tcPr>
                  <w:tcW w:w="137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69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套</w:t>
                  </w:r>
                </w:p>
              </w:tc>
              <w:tc>
                <w:tcPr>
                  <w:tcW w:w="516"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79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锅炉房</w:t>
                  </w:r>
                </w:p>
              </w:tc>
              <w:tc>
                <w:tcPr>
                  <w:tcW w:w="262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已经购置并安装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479"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148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热水换热器</w:t>
                  </w:r>
                </w:p>
              </w:tc>
              <w:tc>
                <w:tcPr>
                  <w:tcW w:w="137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69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套</w:t>
                  </w:r>
                </w:p>
              </w:tc>
              <w:tc>
                <w:tcPr>
                  <w:tcW w:w="516"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79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锅炉房</w:t>
                  </w:r>
                </w:p>
              </w:tc>
              <w:tc>
                <w:tcPr>
                  <w:tcW w:w="262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已经购置并安装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479"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w:t>
                  </w:r>
                </w:p>
              </w:tc>
              <w:tc>
                <w:tcPr>
                  <w:tcW w:w="148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热媒泵</w:t>
                  </w:r>
                </w:p>
              </w:tc>
              <w:tc>
                <w:tcPr>
                  <w:tcW w:w="137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69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台</w:t>
                  </w:r>
                </w:p>
              </w:tc>
              <w:tc>
                <w:tcPr>
                  <w:tcW w:w="516"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79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锅炉房</w:t>
                  </w:r>
                </w:p>
              </w:tc>
              <w:tc>
                <w:tcPr>
                  <w:tcW w:w="262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已经购置并安装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479"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w:t>
                  </w:r>
                </w:p>
              </w:tc>
              <w:tc>
                <w:tcPr>
                  <w:tcW w:w="148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软化水箱</w:t>
                  </w:r>
                </w:p>
              </w:tc>
              <w:tc>
                <w:tcPr>
                  <w:tcW w:w="137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69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个</w:t>
                  </w:r>
                </w:p>
              </w:tc>
              <w:tc>
                <w:tcPr>
                  <w:tcW w:w="516"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79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锅炉房</w:t>
                  </w:r>
                </w:p>
              </w:tc>
              <w:tc>
                <w:tcPr>
                  <w:tcW w:w="262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已经购置并安装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gridAfter w:val="6"/>
                <w:wAfter w:w="7478" w:type="dxa"/>
                <w:trHeight w:val="145" w:hRule="atLeast"/>
              </w:trPr>
              <w:tc>
                <w:tcPr>
                  <w:tcW w:w="479"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bookmarkStart w:id="14" w:name="_Ref9453"/>
                  <w:r>
                    <w:rPr>
                      <w:color w:val="000000" w:themeColor="text1"/>
                      <w:kern w:val="0"/>
                      <w:szCs w:val="21"/>
                      <w14:textFill>
                        <w14:solidFill>
                          <w14:schemeClr w14:val="tx1"/>
                        </w14:solidFill>
                      </w14:textFill>
                    </w:rPr>
                    <w:t>二</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479"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148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燃烧器</w:t>
                  </w:r>
                </w:p>
              </w:tc>
              <w:tc>
                <w:tcPr>
                  <w:tcW w:w="137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低氮燃烧器，</w:t>
                  </w:r>
                  <w:r>
                    <w:rPr>
                      <w:color w:val="000000" w:themeColor="text1"/>
                      <w:szCs w:val="21"/>
                      <w14:textFill>
                        <w14:solidFill>
                          <w14:schemeClr w14:val="tx1"/>
                        </w14:solidFill>
                      </w14:textFill>
                    </w:rPr>
                    <w:t>NOx</w:t>
                  </w:r>
                  <w:r>
                    <w:rPr>
                      <w:color w:val="000000" w:themeColor="text1"/>
                      <w:kern w:val="0"/>
                      <w:szCs w:val="21"/>
                      <w14:textFill>
                        <w14:solidFill>
                          <w14:schemeClr w14:val="tx1"/>
                        </w14:solidFill>
                      </w14:textFill>
                    </w:rPr>
                    <w:t>≤30mg/m</w:t>
                  </w:r>
                  <w:r>
                    <w:rPr>
                      <w:color w:val="000000" w:themeColor="text1"/>
                      <w:kern w:val="0"/>
                      <w:szCs w:val="21"/>
                      <w:vertAlign w:val="superscript"/>
                      <w14:textFill>
                        <w14:solidFill>
                          <w14:schemeClr w14:val="tx1"/>
                        </w14:solidFill>
                      </w14:textFill>
                    </w:rPr>
                    <w:t>3</w:t>
                  </w:r>
                </w:p>
              </w:tc>
              <w:tc>
                <w:tcPr>
                  <w:tcW w:w="69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台</w:t>
                  </w:r>
                </w:p>
              </w:tc>
              <w:tc>
                <w:tcPr>
                  <w:tcW w:w="516"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79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62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废气治理，已经购置并安装</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61" w:hRule="atLeast"/>
              </w:trPr>
              <w:tc>
                <w:tcPr>
                  <w:tcW w:w="479"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148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16.5</w:t>
                  </w:r>
                  <w:r>
                    <w:rPr>
                      <w:color w:val="000000" w:themeColor="text1"/>
                      <w:kern w:val="0"/>
                      <w:szCs w:val="21"/>
                      <w14:textFill>
                        <w14:solidFill>
                          <w14:schemeClr w14:val="tx1"/>
                        </w14:solidFill>
                      </w14:textFill>
                    </w:rPr>
                    <w:t>m高排气筒</w:t>
                  </w:r>
                </w:p>
              </w:tc>
              <w:tc>
                <w:tcPr>
                  <w:tcW w:w="137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69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根</w:t>
                  </w:r>
                </w:p>
              </w:tc>
              <w:tc>
                <w:tcPr>
                  <w:tcW w:w="516"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79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62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废气治理，已经购置并安装</w:t>
                  </w:r>
                </w:p>
              </w:tc>
            </w:tr>
          </w:tbl>
          <w:p>
            <w:pPr>
              <w:autoSpaceDE w:val="0"/>
              <w:autoSpaceDN w:val="0"/>
              <w:adjustRightInd w:val="0"/>
              <w:snapToGrid w:val="0"/>
              <w:spacing w:line="360" w:lineRule="auto"/>
              <w:ind w:firstLine="482" w:firstLineChars="200"/>
              <w:rPr>
                <w:color w:val="000000" w:themeColor="text1"/>
                <w:spacing w:val="3"/>
                <w:kern w:val="0"/>
                <w:sz w:val="24"/>
                <w14:textFill>
                  <w14:solidFill>
                    <w14:schemeClr w14:val="tx1"/>
                  </w14:solidFill>
                </w14:textFill>
              </w:rPr>
            </w:pPr>
            <w:r>
              <w:rPr>
                <w:b/>
                <w:bCs/>
                <w:color w:val="000000" w:themeColor="text1"/>
                <w:kern w:val="0"/>
                <w:sz w:val="24"/>
                <w14:textFill>
                  <w14:solidFill>
                    <w14:schemeClr w14:val="tx1"/>
                  </w14:solidFill>
                </w14:textFill>
              </w:rPr>
              <w:t>5.原辅材料及能源消耗</w:t>
            </w:r>
          </w:p>
          <w:p>
            <w:pPr>
              <w:autoSpaceDE w:val="0"/>
              <w:autoSpaceDN w:val="0"/>
              <w:adjustRightInd w:val="0"/>
              <w:snapToGrid w:val="0"/>
              <w:spacing w:line="360" w:lineRule="auto"/>
              <w:ind w:firstLine="492" w:firstLineChars="200"/>
              <w:rPr>
                <w:color w:val="000000" w:themeColor="text1"/>
                <w:kern w:val="0"/>
                <w:sz w:val="24"/>
                <w14:textFill>
                  <w14:solidFill>
                    <w14:schemeClr w14:val="tx1"/>
                  </w14:solidFill>
                </w14:textFill>
              </w:rPr>
            </w:pPr>
            <w:r>
              <w:rPr>
                <w:color w:val="000000" w:themeColor="text1"/>
                <w:spacing w:val="3"/>
                <w:kern w:val="0"/>
                <w:sz w:val="24"/>
                <w14:textFill>
                  <w14:solidFill>
                    <w14:schemeClr w14:val="tx1"/>
                  </w14:solidFill>
                </w14:textFill>
              </w:rPr>
              <w:t>本项目主要能源情况如下</w:t>
            </w:r>
            <w:r>
              <w:rPr>
                <w:rFonts w:hint="eastAsia"/>
                <w:color w:val="000000" w:themeColor="text1"/>
                <w:spacing w:val="3"/>
                <w:kern w:val="0"/>
                <w:sz w:val="24"/>
                <w14:textFill>
                  <w14:solidFill>
                    <w14:schemeClr w14:val="tx1"/>
                  </w14:solidFill>
                </w14:textFill>
              </w:rPr>
              <w:t>：</w:t>
            </w:r>
            <w:r>
              <w:rPr>
                <w:color w:val="000000" w:themeColor="text1"/>
                <w:spacing w:val="3"/>
                <w:kern w:val="0"/>
                <w:sz w:val="24"/>
                <w14:textFill>
                  <w14:solidFill>
                    <w14:schemeClr w14:val="tx1"/>
                  </w14:solidFill>
                </w14:textFill>
              </w:rPr>
              <w:t>本项目燃气热水锅炉使用管道天然气（天然气来自</w:t>
            </w:r>
            <w:r>
              <w:rPr>
                <w:rFonts w:hint="eastAsia"/>
                <w:color w:val="000000" w:themeColor="text1"/>
                <w:spacing w:val="3"/>
                <w:kern w:val="0"/>
                <w:sz w:val="24"/>
                <w14:textFill>
                  <w14:solidFill>
                    <w14:schemeClr w14:val="tx1"/>
                  </w14:solidFill>
                </w14:textFill>
              </w:rPr>
              <w:t>中石化西北天然气销售中心</w:t>
            </w:r>
            <w:r>
              <w:rPr>
                <w:color w:val="000000" w:themeColor="text1"/>
                <w:spacing w:val="3"/>
                <w:kern w:val="0"/>
                <w:sz w:val="24"/>
                <w14:textFill>
                  <w14:solidFill>
                    <w14:schemeClr w14:val="tx1"/>
                  </w14:solidFill>
                </w14:textFill>
              </w:rPr>
              <w:t>拉依苏</w:t>
            </w:r>
            <w:r>
              <w:rPr>
                <w:rFonts w:hint="eastAsia"/>
                <w:color w:val="000000" w:themeColor="text1"/>
                <w:spacing w:val="3"/>
                <w:kern w:val="0"/>
                <w:sz w:val="24"/>
                <w14:textFill>
                  <w14:solidFill>
                    <w14:schemeClr w14:val="tx1"/>
                  </w14:solidFill>
                </w14:textFill>
              </w:rPr>
              <w:t>门</w:t>
            </w:r>
            <w:r>
              <w:rPr>
                <w:color w:val="000000" w:themeColor="text1"/>
                <w:spacing w:val="3"/>
                <w:kern w:val="0"/>
                <w:sz w:val="24"/>
                <w14:textFill>
                  <w14:solidFill>
                    <w14:schemeClr w14:val="tx1"/>
                  </w14:solidFill>
                </w14:textFill>
              </w:rPr>
              <w:t>站），按照锅炉最大负荷计算，1台1.5t/h（</w:t>
            </w:r>
            <w:r>
              <w:rPr>
                <w:rFonts w:hint="eastAsia"/>
                <w:color w:val="000000" w:themeColor="text1"/>
                <w:spacing w:val="3"/>
                <w:kern w:val="0"/>
                <w:sz w:val="24"/>
                <w14:textFill>
                  <w14:solidFill>
                    <w14:schemeClr w14:val="tx1"/>
                  </w14:solidFill>
                </w14:textFill>
              </w:rPr>
              <w:t>1</w:t>
            </w:r>
            <w:r>
              <w:rPr>
                <w:color w:val="000000" w:themeColor="text1"/>
                <w:spacing w:val="3"/>
                <w:kern w:val="0"/>
                <w:sz w:val="24"/>
                <w14:textFill>
                  <w14:solidFill>
                    <w14:schemeClr w14:val="tx1"/>
                  </w14:solidFill>
                </w14:textFill>
              </w:rPr>
              <w:t>.05MW）燃气热水锅炉小时耗气量为</w:t>
            </w:r>
            <w:r>
              <w:rPr>
                <w:rFonts w:hint="eastAsia"/>
                <w:color w:val="000000" w:themeColor="text1"/>
                <w:spacing w:val="3"/>
                <w:kern w:val="0"/>
                <w:sz w:val="24"/>
                <w14:textFill>
                  <w14:solidFill>
                    <w14:schemeClr w14:val="tx1"/>
                  </w14:solidFill>
                </w14:textFill>
              </w:rPr>
              <w:t>120</w:t>
            </w:r>
            <w:r>
              <w:rPr>
                <w:color w:val="000000" w:themeColor="text1"/>
                <w:spacing w:val="3"/>
                <w:kern w:val="0"/>
                <w:sz w:val="24"/>
                <w14:textFill>
                  <w14:solidFill>
                    <w14:schemeClr w14:val="tx1"/>
                  </w14:solidFill>
                </w14:textFill>
              </w:rPr>
              <w:t>Nm</w:t>
            </w:r>
            <w:r>
              <w:rPr>
                <w:color w:val="000000" w:themeColor="text1"/>
                <w:spacing w:val="3"/>
                <w:kern w:val="0"/>
                <w:sz w:val="24"/>
                <w:vertAlign w:val="superscript"/>
                <w14:textFill>
                  <w14:solidFill>
                    <w14:schemeClr w14:val="tx1"/>
                  </w14:solidFill>
                </w14:textFill>
              </w:rPr>
              <w:t>3</w:t>
            </w:r>
            <w:r>
              <w:rPr>
                <w:color w:val="000000" w:themeColor="text1"/>
                <w:spacing w:val="3"/>
                <w:kern w:val="0"/>
                <w:sz w:val="24"/>
                <w14:textFill>
                  <w14:solidFill>
                    <w14:schemeClr w14:val="tx1"/>
                  </w14:solidFill>
                </w14:textFill>
              </w:rPr>
              <w:t>，开启时间为24h/d，年运行150天，供暖小时数为3600小时，年耗气量为</w:t>
            </w:r>
            <w:r>
              <w:rPr>
                <w:rFonts w:hint="eastAsia"/>
                <w:color w:val="000000" w:themeColor="text1"/>
                <w:spacing w:val="3"/>
                <w:kern w:val="0"/>
                <w:sz w:val="24"/>
                <w14:textFill>
                  <w14:solidFill>
                    <w14:schemeClr w14:val="tx1"/>
                  </w14:solidFill>
                </w14:textFill>
              </w:rPr>
              <w:t>43.2</w:t>
            </w:r>
            <w:r>
              <w:rPr>
                <w:color w:val="000000" w:themeColor="text1"/>
                <w:spacing w:val="3"/>
                <w:kern w:val="0"/>
                <w:sz w:val="24"/>
                <w14:textFill>
                  <w14:solidFill>
                    <w14:schemeClr w14:val="tx1"/>
                  </w14:solidFill>
                </w14:textFill>
              </w:rPr>
              <w:t>×10</w:t>
            </w:r>
            <w:r>
              <w:rPr>
                <w:color w:val="000000" w:themeColor="text1"/>
                <w:spacing w:val="3"/>
                <w:kern w:val="0"/>
                <w:sz w:val="24"/>
                <w:vertAlign w:val="superscript"/>
                <w14:textFill>
                  <w14:solidFill>
                    <w14:schemeClr w14:val="tx1"/>
                  </w14:solidFill>
                </w14:textFill>
              </w:rPr>
              <w:t>4</w:t>
            </w:r>
            <w:r>
              <w:rPr>
                <w:color w:val="000000" w:themeColor="text1"/>
                <w:spacing w:val="3"/>
                <w:kern w:val="0"/>
                <w:sz w:val="24"/>
                <w14:textFill>
                  <w14:solidFill>
                    <w14:schemeClr w14:val="tx1"/>
                  </w14:solidFill>
                </w14:textFill>
              </w:rPr>
              <w:t>Nm</w:t>
            </w:r>
            <w:r>
              <w:rPr>
                <w:color w:val="000000" w:themeColor="text1"/>
                <w:spacing w:val="3"/>
                <w:kern w:val="0"/>
                <w:sz w:val="24"/>
                <w:vertAlign w:val="superscript"/>
                <w14:textFill>
                  <w14:solidFill>
                    <w14:schemeClr w14:val="tx1"/>
                  </w14:solidFill>
                </w14:textFill>
              </w:rPr>
              <w:t>3</w:t>
            </w:r>
            <w:r>
              <w:rPr>
                <w:color w:val="000000" w:themeColor="text1"/>
                <w:spacing w:val="3"/>
                <w:kern w:val="0"/>
                <w:sz w:val="24"/>
                <w14:textFill>
                  <w14:solidFill>
                    <w14:schemeClr w14:val="tx1"/>
                  </w14:solidFill>
                </w14:textFill>
              </w:rPr>
              <w:t>。</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表2-3</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项目主要原辅材料消耗情况一览表</w:t>
            </w:r>
          </w:p>
          <w:bookmarkEnd w:id="14"/>
          <w:tbl>
            <w:tblPr>
              <w:tblStyle w:val="3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2162"/>
              <w:gridCol w:w="2588"/>
              <w:gridCol w:w="16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8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名称</w:t>
                  </w:r>
                </w:p>
              </w:tc>
              <w:tc>
                <w:tcPr>
                  <w:tcW w:w="216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用量</w:t>
                  </w:r>
                </w:p>
              </w:tc>
              <w:tc>
                <w:tcPr>
                  <w:tcW w:w="2588"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单位</w:t>
                  </w:r>
                </w:p>
              </w:tc>
              <w:tc>
                <w:tcPr>
                  <w:tcW w:w="165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8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天然气</w:t>
                  </w:r>
                </w:p>
              </w:tc>
              <w:tc>
                <w:tcPr>
                  <w:tcW w:w="216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rFonts w:hint="eastAsia"/>
                      <w:color w:val="000000" w:themeColor="text1"/>
                      <w:spacing w:val="3"/>
                      <w:kern w:val="0"/>
                      <w:szCs w:val="21"/>
                      <w14:textFill>
                        <w14:solidFill>
                          <w14:schemeClr w14:val="tx1"/>
                        </w14:solidFill>
                      </w14:textFill>
                    </w:rPr>
                    <w:t>43.2</w:t>
                  </w:r>
                  <w:r>
                    <w:rPr>
                      <w:color w:val="000000" w:themeColor="text1"/>
                      <w:spacing w:val="3"/>
                      <w:kern w:val="0"/>
                      <w:szCs w:val="21"/>
                      <w14:textFill>
                        <w14:solidFill>
                          <w14:schemeClr w14:val="tx1"/>
                        </w14:solidFill>
                      </w14:textFill>
                    </w:rPr>
                    <w:t>×10</w:t>
                  </w:r>
                  <w:r>
                    <w:rPr>
                      <w:color w:val="000000" w:themeColor="text1"/>
                      <w:spacing w:val="3"/>
                      <w:kern w:val="0"/>
                      <w:szCs w:val="21"/>
                      <w:vertAlign w:val="superscript"/>
                      <w14:textFill>
                        <w14:solidFill>
                          <w14:schemeClr w14:val="tx1"/>
                        </w14:solidFill>
                      </w14:textFill>
                    </w:rPr>
                    <w:t>4</w:t>
                  </w:r>
                </w:p>
              </w:tc>
              <w:tc>
                <w:tcPr>
                  <w:tcW w:w="2588"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N</w:t>
                  </w: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3</w:t>
                  </w:r>
                </w:p>
              </w:tc>
              <w:tc>
                <w:tcPr>
                  <w:tcW w:w="165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管道输送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8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水</w:t>
                  </w:r>
                </w:p>
              </w:tc>
              <w:tc>
                <w:tcPr>
                  <w:tcW w:w="2162" w:type="dxa"/>
                  <w:tcBorders>
                    <w:tl2br w:val="nil"/>
                    <w:tr2bl w:val="nil"/>
                  </w:tcBorders>
                  <w:vAlign w:val="center"/>
                </w:tcPr>
                <w:p>
                  <w:pPr>
                    <w:jc w:val="center"/>
                    <w:rPr>
                      <w:color w:val="000000" w:themeColor="text1"/>
                      <w:kern w:val="0"/>
                      <w:szCs w:val="21"/>
                      <w14:textFill>
                        <w14:solidFill>
                          <w14:schemeClr w14:val="tx1"/>
                        </w14:solidFill>
                      </w14:textFill>
                    </w:rPr>
                  </w:pPr>
                  <w:r>
                    <w:rPr>
                      <w:color w:val="000000" w:themeColor="text1"/>
                      <w14:textFill>
                        <w14:solidFill>
                          <w14:schemeClr w14:val="tx1"/>
                        </w14:solidFill>
                      </w14:textFill>
                    </w:rPr>
                    <w:t>1104</w:t>
                  </w:r>
                </w:p>
              </w:tc>
              <w:tc>
                <w:tcPr>
                  <w:tcW w:w="2588"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3</w:t>
                  </w:r>
                  <w:r>
                    <w:rPr>
                      <w:color w:val="000000" w:themeColor="text1"/>
                      <w:kern w:val="0"/>
                      <w:szCs w:val="21"/>
                      <w14:textFill>
                        <w14:solidFill>
                          <w14:schemeClr w14:val="tx1"/>
                        </w14:solidFill>
                      </w14:textFill>
                    </w:rPr>
                    <w:t>/a</w:t>
                  </w:r>
                </w:p>
              </w:tc>
              <w:tc>
                <w:tcPr>
                  <w:tcW w:w="165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供水管网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817"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电</w:t>
                  </w:r>
                </w:p>
              </w:tc>
              <w:tc>
                <w:tcPr>
                  <w:tcW w:w="2162"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2588"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万kW·h/a</w:t>
                  </w:r>
                </w:p>
              </w:tc>
              <w:tc>
                <w:tcPr>
                  <w:tcW w:w="1650"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国家电网</w:t>
                  </w:r>
                </w:p>
              </w:tc>
            </w:tr>
          </w:tbl>
          <w:p>
            <w:pPr>
              <w:pStyle w:val="45"/>
              <w:rPr>
                <w:color w:val="000000" w:themeColor="text1"/>
                <w14:textFill>
                  <w14:solidFill>
                    <w14:schemeClr w14:val="tx1"/>
                  </w14:solidFill>
                </w14:textFill>
              </w:rPr>
            </w:pPr>
            <w:r>
              <w:rPr>
                <w:color w:val="000000" w:themeColor="text1"/>
                <w14:textFill>
                  <w14:solidFill>
                    <w14:schemeClr w14:val="tx1"/>
                  </w14:solidFill>
                </w14:textFill>
              </w:rPr>
              <w:t>表2-4</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本项目天然气组分一览表</w:t>
            </w:r>
          </w:p>
          <w:tbl>
            <w:tblPr>
              <w:tblStyle w:val="32"/>
              <w:tblW w:w="8220"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056"/>
              <w:gridCol w:w="2056"/>
              <w:gridCol w:w="20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项目名称</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单位</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数据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甲烷</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82.49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乙烷</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丙烷</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正丁烷</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异戊烷</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二氧化碳</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0.81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高位发热量</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kJ/m</w:t>
                  </w:r>
                  <w:r>
                    <w:rPr>
                      <w:color w:val="000000" w:themeColor="text1"/>
                      <w:kern w:val="0"/>
                      <w:szCs w:val="21"/>
                      <w:vertAlign w:val="superscript"/>
                      <w14:textFill>
                        <w14:solidFill>
                          <w14:schemeClr w14:val="tx1"/>
                        </w14:solidFill>
                      </w14:textFill>
                    </w:rPr>
                    <w:t>3</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35413.77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低位发热量</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kJ/m</w:t>
                  </w:r>
                  <w:r>
                    <w:rPr>
                      <w:color w:val="000000" w:themeColor="text1"/>
                      <w:kern w:val="0"/>
                      <w:szCs w:val="21"/>
                      <w:vertAlign w:val="superscript"/>
                      <w14:textFill>
                        <w14:solidFill>
                          <w14:schemeClr w14:val="tx1"/>
                        </w14:solidFill>
                      </w14:textFill>
                    </w:rPr>
                    <w:t>3</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31978.85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9</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硫化氢含量</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mg/m</w:t>
                  </w:r>
                  <w:r>
                    <w:rPr>
                      <w:color w:val="000000" w:themeColor="text1"/>
                      <w:kern w:val="0"/>
                      <w:szCs w:val="21"/>
                      <w:vertAlign w:val="superscript"/>
                      <w14:textFill>
                        <w14:solidFill>
                          <w14:schemeClr w14:val="tx1"/>
                        </w14:solidFill>
                      </w14:textFill>
                    </w:rPr>
                    <w:t>3</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10</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总硫</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mg/m</w:t>
                  </w:r>
                  <w:r>
                    <w:rPr>
                      <w:color w:val="000000" w:themeColor="text1"/>
                      <w:kern w:val="0"/>
                      <w:szCs w:val="21"/>
                      <w:vertAlign w:val="superscript"/>
                      <w14:textFill>
                        <w14:solidFill>
                          <w14:schemeClr w14:val="tx1"/>
                        </w14:solidFill>
                      </w14:textFill>
                    </w:rPr>
                    <w:t>3</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01"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11</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真实密度</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kg</w:t>
                  </w: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3</w:t>
                  </w:r>
                </w:p>
              </w:tc>
              <w:tc>
                <w:tcPr>
                  <w:tcW w:w="2003" w:type="dxa"/>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0.7803</w:t>
                  </w:r>
                </w:p>
              </w:tc>
            </w:tr>
          </w:tbl>
          <w:p>
            <w:pPr>
              <w:pStyle w:val="45"/>
              <w:rPr>
                <w:color w:val="000000" w:themeColor="text1"/>
                <w14:textFill>
                  <w14:solidFill>
                    <w14:schemeClr w14:val="tx1"/>
                  </w14:solidFill>
                </w14:textFill>
              </w:rPr>
            </w:pPr>
            <w:r>
              <w:rPr>
                <w:rFonts w:hint="eastAsia"/>
                <w:color w:val="000000" w:themeColor="text1"/>
                <w14:textFill>
                  <w14:solidFill>
                    <w14:schemeClr w14:val="tx1"/>
                  </w14:solidFill>
                </w14:textFill>
              </w:rPr>
              <w:t>表2-5 甲烷的性质</w:t>
            </w:r>
          </w:p>
          <w:tbl>
            <w:tblPr>
              <w:tblStyle w:val="31"/>
              <w:tblW w:w="4998"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846"/>
              <w:gridCol w:w="2414"/>
              <w:gridCol w:w="621"/>
              <w:gridCol w:w="754"/>
              <w:gridCol w:w="625"/>
              <w:gridCol w:w="2758"/>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527" w:type="pct"/>
                  <w:vMerge w:val="restart"/>
                  <w:tcBorders>
                    <w:tl2br w:val="nil"/>
                    <w:tr2bl w:val="nil"/>
                  </w:tcBorders>
                  <w:vAlign w:val="center"/>
                </w:tcPr>
                <w:p>
                  <w:pPr>
                    <w:pStyle w:val="7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w w:val="95"/>
                      <w:szCs w:val="21"/>
                      <w14:textFill>
                        <w14:solidFill>
                          <w14:schemeClr w14:val="tx1"/>
                        </w14:solidFill>
                      </w14:textFill>
                    </w:rPr>
                    <w:t>标识</w:t>
                  </w:r>
                </w:p>
              </w:tc>
              <w:tc>
                <w:tcPr>
                  <w:tcW w:w="1892" w:type="pct"/>
                  <w:gridSpan w:val="2"/>
                  <w:tcBorders>
                    <w:tl2br w:val="nil"/>
                    <w:tr2bl w:val="nil"/>
                  </w:tcBorders>
                </w:tcPr>
                <w:p>
                  <w:pPr>
                    <w:pStyle w:val="70"/>
                    <w:spacing w:before="20"/>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中文名：甲烷</w:t>
                  </w:r>
                </w:p>
              </w:tc>
              <w:tc>
                <w:tcPr>
                  <w:tcW w:w="2580" w:type="pct"/>
                  <w:gridSpan w:val="3"/>
                  <w:tcBorders>
                    <w:tl2br w:val="nil"/>
                    <w:tr2bl w:val="nil"/>
                  </w:tcBorders>
                </w:tcPr>
                <w:p>
                  <w:pPr>
                    <w:pStyle w:val="70"/>
                    <w:spacing w:before="20"/>
                    <w:ind w:left="106"/>
                    <w:rPr>
                      <w:rFonts w:ascii="Times New Roman" w:hAnsi="Times New Roman" w:eastAsia="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英文名：</w:t>
                  </w:r>
                  <w:r>
                    <w:rPr>
                      <w:rFonts w:ascii="Times New Roman" w:hAnsi="Times New Roman" w:eastAsia="Times New Roman" w:cs="Times New Roman"/>
                      <w:bCs/>
                      <w:color w:val="000000" w:themeColor="text1"/>
                      <w:szCs w:val="21"/>
                      <w14:textFill>
                        <w14:solidFill>
                          <w14:schemeClr w14:val="tx1"/>
                        </w14:solidFill>
                      </w14:textFill>
                    </w:rPr>
                    <w:t>Methane</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527" w:type="pct"/>
                  <w:vMerge w:val="continue"/>
                  <w:tcBorders>
                    <w:tl2br w:val="nil"/>
                    <w:tr2bl w:val="nil"/>
                  </w:tcBorders>
                  <w:vAlign w:val="center"/>
                </w:tcPr>
                <w:p>
                  <w:pPr>
                    <w:jc w:val="center"/>
                    <w:rPr>
                      <w:bCs/>
                      <w:color w:val="000000" w:themeColor="text1"/>
                      <w:szCs w:val="21"/>
                      <w14:textFill>
                        <w14:solidFill>
                          <w14:schemeClr w14:val="tx1"/>
                        </w14:solidFill>
                      </w14:textFill>
                    </w:rPr>
                  </w:pPr>
                </w:p>
              </w:tc>
              <w:tc>
                <w:tcPr>
                  <w:tcW w:w="1505" w:type="pct"/>
                  <w:tcBorders>
                    <w:tl2br w:val="nil"/>
                    <w:tr2bl w:val="nil"/>
                  </w:tcBorders>
                </w:tcPr>
                <w:p>
                  <w:pPr>
                    <w:pStyle w:val="70"/>
                    <w:spacing w:before="19"/>
                    <w:ind w:left="106"/>
                    <w:rPr>
                      <w:rFonts w:ascii="Times New Roman" w:hAnsi="Times New Roman" w:eastAsia="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position w:val="2"/>
                      <w:szCs w:val="21"/>
                      <w14:textFill>
                        <w14:solidFill>
                          <w14:schemeClr w14:val="tx1"/>
                        </w14:solidFill>
                      </w14:textFill>
                    </w:rPr>
                    <w:t>分子式：</w:t>
                  </w:r>
                  <w:r>
                    <w:rPr>
                      <w:rFonts w:ascii="Times New Roman" w:hAnsi="Times New Roman" w:eastAsia="Times New Roman" w:cs="Times New Roman"/>
                      <w:bCs/>
                      <w:color w:val="000000" w:themeColor="text1"/>
                      <w:position w:val="2"/>
                      <w:szCs w:val="21"/>
                      <w14:textFill>
                        <w14:solidFill>
                          <w14:schemeClr w14:val="tx1"/>
                        </w14:solidFill>
                      </w14:textFill>
                    </w:rPr>
                    <w:t>CH</w:t>
                  </w:r>
                  <w:r>
                    <w:rPr>
                      <w:rFonts w:ascii="Times New Roman" w:hAnsi="Times New Roman" w:eastAsia="Times New Roman" w:cs="Times New Roman"/>
                      <w:bCs/>
                      <w:color w:val="000000" w:themeColor="text1"/>
                      <w:position w:val="2"/>
                      <w:szCs w:val="21"/>
                      <w:vertAlign w:val="subscript"/>
                      <w14:textFill>
                        <w14:solidFill>
                          <w14:schemeClr w14:val="tx1"/>
                        </w14:solidFill>
                      </w14:textFill>
                    </w:rPr>
                    <w:t>4</w:t>
                  </w:r>
                </w:p>
              </w:tc>
              <w:tc>
                <w:tcPr>
                  <w:tcW w:w="1247" w:type="pct"/>
                  <w:gridSpan w:val="3"/>
                  <w:tcBorders>
                    <w:tl2br w:val="nil"/>
                    <w:tr2bl w:val="nil"/>
                  </w:tcBorders>
                </w:tcPr>
                <w:p>
                  <w:pPr>
                    <w:pStyle w:val="70"/>
                    <w:spacing w:before="22"/>
                    <w:ind w:left="108"/>
                    <w:rPr>
                      <w:rFonts w:ascii="Times New Roman" w:hAnsi="Times New Roman" w:eastAsia="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分子量：</w:t>
                  </w:r>
                  <w:r>
                    <w:rPr>
                      <w:rFonts w:ascii="Times New Roman" w:hAnsi="Times New Roman" w:eastAsia="Times New Roman" w:cs="Times New Roman"/>
                      <w:bCs/>
                      <w:color w:val="000000" w:themeColor="text1"/>
                      <w:szCs w:val="21"/>
                      <w14:textFill>
                        <w14:solidFill>
                          <w14:schemeClr w14:val="tx1"/>
                        </w14:solidFill>
                      </w14:textFill>
                    </w:rPr>
                    <w:t>16.05</w:t>
                  </w:r>
                </w:p>
              </w:tc>
              <w:tc>
                <w:tcPr>
                  <w:tcW w:w="1719" w:type="pct"/>
                  <w:tcBorders>
                    <w:tl2br w:val="nil"/>
                    <w:tr2bl w:val="nil"/>
                  </w:tcBorders>
                </w:tcPr>
                <w:p>
                  <w:pPr>
                    <w:pStyle w:val="70"/>
                    <w:spacing w:before="22"/>
                    <w:ind w:left="107"/>
                    <w:rPr>
                      <w:rFonts w:ascii="Times New Roman" w:hAnsi="Times New Roman" w:eastAsia="Times New Roman" w:cs="Times New Roman"/>
                      <w:bCs/>
                      <w:color w:val="000000" w:themeColor="text1"/>
                      <w:szCs w:val="21"/>
                      <w14:textFill>
                        <w14:solidFill>
                          <w14:schemeClr w14:val="tx1"/>
                        </w14:solidFill>
                      </w14:textFill>
                    </w:rPr>
                  </w:pPr>
                  <w:r>
                    <w:rPr>
                      <w:rFonts w:ascii="Times New Roman" w:hAnsi="Times New Roman" w:eastAsia="Times New Roman" w:cs="Times New Roman"/>
                      <w:bCs/>
                      <w:color w:val="000000" w:themeColor="text1"/>
                      <w:szCs w:val="21"/>
                      <w14:textFill>
                        <w14:solidFill>
                          <w14:schemeClr w14:val="tx1"/>
                        </w14:solidFill>
                      </w14:textFill>
                    </w:rPr>
                    <w:t>CAS</w:t>
                  </w:r>
                  <w:r>
                    <w:rPr>
                      <w:rFonts w:hint="eastAsia" w:ascii="Times New Roman" w:hAnsi="Times New Roman" w:cs="Times New Roman"/>
                      <w:bCs/>
                      <w:color w:val="000000" w:themeColor="text1"/>
                      <w:szCs w:val="21"/>
                      <w:lang w:eastAsia="zh-CN"/>
                      <w14:textFill>
                        <w14:solidFill>
                          <w14:schemeClr w14:val="tx1"/>
                        </w14:solidFill>
                      </w14:textFill>
                    </w:rPr>
                    <w:t>:</w:t>
                  </w:r>
                  <w:r>
                    <w:rPr>
                      <w:rFonts w:ascii="Times New Roman" w:hAnsi="Times New Roman" w:eastAsia="Times New Roman" w:cs="Times New Roman"/>
                      <w:bCs/>
                      <w:color w:val="000000" w:themeColor="text1"/>
                      <w:szCs w:val="21"/>
                      <w14:textFill>
                        <w14:solidFill>
                          <w14:schemeClr w14:val="tx1"/>
                        </w14:solidFill>
                      </w14:textFill>
                    </w:rPr>
                    <w:t>74</w:t>
                  </w:r>
                  <w:r>
                    <w:rPr>
                      <w:rFonts w:hint="eastAsia" w:ascii="Times New Roman" w:hAnsi="Times New Roman" w:cs="Times New Roman"/>
                      <w:bCs/>
                      <w:color w:val="000000" w:themeColor="text1"/>
                      <w:szCs w:val="21"/>
                      <w:lang w:eastAsia="zh-CN"/>
                      <w14:textFill>
                        <w14:solidFill>
                          <w14:schemeClr w14:val="tx1"/>
                        </w14:solidFill>
                      </w14:textFill>
                    </w:rPr>
                    <w:t>-</w:t>
                  </w:r>
                  <w:r>
                    <w:rPr>
                      <w:rFonts w:ascii="Times New Roman" w:hAnsi="Times New Roman" w:eastAsia="Times New Roman" w:cs="Times New Roman"/>
                      <w:bCs/>
                      <w:color w:val="000000" w:themeColor="text1"/>
                      <w:szCs w:val="21"/>
                      <w14:textFill>
                        <w14:solidFill>
                          <w14:schemeClr w14:val="tx1"/>
                        </w14:solidFill>
                      </w14:textFill>
                    </w:rPr>
                    <w:t>82</w:t>
                  </w:r>
                  <w:r>
                    <w:rPr>
                      <w:rFonts w:hint="eastAsia" w:ascii="Times New Roman" w:hAnsi="Times New Roman" w:cs="Times New Roman"/>
                      <w:bCs/>
                      <w:color w:val="000000" w:themeColor="text1"/>
                      <w:szCs w:val="21"/>
                      <w:lang w:eastAsia="zh-CN"/>
                      <w14:textFill>
                        <w14:solidFill>
                          <w14:schemeClr w14:val="tx1"/>
                        </w14:solidFill>
                      </w14:textFill>
                    </w:rPr>
                    <w:t>-</w:t>
                  </w:r>
                  <w:r>
                    <w:rPr>
                      <w:rFonts w:ascii="Times New Roman" w:hAnsi="Times New Roman" w:eastAsia="Times New Roman" w:cs="Times New Roman"/>
                      <w:bCs/>
                      <w:color w:val="000000" w:themeColor="text1"/>
                      <w:szCs w:val="21"/>
                      <w14:textFill>
                        <w14:solidFill>
                          <w14:schemeClr w14:val="tx1"/>
                        </w14:solidFill>
                      </w14:textFill>
                    </w:rPr>
                    <w:t>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44" w:hRule="atLeast"/>
              </w:trPr>
              <w:tc>
                <w:tcPr>
                  <w:tcW w:w="527" w:type="pct"/>
                  <w:vMerge w:val="continue"/>
                  <w:tcBorders>
                    <w:tl2br w:val="nil"/>
                    <w:tr2bl w:val="nil"/>
                  </w:tcBorders>
                  <w:vAlign w:val="center"/>
                </w:tcPr>
                <w:p>
                  <w:pPr>
                    <w:jc w:val="center"/>
                    <w:rPr>
                      <w:bCs/>
                      <w:color w:val="000000" w:themeColor="text1"/>
                      <w:szCs w:val="21"/>
                      <w14:textFill>
                        <w14:solidFill>
                          <w14:schemeClr w14:val="tx1"/>
                        </w14:solidFill>
                      </w14:textFill>
                    </w:rPr>
                  </w:pPr>
                </w:p>
              </w:tc>
              <w:tc>
                <w:tcPr>
                  <w:tcW w:w="4472" w:type="pct"/>
                  <w:gridSpan w:val="5"/>
                  <w:tcBorders>
                    <w:tl2br w:val="nil"/>
                    <w:tr2bl w:val="nil"/>
                  </w:tcBorders>
                </w:tcPr>
                <w:p>
                  <w:pPr>
                    <w:pStyle w:val="70"/>
                    <w:tabs>
                      <w:tab w:val="left" w:pos="5806"/>
                    </w:tabs>
                    <w:spacing w:before="21"/>
                    <w:ind w:left="106"/>
                    <w:rPr>
                      <w:rFonts w:ascii="Times New Roman" w:hAnsi="Times New Roman" w:eastAsia="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危规号：危规分类：</w:t>
                  </w:r>
                  <w:r>
                    <w:rPr>
                      <w:rFonts w:ascii="Times New Roman" w:hAnsi="Times New Roman" w:eastAsia="Times New Roman" w:cs="Times New Roman"/>
                      <w:bCs/>
                      <w:color w:val="000000" w:themeColor="text1"/>
                      <w:szCs w:val="21"/>
                      <w14:textFill>
                        <w14:solidFill>
                          <w14:schemeClr w14:val="tx1"/>
                        </w14:solidFill>
                      </w14:textFill>
                    </w:rPr>
                    <w:t>GB2.1</w:t>
                  </w:r>
                  <w:r>
                    <w:rPr>
                      <w:rFonts w:ascii="Times New Roman" w:hAnsi="Times New Roman" w:cs="Times New Roman"/>
                      <w:bCs/>
                      <w:color w:val="000000" w:themeColor="text1"/>
                      <w:szCs w:val="21"/>
                      <w14:textFill>
                        <w14:solidFill>
                          <w14:schemeClr w14:val="tx1"/>
                        </w14:solidFill>
                      </w14:textFill>
                    </w:rPr>
                    <w:t>类</w:t>
                  </w:r>
                  <w:r>
                    <w:rPr>
                      <w:rFonts w:ascii="Times New Roman" w:hAnsi="Times New Roman" w:eastAsia="Times New Roman" w:cs="Times New Roman"/>
                      <w:bCs/>
                      <w:color w:val="000000" w:themeColor="text1"/>
                      <w:szCs w:val="21"/>
                      <w14:textFill>
                        <w14:solidFill>
                          <w14:schemeClr w14:val="tx1"/>
                        </w14:solidFill>
                      </w14:textFill>
                    </w:rPr>
                    <w:t>21007</w:t>
                  </w:r>
                  <w:r>
                    <w:rPr>
                      <w:rFonts w:ascii="Times New Roman" w:hAnsi="Times New Roman" w:cs="Times New Roman"/>
                      <w:bCs/>
                      <w:color w:val="000000" w:themeColor="text1"/>
                      <w:szCs w:val="21"/>
                      <w14:textFill>
                        <w14:solidFill>
                          <w14:schemeClr w14:val="tx1"/>
                        </w14:solidFill>
                      </w14:textFill>
                    </w:rPr>
                    <w:t>（压缩的</w:t>
                  </w:r>
                  <w:r>
                    <w:rPr>
                      <w:rFonts w:ascii="Times New Roman" w:hAnsi="Times New Roman" w:cs="Times New Roman"/>
                      <w:bCs/>
                      <w:color w:val="000000" w:themeColor="text1"/>
                      <w:spacing w:val="-104"/>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ab/>
                  </w:r>
                  <w:r>
                    <w:rPr>
                      <w:rFonts w:ascii="Times New Roman" w:hAnsi="Times New Roman" w:eastAsia="Times New Roman" w:cs="Times New Roman"/>
                      <w:bCs/>
                      <w:color w:val="000000" w:themeColor="text1"/>
                      <w:szCs w:val="21"/>
                      <w14:textFill>
                        <w14:solidFill>
                          <w14:schemeClr w14:val="tx1"/>
                        </w14:solidFill>
                      </w14:textFill>
                    </w:rPr>
                    <w:t>UN</w:t>
                  </w:r>
                  <w:r>
                    <w:rPr>
                      <w:rFonts w:hint="eastAsia" w:ascii="Times New Roman" w:hAnsi="Times New Roman" w:cs="Times New Roman"/>
                      <w:bCs/>
                      <w:color w:val="000000" w:themeColor="text1"/>
                      <w:szCs w:val="21"/>
                      <w:lang w:eastAsia="zh-CN"/>
                      <w14:textFill>
                        <w14:solidFill>
                          <w14:schemeClr w14:val="tx1"/>
                        </w14:solidFill>
                      </w14:textFill>
                    </w:rPr>
                    <w:t>:</w:t>
                  </w:r>
                  <w:r>
                    <w:rPr>
                      <w:rFonts w:ascii="Times New Roman" w:hAnsi="Times New Roman" w:eastAsia="Times New Roman" w:cs="Times New Roman"/>
                      <w:bCs/>
                      <w:color w:val="000000" w:themeColor="text1"/>
                      <w:szCs w:val="21"/>
                      <w14:textFill>
                        <w14:solidFill>
                          <w14:schemeClr w14:val="tx1"/>
                        </w14:solidFill>
                      </w14:textFill>
                    </w:rPr>
                    <w:t>NO.1971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27" w:type="pct"/>
                  <w:vMerge w:val="restart"/>
                  <w:tcBorders>
                    <w:tl2br w:val="nil"/>
                    <w:tr2bl w:val="nil"/>
                  </w:tcBorders>
                  <w:vAlign w:val="center"/>
                </w:tcPr>
                <w:p>
                  <w:pPr>
                    <w:pStyle w:val="70"/>
                    <w:jc w:val="center"/>
                    <w:rPr>
                      <w:rFonts w:ascii="Times New Roman" w:hAnsi="Times New Roman" w:cs="Times New Roman"/>
                      <w:bCs/>
                      <w:color w:val="000000" w:themeColor="text1"/>
                      <w:szCs w:val="21"/>
                      <w14:textFill>
                        <w14:solidFill>
                          <w14:schemeClr w14:val="tx1"/>
                        </w14:solidFill>
                      </w14:textFill>
                    </w:rPr>
                  </w:pPr>
                </w:p>
                <w:p>
                  <w:pPr>
                    <w:pStyle w:val="7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理化性质</w:t>
                  </w:r>
                </w:p>
              </w:tc>
              <w:tc>
                <w:tcPr>
                  <w:tcW w:w="4472" w:type="pct"/>
                  <w:gridSpan w:val="5"/>
                  <w:tcBorders>
                    <w:tl2br w:val="nil"/>
                    <w:tr2bl w:val="nil"/>
                  </w:tcBorders>
                </w:tcPr>
                <w:p>
                  <w:pPr>
                    <w:pStyle w:val="70"/>
                    <w:spacing w:before="21"/>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性状：无色无臭的气体</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527" w:type="pct"/>
                  <w:vMerge w:val="continue"/>
                  <w:tcBorders>
                    <w:tl2br w:val="nil"/>
                    <w:tr2bl w:val="nil"/>
                  </w:tcBorders>
                  <w:vAlign w:val="center"/>
                </w:tcPr>
                <w:p>
                  <w:pPr>
                    <w:jc w:val="center"/>
                    <w:rPr>
                      <w:bCs/>
                      <w:color w:val="000000" w:themeColor="text1"/>
                      <w:szCs w:val="21"/>
                      <w14:textFill>
                        <w14:solidFill>
                          <w14:schemeClr w14:val="tx1"/>
                        </w14:solidFill>
                      </w14:textFill>
                    </w:rPr>
                  </w:pPr>
                </w:p>
              </w:tc>
              <w:tc>
                <w:tcPr>
                  <w:tcW w:w="4472" w:type="pct"/>
                  <w:gridSpan w:val="5"/>
                  <w:tcBorders>
                    <w:tl2br w:val="nil"/>
                    <w:tr2bl w:val="nil"/>
                  </w:tcBorders>
                </w:tcPr>
                <w:p>
                  <w:pPr>
                    <w:pStyle w:val="70"/>
                    <w:spacing w:before="20"/>
                    <w:ind w:left="106"/>
                    <w:rPr>
                      <w:rFonts w:ascii="Times New Roman" w:hAnsi="Times New Roman" w:cs="Times New Roman"/>
                      <w:bCs/>
                      <w:color w:val="000000" w:themeColor="text1"/>
                      <w:szCs w:val="21"/>
                      <w:lang w:val="en-US"/>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溶解性</w:t>
                  </w:r>
                  <w:r>
                    <w:rPr>
                      <w:rFonts w:ascii="Times New Roman" w:hAnsi="Times New Roman" w:cs="Times New Roman"/>
                      <w:bCs/>
                      <w:color w:val="000000" w:themeColor="text1"/>
                      <w:szCs w:val="21"/>
                      <w:lang w:val="en-US"/>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微溶于水</w:t>
                  </w:r>
                  <w:r>
                    <w:rPr>
                      <w:rFonts w:ascii="Times New Roman" w:hAnsi="Times New Roman" w:cs="Times New Roman"/>
                      <w:bCs/>
                      <w:color w:val="000000" w:themeColor="text1"/>
                      <w:szCs w:val="21"/>
                      <w:lang w:val="en-US"/>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溶于乙醇和乙醚</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527" w:type="pct"/>
                  <w:vMerge w:val="continue"/>
                  <w:tcBorders>
                    <w:tl2br w:val="nil"/>
                    <w:tr2bl w:val="nil"/>
                  </w:tcBorders>
                  <w:vAlign w:val="center"/>
                </w:tcPr>
                <w:p>
                  <w:pPr>
                    <w:jc w:val="center"/>
                    <w:rPr>
                      <w:bCs/>
                      <w:color w:val="000000" w:themeColor="text1"/>
                      <w:szCs w:val="21"/>
                      <w14:textFill>
                        <w14:solidFill>
                          <w14:schemeClr w14:val="tx1"/>
                        </w14:solidFill>
                      </w14:textFill>
                    </w:rPr>
                  </w:pPr>
                </w:p>
              </w:tc>
              <w:tc>
                <w:tcPr>
                  <w:tcW w:w="1505" w:type="pct"/>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熔点（℃）：－182.6</w:t>
                  </w:r>
                </w:p>
              </w:tc>
              <w:tc>
                <w:tcPr>
                  <w:tcW w:w="1247" w:type="pct"/>
                  <w:gridSpan w:val="3"/>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沸点（℃）：－161.5</w:t>
                  </w:r>
                </w:p>
              </w:tc>
              <w:tc>
                <w:tcPr>
                  <w:tcW w:w="1719" w:type="pct"/>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相对密度（水＝1）：0.415（-164℃）</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27" w:type="pct"/>
                  <w:vMerge w:val="continue"/>
                  <w:tcBorders>
                    <w:tl2br w:val="nil"/>
                    <w:tr2bl w:val="nil"/>
                  </w:tcBorders>
                  <w:vAlign w:val="center"/>
                </w:tcPr>
                <w:p>
                  <w:pPr>
                    <w:jc w:val="center"/>
                    <w:rPr>
                      <w:bCs/>
                      <w:color w:val="000000" w:themeColor="text1"/>
                      <w:szCs w:val="21"/>
                      <w14:textFill>
                        <w14:solidFill>
                          <w14:schemeClr w14:val="tx1"/>
                        </w14:solidFill>
                      </w14:textFill>
                    </w:rPr>
                  </w:pPr>
                </w:p>
              </w:tc>
              <w:tc>
                <w:tcPr>
                  <w:tcW w:w="1505" w:type="pct"/>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临界温度（℃）－82.1</w:t>
                  </w:r>
                </w:p>
              </w:tc>
              <w:tc>
                <w:tcPr>
                  <w:tcW w:w="1247" w:type="pct"/>
                  <w:gridSpan w:val="3"/>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临界压力（MPa）：4.6</w:t>
                  </w:r>
                </w:p>
              </w:tc>
              <w:tc>
                <w:tcPr>
                  <w:tcW w:w="1719" w:type="pct"/>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蒸气密度（空气＝1）：0.55</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701" w:hRule="atLeast"/>
              </w:trPr>
              <w:tc>
                <w:tcPr>
                  <w:tcW w:w="527" w:type="pct"/>
                  <w:vMerge w:val="continue"/>
                  <w:tcBorders>
                    <w:tl2br w:val="nil"/>
                    <w:tr2bl w:val="nil"/>
                  </w:tcBorders>
                  <w:vAlign w:val="center"/>
                </w:tcPr>
                <w:p>
                  <w:pPr>
                    <w:jc w:val="center"/>
                    <w:rPr>
                      <w:bCs/>
                      <w:color w:val="000000" w:themeColor="text1"/>
                      <w:szCs w:val="21"/>
                      <w14:textFill>
                        <w14:solidFill>
                          <w14:schemeClr w14:val="tx1"/>
                        </w14:solidFill>
                      </w14:textFill>
                    </w:rPr>
                  </w:pPr>
                </w:p>
              </w:tc>
              <w:tc>
                <w:tcPr>
                  <w:tcW w:w="1505" w:type="pct"/>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燃烧热（kJ/mol）：889.5</w:t>
                  </w:r>
                </w:p>
              </w:tc>
              <w:tc>
                <w:tcPr>
                  <w:tcW w:w="1247" w:type="pct"/>
                  <w:gridSpan w:val="3"/>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最小点火能（MJ）：0.28</w:t>
                  </w:r>
                </w:p>
              </w:tc>
              <w:tc>
                <w:tcPr>
                  <w:tcW w:w="1719" w:type="pct"/>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蒸气压（kPa）：100（－161.5℃）</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527" w:type="pct"/>
                  <w:vMerge w:val="restart"/>
                  <w:tcBorders>
                    <w:tl2br w:val="nil"/>
                    <w:tr2bl w:val="nil"/>
                  </w:tcBorders>
                  <w:vAlign w:val="center"/>
                </w:tcPr>
                <w:p>
                  <w:pPr>
                    <w:pStyle w:val="7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燃烧爆炸危险性</w:t>
                  </w:r>
                </w:p>
              </w:tc>
              <w:tc>
                <w:tcPr>
                  <w:tcW w:w="2362" w:type="pct"/>
                  <w:gridSpan w:val="3"/>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燃烧性：易燃气体</w:t>
                  </w:r>
                </w:p>
              </w:tc>
              <w:tc>
                <w:tcPr>
                  <w:tcW w:w="2109" w:type="pct"/>
                  <w:gridSpan w:val="2"/>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燃烧分解产物：CO、CO2、水蒸气</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527" w:type="pct"/>
                  <w:vMerge w:val="continue"/>
                  <w:tcBorders>
                    <w:tl2br w:val="nil"/>
                    <w:tr2bl w:val="nil"/>
                  </w:tcBorders>
                  <w:vAlign w:val="center"/>
                </w:tcPr>
                <w:p>
                  <w:pPr>
                    <w:jc w:val="center"/>
                    <w:rPr>
                      <w:bCs/>
                      <w:color w:val="000000" w:themeColor="text1"/>
                      <w:szCs w:val="21"/>
                      <w14:textFill>
                        <w14:solidFill>
                          <w14:schemeClr w14:val="tx1"/>
                        </w14:solidFill>
                      </w14:textFill>
                    </w:rPr>
                  </w:pPr>
                </w:p>
              </w:tc>
              <w:tc>
                <w:tcPr>
                  <w:tcW w:w="2362" w:type="pct"/>
                  <w:gridSpan w:val="3"/>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闪点（℃）：－188</w:t>
                  </w:r>
                </w:p>
              </w:tc>
              <w:tc>
                <w:tcPr>
                  <w:tcW w:w="2109" w:type="pct"/>
                  <w:gridSpan w:val="2"/>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聚合危害：不聚合</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27" w:type="pct"/>
                  <w:vMerge w:val="continue"/>
                  <w:tcBorders>
                    <w:tl2br w:val="nil"/>
                    <w:tr2bl w:val="nil"/>
                  </w:tcBorders>
                  <w:vAlign w:val="center"/>
                </w:tcPr>
                <w:p>
                  <w:pPr>
                    <w:jc w:val="center"/>
                    <w:rPr>
                      <w:bCs/>
                      <w:color w:val="000000" w:themeColor="text1"/>
                      <w:szCs w:val="21"/>
                      <w14:textFill>
                        <w14:solidFill>
                          <w14:schemeClr w14:val="tx1"/>
                        </w14:solidFill>
                      </w14:textFill>
                    </w:rPr>
                  </w:pPr>
                </w:p>
              </w:tc>
              <w:tc>
                <w:tcPr>
                  <w:tcW w:w="2362" w:type="pct"/>
                  <w:gridSpan w:val="3"/>
                  <w:tcBorders>
                    <w:tl2br w:val="nil"/>
                    <w:tr2bl w:val="nil"/>
                  </w:tcBorders>
                </w:tcPr>
                <w:p>
                  <w:pPr>
                    <w:pStyle w:val="70"/>
                    <w:spacing w:before="43"/>
                    <w:ind w:left="106"/>
                    <w:rPr>
                      <w:rFonts w:ascii="Times New Roman" w:hAnsi="Times New Roman" w:cs="Times New Roman"/>
                      <w:bCs/>
                      <w:color w:val="000000" w:themeColor="text1"/>
                      <w:szCs w:val="21"/>
                      <w:lang w:val="en-US"/>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爆炸极限</w:t>
                  </w:r>
                  <w:r>
                    <w:rPr>
                      <w:rFonts w:ascii="Times New Roman" w:hAnsi="Times New Roman" w:cs="Times New Roman"/>
                      <w:bCs/>
                      <w:color w:val="000000" w:themeColor="text1"/>
                      <w:szCs w:val="21"/>
                      <w:lang w:val="en-US"/>
                      <w14:textFill>
                        <w14:solidFill>
                          <w14:schemeClr w14:val="tx1"/>
                        </w14:solidFill>
                      </w14:textFill>
                    </w:rPr>
                    <w:t>（％V/V）：5.3</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lang w:val="en-US"/>
                      <w14:textFill>
                        <w14:solidFill>
                          <w14:schemeClr w14:val="tx1"/>
                        </w14:solidFill>
                      </w14:textFill>
                    </w:rPr>
                    <w:t>15</w:t>
                  </w:r>
                </w:p>
              </w:tc>
              <w:tc>
                <w:tcPr>
                  <w:tcW w:w="2109" w:type="pct"/>
                  <w:gridSpan w:val="2"/>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稳定性：稳定</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527" w:type="pct"/>
                  <w:vMerge w:val="continue"/>
                  <w:tcBorders>
                    <w:tl2br w:val="nil"/>
                    <w:tr2bl w:val="nil"/>
                  </w:tcBorders>
                  <w:vAlign w:val="center"/>
                </w:tcPr>
                <w:p>
                  <w:pPr>
                    <w:jc w:val="center"/>
                    <w:rPr>
                      <w:bCs/>
                      <w:color w:val="000000" w:themeColor="text1"/>
                      <w:szCs w:val="21"/>
                      <w14:textFill>
                        <w14:solidFill>
                          <w14:schemeClr w14:val="tx1"/>
                        </w14:solidFill>
                      </w14:textFill>
                    </w:rPr>
                  </w:pPr>
                </w:p>
              </w:tc>
              <w:tc>
                <w:tcPr>
                  <w:tcW w:w="2362" w:type="pct"/>
                  <w:gridSpan w:val="3"/>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自燃温度（℃）：537</w:t>
                  </w:r>
                </w:p>
              </w:tc>
              <w:tc>
                <w:tcPr>
                  <w:tcW w:w="2109" w:type="pct"/>
                  <w:gridSpan w:val="2"/>
                  <w:tcBorders>
                    <w:tl2br w:val="nil"/>
                    <w:tr2bl w:val="nil"/>
                  </w:tcBorders>
                </w:tcPr>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禁忌物：氟、氯、强氧化剂</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27" w:type="pct"/>
                  <w:vMerge w:val="continue"/>
                  <w:tcBorders>
                    <w:tl2br w:val="nil"/>
                    <w:tr2bl w:val="nil"/>
                  </w:tcBorders>
                  <w:vAlign w:val="center"/>
                </w:tcPr>
                <w:p>
                  <w:pPr>
                    <w:jc w:val="center"/>
                    <w:rPr>
                      <w:bCs/>
                      <w:color w:val="000000" w:themeColor="text1"/>
                      <w:szCs w:val="21"/>
                      <w14:textFill>
                        <w14:solidFill>
                          <w14:schemeClr w14:val="tx1"/>
                        </w14:solidFill>
                      </w14:textFill>
                    </w:rPr>
                  </w:pPr>
                </w:p>
              </w:tc>
              <w:tc>
                <w:tcPr>
                  <w:tcW w:w="4472" w:type="pct"/>
                  <w:gridSpan w:val="5"/>
                  <w:tcBorders>
                    <w:tl2br w:val="nil"/>
                    <w:tr2bl w:val="nil"/>
                  </w:tcBorders>
                </w:tcPr>
                <w:p>
                  <w:pPr>
                    <w:pStyle w:val="70"/>
                    <w:spacing w:before="20"/>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危险特性：能与空气形成爆炸性混合物。遇明火有燃烧爆炸危险，与氢、氯等接触会发生剧烈的化学反应。</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27" w:type="pct"/>
                  <w:vMerge w:val="continue"/>
                  <w:tcBorders>
                    <w:tl2br w:val="nil"/>
                    <w:tr2bl w:val="nil"/>
                  </w:tcBorders>
                  <w:vAlign w:val="center"/>
                </w:tcPr>
                <w:p>
                  <w:pPr>
                    <w:jc w:val="center"/>
                    <w:rPr>
                      <w:bCs/>
                      <w:color w:val="000000" w:themeColor="text1"/>
                      <w:szCs w:val="21"/>
                      <w14:textFill>
                        <w14:solidFill>
                          <w14:schemeClr w14:val="tx1"/>
                        </w14:solidFill>
                      </w14:textFill>
                    </w:rPr>
                  </w:pPr>
                </w:p>
              </w:tc>
              <w:tc>
                <w:tcPr>
                  <w:tcW w:w="4472" w:type="pct"/>
                  <w:gridSpan w:val="5"/>
                  <w:tcBorders>
                    <w:tl2br w:val="nil"/>
                    <w:tr2bl w:val="nil"/>
                  </w:tcBorders>
                </w:tcPr>
                <w:p>
                  <w:pPr>
                    <w:pStyle w:val="70"/>
                    <w:spacing w:before="22"/>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消防措施：灭火方法：切断气源。若不能立即切断气源，则不允许熄灭正在燃烧的气体。喷水冷却容器。灭火剂：雾状水、泡沫、二氧化碳。</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527" w:type="pct"/>
                  <w:tcBorders>
                    <w:tl2br w:val="nil"/>
                    <w:tr2bl w:val="nil"/>
                  </w:tcBorders>
                  <w:vAlign w:val="center"/>
                </w:tcPr>
                <w:p>
                  <w:pPr>
                    <w:pStyle w:val="7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毒</w:t>
                  </w:r>
                </w:p>
                <w:p>
                  <w:pPr>
                    <w:pStyle w:val="7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性</w:t>
                  </w:r>
                </w:p>
              </w:tc>
              <w:tc>
                <w:tcPr>
                  <w:tcW w:w="4472" w:type="pct"/>
                  <w:gridSpan w:val="5"/>
                  <w:tcBorders>
                    <w:tl2br w:val="nil"/>
                    <w:tr2bl w:val="nil"/>
                  </w:tcBorders>
                </w:tcPr>
                <w:p>
                  <w:pPr>
                    <w:pStyle w:val="70"/>
                    <w:spacing w:before="21"/>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接触限值：瑞士：</w:t>
                  </w:r>
                  <w:r>
                    <w:rPr>
                      <w:rFonts w:ascii="Times New Roman" w:hAnsi="Times New Roman" w:eastAsia="Times New Roman" w:cs="Times New Roman"/>
                      <w:bCs/>
                      <w:color w:val="000000" w:themeColor="text1"/>
                      <w:szCs w:val="21"/>
                      <w14:textFill>
                        <w14:solidFill>
                          <w14:schemeClr w14:val="tx1"/>
                        </w14:solidFill>
                      </w14:textFill>
                    </w:rPr>
                    <w:t>TWA10000ppm</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eastAsia="Times New Roman" w:cs="Times New Roman"/>
                      <w:bCs/>
                      <w:color w:val="000000" w:themeColor="text1"/>
                      <w:szCs w:val="21"/>
                      <w14:textFill>
                        <w14:solidFill>
                          <w14:schemeClr w14:val="tx1"/>
                        </w14:solidFill>
                      </w14:textFill>
                    </w:rPr>
                    <w:t>6700mg/m</w:t>
                  </w:r>
                  <w:r>
                    <w:rPr>
                      <w:rFonts w:ascii="Times New Roman" w:hAnsi="Times New Roman" w:cs="Times New Roman"/>
                      <w:bCs/>
                      <w:color w:val="000000" w:themeColor="text1"/>
                      <w:szCs w:val="21"/>
                      <w:vertAlign w:val="superscript"/>
                      <w:lang w:val="en-US"/>
                      <w14:textFill>
                        <w14:solidFill>
                          <w14:schemeClr w14:val="tx1"/>
                        </w14:solidFill>
                      </w14:textFill>
                    </w:rPr>
                    <w:t>3</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eastAsia="Times New Roman" w:cs="Times New Roman"/>
                      <w:bCs/>
                      <w:color w:val="000000" w:themeColor="text1"/>
                      <w:szCs w:val="21"/>
                      <w14:textFill>
                        <w14:solidFill>
                          <w14:schemeClr w14:val="tx1"/>
                        </w14:solidFill>
                      </w14:textFill>
                    </w:rPr>
                    <w:t>JAN1993</w:t>
                  </w:r>
                  <w:r>
                    <w:rPr>
                      <w:rFonts w:ascii="Times New Roman" w:hAnsi="Times New Roman" w:cs="Times New Roman"/>
                      <w:bCs/>
                      <w:color w:val="000000" w:themeColor="text1"/>
                      <w:szCs w:val="21"/>
                      <w14:textFill>
                        <w14:solidFill>
                          <w14:schemeClr w14:val="tx1"/>
                        </w14:solidFill>
                      </w14:textFill>
                    </w:rPr>
                    <w:t>；</w:t>
                  </w:r>
                </w:p>
                <w:p>
                  <w:pPr>
                    <w:pStyle w:val="70"/>
                    <w:spacing w:before="43"/>
                    <w:ind w:left="106"/>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毒理资料：小鼠吸入</w:t>
                  </w:r>
                  <w:r>
                    <w:rPr>
                      <w:rFonts w:ascii="Times New Roman" w:hAnsi="Times New Roman" w:eastAsia="Times New Roman" w:cs="Times New Roman"/>
                      <w:bCs/>
                      <w:color w:val="000000" w:themeColor="text1"/>
                      <w:szCs w:val="21"/>
                      <w14:textFill>
                        <w14:solidFill>
                          <w14:schemeClr w14:val="tx1"/>
                        </w14:solidFill>
                      </w14:textFill>
                    </w:rPr>
                    <w:t>42</w:t>
                  </w:r>
                  <w:r>
                    <w:rPr>
                      <w:rFonts w:ascii="Times New Roman" w:hAnsi="Times New Roman" w:cs="Times New Roman"/>
                      <w:bCs/>
                      <w:color w:val="000000" w:themeColor="text1"/>
                      <w:szCs w:val="21"/>
                      <w14:textFill>
                        <w14:solidFill>
                          <w14:schemeClr w14:val="tx1"/>
                        </w14:solidFill>
                      </w14:textFill>
                    </w:rPr>
                    <w:t>％浓度</w:t>
                  </w:r>
                  <w:r>
                    <w:rPr>
                      <w:rFonts w:ascii="Times New Roman" w:hAnsi="Times New Roman" w:eastAsia="Times New Roman" w:cs="Times New Roman"/>
                      <w:bCs/>
                      <w:color w:val="000000" w:themeColor="text1"/>
                      <w:szCs w:val="21"/>
                      <w14:textFill>
                        <w14:solidFill>
                          <w14:schemeClr w14:val="tx1"/>
                        </w14:solidFill>
                      </w14:textFill>
                    </w:rPr>
                    <w:t>60min</w:t>
                  </w:r>
                  <w:r>
                    <w:rPr>
                      <w:rFonts w:ascii="Times New Roman" w:hAnsi="Times New Roman" w:cs="Times New Roman"/>
                      <w:bCs/>
                      <w:color w:val="000000" w:themeColor="text1"/>
                      <w:szCs w:val="21"/>
                      <w14:textFill>
                        <w14:solidFill>
                          <w14:schemeClr w14:val="tx1"/>
                        </w14:solidFill>
                      </w14:textFill>
                    </w:rPr>
                    <w:t>麻醉</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156" w:hRule="atLeast"/>
              </w:trPr>
              <w:tc>
                <w:tcPr>
                  <w:tcW w:w="527" w:type="pct"/>
                  <w:tcBorders>
                    <w:tl2br w:val="nil"/>
                    <w:tr2bl w:val="nil"/>
                  </w:tcBorders>
                  <w:vAlign w:val="center"/>
                </w:tcPr>
                <w:p>
                  <w:pPr>
                    <w:pStyle w:val="70"/>
                    <w:jc w:val="center"/>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对人体危</w:t>
                  </w:r>
                  <w:r>
                    <w:rPr>
                      <w:rFonts w:ascii="Times New Roman" w:hAnsi="Times New Roman" w:cs="Times New Roman"/>
                      <w:bCs/>
                      <w:color w:val="000000" w:themeColor="text1"/>
                      <w:w w:val="99"/>
                      <w:szCs w:val="21"/>
                      <w14:textFill>
                        <w14:solidFill>
                          <w14:schemeClr w14:val="tx1"/>
                        </w14:solidFill>
                      </w14:textFill>
                    </w:rPr>
                    <w:t>害</w:t>
                  </w:r>
                </w:p>
              </w:tc>
              <w:tc>
                <w:tcPr>
                  <w:tcW w:w="4472" w:type="pct"/>
                  <w:gridSpan w:val="5"/>
                  <w:tcBorders>
                    <w:tl2br w:val="nil"/>
                    <w:tr2bl w:val="nil"/>
                  </w:tcBorders>
                </w:tcPr>
                <w:p>
                  <w:pPr>
                    <w:pStyle w:val="70"/>
                    <w:spacing w:before="59"/>
                    <w:ind w:left="120" w:right="73" w:firstLine="398"/>
                    <w:jc w:val="left"/>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本品对人基本无毒，但浓度过高时，使空气中氧含量明显降低，使人窒息。急性中毒：有头晕、头痛、兴奋或嗜睡、恶心、呕吐、脉缓等；重症者可突然倒表，尿失禁，意识丧失，甚至呼吸停止。</w:t>
                  </w:r>
                </w:p>
                <w:p>
                  <w:pPr>
                    <w:pStyle w:val="70"/>
                    <w:spacing w:before="59"/>
                    <w:ind w:left="120" w:right="73" w:firstLine="398"/>
                    <w:rPr>
                      <w:rFonts w:ascii="Times New Roman" w:hAnsi="Times New Roman" w:cs="Times New Roman"/>
                      <w:bCs/>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慢性影响：长期接触低浓度者，可出现头痛、头晕、睡眠不佳、易疲劳、情绪不稳以及</w:t>
                  </w:r>
                  <w:r>
                    <w:rPr>
                      <w:rFonts w:hint="eastAsia" w:ascii="Times New Roman" w:hAnsi="Times New Roman" w:cs="Times New Roman"/>
                      <w:bCs/>
                      <w:color w:val="000000" w:themeColor="text1"/>
                      <w:szCs w:val="21"/>
                      <w14:textFill>
                        <w14:solidFill>
                          <w14:schemeClr w14:val="tx1"/>
                        </w14:solidFill>
                      </w14:textFill>
                    </w:rPr>
                    <w:t>自主神经</w:t>
                  </w:r>
                  <w:r>
                    <w:rPr>
                      <w:rFonts w:ascii="Times New Roman" w:hAnsi="Times New Roman" w:cs="Times New Roman"/>
                      <w:bCs/>
                      <w:color w:val="000000" w:themeColor="text1"/>
                      <w:szCs w:val="21"/>
                      <w14:textFill>
                        <w14:solidFill>
                          <w14:schemeClr w14:val="tx1"/>
                        </w14:solidFill>
                      </w14:textFill>
                    </w:rPr>
                    <w:t>功能紊乱等。</w:t>
                  </w:r>
                </w:p>
              </w:tc>
            </w:tr>
          </w:tbl>
          <w:p>
            <w:pPr>
              <w:pStyle w:val="15"/>
              <w:adjustRightInd w:val="0"/>
              <w:snapToGrid w:val="0"/>
              <w:spacing w:line="360" w:lineRule="auto"/>
              <w:ind w:left="0" w:leftChars="0" w:firstLine="48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6.公用工程</w:t>
            </w:r>
          </w:p>
          <w:p>
            <w:pPr>
              <w:autoSpaceDE w:val="0"/>
              <w:autoSpaceDN w:val="0"/>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6.1供水</w:t>
            </w:r>
          </w:p>
          <w:p>
            <w:pPr>
              <w:autoSpaceDE w:val="0"/>
              <w:autoSpaceDN w:val="0"/>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项目用水主要为锅炉房职工生活用水和生产用水，生活用水和生产用水均来自园区供水管网。</w:t>
            </w:r>
          </w:p>
          <w:p>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（1）生活用水</w:t>
            </w:r>
          </w:p>
          <w:p>
            <w:pPr>
              <w:autoSpaceDE w:val="0"/>
              <w:autoSpaceDN w:val="0"/>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锅炉房设</w:t>
            </w:r>
            <w:r>
              <w:rPr>
                <w:rFonts w:hint="eastAsia"/>
                <w:color w:val="000000" w:themeColor="text1"/>
                <w:kern w:val="0"/>
                <w:sz w:val="24"/>
                <w14:textFill>
                  <w14:solidFill>
                    <w14:schemeClr w14:val="tx1"/>
                  </w14:solidFill>
                </w14:textFill>
              </w:rPr>
              <w:t>劳动定员</w:t>
            </w:r>
            <w:r>
              <w:rPr>
                <w:color w:val="000000" w:themeColor="text1"/>
                <w:kern w:val="0"/>
                <w:sz w:val="24"/>
                <w14:textFill>
                  <w14:solidFill>
                    <w14:schemeClr w14:val="tx1"/>
                  </w14:solidFill>
                </w14:textFill>
              </w:rPr>
              <w:t>2人，</w:t>
            </w:r>
            <w:r>
              <w:rPr>
                <w:color w:val="000000" w:themeColor="text1"/>
                <w:kern w:val="0"/>
                <w:sz w:val="24"/>
                <w:lang w:bidi="ar"/>
                <w14:textFill>
                  <w14:solidFill>
                    <w14:schemeClr w14:val="tx1"/>
                  </w14:solidFill>
                </w14:textFill>
              </w:rPr>
              <w:t>根据《新疆维吾尔自治区行业用水定额》中新疆维吾尔自治区生活用水定额，本项目生活用水量按照每人平均80L/d计算</w:t>
            </w:r>
            <w:r>
              <w:rPr>
                <w:color w:val="000000" w:themeColor="text1"/>
                <w:kern w:val="0"/>
                <w:sz w:val="24"/>
                <w14:textFill>
                  <w14:solidFill>
                    <w14:schemeClr w14:val="tx1"/>
                  </w14:solidFill>
                </w14:textFill>
              </w:rPr>
              <w:t>。则厂区生活用水量为24m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/a。</w:t>
            </w:r>
          </w:p>
          <w:p>
            <w:pPr>
              <w:widowControl/>
              <w:numPr>
                <w:ilvl w:val="0"/>
                <w:numId w:val="4"/>
              </w:num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生产用水</w:t>
            </w:r>
          </w:p>
          <w:p>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①锅炉用水</w:t>
            </w:r>
          </w:p>
          <w:p>
            <w:pPr>
              <w:pStyle w:val="122"/>
              <w:spacing w:line="360" w:lineRule="auto"/>
              <w:ind w:firstLine="479"/>
              <w:rPr>
                <w:rFonts w:ascii="Times New Roman" w:hAnsi="Times New Roman" w:cs="Times New Roman"/>
                <w:color w:val="000000" w:themeColor="text1"/>
                <w:kern w:val="0"/>
                <w:sz w:val="24"/>
                <w:szCs w:val="24"/>
                <w:lang w:eastAsia="zh-CN"/>
                <w14:textFill>
                  <w14:solidFill>
                    <w14:schemeClr w14:val="tx1"/>
                  </w14:solidFill>
                </w14:textFill>
              </w:rPr>
            </w:pPr>
            <w:r>
              <w:rPr>
                <w:rFonts w:ascii="Times New Roman" w:hAnsi="Times New Roman" w:cs="Times New Roman"/>
                <w:color w:val="000000" w:themeColor="text1"/>
                <w:kern w:val="0"/>
                <w:sz w:val="24"/>
                <w:szCs w:val="24"/>
                <w:lang w:eastAsia="zh-CN"/>
                <w14:textFill>
                  <w14:solidFill>
                    <w14:schemeClr w14:val="tx1"/>
                  </w14:solidFill>
                </w14:textFill>
              </w:rPr>
              <w:t>锅炉用水损失量</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ascii="Times New Roman" w:hAnsi="Times New Roman" w:cs="Times New Roman"/>
                <w:color w:val="000000" w:themeColor="text1"/>
                <w:kern w:val="0"/>
                <w:sz w:val="24"/>
                <w:szCs w:val="24"/>
                <w:lang w:eastAsia="zh-CN"/>
                <w14:textFill>
                  <w14:solidFill>
                    <w14:schemeClr w14:val="tx1"/>
                  </w14:solidFill>
                </w14:textFill>
              </w:rPr>
              <w:t>根据《工业锅炉房设计手册》（第二版）中的经验公式：循环水量=1000×0.86kcal/MW×吸热量（MW）/一次网温度差（℃），本项目锅炉总装机容量为1.05MW/h、一次网供回水温度为85/60℃，故本项目建成后一次网循环水量为36.12m</w:t>
            </w:r>
            <w:r>
              <w:rPr>
                <w:rFonts w:ascii="Times New Roman" w:hAnsi="Times New Roman" w:cs="Times New Roman"/>
                <w:color w:val="000000" w:themeColor="text1"/>
                <w:kern w:val="0"/>
                <w:sz w:val="24"/>
                <w:szCs w:val="24"/>
                <w:vertAlign w:val="superscript"/>
                <w:lang w:eastAsia="zh-CN"/>
                <w14:textFill>
                  <w14:solidFill>
                    <w14:schemeClr w14:val="tx1"/>
                  </w14:solidFill>
                </w14:textFill>
              </w:rPr>
              <w:t>3</w:t>
            </w:r>
            <w:r>
              <w:rPr>
                <w:rFonts w:ascii="Times New Roman" w:hAnsi="Times New Roman" w:cs="Times New Roman"/>
                <w:color w:val="000000" w:themeColor="text1"/>
                <w:kern w:val="0"/>
                <w:sz w:val="24"/>
                <w:szCs w:val="24"/>
                <w:lang w:eastAsia="zh-CN"/>
                <w14:textFill>
                  <w14:solidFill>
                    <w14:schemeClr w14:val="tx1"/>
                  </w14:solidFill>
                </w14:textFill>
              </w:rPr>
              <w:t>/h。锅炉用水损失量按一次网循环水量的0.3%计，为0.108m</w:t>
            </w:r>
            <w:r>
              <w:rPr>
                <w:rFonts w:ascii="Times New Roman" w:hAnsi="Times New Roman" w:cs="Times New Roman"/>
                <w:color w:val="000000" w:themeColor="text1"/>
                <w:kern w:val="0"/>
                <w:sz w:val="24"/>
                <w:szCs w:val="24"/>
                <w:vertAlign w:val="superscript"/>
                <w:lang w:eastAsia="zh-CN"/>
                <w14:textFill>
                  <w14:solidFill>
                    <w14:schemeClr w14:val="tx1"/>
                  </w14:solidFill>
                </w14:textFill>
              </w:rPr>
              <w:t>3</w:t>
            </w:r>
            <w:r>
              <w:rPr>
                <w:rFonts w:ascii="Times New Roman" w:hAnsi="Times New Roman" w:cs="Times New Roman"/>
                <w:color w:val="000000" w:themeColor="text1"/>
                <w:kern w:val="0"/>
                <w:sz w:val="24"/>
                <w:szCs w:val="24"/>
                <w:lang w:eastAsia="zh-CN"/>
                <w14:textFill>
                  <w14:solidFill>
                    <w14:schemeClr w14:val="tx1"/>
                  </w14:solidFill>
                </w14:textFill>
              </w:rPr>
              <w:t>/h（2.6m</w:t>
            </w:r>
            <w:r>
              <w:rPr>
                <w:rFonts w:ascii="Times New Roman" w:hAnsi="Times New Roman" w:cs="Times New Roman"/>
                <w:color w:val="000000" w:themeColor="text1"/>
                <w:kern w:val="0"/>
                <w:sz w:val="24"/>
                <w:szCs w:val="24"/>
                <w:vertAlign w:val="superscript"/>
                <w:lang w:eastAsia="zh-CN"/>
                <w14:textFill>
                  <w14:solidFill>
                    <w14:schemeClr w14:val="tx1"/>
                  </w14:solidFill>
                </w14:textFill>
              </w:rPr>
              <w:t>3</w:t>
            </w:r>
            <w:r>
              <w:rPr>
                <w:rFonts w:ascii="Times New Roman" w:hAnsi="Times New Roman" w:cs="Times New Roman"/>
                <w:color w:val="000000" w:themeColor="text1"/>
                <w:kern w:val="0"/>
                <w:sz w:val="24"/>
                <w:szCs w:val="24"/>
                <w:lang w:eastAsia="zh-CN"/>
                <w14:textFill>
                  <w14:solidFill>
                    <w14:schemeClr w14:val="tx1"/>
                  </w14:solidFill>
                </w14:textFill>
              </w:rPr>
              <w:t>/d、390m</w:t>
            </w:r>
            <w:r>
              <w:rPr>
                <w:rFonts w:ascii="Times New Roman" w:hAnsi="Times New Roman" w:cs="Times New Roman"/>
                <w:color w:val="000000" w:themeColor="text1"/>
                <w:kern w:val="0"/>
                <w:sz w:val="24"/>
                <w:szCs w:val="24"/>
                <w:vertAlign w:val="superscript"/>
                <w:lang w:eastAsia="zh-CN"/>
                <w14:textFill>
                  <w14:solidFill>
                    <w14:schemeClr w14:val="tx1"/>
                  </w14:solidFill>
                </w14:textFill>
              </w:rPr>
              <w:t>3</w:t>
            </w:r>
            <w:r>
              <w:rPr>
                <w:rFonts w:ascii="Times New Roman" w:hAnsi="Times New Roman" w:cs="Times New Roman"/>
                <w:color w:val="000000" w:themeColor="text1"/>
                <w:kern w:val="0"/>
                <w:sz w:val="24"/>
                <w:szCs w:val="24"/>
                <w:lang w:eastAsia="zh-CN"/>
                <w14:textFill>
                  <w14:solidFill>
                    <w14:schemeClr w14:val="tx1"/>
                  </w14:solidFill>
                </w14:textFill>
              </w:rPr>
              <w:t>/a）。</w:t>
            </w:r>
          </w:p>
          <w:p>
            <w:pPr>
              <w:pStyle w:val="122"/>
              <w:spacing w:line="360" w:lineRule="auto"/>
              <w:ind w:firstLine="479"/>
              <w:rPr>
                <w:rFonts w:ascii="Times New Roman" w:hAnsi="Times New Roman" w:cs="Times New Roman"/>
                <w:color w:val="000000" w:themeColor="text1"/>
                <w:kern w:val="0"/>
                <w:sz w:val="24"/>
                <w:szCs w:val="24"/>
                <w:lang w:eastAsia="zh-CN"/>
                <w14:textFill>
                  <w14:solidFill>
                    <w14:schemeClr w14:val="tx1"/>
                  </w14:solidFill>
                </w14:textFill>
              </w:rPr>
            </w:pPr>
            <w:r>
              <w:rPr>
                <w:rFonts w:ascii="Times New Roman" w:hAnsi="Times New Roman" w:cs="Times New Roman"/>
                <w:color w:val="000000" w:themeColor="text1"/>
                <w:kern w:val="0"/>
                <w:sz w:val="24"/>
                <w:szCs w:val="24"/>
                <w:lang w:eastAsia="zh-CN"/>
                <w14:textFill>
                  <w14:solidFill>
                    <w14:schemeClr w14:val="tx1"/>
                  </w14:solidFill>
                </w14:textFill>
              </w:rPr>
              <w:t>锅炉定期排水量</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ascii="Times New Roman" w:hAnsi="Times New Roman" w:cs="Times New Roman"/>
                <w:color w:val="000000" w:themeColor="text1"/>
                <w:kern w:val="0"/>
                <w:sz w:val="24"/>
                <w:szCs w:val="24"/>
                <w:lang w:eastAsia="zh-CN"/>
                <w14:textFill>
                  <w14:solidFill>
                    <w14:schemeClr w14:val="tx1"/>
                  </w14:solidFill>
                </w14:textFill>
              </w:rPr>
              <w:t>本项目共设置1台1.5t/h（1.05MW）燃气热水锅炉，根据《热力计算标准》中规定</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ascii="Times New Roman" w:hAnsi="Times New Roman" w:cs="Times New Roman"/>
                <w:color w:val="000000" w:themeColor="text1"/>
                <w:kern w:val="0"/>
                <w:sz w:val="24"/>
                <w:szCs w:val="24"/>
                <w:lang w:eastAsia="zh-CN"/>
                <w14:textFill>
                  <w14:solidFill>
                    <w14:schemeClr w14:val="tx1"/>
                  </w14:solidFill>
                </w14:textFill>
              </w:rPr>
              <w:t>对于小于35t/h的锅炉，排污率为5%，35t/h以上一般不超过2%</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ascii="Times New Roman" w:hAnsi="Times New Roman" w:cs="Times New Roman"/>
                <w:color w:val="000000" w:themeColor="text1"/>
                <w:kern w:val="0"/>
                <w:sz w:val="24"/>
                <w:szCs w:val="24"/>
                <w:lang w:eastAsia="zh-CN"/>
                <w14:textFill>
                  <w14:solidFill>
                    <w14:schemeClr w14:val="tx1"/>
                  </w14:solidFill>
                </w14:textFill>
              </w:rPr>
              <w:t>，锅炉的排污率是指锅炉排污水量占锅炉蒸发量的百分率。本项目锅炉排污率取5%，本项目额定蒸发量为1.5t/h，年运行时间3600h，年蒸发量为5400t/a，则锅炉排水量</w:t>
            </w:r>
            <w:r>
              <w:rPr>
                <w:rFonts w:hint="eastAsia" w:ascii="Times New Roman" w:hAnsi="Times New Roman" w:cs="Times New Roman"/>
                <w:color w:val="000000" w:themeColor="text1"/>
                <w:kern w:val="0"/>
                <w:sz w:val="24"/>
                <w:szCs w:val="24"/>
                <w:lang w:eastAsia="zh-CN"/>
                <w14:textFill>
                  <w14:solidFill>
                    <w14:schemeClr w14:val="tx1"/>
                  </w14:solidFill>
                </w14:textFill>
              </w:rPr>
              <w:t>为</w:t>
            </w:r>
            <w:r>
              <w:rPr>
                <w:rFonts w:ascii="Times New Roman" w:hAnsi="Times New Roman" w:cs="Times New Roman"/>
                <w:color w:val="000000" w:themeColor="text1"/>
                <w:kern w:val="0"/>
                <w:sz w:val="24"/>
                <w:szCs w:val="24"/>
                <w:lang w:eastAsia="zh-CN"/>
                <w14:textFill>
                  <w14:solidFill>
                    <w14:schemeClr w14:val="tx1"/>
                  </w14:solidFill>
                </w14:textFill>
              </w:rPr>
              <w:t>0.075m</w:t>
            </w:r>
            <w:r>
              <w:rPr>
                <w:rFonts w:ascii="Times New Roman" w:hAnsi="Times New Roman" w:cs="Times New Roman"/>
                <w:color w:val="000000" w:themeColor="text1"/>
                <w:kern w:val="0"/>
                <w:sz w:val="24"/>
                <w:szCs w:val="24"/>
                <w:vertAlign w:val="superscript"/>
                <w:lang w:eastAsia="zh-CN"/>
                <w14:textFill>
                  <w14:solidFill>
                    <w14:schemeClr w14:val="tx1"/>
                  </w14:solidFill>
                </w14:textFill>
              </w:rPr>
              <w:t>3</w:t>
            </w:r>
            <w:r>
              <w:rPr>
                <w:rFonts w:ascii="Times New Roman" w:hAnsi="Times New Roman" w:cs="Times New Roman"/>
                <w:color w:val="000000" w:themeColor="text1"/>
                <w:kern w:val="0"/>
                <w:sz w:val="24"/>
                <w:szCs w:val="24"/>
                <w:lang w:eastAsia="zh-CN"/>
                <w14:textFill>
                  <w14:solidFill>
                    <w14:schemeClr w14:val="tx1"/>
                  </w14:solidFill>
                </w14:textFill>
              </w:rPr>
              <w:t>/h（1.8m</w:t>
            </w:r>
            <w:r>
              <w:rPr>
                <w:rFonts w:ascii="Times New Roman" w:hAnsi="Times New Roman" w:cs="Times New Roman"/>
                <w:color w:val="000000" w:themeColor="text1"/>
                <w:kern w:val="0"/>
                <w:sz w:val="24"/>
                <w:szCs w:val="24"/>
                <w:vertAlign w:val="superscript"/>
                <w:lang w:eastAsia="zh-CN"/>
                <w14:textFill>
                  <w14:solidFill>
                    <w14:schemeClr w14:val="tx1"/>
                  </w14:solidFill>
                </w14:textFill>
              </w:rPr>
              <w:t>3</w:t>
            </w:r>
            <w:r>
              <w:rPr>
                <w:rFonts w:ascii="Times New Roman" w:hAnsi="Times New Roman" w:cs="Times New Roman"/>
                <w:color w:val="000000" w:themeColor="text1"/>
                <w:kern w:val="0"/>
                <w:sz w:val="24"/>
                <w:szCs w:val="24"/>
                <w:lang w:eastAsia="zh-CN"/>
                <w14:textFill>
                  <w14:solidFill>
                    <w14:schemeClr w14:val="tx1"/>
                  </w14:solidFill>
                </w14:textFill>
              </w:rPr>
              <w:t>/d、270m</w:t>
            </w:r>
            <w:r>
              <w:rPr>
                <w:rFonts w:ascii="Times New Roman" w:hAnsi="Times New Roman" w:cs="Times New Roman"/>
                <w:color w:val="000000" w:themeColor="text1"/>
                <w:kern w:val="0"/>
                <w:sz w:val="24"/>
                <w:szCs w:val="24"/>
                <w:vertAlign w:val="superscript"/>
                <w:lang w:eastAsia="zh-CN"/>
                <w14:textFill>
                  <w14:solidFill>
                    <w14:schemeClr w14:val="tx1"/>
                  </w14:solidFill>
                </w14:textFill>
              </w:rPr>
              <w:t>3</w:t>
            </w:r>
            <w:r>
              <w:rPr>
                <w:rFonts w:ascii="Times New Roman" w:hAnsi="Times New Roman" w:cs="Times New Roman"/>
                <w:color w:val="000000" w:themeColor="text1"/>
                <w:kern w:val="0"/>
                <w:sz w:val="24"/>
                <w:szCs w:val="24"/>
                <w:lang w:eastAsia="zh-CN"/>
                <w14:textFill>
                  <w14:solidFill>
                    <w14:schemeClr w14:val="tx1"/>
                  </w14:solidFill>
                </w14:textFill>
              </w:rPr>
              <w:t>/a）。</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锅炉用水量为锅炉用水损失量与锅炉定期排水量的总和，总计4.4m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/d（660m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/a）。</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②循环系统补水：根据开发商提供的资料，二次网补水采用自来水，二次网补水量为1.0m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/d（150m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/a）。</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本项目锅炉用水和循环系统补水主要为软化水系统提供，锅炉用水量为</w:t>
            </w:r>
            <w:r>
              <w:rPr>
                <w:color w:val="000000" w:themeColor="text1"/>
                <w:kern w:val="0"/>
                <w:sz w:val="24"/>
                <w:lang w:bidi="ar"/>
                <w14:textFill>
                  <w14:solidFill>
                    <w14:schemeClr w14:val="tx1"/>
                  </w14:solidFill>
                </w14:textFill>
              </w:rPr>
              <w:t>810m</w:t>
            </w:r>
            <w:r>
              <w:rPr>
                <w:color w:val="000000" w:themeColor="text1"/>
                <w:kern w:val="0"/>
                <w:sz w:val="24"/>
                <w:vertAlign w:val="superscript"/>
                <w:lang w:bidi="ar"/>
                <w14:textFill>
                  <w14:solidFill>
                    <w14:schemeClr w14:val="tx1"/>
                  </w14:solidFill>
                </w14:textFill>
              </w:rPr>
              <w:t>3</w:t>
            </w:r>
            <w:r>
              <w:rPr>
                <w:color w:val="000000" w:themeColor="text1"/>
                <w:kern w:val="0"/>
                <w:sz w:val="24"/>
                <w:lang w:bidi="ar"/>
                <w14:textFill>
                  <w14:solidFill>
                    <w14:schemeClr w14:val="tx1"/>
                  </w14:solidFill>
                </w14:textFill>
              </w:rPr>
              <w:t>/a，根据软水制备效率75%计算，上述补充用新鲜水量总计为1080m</w:t>
            </w:r>
            <w:r>
              <w:rPr>
                <w:color w:val="000000" w:themeColor="text1"/>
                <w:kern w:val="0"/>
                <w:sz w:val="24"/>
                <w:vertAlign w:val="superscript"/>
                <w:lang w:bidi="ar"/>
                <w14:textFill>
                  <w14:solidFill>
                    <w14:schemeClr w14:val="tx1"/>
                  </w14:solidFill>
                </w14:textFill>
              </w:rPr>
              <w:t>3</w:t>
            </w:r>
            <w:r>
              <w:rPr>
                <w:color w:val="000000" w:themeColor="text1"/>
                <w:kern w:val="0"/>
                <w:sz w:val="24"/>
                <w:lang w:bidi="ar"/>
                <w14:textFill>
                  <w14:solidFill>
                    <w14:schemeClr w14:val="tx1"/>
                  </w14:solidFill>
                </w14:textFill>
              </w:rPr>
              <w:t>/a。</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（2）排水</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①生活污水</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生活污水产污系数为0.8，则生活污水产生量为</w:t>
            </w:r>
            <w:r>
              <w:rPr>
                <w:color w:val="000000" w:themeColor="text1"/>
                <w:kern w:val="0"/>
                <w:sz w:val="24"/>
                <w14:textFill>
                  <w14:solidFill>
                    <w14:schemeClr w14:val="tx1"/>
                  </w14:solidFill>
                </w14:textFill>
              </w:rPr>
              <w:t>0.128m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w:t>
            </w:r>
            <w:r>
              <w:rPr>
                <w:color w:val="000000" w:themeColor="text1"/>
                <w:kern w:val="0"/>
                <w:sz w:val="24"/>
                <w:lang w:bidi="ar"/>
                <w14:textFill>
                  <w14:solidFill>
                    <w14:schemeClr w14:val="tx1"/>
                  </w14:solidFill>
                </w14:textFill>
              </w:rPr>
              <w:t>19.2</w:t>
            </w:r>
            <w:r>
              <w:rPr>
                <w:bCs/>
                <w:color w:val="000000" w:themeColor="text1"/>
                <w:kern w:val="0"/>
                <w:sz w:val="24"/>
                <w14:textFill>
                  <w14:solidFill>
                    <w14:schemeClr w14:val="tx1"/>
                  </w14:solidFill>
                </w14:textFill>
              </w:rPr>
              <w:t>m³/a</w:t>
            </w:r>
            <w:r>
              <w:rPr>
                <w:color w:val="000000" w:themeColor="text1"/>
                <w:kern w:val="0"/>
                <w:sz w:val="24"/>
                <w14:textFill>
                  <w14:solidFill>
                    <w14:schemeClr w14:val="tx1"/>
                  </w14:solidFill>
                </w14:textFill>
              </w:rPr>
              <w:t>），通过市政排水管网排至轮台县新城区污水处理厂。</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②锅炉排水</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生产用水为锅炉用水和循环系统补水，排放量约为补水量的5%，则锅炉排水为0.22m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/d（33m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/a），循环系统排水为0.05m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/d（7.5m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/a）。通过市政排水管网排至轮台县新城区污水处理厂。</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③软化水制备排水</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软化水制备过程中产生的浓盐水，直接排入下水管网，最终进入轮台县新城区污水处理厂，排放量为1.80m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/d（270m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/a）。</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表2-</w:t>
            </w:r>
            <w:r>
              <w:rPr>
                <w:rFonts w:hint="eastAsia"/>
                <w:color w:val="000000" w:themeColor="text1"/>
                <w14:textFill>
                  <w14:solidFill>
                    <w14:schemeClr w14:val="tx1"/>
                  </w14:solidFill>
                </w14:textFill>
              </w:rPr>
              <w:t>6</w:t>
            </w:r>
            <w:r>
              <w:rPr>
                <w:color w:val="000000" w:themeColor="text1"/>
                <w:lang w:eastAsia="zh-Hans"/>
                <w14:textFill>
                  <w14:solidFill>
                    <w14:schemeClr w14:val="tx1"/>
                  </w14:solidFill>
                </w14:textFill>
              </w:rPr>
              <w:t>水平衡表</w:t>
            </w:r>
            <w:r>
              <w:rPr>
                <w:color w:val="000000" w:themeColor="text1"/>
                <w14:textFill>
                  <w14:solidFill>
                    <w14:schemeClr w14:val="tx1"/>
                  </w14:solidFill>
                </w14:textFill>
              </w:rPr>
              <w:t>（</w:t>
            </w:r>
            <w:r>
              <w:rPr>
                <w:color w:val="000000" w:themeColor="text1"/>
                <w:lang w:eastAsia="zh-Hans"/>
                <w14:textFill>
                  <w14:solidFill>
                    <w14:schemeClr w14:val="tx1"/>
                  </w14:solidFill>
                </w14:textFill>
              </w:rPr>
              <w:t>单位</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lang w:eastAsia="zh-Hans"/>
                <w14:textFill>
                  <w14:solidFill>
                    <w14:schemeClr w14:val="tx1"/>
                  </w14:solidFill>
                </w14:textFill>
              </w:rPr>
              <w:t>/</w:t>
            </w:r>
            <w:r>
              <w:rPr>
                <w:color w:val="000000" w:themeColor="text1"/>
                <w14:textFill>
                  <w14:solidFill>
                    <w14:schemeClr w14:val="tx1"/>
                  </w14:solidFill>
                </w14:textFill>
              </w:rPr>
              <w:t>a）</w:t>
            </w:r>
          </w:p>
          <w:tbl>
            <w:tblPr>
              <w:tblStyle w:val="31"/>
              <w:tblW w:w="7955"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62"/>
              <w:gridCol w:w="554"/>
              <w:gridCol w:w="1580"/>
              <w:gridCol w:w="986"/>
              <w:gridCol w:w="1039"/>
              <w:gridCol w:w="1061"/>
              <w:gridCol w:w="1018"/>
              <w:gridCol w:w="125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72" w:hRule="atLeast"/>
              </w:trPr>
              <w:tc>
                <w:tcPr>
                  <w:tcW w:w="46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序号</w:t>
                  </w:r>
                </w:p>
              </w:tc>
              <w:tc>
                <w:tcPr>
                  <w:tcW w:w="2134" w:type="dxa"/>
                  <w:gridSpan w:val="2"/>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类别</w:t>
                  </w:r>
                </w:p>
              </w:tc>
              <w:tc>
                <w:tcPr>
                  <w:tcW w:w="98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日用水量</w:t>
                  </w:r>
                </w:p>
              </w:tc>
              <w:tc>
                <w:tcPr>
                  <w:tcW w:w="1039"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年用水量</w:t>
                  </w:r>
                </w:p>
              </w:tc>
              <w:tc>
                <w:tcPr>
                  <w:tcW w:w="1061"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产污系数</w:t>
                  </w:r>
                </w:p>
              </w:tc>
              <w:tc>
                <w:tcPr>
                  <w:tcW w:w="1018"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日排水量</w:t>
                  </w:r>
                </w:p>
              </w:tc>
              <w:tc>
                <w:tcPr>
                  <w:tcW w:w="1255"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排水量</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3" w:hRule="atLeast"/>
              </w:trPr>
              <w:tc>
                <w:tcPr>
                  <w:tcW w:w="46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w:t>
                  </w:r>
                </w:p>
              </w:tc>
              <w:tc>
                <w:tcPr>
                  <w:tcW w:w="2134" w:type="dxa"/>
                  <w:gridSpan w:val="2"/>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生活用水（自来水）</w:t>
                  </w:r>
                </w:p>
              </w:tc>
              <w:tc>
                <w:tcPr>
                  <w:tcW w:w="98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0.16</w:t>
                  </w:r>
                </w:p>
              </w:tc>
              <w:tc>
                <w:tcPr>
                  <w:tcW w:w="1039"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24</w:t>
                  </w:r>
                </w:p>
              </w:tc>
              <w:tc>
                <w:tcPr>
                  <w:tcW w:w="1061"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80%</w:t>
                  </w:r>
                </w:p>
              </w:tc>
              <w:tc>
                <w:tcPr>
                  <w:tcW w:w="1018"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0.128</w:t>
                  </w:r>
                </w:p>
              </w:tc>
              <w:tc>
                <w:tcPr>
                  <w:tcW w:w="1255"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19.2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3" w:hRule="atLeast"/>
              </w:trPr>
              <w:tc>
                <w:tcPr>
                  <w:tcW w:w="46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w:t>
                  </w:r>
                </w:p>
              </w:tc>
              <w:tc>
                <w:tcPr>
                  <w:tcW w:w="554" w:type="dxa"/>
                  <w:vMerge w:val="restart"/>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生产用水</w:t>
                  </w:r>
                </w:p>
              </w:tc>
              <w:tc>
                <w:tcPr>
                  <w:tcW w:w="1580"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锅炉用水（软水）</w:t>
                  </w:r>
                </w:p>
              </w:tc>
              <w:tc>
                <w:tcPr>
                  <w:tcW w:w="98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4.4</w:t>
                  </w:r>
                </w:p>
              </w:tc>
              <w:tc>
                <w:tcPr>
                  <w:tcW w:w="1039"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660</w:t>
                  </w:r>
                </w:p>
              </w:tc>
              <w:tc>
                <w:tcPr>
                  <w:tcW w:w="1061"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5%</w:t>
                  </w:r>
                </w:p>
              </w:tc>
              <w:tc>
                <w:tcPr>
                  <w:tcW w:w="1018"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0.22</w:t>
                  </w:r>
                </w:p>
              </w:tc>
              <w:tc>
                <w:tcPr>
                  <w:tcW w:w="1255"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33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72" w:hRule="atLeast"/>
              </w:trPr>
              <w:tc>
                <w:tcPr>
                  <w:tcW w:w="46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3</w:t>
                  </w:r>
                </w:p>
              </w:tc>
              <w:tc>
                <w:tcPr>
                  <w:tcW w:w="554"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580"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循环系统补水（软水）</w:t>
                  </w:r>
                </w:p>
              </w:tc>
              <w:tc>
                <w:tcPr>
                  <w:tcW w:w="98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1</w:t>
                  </w:r>
                </w:p>
              </w:tc>
              <w:tc>
                <w:tcPr>
                  <w:tcW w:w="1039"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150</w:t>
                  </w:r>
                </w:p>
              </w:tc>
              <w:tc>
                <w:tcPr>
                  <w:tcW w:w="1061"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5%</w:t>
                  </w:r>
                </w:p>
              </w:tc>
              <w:tc>
                <w:tcPr>
                  <w:tcW w:w="1018"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0.05</w:t>
                  </w:r>
                </w:p>
              </w:tc>
              <w:tc>
                <w:tcPr>
                  <w:tcW w:w="1255"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93" w:hRule="atLeast"/>
              </w:trPr>
              <w:tc>
                <w:tcPr>
                  <w:tcW w:w="46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4</w:t>
                  </w:r>
                </w:p>
              </w:tc>
              <w:tc>
                <w:tcPr>
                  <w:tcW w:w="554"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580"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软化水装置（自来水）</w:t>
                  </w:r>
                </w:p>
              </w:tc>
              <w:tc>
                <w:tcPr>
                  <w:tcW w:w="98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7.20</w:t>
                  </w:r>
                </w:p>
              </w:tc>
              <w:tc>
                <w:tcPr>
                  <w:tcW w:w="1039"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1080</w:t>
                  </w:r>
                </w:p>
              </w:tc>
              <w:tc>
                <w:tcPr>
                  <w:tcW w:w="1061"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25%</w:t>
                  </w:r>
                </w:p>
              </w:tc>
              <w:tc>
                <w:tcPr>
                  <w:tcW w:w="1018"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1.80</w:t>
                  </w:r>
                </w:p>
              </w:tc>
              <w:tc>
                <w:tcPr>
                  <w:tcW w:w="1255"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270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75" w:hRule="atLeast"/>
              </w:trPr>
              <w:tc>
                <w:tcPr>
                  <w:tcW w:w="2596" w:type="dxa"/>
                  <w:gridSpan w:val="3"/>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合计</w:t>
                  </w:r>
                </w:p>
              </w:tc>
              <w:tc>
                <w:tcPr>
                  <w:tcW w:w="986" w:type="dxa"/>
                  <w:tcBorders>
                    <w:tl2br w:val="nil"/>
                    <w:tr2bl w:val="nil"/>
                  </w:tcBorders>
                  <w:vAlign w:val="center"/>
                </w:tcPr>
                <w:p>
                  <w:pPr>
                    <w:widowControl/>
                    <w:jc w:val="center"/>
                    <w:textAlignment w:val="center"/>
                    <w:rPr>
                      <w:rFonts w:eastAsia="微软雅黑"/>
                      <w:color w:val="000000" w:themeColor="text1"/>
                      <w:kern w:val="0"/>
                      <w:szCs w:val="21"/>
                      <w:lang w:bidi="ar"/>
                      <w14:textFill>
                        <w14:solidFill>
                          <w14:schemeClr w14:val="tx1"/>
                        </w14:solidFill>
                      </w14:textFill>
                    </w:rPr>
                  </w:pPr>
                  <w:r>
                    <w:rPr>
                      <w:rFonts w:eastAsia="微软雅黑"/>
                      <w:color w:val="000000" w:themeColor="text1"/>
                      <w:kern w:val="0"/>
                      <w:szCs w:val="21"/>
                      <w:lang w:bidi="ar"/>
                      <w14:textFill>
                        <w14:solidFill>
                          <w14:schemeClr w14:val="tx1"/>
                        </w14:solidFill>
                      </w14:textFill>
                    </w:rPr>
                    <w:t>7.36</w:t>
                  </w:r>
                </w:p>
              </w:tc>
              <w:tc>
                <w:tcPr>
                  <w:tcW w:w="1039" w:type="dxa"/>
                  <w:tcBorders>
                    <w:tl2br w:val="nil"/>
                    <w:tr2bl w:val="nil"/>
                  </w:tcBorders>
                  <w:vAlign w:val="center"/>
                </w:tcPr>
                <w:p>
                  <w:pPr>
                    <w:widowControl/>
                    <w:jc w:val="center"/>
                    <w:textAlignment w:val="center"/>
                    <w:rPr>
                      <w:rFonts w:eastAsia="微软雅黑"/>
                      <w:color w:val="000000" w:themeColor="text1"/>
                      <w:kern w:val="0"/>
                      <w:szCs w:val="21"/>
                      <w:lang w:bidi="ar"/>
                      <w14:textFill>
                        <w14:solidFill>
                          <w14:schemeClr w14:val="tx1"/>
                        </w14:solidFill>
                      </w14:textFill>
                    </w:rPr>
                  </w:pPr>
                  <w:r>
                    <w:rPr>
                      <w:rFonts w:eastAsia="微软雅黑"/>
                      <w:color w:val="000000" w:themeColor="text1"/>
                      <w:kern w:val="0"/>
                      <w:szCs w:val="21"/>
                      <w:lang w:bidi="ar"/>
                      <w14:textFill>
                        <w14:solidFill>
                          <w14:schemeClr w14:val="tx1"/>
                        </w14:solidFill>
                      </w14:textFill>
                    </w:rPr>
                    <w:t>1104.00</w:t>
                  </w:r>
                </w:p>
              </w:tc>
              <w:tc>
                <w:tcPr>
                  <w:tcW w:w="1061" w:type="dxa"/>
                  <w:tcBorders>
                    <w:tl2br w:val="nil"/>
                    <w:tr2bl w:val="nil"/>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018"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2.20</w:t>
                  </w:r>
                </w:p>
              </w:tc>
              <w:tc>
                <w:tcPr>
                  <w:tcW w:w="1255"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rFonts w:eastAsia="微软雅黑"/>
                      <w:color w:val="000000" w:themeColor="text1"/>
                      <w:kern w:val="0"/>
                      <w:szCs w:val="21"/>
                      <w:lang w:bidi="ar"/>
                      <w14:textFill>
                        <w14:solidFill>
                          <w14:schemeClr w14:val="tx1"/>
                        </w14:solidFill>
                      </w14:textFill>
                    </w:rPr>
                    <w:t>329.70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75" w:hRule="atLeast"/>
              </w:trPr>
              <w:tc>
                <w:tcPr>
                  <w:tcW w:w="7955" w:type="dxa"/>
                  <w:gridSpan w:val="8"/>
                  <w:tcBorders>
                    <w:tl2br w:val="nil"/>
                    <w:tr2bl w:val="nil"/>
                  </w:tcBorders>
                  <w:vAlign w:val="center"/>
                </w:tcPr>
                <w:p>
                  <w:pPr>
                    <w:widowControl/>
                    <w:jc w:val="left"/>
                    <w:textAlignment w:val="center"/>
                    <w:rPr>
                      <w:color w:val="000000" w:themeColor="text1"/>
                      <w:kern w:val="0"/>
                      <w:szCs w:val="21"/>
                      <w:lang w:bidi="ar"/>
                      <w14:textFill>
                        <w14:solidFill>
                          <w14:schemeClr w14:val="tx1"/>
                        </w14:solidFill>
                      </w14:textFill>
                    </w:rPr>
                  </w:pPr>
                  <w:r>
                    <w:rPr>
                      <w:b/>
                      <w:bCs/>
                      <w:color w:val="000000" w:themeColor="text1"/>
                      <w:sz w:val="18"/>
                      <w:szCs w:val="18"/>
                      <w14:textFill>
                        <w14:solidFill>
                          <w14:schemeClr w14:val="tx1"/>
                        </w14:solidFill>
                      </w14:textFill>
                    </w:rPr>
                    <w:t>备注：锅炉用水、循环系统补水来自软水系统制造的软水，日用水量及用水量不重复进行计算。</w:t>
                  </w:r>
                </w:p>
              </w:tc>
            </w:tr>
          </w:tbl>
          <w:p>
            <w:pPr>
              <w:adjustRightInd w:val="0"/>
              <w:snapToGrid w:val="0"/>
              <w:jc w:val="center"/>
              <w:rPr>
                <w:color w:val="000000" w:themeColor="text1"/>
                <w:kern w:val="0"/>
                <w14:textFill>
                  <w14:solidFill>
                    <w14:schemeClr w14:val="tx1"/>
                  </w14:solidFill>
                </w14:textFill>
              </w:rPr>
            </w:pPr>
          </w:p>
          <w:p>
            <w:pPr>
              <w:adjustRightInd w:val="0"/>
              <w:snapToGrid w:val="0"/>
              <w:jc w:val="center"/>
              <w:rPr>
                <w:color w:val="000000" w:themeColor="text1"/>
                <w:kern w:val="0"/>
                <w14:textFill>
                  <w14:solidFill>
                    <w14:schemeClr w14:val="tx1"/>
                  </w14:solidFill>
                </w14:textFill>
              </w:rPr>
            </w:pPr>
            <w:r>
              <w:rPr>
                <w:color w:val="000000" w:themeColor="text1"/>
                <w:kern w:val="0"/>
                <w14:textFill>
                  <w14:solidFill>
                    <w14:schemeClr w14:val="tx1"/>
                  </w14:solidFill>
                </w14:textFill>
              </w:rPr>
              <w:drawing>
                <wp:inline distT="0" distB="0" distL="114300" distR="114300">
                  <wp:extent cx="5088890" cy="2423795"/>
                  <wp:effectExtent l="0" t="0" r="16510" b="14605"/>
                  <wp:docPr id="7" name="图片 7" descr="a0ff634a-aad8-40dd-918f-e2b3a6c0f7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0ff634a-aad8-40dd-918f-e2b3a6c0f70b"/>
                          <pic:cNvPicPr>
                            <a:picLocks noChangeAspect="1"/>
                          </pic:cNvPicPr>
                        </pic:nvPicPr>
                        <pic:blipFill>
                          <a:blip r:embed="rId8"/>
                          <a:stretch>
                            <a:fillRect/>
                          </a:stretch>
                        </pic:blipFill>
                        <pic:spPr>
                          <a:xfrm>
                            <a:off x="0" y="0"/>
                            <a:ext cx="5088890" cy="2423795"/>
                          </a:xfrm>
                          <a:prstGeom prst="rect">
                            <a:avLst/>
                          </a:prstGeom>
                        </pic:spPr>
                      </pic:pic>
                    </a:graphicData>
                  </a:graphic>
                </wp:inline>
              </w:drawing>
            </w:r>
          </w:p>
          <w:p>
            <w:pPr>
              <w:adjustRightInd w:val="0"/>
              <w:snapToGrid w:val="0"/>
              <w:spacing w:line="360" w:lineRule="auto"/>
              <w:ind w:firstLine="1054" w:firstLineChars="500"/>
              <w:jc w:val="center"/>
              <w:rPr>
                <w:b/>
                <w:bCs/>
                <w:color w:val="000000" w:themeColor="text1"/>
                <w:kern w:val="0"/>
                <w14:textFill>
                  <w14:solidFill>
                    <w14:schemeClr w14:val="tx1"/>
                  </w14:solidFill>
                </w14:textFill>
              </w:rPr>
            </w:pPr>
            <w:r>
              <w:rPr>
                <w:b/>
                <w:bCs/>
                <w:color w:val="000000" w:themeColor="text1"/>
                <w:kern w:val="0"/>
                <w14:textFill>
                  <w14:solidFill>
                    <w14:schemeClr w14:val="tx1"/>
                  </w14:solidFill>
                </w14:textFill>
              </w:rPr>
              <w:t>图1水平衡图单位：m</w:t>
            </w:r>
            <w:r>
              <w:rPr>
                <w:b/>
                <w:bCs/>
                <w:color w:val="000000" w:themeColor="text1"/>
                <w:kern w:val="0"/>
                <w:vertAlign w:val="superscript"/>
                <w14:textFill>
                  <w14:solidFill>
                    <w14:schemeClr w14:val="tx1"/>
                  </w14:solidFill>
                </w14:textFill>
              </w:rPr>
              <w:t>3</w:t>
            </w:r>
            <w:r>
              <w:rPr>
                <w:b/>
                <w:bCs/>
                <w:color w:val="000000" w:themeColor="text1"/>
                <w:kern w:val="0"/>
                <w14:textFill>
                  <w14:solidFill>
                    <w14:schemeClr w14:val="tx1"/>
                  </w14:solidFill>
                </w14:textFill>
              </w:rPr>
              <w:t>/a</w:t>
            </w:r>
          </w:p>
          <w:p>
            <w:p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6.2供电</w:t>
            </w:r>
          </w:p>
          <w:p>
            <w:p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由国家电网统一提供。</w:t>
            </w:r>
          </w:p>
          <w:p>
            <w:p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6.3供气</w:t>
            </w:r>
          </w:p>
          <w:p>
            <w:pPr>
              <w:adjustRightInd w:val="0"/>
              <w:snapToGrid w:val="0"/>
              <w:spacing w:line="360" w:lineRule="auto"/>
              <w:ind w:firstLine="480" w:firstLineChars="200"/>
              <w:jc w:val="left"/>
              <w:rPr>
                <w:color w:val="000000" w:themeColor="text1"/>
                <w:kern w:val="0"/>
                <w14:textFill>
                  <w14:solidFill>
                    <w14:schemeClr w14:val="tx1"/>
                  </w14:solidFill>
                </w14:textFill>
              </w:rPr>
            </w:pPr>
            <w:r>
              <w:rPr>
                <w:color w:val="000000" w:themeColor="text1"/>
                <w:kern w:val="0"/>
                <w:sz w:val="24"/>
                <w14:textFill>
                  <w14:solidFill>
                    <w14:schemeClr w14:val="tx1"/>
                  </w14:solidFill>
                </w14:textFill>
              </w:rPr>
              <w:t>项目燃气由园区燃气管网供应，来自</w:t>
            </w:r>
            <w:r>
              <w:rPr>
                <w:color w:val="000000" w:themeColor="text1"/>
                <w:spacing w:val="3"/>
                <w:kern w:val="0"/>
                <w:sz w:val="24"/>
                <w14:textFill>
                  <w14:solidFill>
                    <w14:schemeClr w14:val="tx1"/>
                  </w14:solidFill>
                </w14:textFill>
              </w:rPr>
              <w:t>拉依苏末站</w:t>
            </w:r>
            <w:r>
              <w:rPr>
                <w:color w:val="000000" w:themeColor="text1"/>
                <w:kern w:val="0"/>
                <w:sz w:val="24"/>
                <w14:textFill>
                  <w14:solidFill>
                    <w14:schemeClr w14:val="tx1"/>
                  </w14:solidFill>
                </w14:textFill>
              </w:rPr>
              <w:t>。</w:t>
            </w:r>
          </w:p>
          <w:p>
            <w:p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6.4供热</w:t>
            </w:r>
          </w:p>
          <w:p>
            <w:pPr>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由本项目提供。</w:t>
            </w:r>
          </w:p>
          <w:p>
            <w:pPr>
              <w:pStyle w:val="122"/>
              <w:spacing w:line="360" w:lineRule="auto"/>
              <w:ind w:firstLine="480" w:firstLineChars="200"/>
              <w:rPr>
                <w:rFonts w:ascii="Times New Roman" w:hAnsi="Times New Roman" w:cs="Times New Roman"/>
                <w:color w:val="000000" w:themeColor="text1"/>
                <w:kern w:val="0"/>
                <w:sz w:val="24"/>
                <w:szCs w:val="24"/>
                <w:lang w:eastAsia="zh-CN"/>
                <w14:textFill>
                  <w14:solidFill>
                    <w14:schemeClr w14:val="tx1"/>
                  </w14:solidFill>
                </w14:textFill>
              </w:rPr>
            </w:pPr>
            <w:r>
              <w:rPr>
                <w:rFonts w:ascii="Times New Roman" w:hAnsi="Times New Roman" w:cs="Times New Roman"/>
                <w:color w:val="000000" w:themeColor="text1"/>
                <w:kern w:val="0"/>
                <w:sz w:val="24"/>
                <w:szCs w:val="24"/>
                <w:lang w:eastAsia="zh-CN"/>
                <w14:textFill>
                  <w14:solidFill>
                    <w14:schemeClr w14:val="tx1"/>
                  </w14:solidFill>
                </w14:textFill>
              </w:rPr>
              <w:t>6.5项目实施进度计划</w:t>
            </w:r>
          </w:p>
          <w:p>
            <w:pPr>
              <w:pStyle w:val="122"/>
              <w:spacing w:line="360" w:lineRule="auto"/>
              <w:ind w:firstLine="480" w:firstLineChars="200"/>
              <w:rPr>
                <w:rFonts w:ascii="Times New Roman" w:hAnsi="Times New Roman" w:cs="Times New Roman"/>
                <w:color w:val="000000" w:themeColor="text1"/>
                <w:kern w:val="0"/>
                <w:sz w:val="24"/>
                <w:szCs w:val="24"/>
                <w:lang w:eastAsia="zh-CN"/>
                <w14:textFill>
                  <w14:solidFill>
                    <w14:schemeClr w14:val="tx1"/>
                  </w14:solidFill>
                </w14:textFill>
              </w:rPr>
            </w:pPr>
            <w:r>
              <w:rPr>
                <w:rFonts w:ascii="Times New Roman" w:hAnsi="Times New Roman" w:cs="Times New Roman"/>
                <w:color w:val="000000" w:themeColor="text1"/>
                <w:kern w:val="0"/>
                <w:sz w:val="24"/>
                <w:szCs w:val="24"/>
                <w:lang w:eastAsia="zh-CN"/>
                <w14:textFill>
                  <w14:solidFill>
                    <w14:schemeClr w14:val="tx1"/>
                  </w14:solidFill>
                </w14:textFill>
              </w:rPr>
              <w:t>本项目已于2022年建成，现补办环评手续。</w:t>
            </w:r>
          </w:p>
          <w:p>
            <w:pPr>
              <w:pStyle w:val="15"/>
              <w:adjustRightInd w:val="0"/>
              <w:snapToGrid w:val="0"/>
              <w:spacing w:line="360" w:lineRule="auto"/>
              <w:ind w:left="0" w:leftChars="0" w:firstLine="482" w:firstLineChars="200"/>
              <w:rPr>
                <w:b/>
                <w:bCs/>
                <w:color w:val="000000" w:themeColor="text1"/>
                <w:szCs w:val="24"/>
                <w14:textFill>
                  <w14:solidFill>
                    <w14:schemeClr w14:val="tx1"/>
                  </w14:solidFill>
                </w14:textFill>
              </w:rPr>
            </w:pPr>
            <w:r>
              <w:rPr>
                <w:b/>
                <w:bCs/>
                <w:color w:val="000000" w:themeColor="text1"/>
                <w14:textFill>
                  <w14:solidFill>
                    <w14:schemeClr w14:val="tx1"/>
                  </w14:solidFill>
                </w14:textFill>
              </w:rPr>
              <w:t>7.项</w:t>
            </w:r>
            <w:r>
              <w:rPr>
                <w:b/>
                <w:bCs/>
                <w:color w:val="000000" w:themeColor="text1"/>
                <w:szCs w:val="24"/>
                <w14:textFill>
                  <w14:solidFill>
                    <w14:schemeClr w14:val="tx1"/>
                  </w14:solidFill>
                </w14:textFill>
              </w:rPr>
              <w:t>目总平面布置</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本项目在巴州漠恩斯油田技术服务有限公司油服基地内进行建设，锅炉房位于办公楼北侧，建筑面积57.36m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，锅炉房内建设1台1.5t/h（1.05MW）燃气热水锅炉，平面布置图详见附图3</w:t>
            </w:r>
          </w:p>
          <w:p>
            <w:pPr>
              <w:pStyle w:val="15"/>
              <w:adjustRightInd w:val="0"/>
              <w:snapToGrid w:val="0"/>
              <w:spacing w:line="360" w:lineRule="auto"/>
              <w:ind w:left="0" w:leftChars="0" w:firstLine="48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8.劳动定员及工作制度</w:t>
            </w:r>
          </w:p>
          <w:p>
            <w:p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本项目劳动定员2人，采取两班制工作制度，锅炉年运行150d，每天24h。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78" w:hRule="atLeast"/>
        </w:trPr>
        <w:tc>
          <w:tcPr>
            <w:tcW w:w="823" w:type="dxa"/>
            <w:vAlign w:val="center"/>
          </w:tcPr>
          <w:p>
            <w:pPr>
              <w:pStyle w:val="27"/>
              <w:adjustRightInd w:val="0"/>
              <w:snapToGrid w:val="0"/>
              <w:spacing w:before="0" w:beforeAutospacing="0" w:after="0" w:afterAutospacing="0" w:line="360" w:lineRule="auto"/>
              <w:jc w:val="center"/>
              <w:rPr>
                <w:rFonts w:ascii="Times New Roman" w:hAnsi="Times New Roman"/>
                <w:color w:val="000000" w:themeColor="text1"/>
                <w:szCs w:val="24"/>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工艺流程和产排污环节</w:t>
            </w:r>
          </w:p>
        </w:tc>
        <w:tc>
          <w:tcPr>
            <w:tcW w:w="8237" w:type="dxa"/>
          </w:tcPr>
          <w:p>
            <w:pPr>
              <w:pStyle w:val="15"/>
              <w:numPr>
                <w:ilvl w:val="0"/>
                <w:numId w:val="5"/>
              </w:numPr>
              <w:adjustRightInd w:val="0"/>
              <w:snapToGrid w:val="0"/>
              <w:spacing w:line="360" w:lineRule="auto"/>
              <w:ind w:left="0" w:leftChars="0"/>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施工期工艺流程</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本项目锅炉房已经于2022年与本项目主体工程同步建成，并于2022年购置了1台1.5t/h（1.05MW）的燃气热水锅炉等配套设备并开始投入使用。目前锅炉房和相应的燃气热水锅炉已安装完成，现补办环评手续</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现有排气筒高度约为</w:t>
            </w:r>
            <w:r>
              <w:rPr>
                <w:rFonts w:hint="eastAsia"/>
                <w:color w:val="000000" w:themeColor="text1"/>
                <w:kern w:val="0"/>
                <w:sz w:val="24"/>
                <w14:textFill>
                  <w14:solidFill>
                    <w14:schemeClr w14:val="tx1"/>
                  </w14:solidFill>
                </w14:textFill>
              </w:rPr>
              <w:t>8</w:t>
            </w:r>
            <w:r>
              <w:rPr>
                <w:color w:val="000000" w:themeColor="text1"/>
                <w:kern w:val="0"/>
                <w:sz w:val="24"/>
                <w14:textFill>
                  <w14:solidFill>
                    <w14:schemeClr w14:val="tx1"/>
                  </w14:solidFill>
                </w14:textFill>
              </w:rPr>
              <w:t>m</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不满足《锅炉大气污染物排放标准》</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GB13271-2014</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中要求。故本项目施工期主要建设内容为排气筒改造加高。</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施工过程中将产生施工扬尘、焊接烟尘、施工噪声、施工人员生活污水、生活垃圾、建筑垃圾等。本项目工程量小</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施工期间很短</w:t>
            </w:r>
            <w:r>
              <w:rPr>
                <w:rFonts w:hint="eastAsia"/>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施工期污染将随着施工期结束而消失。因此施工期不会对周围环境造成明显影响。</w:t>
            </w:r>
          </w:p>
          <w:p>
            <w:pPr>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2.运营期工艺流程及产污环节图：</w:t>
            </w:r>
          </w:p>
          <w:p>
            <w:pPr>
              <w:pStyle w:val="48"/>
              <w:ind w:firstLine="0"/>
              <w:jc w:val="center"/>
              <w:rPr>
                <w:rFonts w:cs="Times New Roman"/>
                <w:b/>
                <w:bCs/>
                <w:color w:val="000000" w:themeColor="text1"/>
                <w:kern w:val="0"/>
                <w:szCs w:val="21"/>
                <w14:textFill>
                  <w14:solidFill>
                    <w14:schemeClr w14:val="tx1"/>
                  </w14:solidFill>
                </w14:textFill>
              </w:rPr>
            </w:pPr>
            <w:r>
              <w:rPr>
                <w:rFonts w:cs="Times New Roman"/>
                <w:b/>
                <w:bCs/>
                <w:color w:val="000000" w:themeColor="text1"/>
                <w:kern w:val="0"/>
                <w:szCs w:val="21"/>
                <w14:textFill>
                  <w14:solidFill>
                    <w14:schemeClr w14:val="tx1"/>
                  </w14:solidFill>
                </w14:textFill>
              </w:rPr>
              <w:drawing>
                <wp:inline distT="0" distB="0" distL="114300" distR="114300">
                  <wp:extent cx="5092700" cy="2468880"/>
                  <wp:effectExtent l="0" t="0" r="12700" b="7620"/>
                  <wp:docPr id="2" name="图片 2" descr="fc8a6a27-e63d-4090-868f-87f075fd4a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c8a6a27-e63d-4090-868f-87f075fd4ad5"/>
                          <pic:cNvPicPr>
                            <a:picLocks noChangeAspect="1"/>
                          </pic:cNvPicPr>
                        </pic:nvPicPr>
                        <pic:blipFill>
                          <a:blip r:embed="rId9"/>
                          <a:stretch>
                            <a:fillRect/>
                          </a:stretch>
                        </pic:blipFill>
                        <pic:spPr>
                          <a:xfrm>
                            <a:off x="0" y="0"/>
                            <a:ext cx="5092700" cy="2468880"/>
                          </a:xfrm>
                          <a:prstGeom prst="rect">
                            <a:avLst/>
                          </a:prstGeom>
                        </pic:spPr>
                      </pic:pic>
                    </a:graphicData>
                  </a:graphic>
                </wp:inline>
              </w:drawing>
            </w:r>
          </w:p>
          <w:p>
            <w:pPr>
              <w:pStyle w:val="48"/>
              <w:ind w:firstLine="0"/>
              <w:jc w:val="center"/>
              <w:rPr>
                <w:rFonts w:cs="Times New Roman"/>
                <w:b/>
                <w:bCs/>
                <w:color w:val="000000" w:themeColor="text1"/>
                <w:kern w:val="0"/>
                <w:sz w:val="24"/>
                <w14:textFill>
                  <w14:solidFill>
                    <w14:schemeClr w14:val="tx1"/>
                  </w14:solidFill>
                </w14:textFill>
              </w:rPr>
            </w:pPr>
            <w:r>
              <w:rPr>
                <w:rFonts w:cs="Times New Roman"/>
                <w:b/>
                <w:bCs/>
                <w:color w:val="000000" w:themeColor="text1"/>
                <w:kern w:val="0"/>
                <w:szCs w:val="21"/>
                <w14:textFill>
                  <w14:solidFill>
                    <w14:schemeClr w14:val="tx1"/>
                  </w14:solidFill>
                </w14:textFill>
              </w:rPr>
              <w:t>图5锅炉运营期工艺流程及产污节点图</w:t>
            </w:r>
          </w:p>
          <w:p>
            <w:pPr>
              <w:pStyle w:val="48"/>
              <w:ind w:firstLine="482" w:firstLineChars="200"/>
              <w:jc w:val="left"/>
              <w:rPr>
                <w:rFonts w:cs="Times New Roman"/>
                <w:b/>
                <w:bCs/>
                <w:color w:val="000000" w:themeColor="text1"/>
                <w:kern w:val="0"/>
                <w:sz w:val="24"/>
                <w14:textFill>
                  <w14:solidFill>
                    <w14:schemeClr w14:val="tx1"/>
                  </w14:solidFill>
                </w14:textFill>
              </w:rPr>
            </w:pPr>
            <w:r>
              <w:rPr>
                <w:rFonts w:cs="Times New Roman"/>
                <w:b/>
                <w:bCs/>
                <w:color w:val="000000" w:themeColor="text1"/>
                <w:kern w:val="0"/>
                <w:sz w:val="24"/>
                <w14:textFill>
                  <w14:solidFill>
                    <w14:schemeClr w14:val="tx1"/>
                  </w14:solidFill>
                </w14:textFill>
              </w:rPr>
              <w:t>工艺流程简述：</w:t>
            </w:r>
          </w:p>
          <w:p>
            <w:pPr>
              <w:pStyle w:val="122"/>
              <w:spacing w:line="360" w:lineRule="auto"/>
              <w:ind w:firstLine="480" w:firstLineChars="200"/>
              <w:rPr>
                <w:rFonts w:ascii="Times New Roman" w:hAnsi="Times New Roman" w:cs="Times New Roman"/>
                <w:color w:val="000000" w:themeColor="text1"/>
                <w:kern w:val="0"/>
                <w:sz w:val="24"/>
                <w:szCs w:val="24"/>
                <w:lang w:eastAsia="zh-CN"/>
                <w14:textFill>
                  <w14:solidFill>
                    <w14:schemeClr w14:val="tx1"/>
                  </w14:solidFill>
                </w14:textFill>
              </w:rPr>
            </w:pPr>
            <w:r>
              <w:rPr>
                <w:rFonts w:ascii="Times New Roman" w:hAnsi="Times New Roman" w:cs="Times New Roman"/>
                <w:color w:val="000000" w:themeColor="text1"/>
                <w:kern w:val="0"/>
                <w:sz w:val="24"/>
                <w:szCs w:val="24"/>
                <w:lang w:eastAsia="zh-CN"/>
                <w14:textFill>
                  <w14:solidFill>
                    <w14:schemeClr w14:val="tx1"/>
                  </w14:solidFill>
                </w14:textFill>
              </w:rPr>
              <w:t>（1）燃烧系统</w:t>
            </w:r>
          </w:p>
          <w:p>
            <w:pPr>
              <w:pStyle w:val="122"/>
              <w:spacing w:line="360" w:lineRule="auto"/>
              <w:ind w:firstLine="480" w:firstLineChars="200"/>
              <w:rPr>
                <w:rFonts w:ascii="Times New Roman" w:hAnsi="Times New Roman" w:cs="Times New Roman"/>
                <w:color w:val="000000" w:themeColor="text1"/>
                <w:kern w:val="0"/>
                <w:sz w:val="24"/>
                <w:szCs w:val="24"/>
                <w:lang w:eastAsia="zh-CN"/>
                <w14:textFill>
                  <w14:solidFill>
                    <w14:schemeClr w14:val="tx1"/>
                  </w14:solidFill>
                </w14:textFill>
              </w:rPr>
            </w:pPr>
            <w:r>
              <w:rPr>
                <w:rFonts w:ascii="Times New Roman" w:hAnsi="Times New Roman" w:cs="Times New Roman"/>
                <w:color w:val="000000" w:themeColor="text1"/>
                <w:kern w:val="0"/>
                <w:sz w:val="24"/>
                <w:szCs w:val="24"/>
                <w:lang w:eastAsia="zh-CN"/>
                <w14:textFill>
                  <w14:solidFill>
                    <w14:schemeClr w14:val="tx1"/>
                  </w14:solidFill>
                </w14:textFill>
              </w:rPr>
              <w:t>天然气经园区天然气管网引入本项目已经建成的天然气调压柜计量调压后，再经过总关断阀、自力式压力调节阀后经流量计计量天然气的流量，进入天然气母管分支管道输送至锅炉炉前，再经低氮燃烧器送入炉膛燃烧，天然气燃烧所需要的空气由燃烧系统供给，锅炉内燃烧生成的燃烧废气经锅炉各受热面换热后，最终由1根</w:t>
            </w:r>
            <w:r>
              <w:rPr>
                <w:rFonts w:hint="eastAsia" w:ascii="Times New Roman" w:hAnsi="Times New Roman" w:cs="Times New Roman"/>
                <w:color w:val="000000" w:themeColor="text1"/>
                <w:kern w:val="0"/>
                <w:sz w:val="24"/>
                <w:szCs w:val="24"/>
                <w:lang w:eastAsia="zh-CN"/>
                <w14:textFill>
                  <w14:solidFill>
                    <w14:schemeClr w14:val="tx1"/>
                  </w14:solidFill>
                </w14:textFill>
              </w:rPr>
              <w:t>16.5m高</w:t>
            </w:r>
            <w:r>
              <w:rPr>
                <w:rFonts w:ascii="Times New Roman" w:hAnsi="Times New Roman" w:cs="Times New Roman"/>
                <w:color w:val="000000" w:themeColor="text1"/>
                <w:kern w:val="0"/>
                <w:sz w:val="24"/>
                <w:szCs w:val="24"/>
                <w:lang w:eastAsia="zh-CN"/>
                <w14:textFill>
                  <w14:solidFill>
                    <w14:schemeClr w14:val="tx1"/>
                  </w14:solidFill>
                </w14:textFill>
              </w:rPr>
              <w:t>排气筒DA001排放，锅炉运行过程会产生燃气废气（颗粒物、二氧化硫、氮氧化物、烟气黑度）、噪声及锅炉排污水。</w:t>
            </w:r>
          </w:p>
          <w:p>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为保证锅炉燃烧废气中的NOx能达标排放，本项目安装的是低氮燃烧器。低氮燃烧技术是通过改变燃烧设备的燃烧条件来降低NOx的形成，具体来说是通过调节燃烧温度、烟气中的氧的浓度、烟气在高温区的停留时间等方法来抑制NOx的生成或破坏已生产的NOx。本项目选用的低氮燃烧器</w:t>
            </w:r>
            <w:r>
              <w:rPr>
                <w:rFonts w:hint="eastAsia"/>
                <w:color w:val="000000" w:themeColor="text1"/>
                <w:kern w:val="0"/>
                <w:sz w:val="24"/>
                <w14:textFill>
                  <w14:solidFill>
                    <w14:schemeClr w14:val="tx1"/>
                  </w14:solidFill>
                </w14:textFill>
              </w:rPr>
              <w:t>，它通过特殊设计的燃烧器结构，改变通过燃烧器的风气比例，使在燃烧器内部或出口射流的空气分级，以控制燃烧器中燃料与空气的混合过程，尽可能降低着火区的温度和降低着火区的氧浓度，在保证天然气着火和燃烧的同时能有效地抑制</w:t>
            </w:r>
            <w:r>
              <w:rPr>
                <w:color w:val="000000" w:themeColor="text1"/>
                <w:kern w:val="0"/>
                <w:sz w:val="24"/>
                <w14:textFill>
                  <w14:solidFill>
                    <w14:schemeClr w14:val="tx1"/>
                  </w14:solidFill>
                </w14:textFill>
              </w:rPr>
              <w:t>NOx</w:t>
            </w:r>
            <w:r>
              <w:rPr>
                <w:rFonts w:hint="eastAsia"/>
                <w:color w:val="000000" w:themeColor="text1"/>
                <w:kern w:val="0"/>
                <w:sz w:val="24"/>
                <w14:textFill>
                  <w14:solidFill>
                    <w14:schemeClr w14:val="tx1"/>
                  </w14:solidFill>
                </w14:textFill>
              </w:rPr>
              <w:t>的生成。并在富燃料燃烧条件下，选择合适的停留时间和温度使“</w:t>
            </w:r>
            <w:r>
              <w:rPr>
                <w:color w:val="000000" w:themeColor="text1"/>
                <w:kern w:val="0"/>
                <w:sz w:val="24"/>
                <w14:textFill>
                  <w14:solidFill>
                    <w14:schemeClr w14:val="tx1"/>
                  </w14:solidFill>
                </w14:textFill>
              </w:rPr>
              <w:t>N</w:t>
            </w:r>
            <w:r>
              <w:rPr>
                <w:rFonts w:hint="eastAsia"/>
                <w:color w:val="000000" w:themeColor="text1"/>
                <w:kern w:val="0"/>
                <w:sz w:val="24"/>
                <w14:textFill>
                  <w14:solidFill>
                    <w14:schemeClr w14:val="tx1"/>
                  </w14:solidFill>
                </w14:textFill>
              </w:rPr>
              <w:t>”最大限度地转化成“</w:t>
            </w:r>
            <w:r>
              <w:rPr>
                <w:color w:val="000000" w:themeColor="text1"/>
                <w:kern w:val="0"/>
                <w:sz w:val="24"/>
                <w14:textFill>
                  <w14:solidFill>
                    <w14:schemeClr w14:val="tx1"/>
                  </w14:solidFill>
                </w14:textFill>
              </w:rPr>
              <w:t>N</w:t>
            </w:r>
            <w:r>
              <w:rPr>
                <w:rFonts w:hint="eastAsia"/>
                <w:color w:val="000000" w:themeColor="text1"/>
                <w:kern w:val="0"/>
                <w:sz w:val="24"/>
                <w14:textFill>
                  <w14:solidFill>
                    <w14:schemeClr w14:val="tx1"/>
                  </w14:solidFill>
                </w14:textFill>
              </w:rPr>
              <w:t>2”，以达到减少</w:t>
            </w:r>
            <w:r>
              <w:rPr>
                <w:color w:val="000000" w:themeColor="text1"/>
                <w:kern w:val="0"/>
                <w:sz w:val="24"/>
                <w14:textFill>
                  <w14:solidFill>
                    <w14:schemeClr w14:val="tx1"/>
                  </w14:solidFill>
                </w14:textFill>
              </w:rPr>
              <w:t>NOx</w:t>
            </w:r>
            <w:r>
              <w:rPr>
                <w:rFonts w:hint="eastAsia"/>
                <w:color w:val="000000" w:themeColor="text1"/>
                <w:kern w:val="0"/>
                <w:sz w:val="24"/>
                <w14:textFill>
                  <w14:solidFill>
                    <w14:schemeClr w14:val="tx1"/>
                  </w14:solidFill>
                </w14:textFill>
              </w:rPr>
              <w:t>排放的目的。</w:t>
            </w:r>
          </w:p>
          <w:p>
            <w:pPr>
              <w:pStyle w:val="122"/>
              <w:spacing w:line="360" w:lineRule="auto"/>
              <w:ind w:firstLine="480" w:firstLineChars="200"/>
              <w:rPr>
                <w:rFonts w:ascii="Times New Roman" w:hAnsi="Times New Roman" w:cs="Times New Roman"/>
                <w:color w:val="000000" w:themeColor="text1"/>
                <w:kern w:val="0"/>
                <w:sz w:val="24"/>
                <w:szCs w:val="24"/>
                <w:lang w:eastAsia="zh-CN"/>
                <w14:textFill>
                  <w14:solidFill>
                    <w14:schemeClr w14:val="tx1"/>
                  </w14:solidFill>
                </w14:textFill>
              </w:rPr>
            </w:pPr>
            <w:r>
              <w:rPr>
                <w:rFonts w:ascii="Times New Roman" w:hAnsi="Times New Roman" w:cs="Times New Roman"/>
                <w:color w:val="000000" w:themeColor="text1"/>
                <w:kern w:val="0"/>
                <w:sz w:val="24"/>
                <w:szCs w:val="24"/>
                <w:lang w:eastAsia="zh-CN"/>
                <w14:textFill>
                  <w14:solidFill>
                    <w14:schemeClr w14:val="tx1"/>
                  </w14:solidFill>
                </w14:textFill>
              </w:rPr>
              <w:t>（2）锅炉供热系统</w:t>
            </w:r>
          </w:p>
          <w:p>
            <w:pPr>
              <w:pStyle w:val="122"/>
              <w:spacing w:line="360" w:lineRule="auto"/>
              <w:ind w:firstLine="480" w:firstLineChars="200"/>
              <w:rPr>
                <w:rFonts w:ascii="Times New Roman" w:hAnsi="Times New Roman" w:cs="Times New Roman"/>
                <w:color w:val="000000" w:themeColor="text1"/>
                <w:kern w:val="0"/>
                <w:sz w:val="24"/>
                <w:szCs w:val="24"/>
                <w:lang w:eastAsia="zh-CN"/>
                <w14:textFill>
                  <w14:solidFill>
                    <w14:schemeClr w14:val="tx1"/>
                  </w14:solidFill>
                </w14:textFill>
              </w:rPr>
            </w:pPr>
            <w:r>
              <w:rPr>
                <w:rFonts w:ascii="Times New Roman" w:hAnsi="Times New Roman" w:cs="Times New Roman"/>
                <w:color w:val="000000" w:themeColor="text1"/>
                <w:kern w:val="0"/>
                <w:sz w:val="24"/>
                <w:szCs w:val="24"/>
                <w:lang w:eastAsia="zh-CN"/>
                <w14:textFill>
                  <w14:solidFill>
                    <w14:schemeClr w14:val="tx1"/>
                  </w14:solidFill>
                </w14:textFill>
              </w:rPr>
              <w:t>本项目采用燃气热水锅炉间接供热方式，热水锅炉是提供热水（纯水）的热能转换设备，它把燃料燃烧产生的热能通过锅炉内的辐射和对流受热面传递给锅炉内的纯水，使纯水水温升高。然后用循环水泵抽出锅炉内的热水，送至板式换热器热介质进口，换热后再经板式换热器热介质出口回到锅炉</w:t>
            </w:r>
            <w:r>
              <w:rPr>
                <w:rFonts w:hint="eastAsia" w:ascii="Times New Roman" w:hAnsi="Times New Roman" w:cs="Times New Roman"/>
                <w:color w:val="000000" w:themeColor="text1"/>
                <w:kern w:val="0"/>
                <w:sz w:val="24"/>
                <w:szCs w:val="24"/>
                <w:lang w:eastAsia="zh-CN"/>
                <w14:textFill>
                  <w14:solidFill>
                    <w14:schemeClr w14:val="tx1"/>
                  </w14:solidFill>
                </w14:textFill>
              </w:rPr>
              <w:t>再</w:t>
            </w:r>
            <w:r>
              <w:rPr>
                <w:rFonts w:ascii="Times New Roman" w:hAnsi="Times New Roman" w:cs="Times New Roman"/>
                <w:color w:val="000000" w:themeColor="text1"/>
                <w:kern w:val="0"/>
                <w:sz w:val="24"/>
                <w:szCs w:val="24"/>
                <w:lang w:eastAsia="zh-CN"/>
                <w14:textFill>
                  <w14:solidFill>
                    <w14:schemeClr w14:val="tx1"/>
                  </w14:solidFill>
                </w14:textFill>
              </w:rPr>
              <w:t>加热，形成</w:t>
            </w:r>
            <w:r>
              <w:rPr>
                <w:rFonts w:hint="eastAsia" w:ascii="Times New Roman" w:hAnsi="Times New Roman" w:cs="Times New Roman"/>
                <w:color w:val="000000" w:themeColor="text1"/>
                <w:kern w:val="0"/>
                <w:sz w:val="24"/>
                <w:szCs w:val="24"/>
                <w:lang w:eastAsia="zh-CN"/>
                <w14:textFill>
                  <w14:solidFill>
                    <w14:schemeClr w14:val="tx1"/>
                  </w14:solidFill>
                </w14:textFill>
              </w:rPr>
              <w:t>一套</w:t>
            </w:r>
            <w:r>
              <w:rPr>
                <w:rFonts w:ascii="Times New Roman" w:hAnsi="Times New Roman" w:cs="Times New Roman"/>
                <w:color w:val="000000" w:themeColor="text1"/>
                <w:kern w:val="0"/>
                <w:sz w:val="24"/>
                <w:szCs w:val="24"/>
                <w:lang w:eastAsia="zh-CN"/>
                <w14:textFill>
                  <w14:solidFill>
                    <w14:schemeClr w14:val="tx1"/>
                  </w14:solidFill>
                </w14:textFill>
              </w:rPr>
              <w:t>系统的循环。当炉内的循环水损失减少时，从软水制备系统中利用补水泵加入纯水及时补充，锅炉供回水设计温度为85℃/60℃。换热机组通过加热循环水将热能输送至企业办公楼。</w:t>
            </w:r>
          </w:p>
          <w:p>
            <w:pPr>
              <w:pStyle w:val="122"/>
              <w:spacing w:line="360" w:lineRule="auto"/>
              <w:ind w:firstLine="480" w:firstLineChars="200"/>
              <w:rPr>
                <w:rFonts w:ascii="Times New Roman" w:hAnsi="Times New Roman" w:cs="Times New Roman"/>
                <w:color w:val="000000" w:themeColor="text1"/>
                <w:kern w:val="0"/>
                <w:sz w:val="24"/>
                <w:szCs w:val="24"/>
                <w:lang w:eastAsia="zh-CN"/>
                <w14:textFill>
                  <w14:solidFill>
                    <w14:schemeClr w14:val="tx1"/>
                  </w14:solidFill>
                </w14:textFill>
              </w:rPr>
            </w:pPr>
            <w:r>
              <w:rPr>
                <w:rFonts w:ascii="Times New Roman" w:hAnsi="Times New Roman" w:cs="Times New Roman"/>
                <w:color w:val="000000" w:themeColor="text1"/>
                <w:kern w:val="0"/>
                <w:sz w:val="24"/>
                <w:szCs w:val="24"/>
                <w:lang w:eastAsia="zh-CN"/>
                <w14:textFill>
                  <w14:solidFill>
                    <w14:schemeClr w14:val="tx1"/>
                  </w14:solidFill>
                </w14:textFill>
              </w:rPr>
              <w:t>（3）板式换热器</w:t>
            </w:r>
          </w:p>
          <w:p>
            <w:pPr>
              <w:pStyle w:val="122"/>
              <w:spacing w:line="360" w:lineRule="auto"/>
              <w:ind w:firstLine="480" w:firstLineChars="200"/>
              <w:rPr>
                <w:rFonts w:ascii="Times New Roman" w:hAnsi="Times New Roman" w:cs="Times New Roman"/>
                <w:color w:val="000000" w:themeColor="text1"/>
                <w:kern w:val="0"/>
                <w:sz w:val="24"/>
                <w:szCs w:val="24"/>
                <w:lang w:eastAsia="zh-CN"/>
                <w14:textFill>
                  <w14:solidFill>
                    <w14:schemeClr w14:val="tx1"/>
                  </w14:solidFill>
                </w14:textFill>
              </w:rPr>
            </w:pPr>
            <w:r>
              <w:rPr>
                <w:rFonts w:ascii="Times New Roman" w:hAnsi="Times New Roman" w:cs="Times New Roman"/>
                <w:color w:val="000000" w:themeColor="text1"/>
                <w:kern w:val="0"/>
                <w:sz w:val="24"/>
                <w:szCs w:val="24"/>
                <w:lang w:eastAsia="zh-CN"/>
                <w14:textFill>
                  <w14:solidFill>
                    <w14:schemeClr w14:val="tx1"/>
                  </w14:solidFill>
                </w14:textFill>
              </w:rPr>
              <w:t>蒸汽或高温水在温控阀控制下，按供热系统所需流量送入板式换热机组，换热器以间接换热方式将热用户的采暖回水加热；被加热水经循环泵进入换热器被加热后供用户使用，周而复始。一次热媒在板式换热机组换热后又回至一次供热管网。系统的水量损失由补水泵按设定的压力自动补充，确保系统压力稳定、正常运行。</w:t>
            </w:r>
          </w:p>
          <w:p>
            <w:pPr>
              <w:pStyle w:val="11"/>
              <w:spacing w:after="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（4）软化水装置</w:t>
            </w:r>
          </w:p>
          <w:p>
            <w:pPr>
              <w:pStyle w:val="11"/>
              <w:spacing w:after="0"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的锅炉水为软化水，采用全自动软化水装置，具体系统流程为：自来水→全自动软化水装置→软化水箱→给水泵→供热管网。全自动软化水装置采用离子交换方式进行自来水软化。软化水由给水泵输送至锅炉管道。软化水装置</w:t>
            </w:r>
            <w:r>
              <w:rPr>
                <w:color w:val="000000" w:themeColor="text1"/>
                <w:sz w:val="24"/>
                <w:szCs w:val="24"/>
                <w14:textFill>
                  <w14:solidFill>
                    <w14:schemeClr w14:val="tx1"/>
                  </w14:solidFill>
                </w14:textFill>
              </w:rPr>
              <w:t>运行过程会产生噪声废水和固废。</w:t>
            </w:r>
          </w:p>
          <w:p>
            <w:pPr>
              <w:pStyle w:val="122"/>
              <w:spacing w:line="360" w:lineRule="auto"/>
              <w:ind w:firstLine="480" w:firstLineChars="200"/>
              <w:rPr>
                <w:rFonts w:ascii="Times New Roman" w:hAnsi="Times New Roman" w:cs="Times New Roman"/>
                <w:color w:val="000000" w:themeColor="text1"/>
                <w:kern w:val="0"/>
                <w:sz w:val="24"/>
                <w:szCs w:val="24"/>
                <w:lang w:eastAsia="zh-CN"/>
                <w14:textFill>
                  <w14:solidFill>
                    <w14:schemeClr w14:val="tx1"/>
                  </w14:solidFill>
                </w14:textFill>
              </w:rPr>
            </w:pPr>
            <w:r>
              <w:rPr>
                <w:rFonts w:ascii="Times New Roman" w:hAnsi="Times New Roman" w:cs="Times New Roman"/>
                <w:color w:val="000000" w:themeColor="text1"/>
                <w:kern w:val="0"/>
                <w:sz w:val="24"/>
                <w:szCs w:val="24"/>
                <w:lang w:eastAsia="zh-CN"/>
                <w14:textFill>
                  <w14:solidFill>
                    <w14:schemeClr w14:val="tx1"/>
                  </w14:solidFill>
                </w14:textFill>
              </w:rPr>
              <w:t>根据工艺流程，本项目产污环节一览表见下表。</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表2-</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产污环节一览表</w:t>
            </w:r>
          </w:p>
          <w:tbl>
            <w:tblPr>
              <w:tblStyle w:val="32"/>
              <w:tblW w:w="79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976"/>
              <w:gridCol w:w="2461"/>
              <w:gridCol w:w="25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16" w:hRule="atLeast"/>
                <w:jc w:val="center"/>
              </w:trPr>
              <w:tc>
                <w:tcPr>
                  <w:tcW w:w="987"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类别</w:t>
                  </w:r>
                </w:p>
              </w:tc>
              <w:tc>
                <w:tcPr>
                  <w:tcW w:w="1976"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产污工序</w:t>
                  </w:r>
                </w:p>
              </w:tc>
              <w:tc>
                <w:tcPr>
                  <w:tcW w:w="2461"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主要污染因子</w:t>
                  </w:r>
                </w:p>
              </w:tc>
              <w:tc>
                <w:tcPr>
                  <w:tcW w:w="2574"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处置措施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7" w:type="dxa"/>
                  <w:vMerge w:val="restart"/>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w:t>
                  </w:r>
                </w:p>
              </w:tc>
              <w:tc>
                <w:tcPr>
                  <w:tcW w:w="1976"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锅炉排水及软水系统</w:t>
                  </w:r>
                </w:p>
              </w:tc>
              <w:tc>
                <w:tcPr>
                  <w:tcW w:w="2461"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COD、NH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-N、SS</w:t>
                  </w:r>
                </w:p>
              </w:tc>
              <w:tc>
                <w:tcPr>
                  <w:tcW w:w="2574" w:type="dxa"/>
                  <w:vMerge w:val="restart"/>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排污市政污水管网，进入轮台县新城区污水处理厂处置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87" w:type="dxa"/>
                  <w:vMerge w:val="continue"/>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p>
              </w:tc>
              <w:tc>
                <w:tcPr>
                  <w:tcW w:w="1976"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生活污水</w:t>
                  </w:r>
                </w:p>
              </w:tc>
              <w:tc>
                <w:tcPr>
                  <w:tcW w:w="2461"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pH、COD、BOD</w:t>
                  </w:r>
                  <w:r>
                    <w:rPr>
                      <w:color w:val="000000" w:themeColor="text1"/>
                      <w:sz w:val="21"/>
                      <w:szCs w:val="21"/>
                      <w:vertAlign w:val="subscript"/>
                      <w14:textFill>
                        <w14:solidFill>
                          <w14:schemeClr w14:val="tx1"/>
                        </w14:solidFill>
                      </w14:textFill>
                    </w:rPr>
                    <w:t>5</w:t>
                  </w:r>
                  <w:r>
                    <w:rPr>
                      <w:color w:val="000000" w:themeColor="text1"/>
                      <w:sz w:val="21"/>
                      <w:szCs w:val="21"/>
                      <w14:textFill>
                        <w14:solidFill>
                          <w14:schemeClr w14:val="tx1"/>
                        </w14:solidFill>
                      </w14:textFill>
                    </w:rPr>
                    <w:t>、NH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-N、S</w:t>
                  </w:r>
                </w:p>
              </w:tc>
              <w:tc>
                <w:tcPr>
                  <w:tcW w:w="2574" w:type="dxa"/>
                  <w:vMerge w:val="continue"/>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87"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废气</w:t>
                  </w:r>
                </w:p>
              </w:tc>
              <w:tc>
                <w:tcPr>
                  <w:tcW w:w="1976"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燃气锅炉燃烧废气</w:t>
                  </w:r>
                </w:p>
              </w:tc>
              <w:tc>
                <w:tcPr>
                  <w:tcW w:w="2461"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颗粒物、SO</w:t>
                  </w:r>
                  <w:r>
                    <w:rPr>
                      <w:color w:val="000000" w:themeColor="text1"/>
                      <w:sz w:val="21"/>
                      <w:szCs w:val="21"/>
                      <w:vertAlign w:val="subscript"/>
                      <w14:textFill>
                        <w14:solidFill>
                          <w14:schemeClr w14:val="tx1"/>
                        </w14:solidFill>
                      </w14:textFill>
                    </w:rPr>
                    <w:t>2</w:t>
                  </w:r>
                  <w:r>
                    <w:rPr>
                      <w:color w:val="000000" w:themeColor="text1"/>
                      <w:sz w:val="21"/>
                      <w:szCs w:val="21"/>
                      <w14:textFill>
                        <w14:solidFill>
                          <w14:schemeClr w14:val="tx1"/>
                        </w14:solidFill>
                      </w14:textFill>
                    </w:rPr>
                    <w:t>、NOx、林格曼黑度</w:t>
                  </w:r>
                </w:p>
              </w:tc>
              <w:tc>
                <w:tcPr>
                  <w:tcW w:w="2574"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采用低氮燃烧系统，燃烧烟气经</w:t>
                  </w:r>
                  <w:r>
                    <w:rPr>
                      <w:rFonts w:hint="eastAsia"/>
                      <w:color w:val="000000" w:themeColor="text1"/>
                      <w:sz w:val="21"/>
                      <w:szCs w:val="21"/>
                      <w14:textFill>
                        <w14:solidFill>
                          <w14:schemeClr w14:val="tx1"/>
                        </w14:solidFill>
                      </w14:textFill>
                    </w:rPr>
                    <w:t>16.5m高</w:t>
                  </w:r>
                  <w:r>
                    <w:rPr>
                      <w:color w:val="000000" w:themeColor="text1"/>
                      <w:sz w:val="21"/>
                      <w:szCs w:val="21"/>
                      <w14:textFill>
                        <w14:solidFill>
                          <w14:schemeClr w14:val="tx1"/>
                        </w14:solidFill>
                      </w14:textFill>
                    </w:rPr>
                    <w:t>烟囱排放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68" w:hRule="atLeast"/>
                <w:jc w:val="center"/>
              </w:trPr>
              <w:tc>
                <w:tcPr>
                  <w:tcW w:w="987"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噪声</w:t>
                  </w:r>
                </w:p>
              </w:tc>
              <w:tc>
                <w:tcPr>
                  <w:tcW w:w="1976"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锅炉及其配套设备运转噪声</w:t>
                  </w:r>
                </w:p>
              </w:tc>
              <w:tc>
                <w:tcPr>
                  <w:tcW w:w="2461"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Leq</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A</w:t>
                  </w:r>
                  <w:r>
                    <w:rPr>
                      <w:rFonts w:hint="eastAsia"/>
                      <w:color w:val="000000" w:themeColor="text1"/>
                      <w:sz w:val="21"/>
                      <w:szCs w:val="21"/>
                      <w14:textFill>
                        <w14:solidFill>
                          <w14:schemeClr w14:val="tx1"/>
                        </w14:solidFill>
                      </w14:textFill>
                    </w:rPr>
                    <w:t>)</w:t>
                  </w:r>
                </w:p>
              </w:tc>
              <w:tc>
                <w:tcPr>
                  <w:tcW w:w="2574"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采用低噪声设备，布置在锅炉房内，采取基础减振措施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83" w:hRule="atLeast"/>
                <w:jc w:val="center"/>
              </w:trPr>
              <w:tc>
                <w:tcPr>
                  <w:tcW w:w="987" w:type="dxa"/>
                  <w:vMerge w:val="restart"/>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固体废物</w:t>
                  </w:r>
                </w:p>
              </w:tc>
              <w:tc>
                <w:tcPr>
                  <w:tcW w:w="1976"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软水制备</w:t>
                  </w:r>
                </w:p>
              </w:tc>
              <w:tc>
                <w:tcPr>
                  <w:tcW w:w="2461"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废离子交换树脂</w:t>
                  </w:r>
                </w:p>
              </w:tc>
              <w:tc>
                <w:tcPr>
                  <w:tcW w:w="2574"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厂家定期更换回收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87" w:type="dxa"/>
                  <w:vMerge w:val="continue"/>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p>
              </w:tc>
              <w:tc>
                <w:tcPr>
                  <w:tcW w:w="1976"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职工生活、办公</w:t>
                  </w:r>
                </w:p>
              </w:tc>
              <w:tc>
                <w:tcPr>
                  <w:tcW w:w="2461"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w:t>
                  </w:r>
                </w:p>
              </w:tc>
              <w:tc>
                <w:tcPr>
                  <w:tcW w:w="2574" w:type="dxa"/>
                  <w:tcBorders>
                    <w:tl2br w:val="nil"/>
                    <w:tr2bl w:val="nil"/>
                  </w:tcBorders>
                  <w:vAlign w:val="center"/>
                </w:tcPr>
                <w:p>
                  <w:pPr>
                    <w:pStyle w:val="11"/>
                    <w:overflowPunct w:val="0"/>
                    <w:snapToGrid/>
                    <w:spacing w:before="0" w:after="0" w:line="240" w:lineRule="auto"/>
                    <w:ind w:left="-105" w:leftChars="-50" w:right="-105" w:rightChars="-5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环卫部门统一清运处置</w:t>
                  </w:r>
                </w:p>
              </w:tc>
            </w:tr>
          </w:tbl>
          <w:p>
            <w:pPr>
              <w:pStyle w:val="11"/>
              <w:adjustRightInd w:val="0"/>
              <w:spacing w:before="0" w:after="0" w:line="360" w:lineRule="auto"/>
              <w:ind w:right="0" w:firstLine="422" w:firstLineChars="200"/>
              <w:rPr>
                <w:b/>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pStyle w:val="27"/>
              <w:adjustRightInd w:val="0"/>
              <w:snapToGrid w:val="0"/>
              <w:spacing w:before="0" w:beforeAutospacing="0" w:after="0" w:afterAutospacing="0"/>
              <w:jc w:val="center"/>
              <w:rPr>
                <w:rFonts w:ascii="Times New Roman" w:hAnsi="Times New Roman"/>
                <w:color w:val="000000" w:themeColor="text1"/>
                <w:szCs w:val="24"/>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与项目有关的原有环境污染问题</w:t>
            </w:r>
          </w:p>
        </w:tc>
        <w:tc>
          <w:tcPr>
            <w:tcW w:w="8237" w:type="dxa"/>
          </w:tcPr>
          <w:p>
            <w:pPr>
              <w:pStyle w:val="122"/>
              <w:tabs>
                <w:tab w:val="left" w:pos="153"/>
              </w:tabs>
              <w:spacing w:line="360" w:lineRule="auto"/>
              <w:ind w:firstLine="480" w:firstLineChars="200"/>
              <w:jc w:val="both"/>
              <w:rPr>
                <w:rFonts w:ascii="Times New Roman" w:hAnsi="Times New Roman" w:cs="Times New Roman"/>
                <w:color w:val="000000" w:themeColor="text1"/>
                <w:kern w:val="0"/>
                <w:sz w:val="24"/>
                <w:lang w:eastAsia="zh-CN"/>
                <w14:textFill>
                  <w14:solidFill>
                    <w14:schemeClr w14:val="tx1"/>
                  </w14:solidFill>
                </w14:textFill>
              </w:rPr>
            </w:pPr>
            <w:r>
              <w:rPr>
                <w:rFonts w:ascii="Times New Roman" w:hAnsi="Times New Roman" w:cs="Times New Roman"/>
                <w:color w:val="000000" w:themeColor="text1"/>
                <w:kern w:val="0"/>
                <w:sz w:val="24"/>
                <w:lang w:eastAsia="zh-CN"/>
                <w14:textFill>
                  <w14:solidFill>
                    <w14:schemeClr w14:val="tx1"/>
                  </w14:solidFill>
                </w14:textFill>
              </w:rPr>
              <w:t>本项目锅炉房已经于2022年与本项目主体工程同步建成，并于2022年购置了1台1.5t/h（1.05MW）的燃气热水锅炉等配套设备并开始投入使用。目前锅炉房和相应的燃气热水锅炉已安装完成</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本项目不涉及环境敏感区</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本项目不存在原有环境污染问题。本项目存在的问题及整改措施</w:t>
            </w:r>
            <w:r>
              <w:rPr>
                <w:rFonts w:hint="eastAsia" w:ascii="Times New Roman" w:hAnsi="Times New Roman" w:cs="Times New Roman"/>
                <w:color w:val="000000" w:themeColor="text1"/>
                <w:kern w:val="0"/>
                <w:sz w:val="24"/>
                <w:lang w:eastAsia="zh-CN"/>
                <w14:textFill>
                  <w14:solidFill>
                    <w14:schemeClr w14:val="tx1"/>
                  </w14:solidFill>
                </w14:textFill>
              </w:rPr>
              <w:t>：</w:t>
            </w:r>
          </w:p>
          <w:p>
            <w:pPr>
              <w:pStyle w:val="122"/>
              <w:tabs>
                <w:tab w:val="left" w:pos="153"/>
              </w:tabs>
              <w:spacing w:line="360" w:lineRule="auto"/>
              <w:ind w:firstLine="480" w:firstLineChars="200"/>
              <w:jc w:val="both"/>
              <w:rPr>
                <w:rFonts w:ascii="Times New Roman" w:hAnsi="Times New Roman" w:cs="Times New Roman"/>
                <w:color w:val="000000" w:themeColor="text1"/>
                <w:kern w:val="0"/>
                <w:sz w:val="24"/>
                <w:lang w:eastAsia="zh-CN"/>
                <w14:textFill>
                  <w14:solidFill>
                    <w14:schemeClr w14:val="tx1"/>
                  </w14:solidFill>
                </w14:textFill>
              </w:rPr>
            </w:pPr>
            <w:r>
              <w:rPr>
                <w:rFonts w:ascii="Times New Roman" w:hAnsi="Times New Roman" w:cs="Times New Roman"/>
                <w:color w:val="000000" w:themeColor="text1"/>
                <w:kern w:val="0"/>
                <w:sz w:val="24"/>
                <w:lang w:eastAsia="zh-CN"/>
                <w14:textFill>
                  <w14:solidFill>
                    <w14:schemeClr w14:val="tx1"/>
                  </w14:solidFill>
                </w14:textFill>
              </w:rPr>
              <w:t>1</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问题</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本项目已经建成</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未履行相应的环保手续。整改措施</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本项目正在履行相应的环保手续。</w:t>
            </w:r>
          </w:p>
          <w:p>
            <w:pPr>
              <w:pStyle w:val="122"/>
              <w:tabs>
                <w:tab w:val="left" w:pos="153"/>
              </w:tabs>
              <w:spacing w:line="360" w:lineRule="auto"/>
              <w:ind w:firstLine="480" w:firstLineChars="200"/>
              <w:jc w:val="both"/>
              <w:rPr>
                <w:rFonts w:ascii="Times New Roman" w:hAnsi="Times New Roman" w:cs="Times New Roman"/>
                <w:color w:val="000000" w:themeColor="text1"/>
                <w:kern w:val="0"/>
                <w:sz w:val="24"/>
                <w:lang w:eastAsia="zh-CN"/>
                <w14:textFill>
                  <w14:solidFill>
                    <w14:schemeClr w14:val="tx1"/>
                  </w14:solidFill>
                </w14:textFill>
              </w:rPr>
            </w:pPr>
            <w:r>
              <w:rPr>
                <w:rFonts w:hint="eastAsia" w:ascii="Times New Roman" w:hAnsi="Times New Roman" w:cs="Times New Roman"/>
                <w:color w:val="000000" w:themeColor="text1"/>
                <w:kern w:val="0"/>
                <w:sz w:val="24"/>
                <w:lang w:eastAsia="zh-CN"/>
                <w14:textFill>
                  <w14:solidFill>
                    <w14:schemeClr w14:val="tx1"/>
                  </w14:solidFill>
                </w14:textFill>
              </w:rPr>
              <w:t>2.</w:t>
            </w:r>
            <w:r>
              <w:rPr>
                <w:rFonts w:ascii="Times New Roman" w:hAnsi="Times New Roman" w:cs="Times New Roman"/>
                <w:color w:val="000000" w:themeColor="text1"/>
                <w:kern w:val="0"/>
                <w:sz w:val="24"/>
                <w:lang w:eastAsia="zh-CN"/>
                <w14:textFill>
                  <w14:solidFill>
                    <w14:schemeClr w14:val="tx1"/>
                  </w14:solidFill>
                </w14:textFill>
              </w:rPr>
              <w:t>问题</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由现场踏勘可知</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本项目现状排气筒高度</w:t>
            </w:r>
            <w:r>
              <w:rPr>
                <w:rFonts w:hint="eastAsia" w:ascii="Times New Roman" w:hAnsi="Times New Roman" w:cs="Times New Roman"/>
                <w:color w:val="000000" w:themeColor="text1"/>
                <w:kern w:val="0"/>
                <w:sz w:val="24"/>
                <w:lang w:eastAsia="zh-CN"/>
                <w14:textFill>
                  <w14:solidFill>
                    <w14:schemeClr w14:val="tx1"/>
                  </w14:solidFill>
                </w14:textFill>
              </w:rPr>
              <w:t>（8</w:t>
            </w:r>
            <w:r>
              <w:rPr>
                <w:rFonts w:ascii="Times New Roman" w:hAnsi="Times New Roman" w:cs="Times New Roman"/>
                <w:color w:val="000000" w:themeColor="text1"/>
                <w:kern w:val="0"/>
                <w:sz w:val="24"/>
                <w:lang w:eastAsia="zh-CN"/>
                <w14:textFill>
                  <w14:solidFill>
                    <w14:schemeClr w14:val="tx1"/>
                  </w14:solidFill>
                </w14:textFill>
              </w:rPr>
              <w:t>m</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无法满足《锅炉大气污染物排放标准》</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GB13271-2014</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关于排气筒高度的要求</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本项目周围200m范围内的敏感建筑物为</w:t>
            </w:r>
            <w:r>
              <w:rPr>
                <w:rFonts w:hint="eastAsia" w:ascii="Times New Roman" w:hAnsi="Times New Roman" w:cs="Times New Roman"/>
                <w:color w:val="000000" w:themeColor="text1"/>
                <w:kern w:val="0"/>
                <w:sz w:val="24"/>
                <w:lang w:eastAsia="zh-CN"/>
                <w14:textFill>
                  <w14:solidFill>
                    <w14:schemeClr w14:val="tx1"/>
                  </w14:solidFill>
                </w14:textFill>
              </w:rPr>
              <w:t>本项目区办公楼，共4</w:t>
            </w:r>
            <w:r>
              <w:rPr>
                <w:rFonts w:ascii="Times New Roman" w:hAnsi="Times New Roman" w:cs="Times New Roman"/>
                <w:color w:val="000000" w:themeColor="text1"/>
                <w:kern w:val="0"/>
                <w:sz w:val="24"/>
                <w:lang w:eastAsia="zh-CN"/>
                <w14:textFill>
                  <w14:solidFill>
                    <w14:schemeClr w14:val="tx1"/>
                  </w14:solidFill>
                </w14:textFill>
              </w:rPr>
              <w:t>层</w:t>
            </w:r>
            <w:r>
              <w:rPr>
                <w:rFonts w:hint="eastAsia" w:ascii="Times New Roman" w:hAnsi="Times New Roman" w:cs="Times New Roman"/>
                <w:color w:val="000000" w:themeColor="text1"/>
                <w:kern w:val="0"/>
                <w:sz w:val="24"/>
                <w:lang w:eastAsia="zh-CN"/>
                <w14:textFill>
                  <w14:solidFill>
                    <w14:schemeClr w14:val="tx1"/>
                  </w14:solidFill>
                </w14:textFill>
              </w:rPr>
              <w:t>，高13.35</w:t>
            </w:r>
            <w:r>
              <w:rPr>
                <w:rFonts w:ascii="Times New Roman" w:hAnsi="Times New Roman" w:cs="Times New Roman"/>
                <w:color w:val="000000" w:themeColor="text1"/>
                <w:kern w:val="0"/>
                <w:sz w:val="24"/>
                <w:lang w:eastAsia="zh-CN"/>
                <w14:textFill>
                  <w14:solidFill>
                    <w14:schemeClr w14:val="tx1"/>
                  </w14:solidFill>
                </w14:textFill>
              </w:rPr>
              <w:t>m。整改措施</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本项目拟将排气筒高度由原来的</w:t>
            </w:r>
            <w:r>
              <w:rPr>
                <w:rFonts w:hint="eastAsia" w:ascii="Times New Roman" w:hAnsi="Times New Roman" w:cs="Times New Roman"/>
                <w:color w:val="000000" w:themeColor="text1"/>
                <w:kern w:val="0"/>
                <w:sz w:val="24"/>
                <w:lang w:eastAsia="zh-CN"/>
                <w14:textFill>
                  <w14:solidFill>
                    <w14:schemeClr w14:val="tx1"/>
                  </w14:solidFill>
                </w14:textFill>
              </w:rPr>
              <w:t>8</w:t>
            </w:r>
            <w:r>
              <w:rPr>
                <w:rFonts w:ascii="Times New Roman" w:hAnsi="Times New Roman" w:cs="Times New Roman"/>
                <w:color w:val="000000" w:themeColor="text1"/>
                <w:kern w:val="0"/>
                <w:sz w:val="24"/>
                <w:lang w:eastAsia="zh-CN"/>
                <w14:textFill>
                  <w14:solidFill>
                    <w14:schemeClr w14:val="tx1"/>
                  </w14:solidFill>
                </w14:textFill>
              </w:rPr>
              <w:t>m延长至</w:t>
            </w:r>
            <w:r>
              <w:rPr>
                <w:rFonts w:hint="eastAsia" w:ascii="Times New Roman" w:hAnsi="Times New Roman" w:cs="Times New Roman"/>
                <w:color w:val="000000" w:themeColor="text1"/>
                <w:kern w:val="0"/>
                <w:sz w:val="24"/>
                <w:lang w:eastAsia="zh-CN"/>
                <w14:textFill>
                  <w14:solidFill>
                    <w14:schemeClr w14:val="tx1"/>
                  </w14:solidFill>
                </w14:textFill>
              </w:rPr>
              <w:t>16.5</w:t>
            </w:r>
            <w:r>
              <w:rPr>
                <w:rFonts w:ascii="Times New Roman" w:hAnsi="Times New Roman" w:cs="Times New Roman"/>
                <w:color w:val="000000" w:themeColor="text1"/>
                <w:kern w:val="0"/>
                <w:sz w:val="24"/>
                <w:lang w:eastAsia="zh-CN"/>
                <w14:textFill>
                  <w14:solidFill>
                    <w14:schemeClr w14:val="tx1"/>
                  </w14:solidFill>
                </w14:textFill>
              </w:rPr>
              <w:t>m</w:t>
            </w:r>
            <w:r>
              <w:rPr>
                <w:rFonts w:hint="eastAsia" w:ascii="Times New Roman" w:hAnsi="Times New Roman" w:cs="Times New Roman"/>
                <w:color w:val="000000" w:themeColor="text1"/>
                <w:kern w:val="0"/>
                <w:sz w:val="24"/>
                <w:lang w:eastAsia="zh-CN"/>
                <w14:textFill>
                  <w14:solidFill>
                    <w14:schemeClr w14:val="tx1"/>
                  </w14:solidFill>
                </w14:textFill>
              </w:rPr>
              <w:t>，</w:t>
            </w:r>
            <w:r>
              <w:rPr>
                <w:rFonts w:ascii="Times New Roman" w:hAnsi="Times New Roman" w:cs="Times New Roman"/>
                <w:color w:val="000000" w:themeColor="text1"/>
                <w:kern w:val="0"/>
                <w:sz w:val="24"/>
                <w:lang w:eastAsia="zh-CN"/>
                <w14:textFill>
                  <w14:solidFill>
                    <w14:schemeClr w14:val="tx1"/>
                  </w14:solidFill>
                </w14:textFill>
              </w:rPr>
              <w:t>以满足高出周围200m半径范围的建筑物3m以上的要求。</w:t>
            </w:r>
          </w:p>
        </w:tc>
      </w:tr>
    </w:tbl>
    <w:p>
      <w:pPr>
        <w:pStyle w:val="27"/>
        <w:jc w:val="center"/>
        <w:rPr>
          <w:rFonts w:hint="eastAsia" w:ascii="黑体" w:hAnsi="黑体" w:eastAsia="黑体"/>
          <w:snapToGrid w:val="0"/>
          <w:color w:val="000000" w:themeColor="text1"/>
          <w:sz w:val="36"/>
          <w:szCs w:val="36"/>
          <w14:textFill>
            <w14:solidFill>
              <w14:schemeClr w14:val="tx1"/>
            </w14:solidFill>
          </w14:textFill>
        </w:rPr>
        <w:sectPr>
          <w:pgSz w:w="11906" w:h="16838"/>
          <w:pgMar w:top="1701" w:right="1531" w:bottom="1701" w:left="1531" w:header="851" w:footer="851" w:gutter="0"/>
          <w:cols w:space="720" w:num="1"/>
          <w:docGrid w:linePitch="312" w:charSpace="0"/>
        </w:sectPr>
      </w:pPr>
    </w:p>
    <w:p>
      <w:pPr>
        <w:pStyle w:val="27"/>
        <w:adjustRightInd w:val="0"/>
        <w:snapToGrid w:val="0"/>
        <w:spacing w:before="0" w:beforeAutospacing="0" w:after="0" w:afterAutospacing="0" w:line="14" w:lineRule="auto"/>
        <w:jc w:val="center"/>
        <w:rPr>
          <w:rFonts w:hint="eastAsia" w:ascii="黑体" w:hAnsi="黑体" w:eastAsia="黑体"/>
          <w:snapToGrid w:val="0"/>
          <w:color w:val="000000" w:themeColor="text1"/>
          <w:sz w:val="30"/>
          <w:szCs w:val="30"/>
          <w14:textFill>
            <w14:solidFill>
              <w14:schemeClr w14:val="tx1"/>
            </w14:solidFill>
          </w14:textFill>
        </w:rPr>
      </w:pPr>
    </w:p>
    <w:p>
      <w:pPr>
        <w:pStyle w:val="27"/>
        <w:jc w:val="center"/>
        <w:outlineLvl w:val="0"/>
        <w:rPr>
          <w:rFonts w:hint="eastAsia" w:ascii="黑体" w:hAnsi="黑体" w:eastAsia="黑体"/>
          <w:snapToGrid w:val="0"/>
          <w:color w:val="000000" w:themeColor="text1"/>
          <w:sz w:val="30"/>
          <w:szCs w:val="30"/>
          <w14:textFill>
            <w14:solidFill>
              <w14:schemeClr w14:val="tx1"/>
            </w14:solidFill>
          </w14:textFill>
        </w:rPr>
      </w:pPr>
      <w:bookmarkStart w:id="15" w:name="_Toc19265"/>
      <w:bookmarkStart w:id="16" w:name="_Toc12701"/>
      <w:bookmarkStart w:id="17" w:name="_Toc8895"/>
      <w:r>
        <w:rPr>
          <w:rFonts w:hint="eastAsia" w:ascii="黑体" w:hAnsi="黑体" w:eastAsia="黑体"/>
          <w:snapToGrid w:val="0"/>
          <w:color w:val="000000" w:themeColor="text1"/>
          <w:sz w:val="30"/>
          <w:szCs w:val="30"/>
          <w14:textFill>
            <w14:solidFill>
              <w14:schemeClr w14:val="tx1"/>
            </w14:solidFill>
          </w14:textFill>
        </w:rPr>
        <w:t>三、区域环境质量现状、环境保护目标及评价标准</w:t>
      </w:r>
      <w:bookmarkEnd w:id="15"/>
      <w:bookmarkEnd w:id="16"/>
      <w:bookmarkEnd w:id="17"/>
    </w:p>
    <w:tbl>
      <w:tblPr>
        <w:tblStyle w:val="31"/>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2"/>
        <w:gridCol w:w="84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32" w:type="dxa"/>
            <w:vAlign w:val="center"/>
          </w:tcPr>
          <w:p>
            <w:pPr>
              <w:adjustRightInd w:val="0"/>
              <w:snapToGrid w:val="0"/>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区域</w:t>
            </w:r>
          </w:p>
          <w:p>
            <w:pPr>
              <w:adjustRightInd w:val="0"/>
              <w:snapToGrid w:val="0"/>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环境</w:t>
            </w:r>
          </w:p>
          <w:p>
            <w:pPr>
              <w:adjustRightInd w:val="0"/>
              <w:snapToGrid w:val="0"/>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质量</w:t>
            </w:r>
          </w:p>
          <w:p>
            <w:pPr>
              <w:adjustRightInd w:val="0"/>
              <w:snapToGrid w:val="0"/>
              <w:spacing w:line="360" w:lineRule="auto"/>
              <w:jc w:val="center"/>
              <w:rPr>
                <w:color w:val="000000" w:themeColor="text1"/>
                <w:kern w:val="0"/>
                <w:szCs w:val="21"/>
                <w14:textFill>
                  <w14:solidFill>
                    <w14:schemeClr w14:val="tx1"/>
                  </w14:solidFill>
                </w14:textFill>
              </w:rPr>
            </w:pPr>
            <w:r>
              <w:rPr>
                <w:b/>
                <w:bCs/>
                <w:color w:val="000000" w:themeColor="text1"/>
                <w:kern w:val="0"/>
                <w:sz w:val="28"/>
                <w:szCs w:val="28"/>
                <w14:textFill>
                  <w14:solidFill>
                    <w14:schemeClr w14:val="tx1"/>
                  </w14:solidFill>
                </w14:textFill>
              </w:rPr>
              <w:t>现状</w:t>
            </w:r>
          </w:p>
        </w:tc>
        <w:tc>
          <w:tcPr>
            <w:tcW w:w="8429" w:type="dxa"/>
            <w:vAlign w:val="center"/>
          </w:tcPr>
          <w:p>
            <w:pPr>
              <w:pStyle w:val="11"/>
              <w:adjustRightInd w:val="0"/>
              <w:spacing w:before="0" w:after="0" w:line="360" w:lineRule="auto"/>
              <w:ind w:right="0"/>
              <w:rPr>
                <w:b/>
                <w:bCs/>
                <w:color w:val="000000" w:themeColor="text1"/>
                <w:sz w:val="24"/>
                <w:szCs w:val="24"/>
                <w14:textFill>
                  <w14:solidFill>
                    <w14:schemeClr w14:val="tx1"/>
                  </w14:solidFill>
                </w14:textFill>
              </w:rPr>
            </w:pPr>
            <w:bookmarkStart w:id="18" w:name="_Toc18622"/>
            <w:r>
              <w:rPr>
                <w:b/>
                <w:bCs/>
                <w:color w:val="000000" w:themeColor="text1"/>
                <w:sz w:val="24"/>
                <w:szCs w:val="24"/>
                <w14:textFill>
                  <w14:solidFill>
                    <w14:schemeClr w14:val="tx1"/>
                  </w14:solidFill>
                </w14:textFill>
              </w:rPr>
              <w:t>1环境空气质量现状评价</w:t>
            </w:r>
          </w:p>
          <w:p>
            <w:pPr>
              <w:pStyle w:val="5"/>
              <w:rPr>
                <w:color w:val="000000" w:themeColor="text1"/>
                <w14:textFill>
                  <w14:solidFill>
                    <w14:schemeClr w14:val="tx1"/>
                  </w14:solidFill>
                </w14:textFill>
              </w:rPr>
            </w:pPr>
            <w:r>
              <w:rPr>
                <w:color w:val="000000" w:themeColor="text1"/>
                <w14:textFill>
                  <w14:solidFill>
                    <w14:schemeClr w14:val="tx1"/>
                  </w14:solidFill>
                </w14:textFill>
              </w:rPr>
              <w:t>1.1基本污染物环境质量现状评价</w:t>
            </w:r>
          </w:p>
          <w:p>
            <w:pPr>
              <w:pStyle w:val="11"/>
              <w:adjustRightInd w:val="0"/>
              <w:spacing w:before="0" w:after="0" w:line="360" w:lineRule="auto"/>
              <w:ind w:right="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1.1.1数据来源</w:t>
            </w:r>
          </w:p>
          <w:p>
            <w:pPr>
              <w:pStyle w:val="133"/>
              <w:ind w:firstLine="480"/>
              <w:rPr>
                <w:rFonts w:eastAsia="新宋体"/>
                <w:color w:val="000000" w:themeColor="text1"/>
                <w:szCs w:val="24"/>
                <w:highlight w:val="none"/>
                <w14:textFill>
                  <w14:solidFill>
                    <w14:schemeClr w14:val="tx1"/>
                  </w14:solidFill>
                </w14:textFill>
              </w:rPr>
            </w:pPr>
            <w:r>
              <w:rPr>
                <w:rFonts w:eastAsia="新宋体"/>
                <w:color w:val="000000" w:themeColor="text1"/>
                <w:szCs w:val="24"/>
                <w:highlight w:val="none"/>
                <w14:textFill>
                  <w14:solidFill>
                    <w14:schemeClr w14:val="tx1"/>
                  </w14:solidFill>
                </w14:textFill>
              </w:rPr>
              <w:t>根据《环境影响评价技术导则·大气环境》（HJ2.2-2018）中“6.2.1.2基本污染物环境质量现状数据采用评价范围内国家或地方环境空气质量监测网中评价基准年连续1年的监测数据，或采用生态环境主管部门公开发布的环境空气质量现状数据。”</w:t>
            </w:r>
            <w:r>
              <w:rPr>
                <w:rFonts w:hint="eastAsia" w:hAnsi="宋体" w:cs="宋体"/>
                <w:bCs/>
                <w:color w:val="000000" w:themeColor="text1"/>
                <w:szCs w:val="24"/>
                <w:highlight w:val="none"/>
                <w14:textFill>
                  <w14:solidFill>
                    <w14:schemeClr w14:val="tx1"/>
                  </w14:solidFill>
                </w14:textFill>
              </w:rPr>
              <w:t>本次评价现状监测资料引用巴音郭楞蒙古自治州轮台县环境空气质量监测站公布的轮台县2024年的环境空气质量现状数据，</w:t>
            </w:r>
            <w:r>
              <w:rPr>
                <w:rFonts w:eastAsia="新宋体"/>
                <w:color w:val="000000" w:themeColor="text1"/>
                <w:szCs w:val="24"/>
                <w:highlight w:val="none"/>
                <w14:textFill>
                  <w14:solidFill>
                    <w14:schemeClr w14:val="tx1"/>
                  </w14:solidFill>
                </w14:textFill>
              </w:rPr>
              <w:t>202</w:t>
            </w:r>
            <w:r>
              <w:rPr>
                <w:rFonts w:hint="eastAsia" w:eastAsia="新宋体"/>
                <w:color w:val="000000" w:themeColor="text1"/>
                <w:szCs w:val="24"/>
                <w:highlight w:val="none"/>
                <w14:textFill>
                  <w14:solidFill>
                    <w14:schemeClr w14:val="tx1"/>
                  </w14:solidFill>
                </w14:textFill>
              </w:rPr>
              <w:t>4</w:t>
            </w:r>
            <w:r>
              <w:rPr>
                <w:rFonts w:eastAsia="新宋体"/>
                <w:color w:val="000000" w:themeColor="text1"/>
                <w:szCs w:val="24"/>
                <w:highlight w:val="none"/>
                <w14:textFill>
                  <w14:solidFill>
                    <w14:schemeClr w14:val="tx1"/>
                  </w14:solidFill>
                </w14:textFill>
              </w:rPr>
              <w:t>年的监测数据，对全年6项基本监测因子进行统计，根据统计结果，对SO</w:t>
            </w:r>
            <w:r>
              <w:rPr>
                <w:rFonts w:eastAsia="新宋体"/>
                <w:color w:val="000000" w:themeColor="text1"/>
                <w:szCs w:val="24"/>
                <w:highlight w:val="none"/>
                <w:vertAlign w:val="subscript"/>
                <w14:textFill>
                  <w14:solidFill>
                    <w14:schemeClr w14:val="tx1"/>
                  </w14:solidFill>
                </w14:textFill>
              </w:rPr>
              <w:t>2</w:t>
            </w:r>
            <w:r>
              <w:rPr>
                <w:rFonts w:eastAsia="新宋体"/>
                <w:color w:val="000000" w:themeColor="text1"/>
                <w:szCs w:val="24"/>
                <w:highlight w:val="none"/>
                <w14:textFill>
                  <w14:solidFill>
                    <w14:schemeClr w14:val="tx1"/>
                  </w14:solidFill>
                </w14:textFill>
              </w:rPr>
              <w:t>、NO</w:t>
            </w:r>
            <w:r>
              <w:rPr>
                <w:rFonts w:eastAsia="新宋体"/>
                <w:color w:val="000000" w:themeColor="text1"/>
                <w:szCs w:val="24"/>
                <w:highlight w:val="none"/>
                <w:vertAlign w:val="subscript"/>
                <w14:textFill>
                  <w14:solidFill>
                    <w14:schemeClr w14:val="tx1"/>
                  </w14:solidFill>
                </w14:textFill>
              </w:rPr>
              <w:t>2</w:t>
            </w:r>
            <w:r>
              <w:rPr>
                <w:rFonts w:eastAsia="新宋体"/>
                <w:color w:val="000000" w:themeColor="text1"/>
                <w:szCs w:val="24"/>
                <w:highlight w:val="none"/>
                <w14:textFill>
                  <w14:solidFill>
                    <w14:schemeClr w14:val="tx1"/>
                  </w14:solidFill>
                </w14:textFill>
              </w:rPr>
              <w:t>、PM</w:t>
            </w:r>
            <w:r>
              <w:rPr>
                <w:rFonts w:eastAsia="新宋体"/>
                <w:color w:val="000000" w:themeColor="text1"/>
                <w:szCs w:val="24"/>
                <w:highlight w:val="none"/>
                <w:vertAlign w:val="subscript"/>
                <w14:textFill>
                  <w14:solidFill>
                    <w14:schemeClr w14:val="tx1"/>
                  </w14:solidFill>
                </w14:textFill>
              </w:rPr>
              <w:t>10</w:t>
            </w:r>
            <w:r>
              <w:rPr>
                <w:rFonts w:eastAsia="新宋体"/>
                <w:color w:val="000000" w:themeColor="text1"/>
                <w:szCs w:val="24"/>
                <w:highlight w:val="none"/>
                <w14:textFill>
                  <w14:solidFill>
                    <w14:schemeClr w14:val="tx1"/>
                  </w14:solidFill>
                </w14:textFill>
              </w:rPr>
              <w:t>、PM</w:t>
            </w:r>
            <w:r>
              <w:rPr>
                <w:rFonts w:eastAsia="新宋体"/>
                <w:color w:val="000000" w:themeColor="text1"/>
                <w:szCs w:val="24"/>
                <w:highlight w:val="none"/>
                <w:vertAlign w:val="subscript"/>
                <w14:textFill>
                  <w14:solidFill>
                    <w14:schemeClr w14:val="tx1"/>
                  </w14:solidFill>
                </w14:textFill>
              </w:rPr>
              <w:t>2.5</w:t>
            </w:r>
            <w:r>
              <w:rPr>
                <w:rFonts w:eastAsia="新宋体"/>
                <w:color w:val="000000" w:themeColor="text1"/>
                <w:szCs w:val="24"/>
                <w:highlight w:val="none"/>
                <w14:textFill>
                  <w14:solidFill>
                    <w14:schemeClr w14:val="tx1"/>
                  </w14:solidFill>
                </w14:textFill>
              </w:rPr>
              <w:t>、CO和O</w:t>
            </w:r>
            <w:r>
              <w:rPr>
                <w:rFonts w:eastAsia="新宋体"/>
                <w:color w:val="000000" w:themeColor="text1"/>
                <w:szCs w:val="24"/>
                <w:highlight w:val="none"/>
                <w:vertAlign w:val="subscript"/>
                <w14:textFill>
                  <w14:solidFill>
                    <w14:schemeClr w14:val="tx1"/>
                  </w14:solidFill>
                </w14:textFill>
              </w:rPr>
              <w:t>3</w:t>
            </w:r>
            <w:r>
              <w:rPr>
                <w:rFonts w:eastAsia="新宋体"/>
                <w:color w:val="000000" w:themeColor="text1"/>
                <w:szCs w:val="24"/>
                <w:highlight w:val="none"/>
                <w14:textFill>
                  <w14:solidFill>
                    <w14:schemeClr w14:val="tx1"/>
                  </w14:solidFill>
                </w14:textFill>
              </w:rPr>
              <w:t>污染物的年评价指标进行环境质量现状评价。基本污染物环境空气质量现状表见表3-</w:t>
            </w:r>
            <w:r>
              <w:rPr>
                <w:rFonts w:hint="eastAsia" w:eastAsia="新宋体"/>
                <w:color w:val="000000" w:themeColor="text1"/>
                <w:szCs w:val="24"/>
                <w:highlight w:val="none"/>
                <w:lang w:val="en-US" w:eastAsia="zh-CN"/>
                <w14:textFill>
                  <w14:solidFill>
                    <w14:schemeClr w14:val="tx1"/>
                  </w14:solidFill>
                </w14:textFill>
              </w:rPr>
              <w:t>2</w:t>
            </w:r>
            <w:r>
              <w:rPr>
                <w:rFonts w:eastAsia="新宋体"/>
                <w:color w:val="000000" w:themeColor="text1"/>
                <w:szCs w:val="24"/>
                <w:highlight w:val="none"/>
                <w14:textFill>
                  <w14:solidFill>
                    <w14:schemeClr w14:val="tx1"/>
                  </w14:solidFill>
                </w14:textFill>
              </w:rPr>
              <w:t>。</w:t>
            </w:r>
          </w:p>
          <w:p>
            <w:pPr>
              <w:pStyle w:val="11"/>
              <w:adjustRightInd w:val="0"/>
              <w:spacing w:before="0" w:after="0" w:line="360" w:lineRule="auto"/>
              <w:ind w:right="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1.1.2评价方法</w:t>
            </w:r>
          </w:p>
          <w:p>
            <w:pPr>
              <w:pStyle w:val="11"/>
              <w:adjustRightInd w:val="0"/>
              <w:spacing w:before="0" w:after="0" w:line="360" w:lineRule="auto"/>
              <w:ind w:righ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基本污染物按照《环境空气质量评价技术规范（试行）》（HJ663-2013）中各评价项目的年评价指标进行判定。年评价指标中的年均浓度和相应百分位数24h平均或8h平均质量浓度满足《环境空气质量标准》（GB3095-2012）中浓度限值要求的即为达标。</w:t>
            </w:r>
          </w:p>
          <w:p>
            <w:pPr>
              <w:pStyle w:val="11"/>
              <w:adjustRightInd w:val="0"/>
              <w:spacing w:before="0" w:after="0" w:line="360" w:lineRule="auto"/>
              <w:ind w:right="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1.1.3评价标准</w:t>
            </w:r>
          </w:p>
          <w:p>
            <w:pPr>
              <w:pStyle w:val="11"/>
              <w:adjustRightInd w:val="0"/>
              <w:spacing w:before="0" w:after="0" w:line="360" w:lineRule="auto"/>
              <w:ind w:righ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本次基本因子环境空气质量现状评价依据《环境空气质量标准》（GB3095-2012）二级标准，其标准值见表3-1。</w:t>
            </w:r>
          </w:p>
          <w:p>
            <w:pPr>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表3-1 环境空气质量浓度标准</w:t>
            </w:r>
          </w:p>
          <w:tbl>
            <w:tblPr>
              <w:tblStyle w:val="32"/>
              <w:tblW w:w="81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036"/>
              <w:gridCol w:w="2036"/>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Borders>
                    <w:lef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序号</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污染物名称</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取值时间</w:t>
                  </w:r>
                </w:p>
              </w:tc>
              <w:tc>
                <w:tcPr>
                  <w:tcW w:w="2037" w:type="dxa"/>
                  <w:tcBorders>
                    <w:righ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标准浓度限值（μg/m</w:t>
                  </w:r>
                  <w:r>
                    <w:rPr>
                      <w:bCs/>
                      <w:color w:val="000000" w:themeColor="text1"/>
                      <w:szCs w:val="28"/>
                      <w:vertAlign w:val="superscript"/>
                      <w14:textFill>
                        <w14:solidFill>
                          <w14:schemeClr w14:val="tx1"/>
                        </w14:solidFill>
                      </w14:textFill>
                    </w:rPr>
                    <w:t>3</w:t>
                  </w:r>
                  <w:r>
                    <w:rPr>
                      <w:bCs/>
                      <w:color w:val="000000" w:themeColor="text1"/>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Borders>
                    <w:lef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1</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SO</w:t>
                  </w:r>
                  <w:r>
                    <w:rPr>
                      <w:bCs/>
                      <w:color w:val="000000" w:themeColor="text1"/>
                      <w:szCs w:val="28"/>
                      <w:vertAlign w:val="subscript"/>
                      <w14:textFill>
                        <w14:solidFill>
                          <w14:schemeClr w14:val="tx1"/>
                        </w14:solidFill>
                      </w14:textFill>
                    </w:rPr>
                    <w:t>2</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年均值</w:t>
                  </w:r>
                </w:p>
              </w:tc>
              <w:tc>
                <w:tcPr>
                  <w:tcW w:w="2037" w:type="dxa"/>
                  <w:tcBorders>
                    <w:righ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Borders>
                    <w:lef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2</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NO</w:t>
                  </w:r>
                  <w:r>
                    <w:rPr>
                      <w:bCs/>
                      <w:color w:val="000000" w:themeColor="text1"/>
                      <w:szCs w:val="28"/>
                      <w:vertAlign w:val="subscript"/>
                      <w14:textFill>
                        <w14:solidFill>
                          <w14:schemeClr w14:val="tx1"/>
                        </w14:solidFill>
                      </w14:textFill>
                    </w:rPr>
                    <w:t>2</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年均值</w:t>
                  </w:r>
                </w:p>
              </w:tc>
              <w:tc>
                <w:tcPr>
                  <w:tcW w:w="2037" w:type="dxa"/>
                  <w:tcBorders>
                    <w:righ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Borders>
                    <w:lef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3</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PM</w:t>
                  </w:r>
                  <w:r>
                    <w:rPr>
                      <w:bCs/>
                      <w:color w:val="000000" w:themeColor="text1"/>
                      <w:szCs w:val="28"/>
                      <w:vertAlign w:val="subscript"/>
                      <w14:textFill>
                        <w14:solidFill>
                          <w14:schemeClr w14:val="tx1"/>
                        </w14:solidFill>
                      </w14:textFill>
                    </w:rPr>
                    <w:t>10</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年均值</w:t>
                  </w:r>
                </w:p>
              </w:tc>
              <w:tc>
                <w:tcPr>
                  <w:tcW w:w="2037" w:type="dxa"/>
                  <w:tcBorders>
                    <w:righ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Borders>
                    <w:lef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4</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PM</w:t>
                  </w:r>
                  <w:r>
                    <w:rPr>
                      <w:bCs/>
                      <w:color w:val="000000" w:themeColor="text1"/>
                      <w:szCs w:val="28"/>
                      <w:vertAlign w:val="subscript"/>
                      <w14:textFill>
                        <w14:solidFill>
                          <w14:schemeClr w14:val="tx1"/>
                        </w14:solidFill>
                      </w14:textFill>
                    </w:rPr>
                    <w:t>2.5</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年均值</w:t>
                  </w:r>
                </w:p>
              </w:tc>
              <w:tc>
                <w:tcPr>
                  <w:tcW w:w="2037" w:type="dxa"/>
                  <w:tcBorders>
                    <w:righ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Borders>
                    <w:lef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5</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CO</w:t>
                  </w:r>
                  <w:r>
                    <w:rPr>
                      <w:rFonts w:hint="eastAsia"/>
                      <w:bCs/>
                      <w:color w:val="000000" w:themeColor="text1"/>
                      <w:szCs w:val="28"/>
                      <w14:textFill>
                        <w14:solidFill>
                          <w14:schemeClr w14:val="tx1"/>
                        </w14:solidFill>
                      </w14:textFill>
                    </w:rPr>
                    <w:t>(</w:t>
                  </w:r>
                  <w:r>
                    <w:rPr>
                      <w:bCs/>
                      <w:color w:val="000000" w:themeColor="text1"/>
                      <w:szCs w:val="28"/>
                      <w14:textFill>
                        <w14:solidFill>
                          <w14:schemeClr w14:val="tx1"/>
                        </w14:solidFill>
                      </w14:textFill>
                    </w:rPr>
                    <w:t>mg/m</w:t>
                  </w:r>
                  <w:r>
                    <w:rPr>
                      <w:bCs/>
                      <w:color w:val="000000" w:themeColor="text1"/>
                      <w:szCs w:val="28"/>
                      <w:vertAlign w:val="superscript"/>
                      <w14:textFill>
                        <w14:solidFill>
                          <w14:schemeClr w14:val="tx1"/>
                        </w14:solidFill>
                      </w14:textFill>
                    </w:rPr>
                    <w:t>3</w:t>
                  </w:r>
                  <w:r>
                    <w:rPr>
                      <w:rFonts w:hint="eastAsia"/>
                      <w:bCs/>
                      <w:color w:val="000000" w:themeColor="text1"/>
                      <w:szCs w:val="28"/>
                      <w:vertAlign w:val="superscript"/>
                      <w14:textFill>
                        <w14:solidFill>
                          <w14:schemeClr w14:val="tx1"/>
                        </w14:solidFill>
                      </w14:textFill>
                    </w:rPr>
                    <w:t>)</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日均值</w:t>
                  </w:r>
                </w:p>
              </w:tc>
              <w:tc>
                <w:tcPr>
                  <w:tcW w:w="2037" w:type="dxa"/>
                  <w:tcBorders>
                    <w:righ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tcBorders>
                    <w:lef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6</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O</w:t>
                  </w:r>
                  <w:r>
                    <w:rPr>
                      <w:bCs/>
                      <w:color w:val="000000" w:themeColor="text1"/>
                      <w:szCs w:val="28"/>
                      <w:vertAlign w:val="subscript"/>
                      <w14:textFill>
                        <w14:solidFill>
                          <w14:schemeClr w14:val="tx1"/>
                        </w14:solidFill>
                      </w14:textFill>
                    </w:rPr>
                    <w:t>3</w:t>
                  </w:r>
                </w:p>
              </w:tc>
              <w:tc>
                <w:tcPr>
                  <w:tcW w:w="2036" w:type="dxa"/>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日最大8小时均值</w:t>
                  </w:r>
                </w:p>
              </w:tc>
              <w:tc>
                <w:tcPr>
                  <w:tcW w:w="2037" w:type="dxa"/>
                  <w:tcBorders>
                    <w:right w:val="nil"/>
                  </w:tcBorders>
                  <w:vAlign w:val="center"/>
                </w:tcPr>
                <w:p>
                  <w:pPr>
                    <w:adjustRightInd w:val="0"/>
                    <w:snapToGrid w:val="0"/>
                    <w:jc w:val="center"/>
                    <w:outlineLvl w:val="3"/>
                    <w:rPr>
                      <w:color w:val="000000" w:themeColor="text1"/>
                      <w:kern w:val="0"/>
                      <w:sz w:val="24"/>
                      <w14:textFill>
                        <w14:solidFill>
                          <w14:schemeClr w14:val="tx1"/>
                        </w14:solidFill>
                      </w14:textFill>
                    </w:rPr>
                  </w:pPr>
                  <w:r>
                    <w:rPr>
                      <w:bCs/>
                      <w:color w:val="000000" w:themeColor="text1"/>
                      <w:szCs w:val="28"/>
                      <w14:textFill>
                        <w14:solidFill>
                          <w14:schemeClr w14:val="tx1"/>
                        </w14:solidFill>
                      </w14:textFill>
                    </w:rPr>
                    <w:t>160</w:t>
                  </w:r>
                </w:p>
              </w:tc>
            </w:tr>
          </w:tbl>
          <w:p>
            <w:pPr>
              <w:spacing w:line="360" w:lineRule="auto"/>
              <w:rPr>
                <w:b/>
                <w:bCs/>
                <w:color w:val="000000" w:themeColor="text1"/>
                <w:kern w:val="0"/>
                <w:szCs w:val="21"/>
                <w14:textFill>
                  <w14:solidFill>
                    <w14:schemeClr w14:val="tx1"/>
                  </w14:solidFill>
                </w14:textFill>
              </w:rPr>
            </w:pPr>
            <w:r>
              <w:rPr>
                <w:b/>
                <w:bCs/>
                <w:color w:val="000000" w:themeColor="text1"/>
                <w:kern w:val="0"/>
                <w:sz w:val="24"/>
                <w14:textFill>
                  <w14:solidFill>
                    <w14:schemeClr w14:val="tx1"/>
                  </w14:solidFill>
                </w14:textFill>
              </w:rPr>
              <w:t>1.1.4空气质量达标区判定</w:t>
            </w:r>
            <w:r>
              <w:rPr>
                <w:b/>
                <w:bCs/>
                <w:color w:val="000000" w:themeColor="text1"/>
                <w:kern w:val="0"/>
                <w:sz w:val="24"/>
                <w:lang w:val="zh-CN"/>
                <w14:textFill>
                  <w14:solidFill>
                    <w14:schemeClr w14:val="tx1"/>
                  </w14:solidFill>
                </w14:textFill>
              </w:rPr>
              <w:t>表</w:t>
            </w:r>
          </w:p>
          <w:p>
            <w:pPr>
              <w:jc w:val="center"/>
              <w:rPr>
                <w:b/>
                <w:bCs/>
                <w:color w:val="000000" w:themeColor="text1"/>
                <w:szCs w:val="21"/>
                <w:lang w:val="zh-CN"/>
                <w14:textFill>
                  <w14:solidFill>
                    <w14:schemeClr w14:val="tx1"/>
                  </w14:solidFill>
                </w14:textFill>
              </w:rPr>
            </w:pPr>
            <w:r>
              <w:rPr>
                <w:b/>
                <w:bCs/>
                <w:color w:val="000000" w:themeColor="text1"/>
                <w:szCs w:val="21"/>
                <w:lang w:val="zh-CN"/>
                <w14:textFill>
                  <w14:solidFill>
                    <w14:schemeClr w14:val="tx1"/>
                  </w14:solidFill>
                </w14:textFill>
              </w:rPr>
              <w:t xml:space="preserve">3-2 </w:t>
            </w:r>
            <w:r>
              <w:rPr>
                <w:rFonts w:ascii="Times New Roman" w:hAnsi="Times New Roman" w:eastAsia="新宋体" w:cs="Times New Roman"/>
                <w:b/>
                <w:bCs/>
                <w:color w:val="000000" w:themeColor="text1"/>
                <w:sz w:val="21"/>
                <w:szCs w:val="21"/>
                <w14:textFill>
                  <w14:solidFill>
                    <w14:schemeClr w14:val="tx1"/>
                  </w14:solidFill>
                </w14:textFill>
              </w:rPr>
              <w:t>环境空气常规因子现状监测及评价结果</w:t>
            </w:r>
          </w:p>
          <w:tbl>
            <w:tblPr>
              <w:tblStyle w:val="32"/>
              <w:tblW w:w="809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787"/>
              <w:gridCol w:w="1250"/>
              <w:gridCol w:w="1275"/>
              <w:gridCol w:w="875"/>
              <w:gridCol w:w="11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8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污染物</w:t>
                  </w:r>
                </w:p>
              </w:tc>
              <w:tc>
                <w:tcPr>
                  <w:tcW w:w="1721"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评价项目</w:t>
                  </w:r>
                </w:p>
              </w:tc>
              <w:tc>
                <w:tcPr>
                  <w:tcW w:w="772"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现状浓度</w:t>
                  </w:r>
                </w:p>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t>μ</w:t>
                  </w:r>
                  <w:r>
                    <w:rPr>
                      <w:rFonts w:hint="eastAsia" w:ascii="Times New Roman"/>
                      <w:color w:val="000000" w:themeColor="text1"/>
                      <w:sz w:val="21"/>
                      <w:szCs w:val="21"/>
                      <w14:textFill>
                        <w14:solidFill>
                          <w14:schemeClr w14:val="tx1"/>
                        </w14:solidFill>
                      </w14:textFill>
                    </w:rPr>
                    <w:t>g/m</w:t>
                  </w:r>
                  <w:r>
                    <w:rPr>
                      <w:rFonts w:hint="eastAsia" w:ascii="Times New Roman"/>
                      <w:color w:val="000000" w:themeColor="text1"/>
                      <w:sz w:val="21"/>
                      <w:szCs w:val="21"/>
                      <w:vertAlign w:val="superscript"/>
                      <w14:textFill>
                        <w14:solidFill>
                          <w14:schemeClr w14:val="tx1"/>
                        </w14:solidFill>
                      </w14:textFill>
                    </w:rPr>
                    <w:t>3)</w:t>
                  </w:r>
                </w:p>
              </w:tc>
              <w:tc>
                <w:tcPr>
                  <w:tcW w:w="78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评价标准（</w:t>
                  </w:r>
                  <w:r>
                    <w:rPr>
                      <w:rFonts w:ascii="Times New Roman"/>
                      <w:color w:val="000000" w:themeColor="text1"/>
                      <w:sz w:val="21"/>
                      <w:szCs w:val="21"/>
                      <w14:textFill>
                        <w14:solidFill>
                          <w14:schemeClr w14:val="tx1"/>
                        </w14:solidFill>
                      </w14:textFill>
                    </w:rPr>
                    <w:t>μ</w:t>
                  </w:r>
                  <w:r>
                    <w:rPr>
                      <w:rFonts w:hint="eastAsia" w:ascii="Times New Roman"/>
                      <w:color w:val="000000" w:themeColor="text1"/>
                      <w:sz w:val="21"/>
                      <w:szCs w:val="21"/>
                      <w14:textFill>
                        <w14:solidFill>
                          <w14:schemeClr w14:val="tx1"/>
                        </w14:solidFill>
                      </w14:textFill>
                    </w:rPr>
                    <w:t>g/m</w:t>
                  </w:r>
                  <w:r>
                    <w:rPr>
                      <w:rFonts w:hint="eastAsia" w:ascii="Times New Roman"/>
                      <w:color w:val="000000" w:themeColor="text1"/>
                      <w:sz w:val="21"/>
                      <w:szCs w:val="21"/>
                      <w:vertAlign w:val="superscript"/>
                      <w14:textFill>
                        <w14:solidFill>
                          <w14:schemeClr w14:val="tx1"/>
                        </w14:solidFill>
                      </w14:textFill>
                    </w:rPr>
                    <w:t>3</w:t>
                  </w:r>
                  <w:r>
                    <w:rPr>
                      <w:rFonts w:hint="eastAsia" w:ascii="Times New Roman"/>
                      <w:color w:val="000000" w:themeColor="text1"/>
                      <w:sz w:val="21"/>
                      <w:szCs w:val="21"/>
                      <w14:textFill>
                        <w14:solidFill>
                          <w14:schemeClr w14:val="tx1"/>
                        </w14:solidFill>
                      </w14:textFill>
                    </w:rPr>
                    <w:t>）</w:t>
                  </w:r>
                </w:p>
              </w:tc>
              <w:tc>
                <w:tcPr>
                  <w:tcW w:w="54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占标率%</w:t>
                  </w:r>
                </w:p>
              </w:tc>
              <w:tc>
                <w:tcPr>
                  <w:tcW w:w="69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pct"/>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SO</w:t>
                  </w:r>
                  <w:r>
                    <w:rPr>
                      <w:rFonts w:hint="eastAsia" w:ascii="Times New Roman"/>
                      <w:color w:val="000000" w:themeColor="text1"/>
                      <w:sz w:val="21"/>
                      <w:szCs w:val="21"/>
                      <w:vertAlign w:val="subscript"/>
                      <w14:textFill>
                        <w14:solidFill>
                          <w14:schemeClr w14:val="tx1"/>
                        </w14:solidFill>
                      </w14:textFill>
                    </w:rPr>
                    <w:t>2</w:t>
                  </w:r>
                </w:p>
              </w:tc>
              <w:tc>
                <w:tcPr>
                  <w:tcW w:w="1721"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年平均</w:t>
                  </w:r>
                </w:p>
              </w:tc>
              <w:tc>
                <w:tcPr>
                  <w:tcW w:w="772"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w:t>
                  </w:r>
                </w:p>
              </w:tc>
              <w:tc>
                <w:tcPr>
                  <w:tcW w:w="78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60</w:t>
                  </w:r>
                </w:p>
              </w:tc>
              <w:tc>
                <w:tcPr>
                  <w:tcW w:w="54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6.7</w:t>
                  </w:r>
                </w:p>
              </w:tc>
              <w:tc>
                <w:tcPr>
                  <w:tcW w:w="69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80" w:type="pct"/>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721"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24h平均第98百分位数</w:t>
                  </w:r>
                </w:p>
              </w:tc>
              <w:tc>
                <w:tcPr>
                  <w:tcW w:w="772"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11</w:t>
                  </w:r>
                </w:p>
              </w:tc>
              <w:tc>
                <w:tcPr>
                  <w:tcW w:w="78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150</w:t>
                  </w:r>
                </w:p>
              </w:tc>
              <w:tc>
                <w:tcPr>
                  <w:tcW w:w="54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7.3</w:t>
                  </w:r>
                </w:p>
              </w:tc>
              <w:tc>
                <w:tcPr>
                  <w:tcW w:w="69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80" w:type="pct"/>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NO</w:t>
                  </w:r>
                  <w:r>
                    <w:rPr>
                      <w:rFonts w:hint="eastAsia" w:ascii="Times New Roman"/>
                      <w:color w:val="000000" w:themeColor="text1"/>
                      <w:sz w:val="21"/>
                      <w:szCs w:val="21"/>
                      <w:vertAlign w:val="subscript"/>
                      <w14:textFill>
                        <w14:solidFill>
                          <w14:schemeClr w14:val="tx1"/>
                        </w14:solidFill>
                      </w14:textFill>
                    </w:rPr>
                    <w:t>2</w:t>
                  </w:r>
                </w:p>
              </w:tc>
              <w:tc>
                <w:tcPr>
                  <w:tcW w:w="1721"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年平均</w:t>
                  </w:r>
                </w:p>
              </w:tc>
              <w:tc>
                <w:tcPr>
                  <w:tcW w:w="772"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18</w:t>
                  </w:r>
                </w:p>
              </w:tc>
              <w:tc>
                <w:tcPr>
                  <w:tcW w:w="78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40</w:t>
                  </w:r>
                </w:p>
              </w:tc>
              <w:tc>
                <w:tcPr>
                  <w:tcW w:w="54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45.0</w:t>
                  </w:r>
                </w:p>
              </w:tc>
              <w:tc>
                <w:tcPr>
                  <w:tcW w:w="69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80" w:type="pct"/>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721"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24h平均第98百分位数</w:t>
                  </w:r>
                </w:p>
              </w:tc>
              <w:tc>
                <w:tcPr>
                  <w:tcW w:w="772"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49</w:t>
                  </w:r>
                </w:p>
              </w:tc>
              <w:tc>
                <w:tcPr>
                  <w:tcW w:w="78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80</w:t>
                  </w:r>
                </w:p>
              </w:tc>
              <w:tc>
                <w:tcPr>
                  <w:tcW w:w="54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61.3</w:t>
                  </w:r>
                </w:p>
              </w:tc>
              <w:tc>
                <w:tcPr>
                  <w:tcW w:w="69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8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CO</w:t>
                  </w:r>
                </w:p>
              </w:tc>
              <w:tc>
                <w:tcPr>
                  <w:tcW w:w="1721"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24h平均第95百分位数</w:t>
                  </w:r>
                </w:p>
              </w:tc>
              <w:tc>
                <w:tcPr>
                  <w:tcW w:w="772"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2.18mg/m</w:t>
                  </w:r>
                  <w:r>
                    <w:rPr>
                      <w:rFonts w:hint="eastAsia" w:ascii="Times New Roman"/>
                      <w:color w:val="000000" w:themeColor="text1"/>
                      <w:sz w:val="21"/>
                      <w:szCs w:val="21"/>
                      <w:vertAlign w:val="superscript"/>
                      <w14:textFill>
                        <w14:solidFill>
                          <w14:schemeClr w14:val="tx1"/>
                        </w14:solidFill>
                      </w14:textFill>
                    </w:rPr>
                    <w:t>3</w:t>
                  </w:r>
                </w:p>
              </w:tc>
              <w:tc>
                <w:tcPr>
                  <w:tcW w:w="78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4mg/m</w:t>
                  </w:r>
                  <w:r>
                    <w:rPr>
                      <w:rFonts w:hint="eastAsia" w:ascii="Times New Roman"/>
                      <w:color w:val="000000" w:themeColor="text1"/>
                      <w:sz w:val="21"/>
                      <w:szCs w:val="21"/>
                      <w:vertAlign w:val="superscript"/>
                      <w14:textFill>
                        <w14:solidFill>
                          <w14:schemeClr w14:val="tx1"/>
                        </w14:solidFill>
                      </w14:textFill>
                    </w:rPr>
                    <w:t>3</w:t>
                  </w:r>
                </w:p>
              </w:tc>
              <w:tc>
                <w:tcPr>
                  <w:tcW w:w="54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54.5</w:t>
                  </w:r>
                </w:p>
              </w:tc>
              <w:tc>
                <w:tcPr>
                  <w:tcW w:w="69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8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O</w:t>
                  </w:r>
                  <w:r>
                    <w:rPr>
                      <w:rFonts w:hint="eastAsia" w:ascii="Times New Roman"/>
                      <w:color w:val="000000" w:themeColor="text1"/>
                      <w:sz w:val="21"/>
                      <w:szCs w:val="21"/>
                      <w:vertAlign w:val="subscript"/>
                      <w14:textFill>
                        <w14:solidFill>
                          <w14:schemeClr w14:val="tx1"/>
                        </w14:solidFill>
                      </w14:textFill>
                    </w:rPr>
                    <w:t>3</w:t>
                  </w:r>
                </w:p>
              </w:tc>
              <w:tc>
                <w:tcPr>
                  <w:tcW w:w="1721"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ascii="Times New Roman"/>
                      <w:color w:val="000000" w:themeColor="text1"/>
                      <w:sz w:val="21"/>
                      <w:szCs w:val="21"/>
                      <w14:textFill>
                        <w14:solidFill>
                          <w14:schemeClr w14:val="tx1"/>
                        </w14:solidFill>
                      </w14:textFill>
                    </w:rPr>
                    <w:t>最大8小时滑动平均值的第90百分位数</w:t>
                  </w:r>
                </w:p>
              </w:tc>
              <w:tc>
                <w:tcPr>
                  <w:tcW w:w="772"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85</w:t>
                  </w:r>
                </w:p>
              </w:tc>
              <w:tc>
                <w:tcPr>
                  <w:tcW w:w="78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160</w:t>
                  </w:r>
                </w:p>
              </w:tc>
              <w:tc>
                <w:tcPr>
                  <w:tcW w:w="54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53.1</w:t>
                  </w:r>
                </w:p>
              </w:tc>
              <w:tc>
                <w:tcPr>
                  <w:tcW w:w="69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80" w:type="pct"/>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PM</w:t>
                  </w:r>
                  <w:r>
                    <w:rPr>
                      <w:rFonts w:hint="eastAsia" w:ascii="Times New Roman"/>
                      <w:color w:val="000000" w:themeColor="text1"/>
                      <w:sz w:val="21"/>
                      <w:szCs w:val="21"/>
                      <w:vertAlign w:val="subscript"/>
                      <w14:textFill>
                        <w14:solidFill>
                          <w14:schemeClr w14:val="tx1"/>
                        </w14:solidFill>
                      </w14:textFill>
                    </w:rPr>
                    <w:t>10</w:t>
                  </w:r>
                </w:p>
              </w:tc>
              <w:tc>
                <w:tcPr>
                  <w:tcW w:w="1721"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年平均</w:t>
                  </w:r>
                </w:p>
              </w:tc>
              <w:tc>
                <w:tcPr>
                  <w:tcW w:w="772"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95</w:t>
                  </w:r>
                </w:p>
              </w:tc>
              <w:tc>
                <w:tcPr>
                  <w:tcW w:w="78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70</w:t>
                  </w:r>
                </w:p>
              </w:tc>
              <w:tc>
                <w:tcPr>
                  <w:tcW w:w="54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135.7</w:t>
                  </w:r>
                </w:p>
              </w:tc>
              <w:tc>
                <w:tcPr>
                  <w:tcW w:w="69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80" w:type="pct"/>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721"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24h平均第95百分位数</w:t>
                  </w:r>
                </w:p>
              </w:tc>
              <w:tc>
                <w:tcPr>
                  <w:tcW w:w="772"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378</w:t>
                  </w:r>
                </w:p>
              </w:tc>
              <w:tc>
                <w:tcPr>
                  <w:tcW w:w="78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150</w:t>
                  </w:r>
                </w:p>
              </w:tc>
              <w:tc>
                <w:tcPr>
                  <w:tcW w:w="54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252.0</w:t>
                  </w:r>
                </w:p>
              </w:tc>
              <w:tc>
                <w:tcPr>
                  <w:tcW w:w="69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80" w:type="pct"/>
                  <w:vMerge w:val="restar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PM</w:t>
                  </w:r>
                  <w:r>
                    <w:rPr>
                      <w:rFonts w:hint="eastAsia" w:ascii="Times New Roman"/>
                      <w:color w:val="000000" w:themeColor="text1"/>
                      <w:sz w:val="21"/>
                      <w:szCs w:val="21"/>
                      <w:vertAlign w:val="subscript"/>
                      <w14:textFill>
                        <w14:solidFill>
                          <w14:schemeClr w14:val="tx1"/>
                        </w14:solidFill>
                      </w14:textFill>
                    </w:rPr>
                    <w:t>2.5</w:t>
                  </w:r>
                </w:p>
              </w:tc>
              <w:tc>
                <w:tcPr>
                  <w:tcW w:w="1721"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年平均</w:t>
                  </w:r>
                </w:p>
              </w:tc>
              <w:tc>
                <w:tcPr>
                  <w:tcW w:w="772"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43</w:t>
                  </w:r>
                </w:p>
              </w:tc>
              <w:tc>
                <w:tcPr>
                  <w:tcW w:w="78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35</w:t>
                  </w:r>
                </w:p>
              </w:tc>
              <w:tc>
                <w:tcPr>
                  <w:tcW w:w="54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122.9</w:t>
                  </w:r>
                </w:p>
              </w:tc>
              <w:tc>
                <w:tcPr>
                  <w:tcW w:w="69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480" w:type="pct"/>
                  <w:vMerge w:val="continue"/>
                  <w:tcBorders>
                    <w:tl2br w:val="nil"/>
                    <w:tr2bl w:val="nil"/>
                  </w:tcBorders>
                  <w:vAlign w:val="center"/>
                </w:tcPr>
                <w:p>
                  <w:pPr>
                    <w:jc w:val="center"/>
                    <w:rPr>
                      <w:rFonts w:ascii="Times New Roman"/>
                      <w:color w:val="000000" w:themeColor="text1"/>
                      <w:sz w:val="21"/>
                      <w:szCs w:val="21"/>
                      <w14:textFill>
                        <w14:solidFill>
                          <w14:schemeClr w14:val="tx1"/>
                        </w14:solidFill>
                      </w14:textFill>
                    </w:rPr>
                  </w:pPr>
                </w:p>
              </w:tc>
              <w:tc>
                <w:tcPr>
                  <w:tcW w:w="1721"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24h平均第95百分位数</w:t>
                  </w:r>
                </w:p>
              </w:tc>
              <w:tc>
                <w:tcPr>
                  <w:tcW w:w="772"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118</w:t>
                  </w:r>
                </w:p>
              </w:tc>
              <w:tc>
                <w:tcPr>
                  <w:tcW w:w="78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75</w:t>
                  </w:r>
                </w:p>
              </w:tc>
              <w:tc>
                <w:tcPr>
                  <w:tcW w:w="540"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157.3</w:t>
                  </w:r>
                </w:p>
              </w:tc>
              <w:tc>
                <w:tcPr>
                  <w:tcW w:w="697" w:type="pct"/>
                  <w:tcBorders>
                    <w:tl2br w:val="nil"/>
                    <w:tr2bl w:val="nil"/>
                  </w:tcBorders>
                  <w:vAlign w:val="center"/>
                </w:tcPr>
                <w:p>
                  <w:pPr>
                    <w:jc w:val="center"/>
                    <w:rPr>
                      <w:rFonts w:ascii="Times New Roman"/>
                      <w:color w:val="000000" w:themeColor="text1"/>
                      <w:sz w:val="21"/>
                      <w:szCs w:val="21"/>
                      <w14:textFill>
                        <w14:solidFill>
                          <w14:schemeClr w14:val="tx1"/>
                        </w14:solidFill>
                      </w14:textFill>
                    </w:rPr>
                  </w:pPr>
                  <w:r>
                    <w:rPr>
                      <w:rFonts w:hint="eastAsia" w:ascii="Times New Roman"/>
                      <w:color w:val="000000" w:themeColor="text1"/>
                      <w:sz w:val="21"/>
                      <w:szCs w:val="21"/>
                      <w14:textFill>
                        <w14:solidFill>
                          <w14:schemeClr w14:val="tx1"/>
                        </w14:solidFill>
                      </w14:textFill>
                    </w:rPr>
                    <w:t>不达标</w:t>
                  </w:r>
                </w:p>
              </w:tc>
            </w:tr>
          </w:tbl>
          <w:p>
            <w:pPr>
              <w:adjustRightInd w:val="0"/>
              <w:snapToGrid w:val="0"/>
              <w:spacing w:line="360" w:lineRule="auto"/>
              <w:ind w:firstLine="480" w:firstLineChars="200"/>
              <w:rPr>
                <w:rFonts w:ascii="Times New Roman" w:hAnsi="Times New Roman" w:eastAsia="宋体" w:cs="Times New Roman"/>
                <w:color w:val="000000" w:themeColor="text1"/>
                <w:kern w:val="0"/>
                <w:sz w:val="24"/>
                <w:lang w:bidi="ar"/>
                <w14:textFill>
                  <w14:solidFill>
                    <w14:schemeClr w14:val="tx1"/>
                  </w14:solidFill>
                </w14:textFill>
              </w:rPr>
            </w:pPr>
            <w:r>
              <w:rPr>
                <w:rFonts w:ascii="Times New Roman" w:hAnsi="Times New Roman" w:eastAsia="宋体" w:cs="Times New Roman"/>
                <w:color w:val="000000" w:themeColor="text1"/>
                <w:kern w:val="0"/>
                <w:sz w:val="24"/>
                <w:lang w:bidi="ar"/>
                <w14:textFill>
                  <w14:solidFill>
                    <w14:schemeClr w14:val="tx1"/>
                  </w14:solidFill>
                </w14:textFill>
              </w:rPr>
              <w:t>由表3-</w:t>
            </w:r>
            <w:r>
              <w:rPr>
                <w:rFonts w:hint="eastAsia" w:ascii="Times New Roman" w:hAnsi="Times New Roman" w:eastAsia="宋体" w:cs="Times New Roman"/>
                <w:color w:val="000000" w:themeColor="text1"/>
                <w:kern w:val="0"/>
                <w:sz w:val="24"/>
                <w:lang w:bidi="ar"/>
                <w14:textFill>
                  <w14:solidFill>
                    <w14:schemeClr w14:val="tx1"/>
                  </w14:solidFill>
                </w14:textFill>
              </w:rPr>
              <w:t>1</w:t>
            </w:r>
            <w:r>
              <w:rPr>
                <w:rFonts w:ascii="Times New Roman" w:hAnsi="Times New Roman" w:eastAsia="宋体" w:cs="Times New Roman"/>
                <w:color w:val="000000" w:themeColor="text1"/>
                <w:kern w:val="0"/>
                <w:sz w:val="24"/>
                <w:lang w:bidi="ar"/>
                <w14:textFill>
                  <w14:solidFill>
                    <w14:schemeClr w14:val="tx1"/>
                  </w14:solidFill>
                </w14:textFill>
              </w:rPr>
              <w:t>可知，除PM</w:t>
            </w:r>
            <w:r>
              <w:rPr>
                <w:rFonts w:ascii="Times New Roman" w:hAnsi="Times New Roman" w:eastAsia="宋体" w:cs="Times New Roman"/>
                <w:color w:val="000000" w:themeColor="text1"/>
                <w:kern w:val="0"/>
                <w:sz w:val="24"/>
                <w:vertAlign w:val="subscript"/>
                <w:lang w:bidi="ar"/>
                <w14:textFill>
                  <w14:solidFill>
                    <w14:schemeClr w14:val="tx1"/>
                  </w14:solidFill>
                </w14:textFill>
              </w:rPr>
              <w:t>2.5</w:t>
            </w:r>
            <w:r>
              <w:rPr>
                <w:rFonts w:ascii="Times New Roman" w:hAnsi="Times New Roman" w:eastAsia="宋体" w:cs="Times New Roman"/>
                <w:color w:val="000000" w:themeColor="text1"/>
                <w:kern w:val="0"/>
                <w:sz w:val="24"/>
                <w:lang w:bidi="ar"/>
                <w14:textFill>
                  <w14:solidFill>
                    <w14:schemeClr w14:val="tx1"/>
                  </w14:solidFill>
                </w14:textFill>
              </w:rPr>
              <w:t>、PM</w:t>
            </w:r>
            <w:r>
              <w:rPr>
                <w:rFonts w:ascii="Times New Roman" w:hAnsi="Times New Roman" w:eastAsia="宋体" w:cs="Times New Roman"/>
                <w:color w:val="000000" w:themeColor="text1"/>
                <w:kern w:val="0"/>
                <w:sz w:val="24"/>
                <w:vertAlign w:val="subscript"/>
                <w:lang w:bidi="ar"/>
                <w14:textFill>
                  <w14:solidFill>
                    <w14:schemeClr w14:val="tx1"/>
                  </w14:solidFill>
                </w14:textFill>
              </w:rPr>
              <w:t>10</w:t>
            </w:r>
            <w:r>
              <w:rPr>
                <w:rFonts w:ascii="Times New Roman" w:hAnsi="Times New Roman" w:eastAsia="宋体" w:cs="Times New Roman"/>
                <w:color w:val="000000" w:themeColor="text1"/>
                <w:kern w:val="0"/>
                <w:sz w:val="24"/>
                <w:lang w:bidi="ar"/>
                <w14:textFill>
                  <w14:solidFill>
                    <w14:schemeClr w14:val="tx1"/>
                  </w14:solidFill>
                </w14:textFill>
              </w:rPr>
              <w:t>外，其余各监测因子均满足《环境空气质量标准》（GB3095-2012）及其修改单二级标准，本项目所在区域为环境空气质量不达标区。超标主要是与当地气候条件和地理位置有关，评价区大气由于</w:t>
            </w:r>
            <w:r>
              <w:rPr>
                <w:rFonts w:hint="eastAsia" w:ascii="Times New Roman" w:hAnsi="Times New Roman" w:eastAsia="宋体" w:cs="Times New Roman"/>
                <w:color w:val="000000" w:themeColor="text1"/>
                <w:kern w:val="0"/>
                <w:sz w:val="24"/>
                <w:lang w:bidi="ar"/>
                <w14:textFill>
                  <w14:solidFill>
                    <w14:schemeClr w14:val="tx1"/>
                  </w14:solidFill>
                </w14:textFill>
              </w:rPr>
              <w:t>受</w:t>
            </w:r>
            <w:r>
              <w:rPr>
                <w:rFonts w:ascii="Times New Roman" w:hAnsi="Times New Roman" w:eastAsia="宋体" w:cs="Times New Roman"/>
                <w:color w:val="000000" w:themeColor="text1"/>
                <w:kern w:val="0"/>
                <w:sz w:val="24"/>
                <w:lang w:bidi="ar"/>
                <w14:textFill>
                  <w14:solidFill>
                    <w14:schemeClr w14:val="tx1"/>
                  </w14:solidFill>
                </w14:textFill>
              </w:rPr>
              <w:t>当地干旱气候的影响，空气中PM</w:t>
            </w:r>
            <w:r>
              <w:rPr>
                <w:rFonts w:ascii="Times New Roman" w:hAnsi="Times New Roman" w:eastAsia="宋体" w:cs="Times New Roman"/>
                <w:color w:val="000000" w:themeColor="text1"/>
                <w:kern w:val="0"/>
                <w:sz w:val="24"/>
                <w:vertAlign w:val="subscript"/>
                <w:lang w:bidi="ar"/>
                <w14:textFill>
                  <w14:solidFill>
                    <w14:schemeClr w14:val="tx1"/>
                  </w14:solidFill>
                </w14:textFill>
              </w:rPr>
              <w:t>2.5</w:t>
            </w:r>
            <w:r>
              <w:rPr>
                <w:rFonts w:ascii="Times New Roman" w:hAnsi="Times New Roman" w:eastAsia="宋体" w:cs="Times New Roman"/>
                <w:color w:val="000000" w:themeColor="text1"/>
                <w:kern w:val="0"/>
                <w:sz w:val="24"/>
                <w:lang w:bidi="ar"/>
                <w14:textFill>
                  <w14:solidFill>
                    <w14:schemeClr w14:val="tx1"/>
                  </w14:solidFill>
                </w14:textFill>
              </w:rPr>
              <w:t>、PM</w:t>
            </w:r>
            <w:r>
              <w:rPr>
                <w:rFonts w:ascii="Times New Roman" w:hAnsi="Times New Roman" w:eastAsia="宋体" w:cs="Times New Roman"/>
                <w:color w:val="000000" w:themeColor="text1"/>
                <w:kern w:val="0"/>
                <w:sz w:val="24"/>
                <w:vertAlign w:val="subscript"/>
                <w:lang w:bidi="ar"/>
                <w14:textFill>
                  <w14:solidFill>
                    <w14:schemeClr w14:val="tx1"/>
                  </w14:solidFill>
                </w14:textFill>
              </w:rPr>
              <w:t>10</w:t>
            </w:r>
            <w:r>
              <w:rPr>
                <w:rFonts w:ascii="Times New Roman" w:hAnsi="Times New Roman" w:eastAsia="宋体" w:cs="Times New Roman"/>
                <w:color w:val="000000" w:themeColor="text1"/>
                <w:kern w:val="0"/>
                <w:sz w:val="24"/>
                <w:lang w:bidi="ar"/>
                <w14:textFill>
                  <w14:solidFill>
                    <w14:schemeClr w14:val="tx1"/>
                  </w14:solidFill>
                </w14:textFill>
              </w:rPr>
              <w:t>的本底值偏高，尤其在沙尘暴和浮尘天气，会出现严重超标。</w:t>
            </w:r>
          </w:p>
          <w:p>
            <w:pPr>
              <w:pStyle w:val="5"/>
              <w:adjustRightInd w:val="0"/>
              <w:snapToGrid w:val="0"/>
              <w:ind w:firstLine="482" w:firstLineChars="200"/>
              <w:rPr>
                <w:color w:val="000000" w:themeColor="text1"/>
                <w14:textFill>
                  <w14:solidFill>
                    <w14:schemeClr w14:val="tx1"/>
                  </w14:solidFill>
                </w14:textFill>
              </w:rPr>
            </w:pPr>
            <w:r>
              <w:rPr>
                <w:color w:val="000000" w:themeColor="text1"/>
                <w14:textFill>
                  <w14:solidFill>
                    <w14:schemeClr w14:val="tx1"/>
                  </w14:solidFill>
                </w14:textFill>
              </w:rPr>
              <w:t>1.2其他污染物质量现状</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kern w:val="0"/>
                <w:sz w:val="24"/>
                <w:lang w:bidi="ar"/>
                <w14:textFill>
                  <w14:solidFill>
                    <w14:schemeClr w14:val="tx1"/>
                  </w14:solidFill>
                </w14:textFill>
              </w:rPr>
              <w:t>根据《环境影响评价技术导则大气环境》（HJ2.2-2018），本次评价引用新疆广宇众联检测有限公司于2025年6月26日—2025年6月28日对轮台县雄通水泥制品加工厂建设项目开展的大气环境监测结果</w:t>
            </w:r>
            <w:r>
              <w:rPr>
                <w:color w:val="000000" w:themeColor="text1"/>
                <w:sz w:val="24"/>
                <w14:textFill>
                  <w14:solidFill>
                    <w14:schemeClr w14:val="tx1"/>
                  </w14:solidFill>
                </w14:textFill>
              </w:rPr>
              <w:t>。</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（1）监测地点、监测因子</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监测点位坐标东经84°17′34.725″，北纬41°48′7.827″，监测点位于本项目北侧，相距2.6km。检测因子为总悬浮颗粒物（TSP），监测点位详见附图4。</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表3-3</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其他污染物补充</w:t>
            </w:r>
            <w:r>
              <w:rPr>
                <w:rFonts w:hint="eastAsia"/>
                <w:color w:val="000000" w:themeColor="text1"/>
                <w14:textFill>
                  <w14:solidFill>
                    <w14:schemeClr w14:val="tx1"/>
                  </w14:solidFill>
                </w14:textFill>
              </w:rPr>
              <w:t>监测点位</w:t>
            </w:r>
            <w:r>
              <w:rPr>
                <w:color w:val="000000" w:themeColor="text1"/>
                <w14:textFill>
                  <w14:solidFill>
                    <w14:schemeClr w14:val="tx1"/>
                  </w14:solidFill>
                </w14:textFill>
              </w:rPr>
              <w:t>基本信息</w:t>
            </w:r>
          </w:p>
          <w:tbl>
            <w:tblPr>
              <w:tblStyle w:val="3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463"/>
              <w:gridCol w:w="1412"/>
              <w:gridCol w:w="1000"/>
              <w:gridCol w:w="1088"/>
              <w:gridCol w:w="862"/>
              <w:gridCol w:w="8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486" w:type="dxa"/>
                  <w:vMerge w:val="restart"/>
                  <w:tcBorders>
                    <w:tl2br w:val="nil"/>
                    <w:tr2bl w:val="nil"/>
                  </w:tcBorders>
                  <w:vAlign w:val="center"/>
                </w:tcPr>
                <w:p>
                  <w:pPr>
                    <w:widowControl/>
                    <w:adjustRightInd w:val="0"/>
                    <w:snapToGrid w:val="0"/>
                    <w:jc w:val="center"/>
                    <w:rPr>
                      <w:color w:val="000000" w:themeColor="text1"/>
                      <w14:textFill>
                        <w14:solidFill>
                          <w14:schemeClr w14:val="tx1"/>
                        </w14:solidFill>
                      </w14:textFill>
                    </w:rPr>
                  </w:pPr>
                  <w:r>
                    <w:rPr>
                      <w:bCs/>
                      <w:color w:val="000000" w:themeColor="text1"/>
                      <w:szCs w:val="21"/>
                      <w14:textFill>
                        <w14:solidFill>
                          <w14:schemeClr w14:val="tx1"/>
                        </w14:solidFill>
                      </w14:textFill>
                    </w:rPr>
                    <w:t>监测点位</w:t>
                  </w:r>
                </w:p>
              </w:tc>
              <w:tc>
                <w:tcPr>
                  <w:tcW w:w="2875" w:type="dxa"/>
                  <w:gridSpan w:val="2"/>
                  <w:tcBorders>
                    <w:tl2br w:val="nil"/>
                    <w:tr2bl w:val="nil"/>
                  </w:tcBorders>
                  <w:vAlign w:val="center"/>
                </w:tcPr>
                <w:p>
                  <w:pPr>
                    <w:pStyle w:val="92"/>
                    <w:snapToGrid w:val="0"/>
                    <w:spacing w:line="240" w:lineRule="auto"/>
                    <w:jc w:val="center"/>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监测点坐标/m</w:t>
                  </w:r>
                </w:p>
              </w:tc>
              <w:tc>
                <w:tcPr>
                  <w:tcW w:w="1000" w:type="dxa"/>
                  <w:vMerge w:val="restart"/>
                  <w:tcBorders>
                    <w:tl2br w:val="nil"/>
                    <w:tr2bl w:val="nil"/>
                  </w:tcBorders>
                  <w:vAlign w:val="center"/>
                </w:tcPr>
                <w:p>
                  <w:pPr>
                    <w:pStyle w:val="92"/>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监测因子</w:t>
                  </w:r>
                </w:p>
              </w:tc>
              <w:tc>
                <w:tcPr>
                  <w:tcW w:w="1088" w:type="dxa"/>
                  <w:vMerge w:val="restart"/>
                  <w:tcBorders>
                    <w:tl2br w:val="nil"/>
                    <w:tr2bl w:val="nil"/>
                  </w:tcBorders>
                  <w:vAlign w:val="center"/>
                </w:tcPr>
                <w:p>
                  <w:pPr>
                    <w:pStyle w:val="92"/>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监测时段</w:t>
                  </w:r>
                </w:p>
              </w:tc>
              <w:tc>
                <w:tcPr>
                  <w:tcW w:w="862" w:type="dxa"/>
                  <w:vMerge w:val="restart"/>
                  <w:tcBorders>
                    <w:tl2br w:val="nil"/>
                    <w:tr2bl w:val="nil"/>
                  </w:tcBorders>
                  <w:vAlign w:val="center"/>
                </w:tcPr>
                <w:p>
                  <w:pPr>
                    <w:pStyle w:val="92"/>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相对厂址方位</w:t>
                  </w:r>
                </w:p>
              </w:tc>
              <w:tc>
                <w:tcPr>
                  <w:tcW w:w="897" w:type="dxa"/>
                  <w:vMerge w:val="restart"/>
                  <w:tcBorders>
                    <w:tl2br w:val="nil"/>
                    <w:tr2bl w:val="nil"/>
                  </w:tcBorders>
                  <w:vAlign w:val="center"/>
                </w:tcPr>
                <w:p>
                  <w:pPr>
                    <w:pStyle w:val="92"/>
                    <w:snapToGrid w:val="0"/>
                    <w:spacing w:line="240" w:lineRule="auto"/>
                    <w:jc w:val="center"/>
                    <w:rPr>
                      <w:rFonts w:ascii="Times New Roman" w:hAnsi="Times New Roman"/>
                      <w:color w:val="000000" w:themeColor="text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相对厂界距离/m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486" w:type="dxa"/>
                  <w:vMerge w:val="continue"/>
                  <w:tcBorders>
                    <w:tl2br w:val="nil"/>
                    <w:tr2bl w:val="nil"/>
                  </w:tcBorders>
                </w:tcPr>
                <w:p>
                  <w:pPr>
                    <w:pStyle w:val="45"/>
                    <w:rPr>
                      <w:color w:val="000000" w:themeColor="text1"/>
                      <w14:textFill>
                        <w14:solidFill>
                          <w14:schemeClr w14:val="tx1"/>
                        </w14:solidFill>
                      </w14:textFill>
                    </w:rPr>
                  </w:pPr>
                </w:p>
              </w:tc>
              <w:tc>
                <w:tcPr>
                  <w:tcW w:w="1463" w:type="dxa"/>
                  <w:tcBorders>
                    <w:tl2br w:val="nil"/>
                    <w:tr2bl w:val="nil"/>
                  </w:tcBorders>
                  <w:vAlign w:val="center"/>
                </w:tcPr>
                <w:p>
                  <w:pPr>
                    <w:adjustRightInd w:val="0"/>
                    <w:snapToGrid w:val="0"/>
                    <w:jc w:val="center"/>
                    <w:rPr>
                      <w:color w:val="000000" w:themeColor="text1"/>
                      <w14:textFill>
                        <w14:solidFill>
                          <w14:schemeClr w14:val="tx1"/>
                        </w14:solidFill>
                      </w14:textFill>
                    </w:rPr>
                  </w:pPr>
                  <w:r>
                    <w:rPr>
                      <w:color w:val="000000" w:themeColor="text1"/>
                      <w:szCs w:val="21"/>
                      <w14:textFill>
                        <w14:solidFill>
                          <w14:schemeClr w14:val="tx1"/>
                        </w14:solidFill>
                      </w14:textFill>
                    </w:rPr>
                    <w:t>X</w:t>
                  </w:r>
                </w:p>
              </w:tc>
              <w:tc>
                <w:tcPr>
                  <w:tcW w:w="1412" w:type="dxa"/>
                  <w:tcBorders>
                    <w:tl2br w:val="nil"/>
                    <w:tr2bl w:val="nil"/>
                  </w:tcBorders>
                  <w:vAlign w:val="center"/>
                </w:tcPr>
                <w:p>
                  <w:pPr>
                    <w:adjustRightInd w:val="0"/>
                    <w:snapToGrid w:val="0"/>
                    <w:jc w:val="center"/>
                    <w:rPr>
                      <w:color w:val="000000" w:themeColor="text1"/>
                      <w14:textFill>
                        <w14:solidFill>
                          <w14:schemeClr w14:val="tx1"/>
                        </w14:solidFill>
                      </w14:textFill>
                    </w:rPr>
                  </w:pPr>
                  <w:r>
                    <w:rPr>
                      <w:color w:val="000000" w:themeColor="text1"/>
                      <w:szCs w:val="21"/>
                      <w14:textFill>
                        <w14:solidFill>
                          <w14:schemeClr w14:val="tx1"/>
                        </w14:solidFill>
                      </w14:textFill>
                    </w:rPr>
                    <w:t>Y</w:t>
                  </w:r>
                </w:p>
              </w:tc>
              <w:tc>
                <w:tcPr>
                  <w:tcW w:w="1000" w:type="dxa"/>
                  <w:vMerge w:val="continue"/>
                  <w:tcBorders>
                    <w:tl2br w:val="nil"/>
                    <w:tr2bl w:val="nil"/>
                  </w:tcBorders>
                </w:tcPr>
                <w:p>
                  <w:pPr>
                    <w:pStyle w:val="45"/>
                    <w:rPr>
                      <w:color w:val="000000" w:themeColor="text1"/>
                      <w14:textFill>
                        <w14:solidFill>
                          <w14:schemeClr w14:val="tx1"/>
                        </w14:solidFill>
                      </w14:textFill>
                    </w:rPr>
                  </w:pPr>
                </w:p>
              </w:tc>
              <w:tc>
                <w:tcPr>
                  <w:tcW w:w="1088" w:type="dxa"/>
                  <w:vMerge w:val="continue"/>
                  <w:tcBorders>
                    <w:tl2br w:val="nil"/>
                    <w:tr2bl w:val="nil"/>
                  </w:tcBorders>
                </w:tcPr>
                <w:p>
                  <w:pPr>
                    <w:pStyle w:val="45"/>
                    <w:rPr>
                      <w:color w:val="000000" w:themeColor="text1"/>
                      <w14:textFill>
                        <w14:solidFill>
                          <w14:schemeClr w14:val="tx1"/>
                        </w14:solidFill>
                      </w14:textFill>
                    </w:rPr>
                  </w:pPr>
                </w:p>
              </w:tc>
              <w:tc>
                <w:tcPr>
                  <w:tcW w:w="862" w:type="dxa"/>
                  <w:vMerge w:val="continue"/>
                  <w:tcBorders>
                    <w:tl2br w:val="nil"/>
                    <w:tr2bl w:val="nil"/>
                  </w:tcBorders>
                </w:tcPr>
                <w:p>
                  <w:pPr>
                    <w:pStyle w:val="45"/>
                    <w:rPr>
                      <w:color w:val="000000" w:themeColor="text1"/>
                      <w14:textFill>
                        <w14:solidFill>
                          <w14:schemeClr w14:val="tx1"/>
                        </w14:solidFill>
                      </w14:textFill>
                    </w:rPr>
                  </w:pPr>
                </w:p>
              </w:tc>
              <w:tc>
                <w:tcPr>
                  <w:tcW w:w="897" w:type="dxa"/>
                  <w:vMerge w:val="continue"/>
                  <w:tcBorders>
                    <w:tl2br w:val="nil"/>
                    <w:tr2bl w:val="nil"/>
                  </w:tcBorders>
                </w:tcPr>
                <w:p>
                  <w:pPr>
                    <w:pStyle w:val="45"/>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486"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环境空气监测点</w:t>
                  </w:r>
                </w:p>
              </w:tc>
              <w:tc>
                <w:tcPr>
                  <w:tcW w:w="1463"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28524355.877</w:t>
                  </w:r>
                </w:p>
              </w:tc>
              <w:tc>
                <w:tcPr>
                  <w:tcW w:w="1412"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4629714.735</w:t>
                  </w:r>
                </w:p>
              </w:tc>
              <w:tc>
                <w:tcPr>
                  <w:tcW w:w="1000"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总悬浮颗粒物</w:t>
                  </w:r>
                </w:p>
              </w:tc>
              <w:tc>
                <w:tcPr>
                  <w:tcW w:w="1088"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日均值</w:t>
                  </w:r>
                </w:p>
              </w:tc>
              <w:tc>
                <w:tcPr>
                  <w:tcW w:w="862"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北侧</w:t>
                  </w:r>
                </w:p>
              </w:tc>
              <w:tc>
                <w:tcPr>
                  <w:tcW w:w="897"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2600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8208" w:type="dxa"/>
                  <w:gridSpan w:val="7"/>
                  <w:tcBorders>
                    <w:tl2br w:val="nil"/>
                    <w:tr2bl w:val="nil"/>
                  </w:tcBorders>
                </w:tcPr>
                <w:p>
                  <w:pPr>
                    <w:pStyle w:val="45"/>
                    <w:jc w:val="left"/>
                    <w:rPr>
                      <w:b w:val="0"/>
                      <w:bCs/>
                      <w:color w:val="000000" w:themeColor="text1"/>
                      <w14:textFill>
                        <w14:solidFill>
                          <w14:schemeClr w14:val="tx1"/>
                        </w14:solidFill>
                      </w14:textFill>
                    </w:rPr>
                  </w:pPr>
                  <w:r>
                    <w:rPr>
                      <w:b w:val="0"/>
                      <w:bCs/>
                      <w:color w:val="000000" w:themeColor="text1"/>
                      <w14:textFill>
                        <w14:solidFill>
                          <w14:schemeClr w14:val="tx1"/>
                        </w14:solidFill>
                      </w14:textFill>
                    </w:rPr>
                    <w:t>备注：坐标为国家2000坐标系高斯投影</w:t>
                  </w:r>
                </w:p>
              </w:tc>
            </w:tr>
          </w:tbl>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（2）采样及分析方法</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采样方法和分析方法《环境空气 总悬浮颗粒物的测定 重量法》（HJ1263-2022）。</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（3）监测时间及频率</w:t>
            </w:r>
          </w:p>
          <w:p>
            <w:pPr>
              <w:pStyle w:val="100"/>
              <w:adjustRightInd w:val="0"/>
              <w:snapToGrid w:val="0"/>
              <w:spacing w:line="360" w:lineRule="auto"/>
              <w:ind w:firstLine="480" w:firstLineChars="200"/>
              <w:rPr>
                <w:rFonts w:ascii="Times New Roman" w:cs="Times New Roman"/>
                <w:color w:val="000000" w:themeColor="text1"/>
                <w:sz w:val="24"/>
                <w:szCs w:val="24"/>
                <w14:textFill>
                  <w14:solidFill>
                    <w14:schemeClr w14:val="tx1"/>
                  </w14:solidFill>
                </w14:textFill>
              </w:rPr>
            </w:pPr>
            <w:r>
              <w:rPr>
                <w:rFonts w:ascii="Times New Roman" w:cs="Times New Roman"/>
                <w:color w:val="000000" w:themeColor="text1"/>
                <w:sz w:val="24"/>
                <w:szCs w:val="24"/>
                <w14:textFill>
                  <w14:solidFill>
                    <w14:schemeClr w14:val="tx1"/>
                  </w14:solidFill>
                </w14:textFill>
              </w:rPr>
              <w:t>监测频率：TSP连续监测3天。</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val="de-DE"/>
                <w14:textFill>
                  <w14:solidFill>
                    <w14:schemeClr w14:val="tx1"/>
                  </w14:solidFill>
                </w14:textFill>
              </w:rPr>
              <w:t>监测时间：</w:t>
            </w:r>
            <w:r>
              <w:rPr>
                <w:color w:val="000000" w:themeColor="text1"/>
                <w:sz w:val="24"/>
                <w14:textFill>
                  <w14:solidFill>
                    <w14:schemeClr w14:val="tx1"/>
                  </w14:solidFill>
                </w14:textFill>
              </w:rPr>
              <w:t>2025年6月26日—2025年6月28日</w:t>
            </w:r>
            <w:r>
              <w:rPr>
                <w:color w:val="000000" w:themeColor="text1"/>
                <w:sz w:val="24"/>
                <w:lang w:val="de-DE"/>
                <w14:textFill>
                  <w14:solidFill>
                    <w14:schemeClr w14:val="tx1"/>
                  </w14:solidFill>
                </w14:textFill>
              </w:rPr>
              <w:t>。</w:t>
            </w:r>
          </w:p>
          <w:p>
            <w:pPr>
              <w:adjustRightInd w:val="0"/>
              <w:snapToGrid w:val="0"/>
              <w:spacing w:line="360" w:lineRule="auto"/>
              <w:ind w:firstLine="480" w:firstLineChars="200"/>
              <w:rPr>
                <w:color w:val="000000" w:themeColor="text1"/>
                <w:sz w:val="24"/>
                <w14:textFill>
                  <w14:solidFill>
                    <w14:schemeClr w14:val="tx1"/>
                  </w14:solidFill>
                </w14:textFill>
              </w:rPr>
            </w:pPr>
            <w:bookmarkStart w:id="19" w:name="_Toc28617"/>
            <w:r>
              <w:rPr>
                <w:color w:val="000000" w:themeColor="text1"/>
                <w:sz w:val="24"/>
                <w14:textFill>
                  <w14:solidFill>
                    <w14:schemeClr w14:val="tx1"/>
                  </w14:solidFill>
                </w14:textFill>
              </w:rPr>
              <w:t>（4）评价标准</w:t>
            </w:r>
            <w:bookmarkEnd w:id="19"/>
          </w:p>
          <w:p>
            <w:pPr>
              <w:adjustRightInd w:val="0"/>
              <w:snapToGrid w:val="0"/>
              <w:spacing w:line="360" w:lineRule="auto"/>
              <w:ind w:firstLine="480" w:firstLineChars="200"/>
              <w:rPr>
                <w:color w:val="000000" w:themeColor="text1"/>
                <w:sz w:val="24"/>
                <w14:textFill>
                  <w14:solidFill>
                    <w14:schemeClr w14:val="tx1"/>
                  </w14:solidFill>
                </w14:textFill>
              </w:rPr>
            </w:pPr>
            <w:bookmarkStart w:id="20" w:name="_Toc311744203"/>
            <w:r>
              <w:rPr>
                <w:color w:val="000000" w:themeColor="text1"/>
                <w:sz w:val="24"/>
                <w14:textFill>
                  <w14:solidFill>
                    <w14:schemeClr w14:val="tx1"/>
                  </w14:solidFill>
                </w14:textFill>
              </w:rPr>
              <w:t>TSP执行《环境空气质量标准》（GB3095-2012）二级标准限值。</w:t>
            </w:r>
          </w:p>
          <w:p>
            <w:pPr>
              <w:adjustRightInd w:val="0"/>
              <w:snapToGrid w:val="0"/>
              <w:spacing w:line="360" w:lineRule="auto"/>
              <w:ind w:firstLine="480" w:firstLineChars="200"/>
              <w:rPr>
                <w:color w:val="000000" w:themeColor="text1"/>
                <w:sz w:val="24"/>
                <w14:textFill>
                  <w14:solidFill>
                    <w14:schemeClr w14:val="tx1"/>
                  </w14:solidFill>
                </w14:textFill>
              </w:rPr>
            </w:pPr>
            <w:bookmarkStart w:id="21" w:name="_Toc12004"/>
            <w:r>
              <w:rPr>
                <w:color w:val="000000" w:themeColor="text1"/>
                <w:sz w:val="24"/>
                <w14:textFill>
                  <w14:solidFill>
                    <w14:schemeClr w14:val="tx1"/>
                  </w14:solidFill>
                </w14:textFill>
              </w:rPr>
              <w:t>（5）评价方法</w:t>
            </w:r>
            <w:bookmarkEnd w:id="21"/>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本评价采用单因子评价指数法，单因子评价指数用以下公式计算而得：</w:t>
            </w:r>
          </w:p>
          <w:p>
            <w:pPr>
              <w:adjustRightInd w:val="0"/>
              <w:snapToGrid w:val="0"/>
              <w:spacing w:line="360" w:lineRule="auto"/>
              <w:ind w:firstLine="480" w:firstLineChars="200"/>
              <w:jc w:val="center"/>
              <w:rPr>
                <w:color w:val="000000" w:themeColor="text1"/>
                <w:sz w:val="24"/>
                <w14:textFill>
                  <w14:solidFill>
                    <w14:schemeClr w14:val="tx1"/>
                  </w14:solidFill>
                </w14:textFill>
              </w:rPr>
            </w:pPr>
            <w:bookmarkStart w:id="22" w:name="_Toc9636_WPSOffice_Level1"/>
            <w:r>
              <w:rPr>
                <w:color w:val="000000" w:themeColor="text1"/>
                <w:sz w:val="24"/>
                <w14:textFill>
                  <w14:solidFill>
                    <w14:schemeClr w14:val="tx1"/>
                  </w14:solidFill>
                </w14:textFill>
              </w:rPr>
              <w:t>I</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=C</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/C</w:t>
            </w:r>
            <w:r>
              <w:rPr>
                <w:color w:val="000000" w:themeColor="text1"/>
                <w:sz w:val="24"/>
                <w:vertAlign w:val="subscript"/>
                <w14:textFill>
                  <w14:solidFill>
                    <w14:schemeClr w14:val="tx1"/>
                  </w14:solidFill>
                </w14:textFill>
              </w:rPr>
              <w:t>o</w:t>
            </w:r>
            <w:bookmarkEnd w:id="22"/>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式中：I</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——污染物i的单因子评价指数，无量纲；</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C</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——污染物i的实测浓度，ug/m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C</w:t>
            </w:r>
            <w:r>
              <w:rPr>
                <w:color w:val="000000" w:themeColor="text1"/>
                <w:sz w:val="24"/>
                <w:vertAlign w:val="subscript"/>
                <w14:textFill>
                  <w14:solidFill>
                    <w14:schemeClr w14:val="tx1"/>
                  </w14:solidFill>
                </w14:textFill>
              </w:rPr>
              <w:t>o</w:t>
            </w:r>
            <w:r>
              <w:rPr>
                <w:color w:val="000000" w:themeColor="text1"/>
                <w:sz w:val="24"/>
                <w14:textFill>
                  <w14:solidFill>
                    <w14:schemeClr w14:val="tx1"/>
                  </w14:solidFill>
                </w14:textFill>
              </w:rPr>
              <w:t>——污染物i的评价标准，ug/m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根据结果，当I</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≤1时，表示大气中该污染物浓度不超标；当I</w:t>
            </w:r>
            <w:r>
              <w:rPr>
                <w:color w:val="000000" w:themeColor="text1"/>
                <w:sz w:val="24"/>
                <w:vertAlign w:val="subscript"/>
                <w14:textFill>
                  <w14:solidFill>
                    <w14:schemeClr w14:val="tx1"/>
                  </w14:solidFill>
                </w14:textFill>
              </w:rPr>
              <w:t>i</w:t>
            </w:r>
            <w:r>
              <w:rPr>
                <w:color w:val="000000" w:themeColor="text1"/>
                <w:sz w:val="24"/>
                <w14:textFill>
                  <w14:solidFill>
                    <w14:schemeClr w14:val="tx1"/>
                  </w14:solidFill>
                </w14:textFill>
              </w:rPr>
              <w:t>＞时，表示大气中该污染物浓度超过评价标准。</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（6）评价结果及结论</w:t>
            </w:r>
          </w:p>
          <w:bookmarkEnd w:id="20"/>
          <w:p>
            <w:pPr>
              <w:pStyle w:val="45"/>
              <w:rPr>
                <w:color w:val="000000" w:themeColor="text1"/>
                <w14:textFill>
                  <w14:solidFill>
                    <w14:schemeClr w14:val="tx1"/>
                  </w14:solidFill>
                </w14:textFill>
              </w:rPr>
            </w:pPr>
            <w:r>
              <w:rPr>
                <w:color w:val="000000" w:themeColor="text1"/>
                <w14:textFill>
                  <w14:solidFill>
                    <w14:schemeClr w14:val="tx1"/>
                  </w14:solidFill>
                </w14:textFill>
              </w:rPr>
              <w:t>表3-4</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项目区环境空气质量评价结果统计表</w:t>
            </w:r>
          </w:p>
          <w:tbl>
            <w:tblPr>
              <w:tblStyle w:val="32"/>
              <w:tblW w:w="819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1090"/>
              <w:gridCol w:w="1054"/>
              <w:gridCol w:w="744"/>
              <w:gridCol w:w="744"/>
              <w:gridCol w:w="810"/>
              <w:gridCol w:w="641"/>
              <w:gridCol w:w="668"/>
              <w:gridCol w:w="668"/>
              <w:gridCol w:w="6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52" w:hRule="atLeast"/>
              </w:trPr>
              <w:tc>
                <w:tcPr>
                  <w:tcW w:w="1107" w:type="dxa"/>
                  <w:vMerge w:val="restart"/>
                  <w:tcBorders>
                    <w:tl2br w:val="nil"/>
                    <w:tr2bl w:val="nil"/>
                  </w:tcBorders>
                  <w:vAlign w:val="center"/>
                </w:tcPr>
                <w:p>
                  <w:pPr>
                    <w:widowControl/>
                    <w:adjustRightInd w:val="0"/>
                    <w:snapToGrid w:val="0"/>
                    <w:jc w:val="center"/>
                    <w:rPr>
                      <w:color w:val="000000" w:themeColor="text1"/>
                      <w:szCs w:val="21"/>
                      <w14:textFill>
                        <w14:solidFill>
                          <w14:schemeClr w14:val="tx1"/>
                        </w14:solidFill>
                      </w14:textFill>
                    </w:rPr>
                  </w:pPr>
                  <w:r>
                    <w:rPr>
                      <w:bCs/>
                      <w:color w:val="000000" w:themeColor="text1"/>
                      <w:szCs w:val="21"/>
                      <w14:textFill>
                        <w14:solidFill>
                          <w14:schemeClr w14:val="tx1"/>
                        </w14:solidFill>
                      </w14:textFill>
                    </w:rPr>
                    <w:t>监测点位</w:t>
                  </w:r>
                </w:p>
              </w:tc>
              <w:tc>
                <w:tcPr>
                  <w:tcW w:w="2144" w:type="dxa"/>
                  <w:gridSpan w:val="2"/>
                  <w:tcBorders>
                    <w:tl2br w:val="nil"/>
                    <w:tr2bl w:val="nil"/>
                  </w:tcBorders>
                  <w:vAlign w:val="center"/>
                </w:tcPr>
                <w:p>
                  <w:pPr>
                    <w:pStyle w:val="92"/>
                    <w:snapToGrid w:val="0"/>
                    <w:spacing w:line="240" w:lineRule="auto"/>
                    <w:jc w:val="center"/>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监测点坐标/m</w:t>
                  </w:r>
                </w:p>
              </w:tc>
              <w:tc>
                <w:tcPr>
                  <w:tcW w:w="744" w:type="dxa"/>
                  <w:vMerge w:val="restart"/>
                  <w:tcBorders>
                    <w:tl2br w:val="nil"/>
                    <w:tr2bl w:val="nil"/>
                  </w:tcBorders>
                  <w:vAlign w:val="center"/>
                </w:tcPr>
                <w:p>
                  <w:pPr>
                    <w:pStyle w:val="92"/>
                    <w:snapToGrid w:val="0"/>
                    <w:spacing w:line="240" w:lineRule="auto"/>
                    <w:jc w:val="center"/>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污染物</w:t>
                  </w:r>
                </w:p>
              </w:tc>
              <w:tc>
                <w:tcPr>
                  <w:tcW w:w="744" w:type="dxa"/>
                  <w:vMerge w:val="restart"/>
                  <w:tcBorders>
                    <w:tl2br w:val="nil"/>
                    <w:tr2bl w:val="nil"/>
                  </w:tcBorders>
                  <w:vAlign w:val="center"/>
                </w:tcPr>
                <w:p>
                  <w:pPr>
                    <w:pStyle w:val="92"/>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平均时间</w:t>
                  </w:r>
                </w:p>
              </w:tc>
              <w:tc>
                <w:tcPr>
                  <w:tcW w:w="810" w:type="dxa"/>
                  <w:vMerge w:val="restart"/>
                  <w:tcBorders>
                    <w:tl2br w:val="nil"/>
                    <w:tr2bl w:val="nil"/>
                  </w:tcBorders>
                  <w:vAlign w:val="center"/>
                </w:tcPr>
                <w:p>
                  <w:pPr>
                    <w:pStyle w:val="92"/>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评价标准（ug/m</w:t>
                  </w:r>
                  <w:r>
                    <w:rPr>
                      <w:rFonts w:ascii="Times New Roman" w:hAnsi="Times New Roman" w:eastAsia="宋体"/>
                      <w:bCs/>
                      <w:color w:val="000000" w:themeColor="text1"/>
                      <w:sz w:val="21"/>
                      <w:szCs w:val="21"/>
                      <w:vertAlign w:val="superscript"/>
                      <w14:textFill>
                        <w14:solidFill>
                          <w14:schemeClr w14:val="tx1"/>
                        </w14:solidFill>
                      </w14:textFill>
                    </w:rPr>
                    <w:t>3</w:t>
                  </w:r>
                  <w:r>
                    <w:rPr>
                      <w:rFonts w:ascii="Times New Roman" w:hAnsi="Times New Roman" w:eastAsia="宋体"/>
                      <w:bCs/>
                      <w:color w:val="000000" w:themeColor="text1"/>
                      <w:sz w:val="21"/>
                      <w:szCs w:val="21"/>
                      <w14:textFill>
                        <w14:solidFill>
                          <w14:schemeClr w14:val="tx1"/>
                        </w14:solidFill>
                      </w14:textFill>
                    </w:rPr>
                    <w:t>）</w:t>
                  </w:r>
                </w:p>
              </w:tc>
              <w:tc>
                <w:tcPr>
                  <w:tcW w:w="641" w:type="dxa"/>
                  <w:vMerge w:val="restart"/>
                  <w:tcBorders>
                    <w:tl2br w:val="nil"/>
                    <w:tr2bl w:val="nil"/>
                  </w:tcBorders>
                  <w:vAlign w:val="center"/>
                </w:tcPr>
                <w:p>
                  <w:pPr>
                    <w:pStyle w:val="92"/>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监测浓度范围（ug/m</w:t>
                  </w:r>
                  <w:r>
                    <w:rPr>
                      <w:rFonts w:ascii="Times New Roman" w:hAnsi="Times New Roman" w:eastAsia="宋体"/>
                      <w:bCs/>
                      <w:color w:val="000000" w:themeColor="text1"/>
                      <w:sz w:val="21"/>
                      <w:szCs w:val="21"/>
                      <w:vertAlign w:val="superscript"/>
                      <w14:textFill>
                        <w14:solidFill>
                          <w14:schemeClr w14:val="tx1"/>
                        </w14:solidFill>
                      </w14:textFill>
                    </w:rPr>
                    <w:t>3</w:t>
                  </w:r>
                  <w:r>
                    <w:rPr>
                      <w:rFonts w:ascii="Times New Roman" w:hAnsi="Times New Roman" w:eastAsia="宋体"/>
                      <w:bCs/>
                      <w:color w:val="000000" w:themeColor="text1"/>
                      <w:sz w:val="21"/>
                      <w:szCs w:val="21"/>
                      <w14:textFill>
                        <w14:solidFill>
                          <w14:schemeClr w14:val="tx1"/>
                        </w14:solidFill>
                      </w14:textFill>
                    </w:rPr>
                    <w:t>）</w:t>
                  </w:r>
                </w:p>
              </w:tc>
              <w:tc>
                <w:tcPr>
                  <w:tcW w:w="668" w:type="dxa"/>
                  <w:vMerge w:val="restart"/>
                  <w:tcBorders>
                    <w:tl2br w:val="nil"/>
                    <w:tr2bl w:val="nil"/>
                  </w:tcBorders>
                  <w:vAlign w:val="center"/>
                </w:tcPr>
                <w:p>
                  <w:pPr>
                    <w:pStyle w:val="92"/>
                    <w:snapToGrid w:val="0"/>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最大浓度占标率/%</w:t>
                  </w:r>
                </w:p>
              </w:tc>
              <w:tc>
                <w:tcPr>
                  <w:tcW w:w="668" w:type="dxa"/>
                  <w:vMerge w:val="restart"/>
                  <w:tcBorders>
                    <w:tl2br w:val="nil"/>
                    <w:tr2bl w:val="nil"/>
                  </w:tcBorders>
                  <w:vAlign w:val="center"/>
                </w:tcPr>
                <w:p>
                  <w:pPr>
                    <w:pStyle w:val="92"/>
                    <w:snapToGrid w:val="0"/>
                    <w:spacing w:line="240" w:lineRule="auto"/>
                    <w:jc w:val="center"/>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超标率</w:t>
                  </w:r>
                </w:p>
              </w:tc>
              <w:tc>
                <w:tcPr>
                  <w:tcW w:w="668" w:type="dxa"/>
                  <w:vMerge w:val="restart"/>
                  <w:tcBorders>
                    <w:tl2br w:val="nil"/>
                    <w:tr2bl w:val="nil"/>
                  </w:tcBorders>
                  <w:vAlign w:val="center"/>
                </w:tcPr>
                <w:p>
                  <w:pPr>
                    <w:pStyle w:val="92"/>
                    <w:snapToGrid w:val="0"/>
                    <w:spacing w:line="240" w:lineRule="auto"/>
                    <w:jc w:val="center"/>
                    <w:rPr>
                      <w:rFonts w:ascii="Times New Roman" w:hAnsi="Times New Roman" w:eastAsia="宋体"/>
                      <w:bCs/>
                      <w:color w:val="000000" w:themeColor="text1"/>
                      <w:sz w:val="21"/>
                      <w:szCs w:val="21"/>
                      <w14:textFill>
                        <w14:solidFill>
                          <w14:schemeClr w14:val="tx1"/>
                        </w14:solidFill>
                      </w14:textFill>
                    </w:rPr>
                  </w:pPr>
                  <w:r>
                    <w:rPr>
                      <w:rFonts w:ascii="Times New Roman" w:hAnsi="Times New Roman" w:eastAsia="宋体"/>
                      <w:bCs/>
                      <w:color w:val="000000" w:themeColor="text1"/>
                      <w:sz w:val="21"/>
                      <w:szCs w:val="21"/>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7" w:type="dxa"/>
                  <w:vMerge w:val="continue"/>
                  <w:tcBorders>
                    <w:tl2br w:val="nil"/>
                    <w:tr2bl w:val="nil"/>
                  </w:tcBorders>
                  <w:vAlign w:val="center"/>
                </w:tcPr>
                <w:p>
                  <w:pPr>
                    <w:pStyle w:val="45"/>
                    <w:rPr>
                      <w:color w:val="000000" w:themeColor="text1"/>
                      <w14:textFill>
                        <w14:solidFill>
                          <w14:schemeClr w14:val="tx1"/>
                        </w14:solidFill>
                      </w14:textFill>
                    </w:rPr>
                  </w:pPr>
                </w:p>
              </w:tc>
              <w:tc>
                <w:tcPr>
                  <w:tcW w:w="1090" w:type="dxa"/>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X</w:t>
                  </w:r>
                </w:p>
              </w:tc>
              <w:tc>
                <w:tcPr>
                  <w:tcW w:w="1054" w:type="dxa"/>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Y</w:t>
                  </w:r>
                </w:p>
              </w:tc>
              <w:tc>
                <w:tcPr>
                  <w:tcW w:w="744" w:type="dxa"/>
                  <w:vMerge w:val="continue"/>
                  <w:tcBorders>
                    <w:tl2br w:val="nil"/>
                    <w:tr2bl w:val="nil"/>
                  </w:tcBorders>
                  <w:vAlign w:val="center"/>
                </w:tcPr>
                <w:p>
                  <w:pPr>
                    <w:adjustRightInd w:val="0"/>
                    <w:snapToGrid w:val="0"/>
                    <w:jc w:val="center"/>
                    <w:rPr>
                      <w:color w:val="000000" w:themeColor="text1"/>
                      <w:szCs w:val="21"/>
                      <w14:textFill>
                        <w14:solidFill>
                          <w14:schemeClr w14:val="tx1"/>
                        </w14:solidFill>
                      </w14:textFill>
                    </w:rPr>
                  </w:pPr>
                </w:p>
              </w:tc>
              <w:tc>
                <w:tcPr>
                  <w:tcW w:w="744" w:type="dxa"/>
                  <w:vMerge w:val="continue"/>
                  <w:tcBorders>
                    <w:tl2br w:val="nil"/>
                    <w:tr2bl w:val="nil"/>
                  </w:tcBorders>
                  <w:vAlign w:val="center"/>
                </w:tcPr>
                <w:p>
                  <w:pPr>
                    <w:pStyle w:val="45"/>
                    <w:rPr>
                      <w:color w:val="000000" w:themeColor="text1"/>
                      <w14:textFill>
                        <w14:solidFill>
                          <w14:schemeClr w14:val="tx1"/>
                        </w14:solidFill>
                      </w14:textFill>
                    </w:rPr>
                  </w:pPr>
                </w:p>
              </w:tc>
              <w:tc>
                <w:tcPr>
                  <w:tcW w:w="810" w:type="dxa"/>
                  <w:vMerge w:val="continue"/>
                  <w:tcBorders>
                    <w:tl2br w:val="nil"/>
                    <w:tr2bl w:val="nil"/>
                  </w:tcBorders>
                  <w:vAlign w:val="center"/>
                </w:tcPr>
                <w:p>
                  <w:pPr>
                    <w:pStyle w:val="45"/>
                    <w:rPr>
                      <w:color w:val="000000" w:themeColor="text1"/>
                      <w14:textFill>
                        <w14:solidFill>
                          <w14:schemeClr w14:val="tx1"/>
                        </w14:solidFill>
                      </w14:textFill>
                    </w:rPr>
                  </w:pPr>
                </w:p>
              </w:tc>
              <w:tc>
                <w:tcPr>
                  <w:tcW w:w="641" w:type="dxa"/>
                  <w:vMerge w:val="continue"/>
                  <w:tcBorders>
                    <w:tl2br w:val="nil"/>
                    <w:tr2bl w:val="nil"/>
                  </w:tcBorders>
                  <w:vAlign w:val="center"/>
                </w:tcPr>
                <w:p>
                  <w:pPr>
                    <w:pStyle w:val="45"/>
                    <w:rPr>
                      <w:color w:val="000000" w:themeColor="text1"/>
                      <w14:textFill>
                        <w14:solidFill>
                          <w14:schemeClr w14:val="tx1"/>
                        </w14:solidFill>
                      </w14:textFill>
                    </w:rPr>
                  </w:pPr>
                </w:p>
              </w:tc>
              <w:tc>
                <w:tcPr>
                  <w:tcW w:w="668" w:type="dxa"/>
                  <w:vMerge w:val="continue"/>
                  <w:tcBorders>
                    <w:tl2br w:val="nil"/>
                    <w:tr2bl w:val="nil"/>
                  </w:tcBorders>
                  <w:vAlign w:val="center"/>
                </w:tcPr>
                <w:p>
                  <w:pPr>
                    <w:pStyle w:val="45"/>
                    <w:rPr>
                      <w:color w:val="000000" w:themeColor="text1"/>
                      <w14:textFill>
                        <w14:solidFill>
                          <w14:schemeClr w14:val="tx1"/>
                        </w14:solidFill>
                      </w14:textFill>
                    </w:rPr>
                  </w:pPr>
                </w:p>
              </w:tc>
              <w:tc>
                <w:tcPr>
                  <w:tcW w:w="668" w:type="dxa"/>
                  <w:vMerge w:val="continue"/>
                  <w:tcBorders>
                    <w:tl2br w:val="nil"/>
                    <w:tr2bl w:val="nil"/>
                  </w:tcBorders>
                  <w:vAlign w:val="center"/>
                </w:tcPr>
                <w:p>
                  <w:pPr>
                    <w:pStyle w:val="45"/>
                    <w:rPr>
                      <w:color w:val="000000" w:themeColor="text1"/>
                      <w14:textFill>
                        <w14:solidFill>
                          <w14:schemeClr w14:val="tx1"/>
                        </w14:solidFill>
                      </w14:textFill>
                    </w:rPr>
                  </w:pPr>
                </w:p>
              </w:tc>
              <w:tc>
                <w:tcPr>
                  <w:tcW w:w="668" w:type="dxa"/>
                  <w:vMerge w:val="continue"/>
                  <w:tcBorders>
                    <w:tl2br w:val="nil"/>
                    <w:tr2bl w:val="nil"/>
                  </w:tcBorders>
                  <w:vAlign w:val="center"/>
                </w:tcPr>
                <w:p>
                  <w:pPr>
                    <w:pStyle w:val="45"/>
                    <w:rPr>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2" w:hRule="atLeast"/>
              </w:trPr>
              <w:tc>
                <w:tcPr>
                  <w:tcW w:w="1107" w:type="dxa"/>
                  <w:tcBorders>
                    <w:tl2br w:val="nil"/>
                    <w:tr2bl w:val="nil"/>
                  </w:tcBorders>
                  <w:vAlign w:val="center"/>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环境空气监测点</w:t>
                  </w:r>
                </w:p>
              </w:tc>
              <w:tc>
                <w:tcPr>
                  <w:tcW w:w="1090" w:type="dxa"/>
                  <w:tcBorders>
                    <w:tl2br w:val="nil"/>
                    <w:tr2bl w:val="nil"/>
                  </w:tcBorders>
                  <w:vAlign w:val="center"/>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28524355.877</w:t>
                  </w:r>
                </w:p>
              </w:tc>
              <w:tc>
                <w:tcPr>
                  <w:tcW w:w="1054" w:type="dxa"/>
                  <w:tcBorders>
                    <w:tl2br w:val="nil"/>
                    <w:tr2bl w:val="nil"/>
                  </w:tcBorders>
                  <w:vAlign w:val="center"/>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4629714.735</w:t>
                  </w:r>
                </w:p>
              </w:tc>
              <w:tc>
                <w:tcPr>
                  <w:tcW w:w="744" w:type="dxa"/>
                  <w:tcBorders>
                    <w:tl2br w:val="nil"/>
                    <w:tr2bl w:val="nil"/>
                  </w:tcBorders>
                  <w:vAlign w:val="center"/>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总悬浮颗粒物</w:t>
                  </w:r>
                </w:p>
              </w:tc>
              <w:tc>
                <w:tcPr>
                  <w:tcW w:w="744" w:type="dxa"/>
                  <w:tcBorders>
                    <w:tl2br w:val="nil"/>
                    <w:tr2bl w:val="nil"/>
                  </w:tcBorders>
                  <w:vAlign w:val="center"/>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日均值</w:t>
                  </w:r>
                </w:p>
              </w:tc>
              <w:tc>
                <w:tcPr>
                  <w:tcW w:w="810" w:type="dxa"/>
                  <w:tcBorders>
                    <w:tl2br w:val="nil"/>
                    <w:tr2bl w:val="nil"/>
                  </w:tcBorders>
                  <w:vAlign w:val="center"/>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300</w:t>
                  </w:r>
                </w:p>
              </w:tc>
              <w:tc>
                <w:tcPr>
                  <w:tcW w:w="641" w:type="dxa"/>
                  <w:tcBorders>
                    <w:tl2br w:val="nil"/>
                    <w:tr2bl w:val="nil"/>
                  </w:tcBorders>
                  <w:vAlign w:val="center"/>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241-258</w:t>
                  </w:r>
                </w:p>
              </w:tc>
              <w:tc>
                <w:tcPr>
                  <w:tcW w:w="668" w:type="dxa"/>
                  <w:tcBorders>
                    <w:tl2br w:val="nil"/>
                    <w:tr2bl w:val="nil"/>
                  </w:tcBorders>
                  <w:vAlign w:val="center"/>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86</w:t>
                  </w:r>
                </w:p>
              </w:tc>
              <w:tc>
                <w:tcPr>
                  <w:tcW w:w="668" w:type="dxa"/>
                  <w:tcBorders>
                    <w:tl2br w:val="nil"/>
                    <w:tr2bl w:val="nil"/>
                  </w:tcBorders>
                  <w:vAlign w:val="center"/>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0</w:t>
                  </w:r>
                </w:p>
              </w:tc>
              <w:tc>
                <w:tcPr>
                  <w:tcW w:w="668" w:type="dxa"/>
                  <w:tcBorders>
                    <w:tl2br w:val="nil"/>
                    <w:tr2bl w:val="nil"/>
                  </w:tcBorders>
                  <w:vAlign w:val="center"/>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18" w:hRule="atLeast"/>
              </w:trPr>
              <w:tc>
                <w:tcPr>
                  <w:tcW w:w="8194" w:type="dxa"/>
                  <w:gridSpan w:val="10"/>
                  <w:tcBorders>
                    <w:tl2br w:val="nil"/>
                    <w:tr2bl w:val="nil"/>
                  </w:tcBorders>
                  <w:vAlign w:val="center"/>
                </w:tcPr>
                <w:p>
                  <w:pPr>
                    <w:pStyle w:val="45"/>
                    <w:jc w:val="left"/>
                    <w:rPr>
                      <w:b w:val="0"/>
                      <w:bCs/>
                      <w:color w:val="000000" w:themeColor="text1"/>
                      <w14:textFill>
                        <w14:solidFill>
                          <w14:schemeClr w14:val="tx1"/>
                        </w14:solidFill>
                      </w14:textFill>
                    </w:rPr>
                  </w:pPr>
                  <w:r>
                    <w:rPr>
                      <w:b w:val="0"/>
                      <w:bCs/>
                      <w:color w:val="000000" w:themeColor="text1"/>
                      <w14:textFill>
                        <w14:solidFill>
                          <w14:schemeClr w14:val="tx1"/>
                        </w14:solidFill>
                      </w14:textFill>
                    </w:rPr>
                    <w:t>备注：坐标为国家2000坐标系高斯投影</w:t>
                  </w:r>
                </w:p>
              </w:tc>
            </w:tr>
          </w:tbl>
          <w:p>
            <w:pPr>
              <w:spacing w:line="360" w:lineRule="auto"/>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从表3-4的分析结果可知，本项目所在区域颗粒物可满足《环境空气质量标准》（GB3095-2012）二级标准限值</w:t>
            </w:r>
            <w:r>
              <w:rPr>
                <w:bCs/>
                <w:color w:val="000000" w:themeColor="text1"/>
                <w:sz w:val="24"/>
                <w14:textFill>
                  <w14:solidFill>
                    <w14:schemeClr w14:val="tx1"/>
                  </w14:solidFill>
                </w14:textFill>
              </w:rPr>
              <w:t>。</w:t>
            </w:r>
          </w:p>
          <w:p>
            <w:pPr>
              <w:keepLines/>
              <w:adjustRightInd w:val="0"/>
              <w:snapToGrid w:val="0"/>
              <w:spacing w:line="360" w:lineRule="auto"/>
              <w:jc w:val="left"/>
              <w:textAlignment w:val="baseline"/>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2.地表水环境质量</w:t>
            </w:r>
            <w:bookmarkEnd w:id="18"/>
          </w:p>
          <w:p>
            <w:pPr>
              <w:adjustRightInd w:val="0"/>
              <w:snapToGrid w:val="0"/>
              <w:spacing w:line="360" w:lineRule="auto"/>
              <w:ind w:firstLine="480" w:firstLineChars="200"/>
              <w:rPr>
                <w:color w:val="000000" w:themeColor="text1"/>
                <w:sz w:val="24"/>
                <w14:textFill>
                  <w14:solidFill>
                    <w14:schemeClr w14:val="tx1"/>
                  </w14:solidFill>
                </w14:textFill>
              </w:rPr>
            </w:pPr>
            <w:bookmarkStart w:id="23" w:name="_Toc27865"/>
            <w:r>
              <w:rPr>
                <w:color w:val="000000" w:themeColor="text1"/>
                <w:sz w:val="24"/>
                <w14:textFill>
                  <w14:solidFill>
                    <w14:schemeClr w14:val="tx1"/>
                  </w14:solidFill>
                </w14:textFill>
              </w:rPr>
              <w:t>根据《2024年巴音郭楞蒙古自治州生态环境状况公报》可知：我州境内河流及湖泊属内陆水系。全州有大小河流759条，其中主要河流有开都河、孔雀河、塔里木河、车尔臣河、迪那河、黄水沟；主要湖库有博斯腾湖、大石门水库、大西海子水库和希尼尔水库。全州6条主要河流的19个监测断面中，Ⅰ-Ⅲ类优良水质断面占100%，与上年度相比没有明显变化。其中，开都河、黄水沟、迪那河水环境质量为Ⅰ类，孔雀河、塔里木河、车尔臣河为Ⅱ类。博斯腾湖西半湖总体水质为Ⅲ类，东半湖总体水质为Ⅳ类，希尼尔水库水质为Ⅱ类，大西海子水库水质为Ⅲ类。</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红桥河位于本项目区西侧538m处，本项目与红桥河无水力联系。根据《</w:t>
            </w:r>
            <w:r>
              <w:rPr>
                <w:snapToGrid w:val="0"/>
                <w:color w:val="000000" w:themeColor="text1"/>
                <w:kern w:val="0"/>
                <w:sz w:val="24"/>
                <w14:textFill>
                  <w14:solidFill>
                    <w14:schemeClr w14:val="tx1"/>
                  </w14:solidFill>
                </w14:textFill>
              </w:rPr>
              <w:t>轮台工业园区总体规划环境影响报告书</w:t>
            </w:r>
            <w:r>
              <w:rPr>
                <w:color w:val="000000" w:themeColor="text1"/>
                <w:sz w:val="24"/>
                <w14:textFill>
                  <w14:solidFill>
                    <w14:schemeClr w14:val="tx1"/>
                  </w14:solidFill>
                </w14:textFill>
              </w:rPr>
              <w:t>》中的结论，红桥河水质可满足达到《地表水环境质量标准》（GB3838-2002）中Ⅲ类标准限值要求。根据《2024年巴音郭楞蒙古自治州生态环境状况公报》中的结论，迪那河水质可达到《地表水环境质量标准》（GB3838-2002）中Ⅰ类标准限值要求。</w:t>
            </w:r>
          </w:p>
          <w:p>
            <w:pPr>
              <w:adjustRightInd w:val="0"/>
              <w:snapToGrid w:val="0"/>
              <w:spacing w:line="360" w:lineRule="auto"/>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3.地下水环境、土壤环境质量现状</w:t>
            </w:r>
          </w:p>
          <w:p>
            <w:pPr>
              <w:adjustRightInd w:val="0"/>
              <w:snapToGrid w:val="0"/>
              <w:spacing w:line="360" w:lineRule="auto"/>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根据《环境影响评价技术导则地下水环境》（HJ610-2016）中附录A中确定本项目为Ⅳ类项目，根据调查本项目无地下水污染途径，故不开展地下水现状调查。</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根据《环境影响评价技术导则土壤环境（试行）》（HJ964-2018）中附录A中确定本项目为Ⅳ类项目，根据调查确定本项目无土壤污染途径，故不开展土壤现状调查。</w:t>
            </w:r>
          </w:p>
          <w:p>
            <w:pPr>
              <w:keepLines/>
              <w:numPr>
                <w:ilvl w:val="0"/>
                <w:numId w:val="6"/>
              </w:numPr>
              <w:adjustRightInd w:val="0"/>
              <w:snapToGrid w:val="0"/>
              <w:spacing w:line="360" w:lineRule="auto"/>
              <w:jc w:val="left"/>
              <w:textAlignment w:val="baseline"/>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声环境质量现状</w:t>
            </w:r>
            <w:bookmarkEnd w:id="23"/>
          </w:p>
          <w:p>
            <w:pPr>
              <w:pStyle w:val="8"/>
              <w:adjustRightInd w:val="0"/>
              <w:snapToGrid w:val="0"/>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根据</w:t>
            </w:r>
            <w:r>
              <w:rPr>
                <w:rFonts w:hint="eastAsia"/>
                <w:color w:val="000000" w:themeColor="text1"/>
                <w:sz w:val="24"/>
                <w:lang w:eastAsia="zh-CN"/>
                <w14:textFill>
                  <w14:solidFill>
                    <w14:schemeClr w14:val="tx1"/>
                  </w14:solidFill>
                </w14:textFill>
              </w:rPr>
              <w:t>《建设项目环境影响报告表编制技术指南（污染影响类）（试行）》</w:t>
            </w:r>
            <w:r>
              <w:rPr>
                <w:color w:val="000000" w:themeColor="text1"/>
                <w:sz w:val="24"/>
                <w14:textFill>
                  <w14:solidFill>
                    <w14:schemeClr w14:val="tx1"/>
                  </w14:solidFill>
                </w14:textFill>
              </w:rPr>
              <w:t>中“厂界外周边50米范围内存在声环境保护目标的建设项目，应监测保护目标声环境质量现状并评价达标情况。各点位应监测昼夜间噪声，监测时间不少于1天，项目夜间不生产则仅监测昼间噪声”，本项目50米范围内不存在声环境保护目标，但本项目属于未批先建项目，因此本次开展噪声现状监测，用于评价项目区厂界噪声达标情况。</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表3-5</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声环境现状检测结果</w:t>
            </w:r>
          </w:p>
          <w:tbl>
            <w:tblPr>
              <w:tblStyle w:val="32"/>
              <w:tblW w:w="799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332"/>
              <w:gridCol w:w="1333"/>
              <w:gridCol w:w="1334"/>
              <w:gridCol w:w="1333"/>
              <w:gridCol w:w="13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6" w:hRule="atLeast"/>
              </w:trPr>
              <w:tc>
                <w:tcPr>
                  <w:tcW w:w="1332" w:type="dxa"/>
                  <w:vMerge w:val="restart"/>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监测时间</w:t>
                  </w:r>
                </w:p>
              </w:tc>
              <w:tc>
                <w:tcPr>
                  <w:tcW w:w="1332" w:type="dxa"/>
                  <w:vMerge w:val="restart"/>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监测位置</w:t>
                  </w:r>
                </w:p>
              </w:tc>
              <w:tc>
                <w:tcPr>
                  <w:tcW w:w="2667" w:type="dxa"/>
                  <w:gridSpan w:val="2"/>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监测结果dB(A)</w:t>
                  </w:r>
                </w:p>
              </w:tc>
              <w:tc>
                <w:tcPr>
                  <w:tcW w:w="1333" w:type="dxa"/>
                  <w:vMerge w:val="restart"/>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执行标准</w:t>
                  </w:r>
                </w:p>
              </w:tc>
              <w:tc>
                <w:tcPr>
                  <w:tcW w:w="1333" w:type="dxa"/>
                  <w:vMerge w:val="restart"/>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332"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2"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3" w:type="dxa"/>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昼间</w:t>
                  </w:r>
                </w:p>
              </w:tc>
              <w:tc>
                <w:tcPr>
                  <w:tcW w:w="1334" w:type="dxa"/>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夜间</w:t>
                  </w:r>
                </w:p>
              </w:tc>
              <w:tc>
                <w:tcPr>
                  <w:tcW w:w="1333"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3"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49" w:hRule="atLeast"/>
              </w:trPr>
              <w:tc>
                <w:tcPr>
                  <w:tcW w:w="1332" w:type="dxa"/>
                  <w:vMerge w:val="restart"/>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2025年1月11日</w:t>
                  </w:r>
                  <w:r>
                    <w:rPr>
                      <w:rFonts w:hint="eastAsia" w:ascii="宋体" w:hAnsi="宋体" w:cs="宋体"/>
                      <w:b w:val="0"/>
                      <w:bCs/>
                      <w:color w:val="000000" w:themeColor="text1"/>
                      <w:lang w:eastAsia="zh-CN"/>
                      <w14:textFill>
                        <w14:solidFill>
                          <w14:schemeClr w14:val="tx1"/>
                        </w14:solidFill>
                      </w14:textFill>
                    </w:rPr>
                    <w:t>—</w:t>
                  </w:r>
                  <w:r>
                    <w:rPr>
                      <w:rFonts w:hint="eastAsia" w:ascii="宋体" w:hAnsi="宋体" w:cs="宋体"/>
                      <w:b w:val="0"/>
                      <w:bCs/>
                      <w:color w:val="000000" w:themeColor="text1"/>
                      <w14:textFill>
                        <w14:solidFill>
                          <w14:schemeClr w14:val="tx1"/>
                        </w14:solidFill>
                      </w14:textFill>
                    </w:rPr>
                    <w:t>1月12日</w:t>
                  </w:r>
                </w:p>
              </w:tc>
              <w:tc>
                <w:tcPr>
                  <w:tcW w:w="1332" w:type="dxa"/>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项目区东侧</w:t>
                  </w:r>
                </w:p>
              </w:tc>
              <w:tc>
                <w:tcPr>
                  <w:tcW w:w="1333"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46</w:t>
                  </w:r>
                </w:p>
              </w:tc>
              <w:tc>
                <w:tcPr>
                  <w:tcW w:w="1334"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37</w:t>
                  </w:r>
                </w:p>
              </w:tc>
              <w:tc>
                <w:tcPr>
                  <w:tcW w:w="1333" w:type="dxa"/>
                  <w:vMerge w:val="restart"/>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昼间：65dB(A)</w:t>
                  </w:r>
                </w:p>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夜间：55dB(A)</w:t>
                  </w:r>
                </w:p>
              </w:tc>
              <w:tc>
                <w:tcPr>
                  <w:tcW w:w="1333" w:type="dxa"/>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53" w:hRule="atLeast"/>
              </w:trPr>
              <w:tc>
                <w:tcPr>
                  <w:tcW w:w="1332"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2" w:type="dxa"/>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项目区南侧</w:t>
                  </w:r>
                </w:p>
              </w:tc>
              <w:tc>
                <w:tcPr>
                  <w:tcW w:w="1333"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47</w:t>
                  </w:r>
                </w:p>
              </w:tc>
              <w:tc>
                <w:tcPr>
                  <w:tcW w:w="1334"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37</w:t>
                  </w:r>
                </w:p>
              </w:tc>
              <w:tc>
                <w:tcPr>
                  <w:tcW w:w="1333"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3" w:type="dxa"/>
                  <w:tcBorders>
                    <w:tl2br w:val="nil"/>
                    <w:tr2bl w:val="nil"/>
                  </w:tcBorders>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53" w:hRule="atLeast"/>
              </w:trPr>
              <w:tc>
                <w:tcPr>
                  <w:tcW w:w="1332"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2" w:type="dxa"/>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项目区西侧</w:t>
                  </w:r>
                </w:p>
              </w:tc>
              <w:tc>
                <w:tcPr>
                  <w:tcW w:w="1333"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47</w:t>
                  </w:r>
                </w:p>
              </w:tc>
              <w:tc>
                <w:tcPr>
                  <w:tcW w:w="1334"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39</w:t>
                  </w:r>
                </w:p>
              </w:tc>
              <w:tc>
                <w:tcPr>
                  <w:tcW w:w="1333"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3" w:type="dxa"/>
                  <w:tcBorders>
                    <w:tl2br w:val="nil"/>
                    <w:tr2bl w:val="nil"/>
                  </w:tcBorders>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0" w:hRule="atLeast"/>
              </w:trPr>
              <w:tc>
                <w:tcPr>
                  <w:tcW w:w="1332"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2" w:type="dxa"/>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项目区北侧</w:t>
                  </w:r>
                </w:p>
              </w:tc>
              <w:tc>
                <w:tcPr>
                  <w:tcW w:w="1333"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45</w:t>
                  </w:r>
                </w:p>
              </w:tc>
              <w:tc>
                <w:tcPr>
                  <w:tcW w:w="1334"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38</w:t>
                  </w:r>
                </w:p>
              </w:tc>
              <w:tc>
                <w:tcPr>
                  <w:tcW w:w="1333"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3" w:type="dxa"/>
                  <w:tcBorders>
                    <w:tl2br w:val="nil"/>
                    <w:tr2bl w:val="nil"/>
                  </w:tcBorders>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0" w:hRule="atLeast"/>
              </w:trPr>
              <w:tc>
                <w:tcPr>
                  <w:tcW w:w="1332" w:type="dxa"/>
                  <w:vMerge w:val="restart"/>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2025年1月12日</w:t>
                  </w:r>
                  <w:r>
                    <w:rPr>
                      <w:rFonts w:hint="eastAsia" w:ascii="宋体" w:hAnsi="宋体" w:cs="宋体"/>
                      <w:b w:val="0"/>
                      <w:bCs/>
                      <w:color w:val="000000" w:themeColor="text1"/>
                      <w:lang w:eastAsia="zh-CN"/>
                      <w14:textFill>
                        <w14:solidFill>
                          <w14:schemeClr w14:val="tx1"/>
                        </w14:solidFill>
                      </w14:textFill>
                    </w:rPr>
                    <w:t>—</w:t>
                  </w:r>
                  <w:r>
                    <w:rPr>
                      <w:rFonts w:hint="eastAsia" w:ascii="宋体" w:hAnsi="宋体" w:cs="宋体"/>
                      <w:b w:val="0"/>
                      <w:bCs/>
                      <w:color w:val="000000" w:themeColor="text1"/>
                      <w14:textFill>
                        <w14:solidFill>
                          <w14:schemeClr w14:val="tx1"/>
                        </w14:solidFill>
                      </w14:textFill>
                    </w:rPr>
                    <w:t>1月13日</w:t>
                  </w:r>
                </w:p>
              </w:tc>
              <w:tc>
                <w:tcPr>
                  <w:tcW w:w="1332" w:type="dxa"/>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项目区东侧</w:t>
                  </w:r>
                </w:p>
              </w:tc>
              <w:tc>
                <w:tcPr>
                  <w:tcW w:w="1333"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47</w:t>
                  </w:r>
                </w:p>
              </w:tc>
              <w:tc>
                <w:tcPr>
                  <w:tcW w:w="1334"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39</w:t>
                  </w:r>
                </w:p>
              </w:tc>
              <w:tc>
                <w:tcPr>
                  <w:tcW w:w="1333"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3" w:type="dxa"/>
                  <w:tcBorders>
                    <w:tl2br w:val="nil"/>
                    <w:tr2bl w:val="nil"/>
                  </w:tcBorders>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0" w:hRule="atLeast"/>
              </w:trPr>
              <w:tc>
                <w:tcPr>
                  <w:tcW w:w="1332"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2" w:type="dxa"/>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项目区南侧</w:t>
                  </w:r>
                </w:p>
              </w:tc>
              <w:tc>
                <w:tcPr>
                  <w:tcW w:w="1333"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46</w:t>
                  </w:r>
                </w:p>
              </w:tc>
              <w:tc>
                <w:tcPr>
                  <w:tcW w:w="1334"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38</w:t>
                  </w:r>
                </w:p>
              </w:tc>
              <w:tc>
                <w:tcPr>
                  <w:tcW w:w="1333"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3" w:type="dxa"/>
                  <w:tcBorders>
                    <w:tl2br w:val="nil"/>
                    <w:tr2bl w:val="nil"/>
                  </w:tcBorders>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0" w:hRule="atLeast"/>
              </w:trPr>
              <w:tc>
                <w:tcPr>
                  <w:tcW w:w="1332"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2" w:type="dxa"/>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项目区西侧</w:t>
                  </w:r>
                </w:p>
              </w:tc>
              <w:tc>
                <w:tcPr>
                  <w:tcW w:w="1333"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45</w:t>
                  </w:r>
                </w:p>
              </w:tc>
              <w:tc>
                <w:tcPr>
                  <w:tcW w:w="1334"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38</w:t>
                  </w:r>
                </w:p>
              </w:tc>
              <w:tc>
                <w:tcPr>
                  <w:tcW w:w="1333"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3" w:type="dxa"/>
                  <w:tcBorders>
                    <w:tl2br w:val="nil"/>
                    <w:tr2bl w:val="nil"/>
                  </w:tcBorders>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6" w:hRule="atLeast"/>
              </w:trPr>
              <w:tc>
                <w:tcPr>
                  <w:tcW w:w="1332"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2" w:type="dxa"/>
                  <w:tcBorders>
                    <w:tl2br w:val="nil"/>
                    <w:tr2bl w:val="nil"/>
                  </w:tcBorders>
                </w:tcPr>
                <w:p>
                  <w:pPr>
                    <w:pStyle w:val="45"/>
                    <w:rPr>
                      <w:rFonts w:hint="eastAsia" w:ascii="宋体" w:hAnsi="宋体" w:cs="宋体"/>
                      <w:b w:val="0"/>
                      <w:bCs/>
                      <w:color w:val="000000" w:themeColor="text1"/>
                      <w14:textFill>
                        <w14:solidFill>
                          <w14:schemeClr w14:val="tx1"/>
                        </w14:solidFill>
                      </w14:textFill>
                    </w:rPr>
                  </w:pPr>
                  <w:r>
                    <w:rPr>
                      <w:rFonts w:hint="eastAsia" w:ascii="宋体" w:hAnsi="宋体" w:cs="宋体"/>
                      <w:b w:val="0"/>
                      <w:bCs/>
                      <w:color w:val="000000" w:themeColor="text1"/>
                      <w14:textFill>
                        <w14:solidFill>
                          <w14:schemeClr w14:val="tx1"/>
                        </w14:solidFill>
                      </w14:textFill>
                    </w:rPr>
                    <w:t>项目区北侧</w:t>
                  </w:r>
                </w:p>
              </w:tc>
              <w:tc>
                <w:tcPr>
                  <w:tcW w:w="1333"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46</w:t>
                  </w:r>
                </w:p>
              </w:tc>
              <w:tc>
                <w:tcPr>
                  <w:tcW w:w="1334" w:type="dxa"/>
                  <w:tcBorders>
                    <w:tl2br w:val="nil"/>
                    <w:tr2bl w:val="nil"/>
                  </w:tcBorders>
                  <w:vAlign w:val="center"/>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37</w:t>
                  </w:r>
                </w:p>
              </w:tc>
              <w:tc>
                <w:tcPr>
                  <w:tcW w:w="1333" w:type="dxa"/>
                  <w:vMerge w:val="continue"/>
                  <w:tcBorders>
                    <w:tl2br w:val="nil"/>
                    <w:tr2bl w:val="nil"/>
                  </w:tcBorders>
                </w:tcPr>
                <w:p>
                  <w:pPr>
                    <w:pStyle w:val="45"/>
                    <w:rPr>
                      <w:rFonts w:hint="eastAsia" w:ascii="宋体" w:hAnsi="宋体" w:cs="宋体"/>
                      <w:b w:val="0"/>
                      <w:bCs/>
                      <w:color w:val="000000" w:themeColor="text1"/>
                      <w14:textFill>
                        <w14:solidFill>
                          <w14:schemeClr w14:val="tx1"/>
                        </w14:solidFill>
                      </w14:textFill>
                    </w:rPr>
                  </w:pPr>
                </w:p>
              </w:tc>
              <w:tc>
                <w:tcPr>
                  <w:tcW w:w="1333" w:type="dxa"/>
                  <w:tcBorders>
                    <w:tl2br w:val="nil"/>
                    <w:tr2bl w:val="nil"/>
                  </w:tcBorders>
                </w:tcPr>
                <w:p>
                  <w:pPr>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达标</w:t>
                  </w:r>
                </w:p>
              </w:tc>
            </w:tr>
          </w:tbl>
          <w:p>
            <w:pPr>
              <w:pStyle w:val="8"/>
              <w:adjustRightInd w:val="0"/>
              <w:snapToGrid w:val="0"/>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由上表可知，项目区</w:t>
            </w:r>
            <w:r>
              <w:rPr>
                <w:rFonts w:hint="eastAsia"/>
                <w:color w:val="000000" w:themeColor="text1"/>
                <w:sz w:val="24"/>
                <w14:textFill>
                  <w14:solidFill>
                    <w14:schemeClr w14:val="tx1"/>
                  </w14:solidFill>
                </w14:textFill>
              </w:rPr>
              <w:t>厂界噪声</w:t>
            </w:r>
            <w:r>
              <w:rPr>
                <w:color w:val="000000" w:themeColor="text1"/>
                <w:sz w:val="24"/>
                <w14:textFill>
                  <w14:solidFill>
                    <w14:schemeClr w14:val="tx1"/>
                  </w14:solidFill>
                </w14:textFill>
              </w:rPr>
              <w:t>检测值可满足《声环境质量标准》（GB3096-2008）中3类区限值。</w:t>
            </w:r>
          </w:p>
          <w:p>
            <w:pPr>
              <w:adjustRightInd w:val="0"/>
              <w:snapToGrid w:val="0"/>
              <w:spacing w:line="360" w:lineRule="auto"/>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5.生态环境现状</w:t>
            </w:r>
          </w:p>
          <w:p>
            <w:pPr>
              <w:adjustRightInd w:val="0"/>
              <w:snapToGrid w:val="0"/>
              <w:spacing w:line="360" w:lineRule="auto"/>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根据</w:t>
            </w:r>
            <w:r>
              <w:rPr>
                <w:rFonts w:hint="eastAsia"/>
                <w:color w:val="000000" w:themeColor="text1"/>
                <w:sz w:val="24"/>
                <w:lang w:eastAsia="zh-CN"/>
                <w14:textFill>
                  <w14:solidFill>
                    <w14:schemeClr w14:val="tx1"/>
                  </w14:solidFill>
                </w14:textFill>
              </w:rPr>
              <w:t>《建设项目环境影响报告表编制技术指南（污染影响类）（试行）》</w:t>
            </w:r>
            <w:r>
              <w:rPr>
                <w:color w:val="000000" w:themeColor="text1"/>
                <w:sz w:val="24"/>
                <w14:textFill>
                  <w14:solidFill>
                    <w14:schemeClr w14:val="tx1"/>
                  </w14:solidFill>
                </w14:textFill>
              </w:rPr>
              <w:t>，产业园区外建设项目新增用地且用地范围内含有生态环境保护目标时，应进行生态现状调查。本项目位于新疆维吾尔自治区轮台县红桥工业区，用地范围内不含有生态环境保护目标，因此无需进行生态现状调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32" w:type="dxa"/>
            <w:vAlign w:val="center"/>
          </w:tcPr>
          <w:p>
            <w:pPr>
              <w:adjustRightInd w:val="0"/>
              <w:snapToGrid w:val="0"/>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环境</w:t>
            </w:r>
          </w:p>
          <w:p>
            <w:pPr>
              <w:adjustRightInd w:val="0"/>
              <w:snapToGrid w:val="0"/>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保护</w:t>
            </w:r>
          </w:p>
          <w:p>
            <w:pPr>
              <w:adjustRightInd w:val="0"/>
              <w:snapToGrid w:val="0"/>
              <w:spacing w:line="360" w:lineRule="auto"/>
              <w:jc w:val="center"/>
              <w:rPr>
                <w:color w:val="000000" w:themeColor="text1"/>
                <w:kern w:val="0"/>
                <w:szCs w:val="21"/>
                <w14:textFill>
                  <w14:solidFill>
                    <w14:schemeClr w14:val="tx1"/>
                  </w14:solidFill>
                </w14:textFill>
              </w:rPr>
            </w:pPr>
            <w:r>
              <w:rPr>
                <w:b/>
                <w:bCs/>
                <w:color w:val="000000" w:themeColor="text1"/>
                <w:kern w:val="0"/>
                <w:sz w:val="28"/>
                <w:szCs w:val="28"/>
                <w14:textFill>
                  <w14:solidFill>
                    <w14:schemeClr w14:val="tx1"/>
                  </w14:solidFill>
                </w14:textFill>
              </w:rPr>
              <w:t>目标</w:t>
            </w:r>
          </w:p>
        </w:tc>
        <w:tc>
          <w:tcPr>
            <w:tcW w:w="8429" w:type="dxa"/>
            <w:vAlign w:val="center"/>
          </w:tcPr>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（1）大气环境</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本项目锅炉房外500米范围内无自然保护区、风景名胜区、居住区、文化区以及人口较集中的区域。</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（2）声环境</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根据现场勘查，本项目锅炉房外周边50m范围内无声环境保护目标</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（3）地下水环境</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本项目锅炉房外500米范围内无地下水集中式饮用水水源和热水、矿泉水、温泉等特殊地下水资源，故不涉及地下水环境保护目标。</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（4）生态环境</w:t>
            </w:r>
          </w:p>
          <w:p>
            <w:pPr>
              <w:adjustRightInd w:val="0"/>
              <w:snapToGrid w:val="0"/>
              <w:spacing w:line="360" w:lineRule="auto"/>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本项目位于轮台县红桥工业区塔里木路与石油路交叉口东北角巴州漠恩斯油田技术服务有限公司油服基地内，不新增用地，不涉及生态环境保护目标。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32" w:type="dxa"/>
            <w:tcMar>
              <w:left w:w="28" w:type="dxa"/>
              <w:right w:w="28" w:type="dxa"/>
            </w:tcMar>
            <w:vAlign w:val="center"/>
          </w:tcPr>
          <w:p>
            <w:pPr>
              <w:adjustRightInd w:val="0"/>
              <w:snapToGrid w:val="0"/>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污染</w:t>
            </w:r>
          </w:p>
          <w:p>
            <w:pPr>
              <w:adjustRightInd w:val="0"/>
              <w:snapToGrid w:val="0"/>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物排</w:t>
            </w:r>
          </w:p>
          <w:p>
            <w:pPr>
              <w:adjustRightInd w:val="0"/>
              <w:snapToGrid w:val="0"/>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放控</w:t>
            </w:r>
          </w:p>
          <w:p>
            <w:pPr>
              <w:adjustRightInd w:val="0"/>
              <w:snapToGrid w:val="0"/>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制标</w:t>
            </w:r>
          </w:p>
          <w:p>
            <w:pPr>
              <w:adjustRightInd w:val="0"/>
              <w:snapToGrid w:val="0"/>
              <w:spacing w:line="360" w:lineRule="auto"/>
              <w:jc w:val="center"/>
              <w:rPr>
                <w:color w:val="000000" w:themeColor="text1"/>
                <w:kern w:val="0"/>
                <w:szCs w:val="21"/>
                <w14:textFill>
                  <w14:solidFill>
                    <w14:schemeClr w14:val="tx1"/>
                  </w14:solidFill>
                </w14:textFill>
              </w:rPr>
            </w:pPr>
            <w:r>
              <w:rPr>
                <w:b/>
                <w:bCs/>
                <w:color w:val="000000" w:themeColor="text1"/>
                <w:kern w:val="0"/>
                <w:sz w:val="28"/>
                <w:szCs w:val="28"/>
                <w14:textFill>
                  <w14:solidFill>
                    <w14:schemeClr w14:val="tx1"/>
                  </w14:solidFill>
                </w14:textFill>
              </w:rPr>
              <w:t>准</w:t>
            </w:r>
          </w:p>
        </w:tc>
        <w:tc>
          <w:tcPr>
            <w:tcW w:w="8429" w:type="dxa"/>
          </w:tcPr>
          <w:p>
            <w:pPr>
              <w:numPr>
                <w:ilvl w:val="0"/>
                <w:numId w:val="7"/>
              </w:numPr>
              <w:spacing w:line="360" w:lineRule="auto"/>
              <w:rPr>
                <w:color w:val="000000" w:themeColor="text1"/>
                <w14:textFill>
                  <w14:solidFill>
                    <w14:schemeClr w14:val="tx1"/>
                  </w14:solidFill>
                </w14:textFill>
              </w:rPr>
            </w:pPr>
            <w:r>
              <w:rPr>
                <w:b/>
                <w:bCs/>
                <w:color w:val="000000" w:themeColor="text1"/>
                <w:sz w:val="24"/>
                <w14:textFill>
                  <w14:solidFill>
                    <w14:schemeClr w14:val="tx1"/>
                  </w14:solidFill>
                </w14:textFill>
              </w:rPr>
              <w:t>施工期污染物排放标准</w:t>
            </w:r>
          </w:p>
          <w:p>
            <w:pPr>
              <w:widowControl/>
              <w:spacing w:line="360" w:lineRule="auto"/>
              <w:ind w:firstLine="480" w:firstLineChars="200"/>
              <w:jc w:val="left"/>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本项目施工期扬尘执行《大气污染物综合排放标准》（GB16297-1996）表2标准限值，标准值见表3-6。</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表3-6</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大气污染物综合排放标准</w:t>
            </w:r>
          </w:p>
          <w:tbl>
            <w:tblPr>
              <w:tblStyle w:val="31"/>
              <w:tblpPr w:leftFromText="180" w:rightFromText="180" w:vertAnchor="text" w:horzAnchor="page" w:tblpX="187" w:tblpY="198"/>
              <w:tblOverlap w:val="never"/>
              <w:tblW w:w="8120"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233"/>
              <w:gridCol w:w="4268"/>
              <w:gridCol w:w="161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26" w:hRule="atLeast"/>
              </w:trPr>
              <w:tc>
                <w:tcPr>
                  <w:tcW w:w="2233" w:type="dxa"/>
                  <w:vMerge w:val="restart"/>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污染物</w:t>
                  </w:r>
                </w:p>
              </w:tc>
              <w:tc>
                <w:tcPr>
                  <w:tcW w:w="5887" w:type="dxa"/>
                  <w:gridSpan w:val="2"/>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无组织排放监控浓度限值</w:t>
                  </w:r>
                  <w:r>
                    <w:rPr>
                      <w:rFonts w:hint="eastAsia"/>
                      <w:color w:val="000000" w:themeColor="text1"/>
                      <w:kern w:val="0"/>
                      <w:szCs w:val="21"/>
                      <w:lang w:eastAsia="zh-CN" w:bidi="ar"/>
                      <w14:textFill>
                        <w14:solidFill>
                          <w14:schemeClr w14:val="tx1"/>
                        </w14:solidFill>
                      </w14:textFill>
                    </w:rPr>
                    <w:t>（</w:t>
                  </w:r>
                  <w:r>
                    <w:rPr>
                      <w:color w:val="000000" w:themeColor="text1"/>
                      <w:kern w:val="0"/>
                      <w:szCs w:val="21"/>
                      <w:lang w:bidi="ar"/>
                      <w14:textFill>
                        <w14:solidFill>
                          <w14:schemeClr w14:val="tx1"/>
                        </w14:solidFill>
                      </w14:textFill>
                    </w:rPr>
                    <w:t>mg/m</w:t>
                  </w:r>
                  <w:r>
                    <w:rPr>
                      <w:color w:val="000000" w:themeColor="text1"/>
                      <w:kern w:val="0"/>
                      <w:szCs w:val="21"/>
                      <w:vertAlign w:val="superscript"/>
                      <w:lang w:bidi="ar"/>
                      <w14:textFill>
                        <w14:solidFill>
                          <w14:schemeClr w14:val="tx1"/>
                        </w14:solidFill>
                      </w14:textFill>
                    </w:rPr>
                    <w:t>3</w:t>
                  </w:r>
                  <w:r>
                    <w:rPr>
                      <w:rFonts w:hint="eastAsia"/>
                      <w:color w:val="000000" w:themeColor="text1"/>
                      <w:kern w:val="0"/>
                      <w:szCs w:val="21"/>
                      <w:vertAlign w:val="superscript"/>
                      <w:lang w:bidi="ar"/>
                      <w14:textFill>
                        <w14:solidFill>
                          <w14:schemeClr w14:val="tx1"/>
                        </w14:solidFill>
                      </w14:textFill>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92" w:hRule="atLeast"/>
              </w:trPr>
              <w:tc>
                <w:tcPr>
                  <w:tcW w:w="2233"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4268"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监控点</w:t>
                  </w:r>
                </w:p>
              </w:tc>
              <w:tc>
                <w:tcPr>
                  <w:tcW w:w="1619"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浓度</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98" w:hRule="atLeast"/>
              </w:trPr>
              <w:tc>
                <w:tcPr>
                  <w:tcW w:w="2233"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颗粒物</w:t>
                  </w:r>
                </w:p>
              </w:tc>
              <w:tc>
                <w:tcPr>
                  <w:tcW w:w="4268"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周围外浓度最高点</w:t>
                  </w:r>
                </w:p>
              </w:tc>
              <w:tc>
                <w:tcPr>
                  <w:tcW w:w="1619"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1.0</w:t>
                  </w:r>
                </w:p>
              </w:tc>
            </w:tr>
          </w:tbl>
          <w:p>
            <w:pPr>
              <w:pStyle w:val="8"/>
              <w:adjustRightInd w:val="0"/>
              <w:snapToGrid w:val="0"/>
              <w:spacing w:line="360" w:lineRule="auto"/>
              <w:ind w:firstLine="0" w:firstLineChars="0"/>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2.运营期污染物排放标准</w:t>
            </w:r>
          </w:p>
          <w:p>
            <w:pPr>
              <w:pStyle w:val="8"/>
              <w:adjustRightInd w:val="0"/>
              <w:snapToGrid w:val="0"/>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（1）废气</w:t>
            </w:r>
          </w:p>
          <w:p>
            <w:pPr>
              <w:pStyle w:val="8"/>
              <w:adjustRightInd w:val="0"/>
              <w:snapToGrid w:val="0"/>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运营期锅炉废气执行《锅炉大气污染物排放标准》（GB13271-2014）中表2排放限值，见表3-7。</w:t>
            </w:r>
          </w:p>
          <w:p>
            <w:pPr>
              <w:pStyle w:val="88"/>
              <w:spacing w:line="240" w:lineRule="auto"/>
              <w:ind w:firstLine="422" w:firstLineChars="200"/>
              <w:rPr>
                <w:color w:val="000000" w:themeColor="text1"/>
                <w14:textFill>
                  <w14:solidFill>
                    <w14:schemeClr w14:val="tx1"/>
                  </w14:solidFill>
                </w14:textFill>
              </w:rPr>
            </w:pPr>
            <w:r>
              <w:rPr>
                <w:color w:val="000000" w:themeColor="text1"/>
                <w14:textFill>
                  <w14:solidFill>
                    <w14:schemeClr w14:val="tx1"/>
                  </w14:solidFill>
                </w14:textFill>
              </w:rPr>
              <w:t>表3-7</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大气污染物排放限值及执行标准</w:t>
            </w:r>
          </w:p>
          <w:tbl>
            <w:tblPr>
              <w:tblStyle w:val="3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55"/>
              <w:gridCol w:w="712"/>
              <w:gridCol w:w="1208"/>
              <w:gridCol w:w="1536"/>
              <w:gridCol w:w="28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84" w:hRule="atLeast"/>
              </w:trPr>
              <w:tc>
                <w:tcPr>
                  <w:tcW w:w="675" w:type="dxa"/>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污染源</w:t>
                  </w:r>
                </w:p>
              </w:tc>
              <w:tc>
                <w:tcPr>
                  <w:tcW w:w="1255" w:type="dxa"/>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污染物排放监控位置</w:t>
                  </w:r>
                </w:p>
              </w:tc>
              <w:tc>
                <w:tcPr>
                  <w:tcW w:w="712" w:type="dxa"/>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排放方式</w:t>
                  </w:r>
                </w:p>
              </w:tc>
              <w:tc>
                <w:tcPr>
                  <w:tcW w:w="1208" w:type="dxa"/>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污染物名称</w:t>
                  </w:r>
                </w:p>
              </w:tc>
              <w:tc>
                <w:tcPr>
                  <w:tcW w:w="1536" w:type="dxa"/>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标准限值（mg/m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w:t>
                  </w:r>
                </w:p>
              </w:tc>
              <w:tc>
                <w:tcPr>
                  <w:tcW w:w="2822" w:type="dxa"/>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75" w:type="dxa"/>
                  <w:vMerge w:val="restart"/>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锅炉废气</w:t>
                  </w:r>
                </w:p>
              </w:tc>
              <w:tc>
                <w:tcPr>
                  <w:tcW w:w="1255" w:type="dxa"/>
                  <w:vMerge w:val="restart"/>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锅炉废气排放口（DA001）</w:t>
                  </w:r>
                </w:p>
              </w:tc>
              <w:tc>
                <w:tcPr>
                  <w:tcW w:w="712" w:type="dxa"/>
                  <w:vMerge w:val="restart"/>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有组织排放</w:t>
                  </w:r>
                </w:p>
              </w:tc>
              <w:tc>
                <w:tcPr>
                  <w:tcW w:w="1208" w:type="dxa"/>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颗粒物</w:t>
                  </w:r>
                </w:p>
              </w:tc>
              <w:tc>
                <w:tcPr>
                  <w:tcW w:w="1536" w:type="dxa"/>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w:t>
                  </w:r>
                </w:p>
              </w:tc>
              <w:tc>
                <w:tcPr>
                  <w:tcW w:w="2822" w:type="dxa"/>
                  <w:vMerge w:val="restart"/>
                  <w:tcBorders>
                    <w:tl2br w:val="nil"/>
                    <w:tr2bl w:val="nil"/>
                  </w:tcBorders>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pacing w:val="-6"/>
                      <w:sz w:val="21"/>
                      <w:szCs w:val="21"/>
                      <w14:textFill>
                        <w14:solidFill>
                          <w14:schemeClr w14:val="tx1"/>
                        </w14:solidFill>
                      </w14:textFill>
                    </w:rPr>
                    <w:t>《锅炉大气污染物排放标准》（GB13271-2014）表2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75" w:type="dxa"/>
                  <w:vMerge w:val="continue"/>
                  <w:tcBorders>
                    <w:tl2br w:val="nil"/>
                    <w:tr2bl w:val="nil"/>
                  </w:tcBorders>
                  <w:vAlign w:val="center"/>
                </w:tcPr>
                <w:p>
                  <w:pPr>
                    <w:widowControl/>
                    <w:adjustRightInd w:val="0"/>
                    <w:snapToGrid w:val="0"/>
                    <w:jc w:val="center"/>
                    <w:rPr>
                      <w:b/>
                      <w:bCs/>
                      <w:color w:val="000000" w:themeColor="text1"/>
                      <w:sz w:val="24"/>
                      <w14:textFill>
                        <w14:solidFill>
                          <w14:schemeClr w14:val="tx1"/>
                        </w14:solidFill>
                      </w14:textFill>
                    </w:rPr>
                  </w:pPr>
                </w:p>
              </w:tc>
              <w:tc>
                <w:tcPr>
                  <w:tcW w:w="1255" w:type="dxa"/>
                  <w:vMerge w:val="continue"/>
                  <w:tcBorders>
                    <w:tl2br w:val="nil"/>
                    <w:tr2bl w:val="nil"/>
                  </w:tcBorders>
                  <w:vAlign w:val="center"/>
                </w:tcPr>
                <w:p>
                  <w:pPr>
                    <w:widowControl/>
                    <w:adjustRightInd w:val="0"/>
                    <w:snapToGrid w:val="0"/>
                    <w:jc w:val="center"/>
                    <w:rPr>
                      <w:b/>
                      <w:bCs/>
                      <w:color w:val="000000" w:themeColor="text1"/>
                      <w:sz w:val="24"/>
                      <w14:textFill>
                        <w14:solidFill>
                          <w14:schemeClr w14:val="tx1"/>
                        </w14:solidFill>
                      </w14:textFill>
                    </w:rPr>
                  </w:pPr>
                </w:p>
              </w:tc>
              <w:tc>
                <w:tcPr>
                  <w:tcW w:w="712" w:type="dxa"/>
                  <w:vMerge w:val="continue"/>
                  <w:tcBorders>
                    <w:tl2br w:val="nil"/>
                    <w:tr2bl w:val="nil"/>
                  </w:tcBorders>
                  <w:vAlign w:val="center"/>
                </w:tcPr>
                <w:p>
                  <w:pPr>
                    <w:widowControl/>
                    <w:adjustRightInd w:val="0"/>
                    <w:snapToGrid w:val="0"/>
                    <w:jc w:val="center"/>
                    <w:rPr>
                      <w:b/>
                      <w:bCs/>
                      <w:color w:val="000000" w:themeColor="text1"/>
                      <w:sz w:val="24"/>
                      <w14:textFill>
                        <w14:solidFill>
                          <w14:schemeClr w14:val="tx1"/>
                        </w14:solidFill>
                      </w14:textFill>
                    </w:rPr>
                  </w:pPr>
                </w:p>
              </w:tc>
              <w:tc>
                <w:tcPr>
                  <w:tcW w:w="1208" w:type="dxa"/>
                  <w:tcBorders>
                    <w:tl2br w:val="nil"/>
                    <w:tr2bl w:val="nil"/>
                  </w:tcBorders>
                  <w:vAlign w:val="center"/>
                </w:tcPr>
                <w:p>
                  <w:pPr>
                    <w:pStyle w:val="88"/>
                    <w:spacing w:line="240" w:lineRule="auto"/>
                    <w:rPr>
                      <w:b w:val="0"/>
                      <w:bCs/>
                      <w:color w:val="000000" w:themeColor="text1"/>
                      <w14:textFill>
                        <w14:solidFill>
                          <w14:schemeClr w14:val="tx1"/>
                        </w14:solidFill>
                      </w14:textFill>
                    </w:rPr>
                  </w:pPr>
                  <w:r>
                    <w:rPr>
                      <w:b w:val="0"/>
                      <w:bCs/>
                      <w:color w:val="000000" w:themeColor="text1"/>
                      <w14:textFill>
                        <w14:solidFill>
                          <w14:schemeClr w14:val="tx1"/>
                        </w14:solidFill>
                      </w14:textFill>
                    </w:rPr>
                    <w:t>SO</w:t>
                  </w:r>
                  <w:r>
                    <w:rPr>
                      <w:b w:val="0"/>
                      <w:bCs/>
                      <w:color w:val="000000" w:themeColor="text1"/>
                      <w:vertAlign w:val="subscript"/>
                      <w14:textFill>
                        <w14:solidFill>
                          <w14:schemeClr w14:val="tx1"/>
                        </w14:solidFill>
                      </w14:textFill>
                    </w:rPr>
                    <w:t>2</w:t>
                  </w:r>
                </w:p>
              </w:tc>
              <w:tc>
                <w:tcPr>
                  <w:tcW w:w="1536" w:type="dxa"/>
                  <w:tcBorders>
                    <w:tl2br w:val="nil"/>
                    <w:tr2bl w:val="nil"/>
                  </w:tcBorders>
                  <w:vAlign w:val="center"/>
                </w:tcPr>
                <w:p>
                  <w:pPr>
                    <w:pStyle w:val="88"/>
                    <w:spacing w:line="240" w:lineRule="auto"/>
                    <w:rPr>
                      <w:b w:val="0"/>
                      <w:bCs/>
                      <w:color w:val="000000" w:themeColor="text1"/>
                      <w14:textFill>
                        <w14:solidFill>
                          <w14:schemeClr w14:val="tx1"/>
                        </w14:solidFill>
                      </w14:textFill>
                    </w:rPr>
                  </w:pPr>
                  <w:r>
                    <w:rPr>
                      <w:b w:val="0"/>
                      <w:bCs/>
                      <w:color w:val="000000" w:themeColor="text1"/>
                      <w14:textFill>
                        <w14:solidFill>
                          <w14:schemeClr w14:val="tx1"/>
                        </w14:solidFill>
                      </w14:textFill>
                    </w:rPr>
                    <w:t>50</w:t>
                  </w:r>
                </w:p>
              </w:tc>
              <w:tc>
                <w:tcPr>
                  <w:tcW w:w="2822" w:type="dxa"/>
                  <w:vMerge w:val="continue"/>
                  <w:tcBorders>
                    <w:tl2br w:val="nil"/>
                    <w:tr2bl w:val="nil"/>
                  </w:tcBorders>
                  <w:vAlign w:val="center"/>
                </w:tcPr>
                <w:p>
                  <w:pPr>
                    <w:widowControl/>
                    <w:adjustRightInd w:val="0"/>
                    <w:snapToGrid w:val="0"/>
                    <w:jc w:val="center"/>
                    <w:rPr>
                      <w:b/>
                      <w:bCs/>
                      <w:color w:val="000000" w:themeColor="text1"/>
                      <w:sz w:val="24"/>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75" w:type="dxa"/>
                  <w:vMerge w:val="continue"/>
                  <w:tcBorders>
                    <w:tl2br w:val="nil"/>
                    <w:tr2bl w:val="nil"/>
                  </w:tcBorders>
                  <w:vAlign w:val="center"/>
                </w:tcPr>
                <w:p>
                  <w:pPr>
                    <w:widowControl/>
                    <w:adjustRightInd w:val="0"/>
                    <w:snapToGrid w:val="0"/>
                    <w:jc w:val="center"/>
                    <w:rPr>
                      <w:b/>
                      <w:bCs/>
                      <w:color w:val="000000" w:themeColor="text1"/>
                      <w:sz w:val="24"/>
                      <w14:textFill>
                        <w14:solidFill>
                          <w14:schemeClr w14:val="tx1"/>
                        </w14:solidFill>
                      </w14:textFill>
                    </w:rPr>
                  </w:pPr>
                </w:p>
              </w:tc>
              <w:tc>
                <w:tcPr>
                  <w:tcW w:w="1255" w:type="dxa"/>
                  <w:vMerge w:val="continue"/>
                  <w:tcBorders>
                    <w:tl2br w:val="nil"/>
                    <w:tr2bl w:val="nil"/>
                  </w:tcBorders>
                  <w:vAlign w:val="center"/>
                </w:tcPr>
                <w:p>
                  <w:pPr>
                    <w:widowControl/>
                    <w:adjustRightInd w:val="0"/>
                    <w:snapToGrid w:val="0"/>
                    <w:jc w:val="center"/>
                    <w:rPr>
                      <w:b/>
                      <w:bCs/>
                      <w:color w:val="000000" w:themeColor="text1"/>
                      <w:sz w:val="24"/>
                      <w14:textFill>
                        <w14:solidFill>
                          <w14:schemeClr w14:val="tx1"/>
                        </w14:solidFill>
                      </w14:textFill>
                    </w:rPr>
                  </w:pPr>
                </w:p>
              </w:tc>
              <w:tc>
                <w:tcPr>
                  <w:tcW w:w="712" w:type="dxa"/>
                  <w:vMerge w:val="continue"/>
                  <w:tcBorders>
                    <w:tl2br w:val="nil"/>
                    <w:tr2bl w:val="nil"/>
                  </w:tcBorders>
                  <w:vAlign w:val="center"/>
                </w:tcPr>
                <w:p>
                  <w:pPr>
                    <w:widowControl/>
                    <w:adjustRightInd w:val="0"/>
                    <w:snapToGrid w:val="0"/>
                    <w:jc w:val="center"/>
                    <w:rPr>
                      <w:b/>
                      <w:bCs/>
                      <w:color w:val="000000" w:themeColor="text1"/>
                      <w:sz w:val="24"/>
                      <w14:textFill>
                        <w14:solidFill>
                          <w14:schemeClr w14:val="tx1"/>
                        </w14:solidFill>
                      </w14:textFill>
                    </w:rPr>
                  </w:pPr>
                </w:p>
              </w:tc>
              <w:tc>
                <w:tcPr>
                  <w:tcW w:w="1208" w:type="dxa"/>
                  <w:tcBorders>
                    <w:tl2br w:val="nil"/>
                    <w:tr2bl w:val="nil"/>
                  </w:tcBorders>
                  <w:vAlign w:val="center"/>
                </w:tcPr>
                <w:p>
                  <w:pPr>
                    <w:pStyle w:val="88"/>
                    <w:spacing w:line="240" w:lineRule="auto"/>
                    <w:rPr>
                      <w:b w:val="0"/>
                      <w:bCs/>
                      <w:color w:val="000000" w:themeColor="text1"/>
                      <w14:textFill>
                        <w14:solidFill>
                          <w14:schemeClr w14:val="tx1"/>
                        </w14:solidFill>
                      </w14:textFill>
                    </w:rPr>
                  </w:pPr>
                  <w:r>
                    <w:rPr>
                      <w:b w:val="0"/>
                      <w:bCs/>
                      <w:color w:val="000000" w:themeColor="text1"/>
                      <w14:textFill>
                        <w14:solidFill>
                          <w14:schemeClr w14:val="tx1"/>
                        </w14:solidFill>
                      </w14:textFill>
                    </w:rPr>
                    <w:t>NO</w:t>
                  </w:r>
                  <w:r>
                    <w:rPr>
                      <w:b w:val="0"/>
                      <w:bCs/>
                      <w:color w:val="000000" w:themeColor="text1"/>
                      <w:vertAlign w:val="subscript"/>
                      <w14:textFill>
                        <w14:solidFill>
                          <w14:schemeClr w14:val="tx1"/>
                        </w14:solidFill>
                      </w14:textFill>
                    </w:rPr>
                    <w:t>X</w:t>
                  </w:r>
                </w:p>
              </w:tc>
              <w:tc>
                <w:tcPr>
                  <w:tcW w:w="1536" w:type="dxa"/>
                  <w:tcBorders>
                    <w:tl2br w:val="nil"/>
                    <w:tr2bl w:val="nil"/>
                  </w:tcBorders>
                  <w:vAlign w:val="center"/>
                </w:tcPr>
                <w:p>
                  <w:pPr>
                    <w:pStyle w:val="88"/>
                    <w:spacing w:line="240" w:lineRule="auto"/>
                    <w:rPr>
                      <w:b w:val="0"/>
                      <w:bCs/>
                      <w:color w:val="000000" w:themeColor="text1"/>
                      <w14:textFill>
                        <w14:solidFill>
                          <w14:schemeClr w14:val="tx1"/>
                        </w14:solidFill>
                      </w14:textFill>
                    </w:rPr>
                  </w:pPr>
                  <w:r>
                    <w:rPr>
                      <w:b w:val="0"/>
                      <w:bCs/>
                      <w:color w:val="000000" w:themeColor="text1"/>
                      <w14:textFill>
                        <w14:solidFill>
                          <w14:schemeClr w14:val="tx1"/>
                        </w14:solidFill>
                      </w14:textFill>
                    </w:rPr>
                    <w:t>200</w:t>
                  </w:r>
                </w:p>
              </w:tc>
              <w:tc>
                <w:tcPr>
                  <w:tcW w:w="2822" w:type="dxa"/>
                  <w:vMerge w:val="continue"/>
                  <w:tcBorders>
                    <w:tl2br w:val="nil"/>
                    <w:tr2bl w:val="nil"/>
                  </w:tcBorders>
                  <w:vAlign w:val="center"/>
                </w:tcPr>
                <w:p>
                  <w:pPr>
                    <w:pStyle w:val="88"/>
                    <w:spacing w:line="240" w:lineRule="auto"/>
                    <w:rPr>
                      <w:b w:val="0"/>
                      <w:bCs/>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tl2br w:val="nil"/>
                    <w:tr2bl w:val="nil"/>
                  </w:tcBorders>
                  <w:vAlign w:val="center"/>
                </w:tcPr>
                <w:p>
                  <w:pPr>
                    <w:widowControl/>
                    <w:adjustRightInd w:val="0"/>
                    <w:snapToGrid w:val="0"/>
                    <w:jc w:val="center"/>
                    <w:rPr>
                      <w:b/>
                      <w:bCs/>
                      <w:color w:val="000000" w:themeColor="text1"/>
                      <w:sz w:val="24"/>
                      <w14:textFill>
                        <w14:solidFill>
                          <w14:schemeClr w14:val="tx1"/>
                        </w14:solidFill>
                      </w14:textFill>
                    </w:rPr>
                  </w:pPr>
                </w:p>
              </w:tc>
              <w:tc>
                <w:tcPr>
                  <w:tcW w:w="1255" w:type="dxa"/>
                  <w:vMerge w:val="continue"/>
                  <w:tcBorders>
                    <w:tl2br w:val="nil"/>
                    <w:tr2bl w:val="nil"/>
                  </w:tcBorders>
                  <w:vAlign w:val="center"/>
                </w:tcPr>
                <w:p>
                  <w:pPr>
                    <w:widowControl/>
                    <w:adjustRightInd w:val="0"/>
                    <w:snapToGrid w:val="0"/>
                    <w:jc w:val="center"/>
                    <w:rPr>
                      <w:b/>
                      <w:bCs/>
                      <w:color w:val="000000" w:themeColor="text1"/>
                      <w:sz w:val="24"/>
                      <w14:textFill>
                        <w14:solidFill>
                          <w14:schemeClr w14:val="tx1"/>
                        </w14:solidFill>
                      </w14:textFill>
                    </w:rPr>
                  </w:pPr>
                </w:p>
              </w:tc>
              <w:tc>
                <w:tcPr>
                  <w:tcW w:w="712" w:type="dxa"/>
                  <w:vMerge w:val="continue"/>
                  <w:tcBorders>
                    <w:tl2br w:val="nil"/>
                    <w:tr2bl w:val="nil"/>
                  </w:tcBorders>
                  <w:vAlign w:val="center"/>
                </w:tcPr>
                <w:p>
                  <w:pPr>
                    <w:widowControl/>
                    <w:adjustRightInd w:val="0"/>
                    <w:snapToGrid w:val="0"/>
                    <w:jc w:val="center"/>
                    <w:rPr>
                      <w:b/>
                      <w:bCs/>
                      <w:color w:val="000000" w:themeColor="text1"/>
                      <w:sz w:val="24"/>
                      <w14:textFill>
                        <w14:solidFill>
                          <w14:schemeClr w14:val="tx1"/>
                        </w14:solidFill>
                      </w14:textFill>
                    </w:rPr>
                  </w:pPr>
                </w:p>
              </w:tc>
              <w:tc>
                <w:tcPr>
                  <w:tcW w:w="1208" w:type="dxa"/>
                  <w:tcBorders>
                    <w:tl2br w:val="nil"/>
                    <w:tr2bl w:val="nil"/>
                  </w:tcBorders>
                  <w:vAlign w:val="center"/>
                </w:tcPr>
                <w:p>
                  <w:pPr>
                    <w:pStyle w:val="88"/>
                    <w:spacing w:line="240" w:lineRule="auto"/>
                    <w:rPr>
                      <w:b w:val="0"/>
                      <w:bCs/>
                      <w:color w:val="000000" w:themeColor="text1"/>
                      <w14:textFill>
                        <w14:solidFill>
                          <w14:schemeClr w14:val="tx1"/>
                        </w14:solidFill>
                      </w14:textFill>
                    </w:rPr>
                  </w:pPr>
                  <w:r>
                    <w:rPr>
                      <w:b w:val="0"/>
                      <w:bCs/>
                      <w:color w:val="000000" w:themeColor="text1"/>
                      <w14:textFill>
                        <w14:solidFill>
                          <w14:schemeClr w14:val="tx1"/>
                        </w14:solidFill>
                      </w14:textFill>
                    </w:rPr>
                    <w:t>烟气黑度</w:t>
                  </w:r>
                </w:p>
              </w:tc>
              <w:tc>
                <w:tcPr>
                  <w:tcW w:w="1536" w:type="dxa"/>
                  <w:tcBorders>
                    <w:tl2br w:val="nil"/>
                    <w:tr2bl w:val="nil"/>
                  </w:tcBorders>
                  <w:vAlign w:val="center"/>
                </w:tcPr>
                <w:p>
                  <w:pPr>
                    <w:pStyle w:val="88"/>
                    <w:spacing w:line="240" w:lineRule="auto"/>
                    <w:rPr>
                      <w:b w:val="0"/>
                      <w:bCs/>
                      <w:color w:val="000000" w:themeColor="text1"/>
                      <w14:textFill>
                        <w14:solidFill>
                          <w14:schemeClr w14:val="tx1"/>
                        </w14:solidFill>
                      </w14:textFill>
                    </w:rPr>
                  </w:pPr>
                  <w:r>
                    <w:rPr>
                      <w:b w:val="0"/>
                      <w:bCs/>
                      <w:color w:val="000000" w:themeColor="text1"/>
                      <w14:textFill>
                        <w14:solidFill>
                          <w14:schemeClr w14:val="tx1"/>
                        </w14:solidFill>
                      </w14:textFill>
                    </w:rPr>
                    <w:t>1</w:t>
                  </w:r>
                </w:p>
              </w:tc>
              <w:tc>
                <w:tcPr>
                  <w:tcW w:w="2822" w:type="dxa"/>
                  <w:vMerge w:val="continue"/>
                  <w:tcBorders>
                    <w:tl2br w:val="nil"/>
                    <w:tr2bl w:val="nil"/>
                  </w:tcBorders>
                  <w:vAlign w:val="center"/>
                </w:tcPr>
                <w:p>
                  <w:pPr>
                    <w:pStyle w:val="88"/>
                    <w:spacing w:line="240" w:lineRule="auto"/>
                    <w:rPr>
                      <w:b w:val="0"/>
                      <w:bCs/>
                      <w:color w:val="000000" w:themeColor="text1"/>
                      <w14:textFill>
                        <w14:solidFill>
                          <w14:schemeClr w14:val="tx1"/>
                        </w14:solidFill>
                      </w14:textFill>
                    </w:rPr>
                  </w:pPr>
                </w:p>
              </w:tc>
            </w:tr>
          </w:tbl>
          <w:p>
            <w:pPr>
              <w:widowControl/>
              <w:spacing w:line="360" w:lineRule="auto"/>
              <w:ind w:left="420" w:leftChars="200"/>
              <w:jc w:val="left"/>
              <w:rPr>
                <w:color w:val="000000" w:themeColor="text1"/>
                <w:spacing w:val="-4"/>
                <w:sz w:val="24"/>
                <w14:textFill>
                  <w14:solidFill>
                    <w14:schemeClr w14:val="tx1"/>
                  </w14:solidFill>
                </w14:textFill>
              </w:rPr>
            </w:pPr>
            <w:r>
              <w:rPr>
                <w:color w:val="000000" w:themeColor="text1"/>
                <w:sz w:val="24"/>
                <w14:textFill>
                  <w14:solidFill>
                    <w14:schemeClr w14:val="tx1"/>
                  </w14:solidFill>
                </w14:textFill>
              </w:rPr>
              <w:t>（2）废</w:t>
            </w:r>
            <w:r>
              <w:rPr>
                <w:color w:val="000000" w:themeColor="text1"/>
                <w:spacing w:val="-4"/>
                <w:sz w:val="24"/>
                <w14:textFill>
                  <w14:solidFill>
                    <w14:schemeClr w14:val="tx1"/>
                  </w14:solidFill>
                </w14:textFill>
              </w:rPr>
              <w:t>水</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废水执行《污水综合排放标准》（GB8978-1996）表4中三级标准和轮台县新城区污水处理厂进水指标要求。</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表3-8</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污水排放标准</w:t>
            </w:r>
          </w:p>
          <w:tbl>
            <w:tblPr>
              <w:tblStyle w:val="31"/>
              <w:tblW w:w="4832" w:type="pct"/>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857"/>
              <w:gridCol w:w="1751"/>
              <w:gridCol w:w="1883"/>
              <w:gridCol w:w="144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80" w:hRule="atLeast"/>
              </w:trPr>
              <w:tc>
                <w:tcPr>
                  <w:tcW w:w="1798" w:type="pct"/>
                  <w:vMerge w:val="restar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标准名称及级（类）别</w:t>
                  </w:r>
                </w:p>
              </w:tc>
              <w:tc>
                <w:tcPr>
                  <w:tcW w:w="1103" w:type="pct"/>
                  <w:vMerge w:val="restar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污染因子</w:t>
                  </w:r>
                </w:p>
              </w:tc>
              <w:tc>
                <w:tcPr>
                  <w:tcW w:w="2097" w:type="pct"/>
                  <w:gridSpan w:val="2"/>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标准值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1798" w:type="pct"/>
                  <w:vMerge w:val="continue"/>
                  <w:tcBorders>
                    <w:tl2br w:val="nil"/>
                    <w:tr2bl w:val="nil"/>
                  </w:tcBorders>
                  <w:vAlign w:val="center"/>
                </w:tcPr>
                <w:p>
                  <w:pPr>
                    <w:spacing w:line="360" w:lineRule="auto"/>
                    <w:jc w:val="center"/>
                    <w:rPr>
                      <w:color w:val="000000" w:themeColor="text1"/>
                      <w:szCs w:val="21"/>
                      <w14:textFill>
                        <w14:solidFill>
                          <w14:schemeClr w14:val="tx1"/>
                        </w14:solidFill>
                      </w14:textFill>
                    </w:rPr>
                  </w:pPr>
                </w:p>
              </w:tc>
              <w:tc>
                <w:tcPr>
                  <w:tcW w:w="1103" w:type="pct"/>
                  <w:vMerge w:val="continue"/>
                  <w:tcBorders>
                    <w:tl2br w:val="nil"/>
                    <w:tr2bl w:val="nil"/>
                  </w:tcBorders>
                  <w:vAlign w:val="center"/>
                </w:tcPr>
                <w:p>
                  <w:pPr>
                    <w:spacing w:line="360" w:lineRule="auto"/>
                    <w:jc w:val="center"/>
                    <w:rPr>
                      <w:color w:val="000000" w:themeColor="text1"/>
                      <w:szCs w:val="21"/>
                      <w14:textFill>
                        <w14:solidFill>
                          <w14:schemeClr w14:val="tx1"/>
                        </w14:solidFill>
                      </w14:textFill>
                    </w:rPr>
                  </w:pPr>
                </w:p>
              </w:tc>
              <w:tc>
                <w:tcPr>
                  <w:tcW w:w="1186" w:type="pc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单位</w:t>
                  </w:r>
                </w:p>
              </w:tc>
              <w:tc>
                <w:tcPr>
                  <w:tcW w:w="911" w:type="pc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数值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72" w:hRule="atLeast"/>
              </w:trPr>
              <w:tc>
                <w:tcPr>
                  <w:tcW w:w="1798" w:type="pct"/>
                  <w:vMerge w:val="restar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《污水综合排放标准》（GB8978-1996）三级标准</w:t>
                  </w:r>
                </w:p>
              </w:tc>
              <w:tc>
                <w:tcPr>
                  <w:tcW w:w="1103" w:type="pc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pH</w:t>
                  </w:r>
                </w:p>
              </w:tc>
              <w:tc>
                <w:tcPr>
                  <w:tcW w:w="1186" w:type="pc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无量纲</w:t>
                  </w:r>
                </w:p>
              </w:tc>
              <w:tc>
                <w:tcPr>
                  <w:tcW w:w="911" w:type="pc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53" w:hRule="atLeast"/>
              </w:trPr>
              <w:tc>
                <w:tcPr>
                  <w:tcW w:w="1798" w:type="pct"/>
                  <w:vMerge w:val="continue"/>
                  <w:tcBorders>
                    <w:tl2br w:val="nil"/>
                    <w:tr2bl w:val="nil"/>
                  </w:tcBorders>
                  <w:vAlign w:val="center"/>
                </w:tcPr>
                <w:p>
                  <w:pPr>
                    <w:spacing w:line="360" w:lineRule="auto"/>
                    <w:jc w:val="center"/>
                    <w:rPr>
                      <w:color w:val="000000" w:themeColor="text1"/>
                      <w:szCs w:val="21"/>
                      <w14:textFill>
                        <w14:solidFill>
                          <w14:schemeClr w14:val="tx1"/>
                        </w14:solidFill>
                      </w14:textFill>
                    </w:rPr>
                  </w:pPr>
                </w:p>
              </w:tc>
              <w:tc>
                <w:tcPr>
                  <w:tcW w:w="1103" w:type="pc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COD</w:t>
                  </w:r>
                </w:p>
              </w:tc>
              <w:tc>
                <w:tcPr>
                  <w:tcW w:w="1186" w:type="pc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mg/L</w:t>
                  </w:r>
                </w:p>
              </w:tc>
              <w:tc>
                <w:tcPr>
                  <w:tcW w:w="911" w:type="pc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53" w:hRule="atLeast"/>
              </w:trPr>
              <w:tc>
                <w:tcPr>
                  <w:tcW w:w="1798" w:type="pct"/>
                  <w:vMerge w:val="continue"/>
                  <w:tcBorders>
                    <w:tl2br w:val="nil"/>
                    <w:tr2bl w:val="nil"/>
                  </w:tcBorders>
                  <w:vAlign w:val="center"/>
                </w:tcPr>
                <w:p>
                  <w:pPr>
                    <w:spacing w:line="360" w:lineRule="auto"/>
                    <w:jc w:val="center"/>
                    <w:rPr>
                      <w:color w:val="000000" w:themeColor="text1"/>
                      <w:szCs w:val="21"/>
                      <w14:textFill>
                        <w14:solidFill>
                          <w14:schemeClr w14:val="tx1"/>
                        </w14:solidFill>
                      </w14:textFill>
                    </w:rPr>
                  </w:pPr>
                </w:p>
              </w:tc>
              <w:tc>
                <w:tcPr>
                  <w:tcW w:w="1103" w:type="pc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BOD</w:t>
                  </w:r>
                </w:p>
              </w:tc>
              <w:tc>
                <w:tcPr>
                  <w:tcW w:w="1186" w:type="pc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mg/L</w:t>
                  </w:r>
                </w:p>
              </w:tc>
              <w:tc>
                <w:tcPr>
                  <w:tcW w:w="911" w:type="pct"/>
                  <w:tcBorders>
                    <w:tl2br w:val="nil"/>
                    <w:tr2bl w:val="nil"/>
                  </w:tcBorders>
                  <w:vAlign w:val="center"/>
                </w:tcPr>
                <w:p>
                  <w:pPr>
                    <w:widowControl/>
                    <w:spacing w:line="360" w:lineRule="auto"/>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53" w:hRule="atLeast"/>
              </w:trPr>
              <w:tc>
                <w:tcPr>
                  <w:tcW w:w="1798" w:type="pct"/>
                  <w:vMerge w:val="continue"/>
                  <w:tcBorders>
                    <w:tl2br w:val="nil"/>
                    <w:tr2bl w:val="nil"/>
                  </w:tcBorders>
                  <w:vAlign w:val="center"/>
                </w:tcPr>
                <w:p>
                  <w:pPr>
                    <w:spacing w:line="360" w:lineRule="auto"/>
                    <w:jc w:val="center"/>
                    <w:rPr>
                      <w:color w:val="000000" w:themeColor="text1"/>
                      <w:szCs w:val="21"/>
                      <w14:textFill>
                        <w14:solidFill>
                          <w14:schemeClr w14:val="tx1"/>
                        </w14:solidFill>
                      </w14:textFill>
                    </w:rPr>
                  </w:pPr>
                </w:p>
              </w:tc>
              <w:tc>
                <w:tcPr>
                  <w:tcW w:w="1103" w:type="pct"/>
                  <w:tcBorders>
                    <w:tl2br w:val="nil"/>
                    <w:tr2bl w:val="nil"/>
                  </w:tcBorders>
                  <w:vAlign w:val="center"/>
                </w:tcPr>
                <w:p>
                  <w:pPr>
                    <w:widowControl/>
                    <w:spacing w:line="360" w:lineRule="auto"/>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SS</w:t>
                  </w:r>
                </w:p>
              </w:tc>
              <w:tc>
                <w:tcPr>
                  <w:tcW w:w="1186" w:type="pct"/>
                  <w:tcBorders>
                    <w:tl2br w:val="nil"/>
                    <w:tr2bl w:val="nil"/>
                  </w:tcBorders>
                  <w:vAlign w:val="center"/>
                </w:tcPr>
                <w:p>
                  <w:pPr>
                    <w:widowControl/>
                    <w:spacing w:line="360" w:lineRule="auto"/>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mg/L</w:t>
                  </w:r>
                </w:p>
              </w:tc>
              <w:tc>
                <w:tcPr>
                  <w:tcW w:w="911" w:type="pct"/>
                  <w:tcBorders>
                    <w:tl2br w:val="nil"/>
                    <w:tr2bl w:val="nil"/>
                  </w:tcBorders>
                  <w:vAlign w:val="center"/>
                </w:tcPr>
                <w:p>
                  <w:pPr>
                    <w:widowControl/>
                    <w:spacing w:line="360" w:lineRule="auto"/>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400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84" w:hRule="atLeast"/>
              </w:trPr>
              <w:tc>
                <w:tcPr>
                  <w:tcW w:w="1798" w:type="pct"/>
                  <w:vMerge w:val="continue"/>
                  <w:tcBorders>
                    <w:tl2br w:val="nil"/>
                    <w:tr2bl w:val="nil"/>
                  </w:tcBorders>
                  <w:vAlign w:val="center"/>
                </w:tcPr>
                <w:p>
                  <w:pPr>
                    <w:spacing w:line="360" w:lineRule="auto"/>
                    <w:jc w:val="center"/>
                    <w:rPr>
                      <w:color w:val="000000" w:themeColor="text1"/>
                      <w:szCs w:val="21"/>
                      <w14:textFill>
                        <w14:solidFill>
                          <w14:schemeClr w14:val="tx1"/>
                        </w14:solidFill>
                      </w14:textFill>
                    </w:rPr>
                  </w:pPr>
                </w:p>
              </w:tc>
              <w:tc>
                <w:tcPr>
                  <w:tcW w:w="1103" w:type="pct"/>
                  <w:tcBorders>
                    <w:tl2br w:val="nil"/>
                    <w:tr2bl w:val="nil"/>
                  </w:tcBorders>
                  <w:vAlign w:val="center"/>
                </w:tcPr>
                <w:p>
                  <w:pPr>
                    <w:widowControl/>
                    <w:spacing w:line="360" w:lineRule="auto"/>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氨氮</w:t>
                  </w:r>
                </w:p>
              </w:tc>
              <w:tc>
                <w:tcPr>
                  <w:tcW w:w="1186" w:type="pct"/>
                  <w:tcBorders>
                    <w:tl2br w:val="nil"/>
                    <w:tr2bl w:val="nil"/>
                  </w:tcBorders>
                  <w:vAlign w:val="center"/>
                </w:tcPr>
                <w:p>
                  <w:pPr>
                    <w:widowControl/>
                    <w:spacing w:line="360" w:lineRule="auto"/>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mg/L</w:t>
                  </w:r>
                </w:p>
              </w:tc>
              <w:tc>
                <w:tcPr>
                  <w:tcW w:w="911" w:type="pct"/>
                  <w:tcBorders>
                    <w:tl2br w:val="nil"/>
                    <w:tr2bl w:val="nil"/>
                  </w:tcBorders>
                  <w:vAlign w:val="center"/>
                </w:tcPr>
                <w:p>
                  <w:pPr>
                    <w:widowControl/>
                    <w:spacing w:line="360" w:lineRule="auto"/>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w:t>
                  </w:r>
                </w:p>
              </w:tc>
            </w:tr>
          </w:tbl>
          <w:p>
            <w:pPr>
              <w:pStyle w:val="8"/>
              <w:adjustRightInd w:val="0"/>
              <w:snapToGrid w:val="0"/>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（3）噪声</w:t>
            </w:r>
          </w:p>
          <w:p>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施工期间排放噪声执行</w:t>
            </w:r>
            <w:r>
              <w:rPr>
                <w:rFonts w:hint="eastAsia"/>
                <w:color w:val="000000" w:themeColor="text1"/>
                <w:sz w:val="24"/>
                <w14:textFill>
                  <w14:solidFill>
                    <w14:schemeClr w14:val="tx1"/>
                  </w14:solidFill>
                </w14:textFill>
              </w:rPr>
              <w:t>《</w:t>
            </w:r>
            <w:bookmarkStart w:id="24" w:name="OLE_LINK1"/>
            <w:r>
              <w:rPr>
                <w:rFonts w:hint="eastAsia"/>
                <w:color w:val="000000" w:themeColor="text1"/>
                <w:sz w:val="24"/>
                <w14:textFill>
                  <w14:solidFill>
                    <w14:schemeClr w14:val="tx1"/>
                  </w14:solidFill>
                </w14:textFill>
              </w:rPr>
              <w:t>建筑施工噪声排放标准</w:t>
            </w:r>
            <w:bookmarkEnd w:id="24"/>
            <w:r>
              <w:rPr>
                <w:rFonts w:hint="eastAsia"/>
                <w:color w:val="000000" w:themeColor="text1"/>
                <w:sz w:val="24"/>
                <w14:textFill>
                  <w14:solidFill>
                    <w14:schemeClr w14:val="tx1"/>
                  </w14:solidFill>
                </w14:textFill>
              </w:rPr>
              <w:t>》（GB12523—2025），</w:t>
            </w:r>
            <w:r>
              <w:rPr>
                <w:color w:val="000000" w:themeColor="text1"/>
                <w:sz w:val="24"/>
                <w14:textFill>
                  <w14:solidFill>
                    <w14:schemeClr w14:val="tx1"/>
                  </w14:solidFill>
                </w14:textFill>
              </w:rPr>
              <w:t>具体限值见下表</w:t>
            </w:r>
          </w:p>
          <w:p>
            <w:pPr>
              <w:pStyle w:val="45"/>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表3-9</w:t>
            </w:r>
            <w:r>
              <w:rPr>
                <w:rFonts w:hint="eastAsia"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建筑施工场界环境噪声排放标准限值 单位</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dB(A)</w:t>
            </w:r>
          </w:p>
          <w:p>
            <w:pPr>
              <w:spacing w:line="60" w:lineRule="exact"/>
              <w:rPr>
                <w:color w:val="000000" w:themeColor="text1"/>
                <w14:textFill>
                  <w14:solidFill>
                    <w14:schemeClr w14:val="tx1"/>
                  </w14:solidFill>
                </w14:textFill>
              </w:rPr>
            </w:pPr>
          </w:p>
          <w:tbl>
            <w:tblPr>
              <w:tblStyle w:val="113"/>
              <w:tblW w:w="8177" w:type="dxa"/>
              <w:tblInd w:w="103"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4030"/>
              <w:gridCol w:w="4147"/>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47" w:hRule="atLeast"/>
              </w:trPr>
              <w:tc>
                <w:tcPr>
                  <w:tcW w:w="4030" w:type="dxa"/>
                  <w:tcBorders>
                    <w:tl2br w:val="nil"/>
                    <w:tr2bl w:val="nil"/>
                  </w:tcBorders>
                </w:tcPr>
                <w:p>
                  <w:pPr>
                    <w:pStyle w:val="122"/>
                    <w:spacing w:before="80" w:line="178" w:lineRule="auto"/>
                    <w:ind w:left="1810"/>
                    <w:rPr>
                      <w:rFonts w:ascii="Times New Roman" w:hAnsi="Times New Roman"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pacing w:val="4"/>
                      <w:szCs w:val="21"/>
                      <w:lang w:eastAsia="zh-CN"/>
                      <w14:textFill>
                        <w14:solidFill>
                          <w14:schemeClr w14:val="tx1"/>
                        </w14:solidFill>
                      </w14:textFill>
                    </w:rPr>
                    <w:t>昼间</w:t>
                  </w:r>
                </w:p>
              </w:tc>
              <w:tc>
                <w:tcPr>
                  <w:tcW w:w="4147" w:type="dxa"/>
                  <w:tcBorders>
                    <w:tl2br w:val="nil"/>
                    <w:tr2bl w:val="nil"/>
                  </w:tcBorders>
                </w:tcPr>
                <w:p>
                  <w:pPr>
                    <w:pStyle w:val="122"/>
                    <w:spacing w:before="80" w:line="179" w:lineRule="auto"/>
                    <w:ind w:left="1871"/>
                    <w:rPr>
                      <w:rFonts w:ascii="Times New Roman" w:hAnsi="Times New Roman"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pacing w:val="2"/>
                      <w:szCs w:val="21"/>
                      <w:lang w:eastAsia="zh-CN"/>
                      <w14:textFill>
                        <w14:solidFill>
                          <w14:schemeClr w14:val="tx1"/>
                        </w14:solidFill>
                      </w14:textFill>
                    </w:rPr>
                    <w:t>夜间</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4030" w:type="dxa"/>
                  <w:tcBorders>
                    <w:tl2br w:val="nil"/>
                    <w:tr2bl w:val="nil"/>
                  </w:tcBorders>
                </w:tcPr>
                <w:p>
                  <w:pPr>
                    <w:pStyle w:val="122"/>
                    <w:spacing w:before="107" w:line="160" w:lineRule="auto"/>
                    <w:ind w:left="1915"/>
                    <w:rPr>
                      <w:rFonts w:ascii="Times New Roman" w:hAnsi="Times New Roman"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pacing w:val="-15"/>
                      <w:szCs w:val="21"/>
                      <w:lang w:eastAsia="zh-CN"/>
                      <w14:textFill>
                        <w14:solidFill>
                          <w14:schemeClr w14:val="tx1"/>
                        </w14:solidFill>
                      </w14:textFill>
                    </w:rPr>
                    <w:t>70</w:t>
                  </w:r>
                </w:p>
              </w:tc>
              <w:tc>
                <w:tcPr>
                  <w:tcW w:w="4147" w:type="dxa"/>
                  <w:tcBorders>
                    <w:tl2br w:val="nil"/>
                    <w:tr2bl w:val="nil"/>
                  </w:tcBorders>
                </w:tcPr>
                <w:p>
                  <w:pPr>
                    <w:pStyle w:val="122"/>
                    <w:spacing w:before="110" w:line="158" w:lineRule="auto"/>
                    <w:ind w:left="1975"/>
                    <w:rPr>
                      <w:rFonts w:ascii="Times New Roman" w:hAnsi="Times New Roman"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pacing w:val="-19"/>
                      <w:szCs w:val="21"/>
                      <w:lang w:eastAsia="zh-CN"/>
                      <w14:textFill>
                        <w14:solidFill>
                          <w14:schemeClr w14:val="tx1"/>
                        </w14:solidFill>
                      </w14:textFill>
                    </w:rPr>
                    <w:t>55</w:t>
                  </w:r>
                </w:p>
              </w:tc>
            </w:tr>
          </w:tbl>
          <w:p>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项目运营期噪声执行《工业企业厂界环境噪声排放标准》（GB12348-2008）中3类声环境功能区标准。</w:t>
            </w:r>
          </w:p>
          <w:p>
            <w:pPr>
              <w:pStyle w:val="88"/>
              <w:tabs>
                <w:tab w:val="left" w:pos="462"/>
                <w:tab w:val="clear" w:pos="8400"/>
              </w:tabs>
              <w:spacing w:line="240" w:lineRule="auto"/>
              <w:ind w:firstLine="422" w:firstLineChars="200"/>
              <w:rPr>
                <w:color w:val="000000" w:themeColor="text1"/>
                <w14:textFill>
                  <w14:solidFill>
                    <w14:schemeClr w14:val="tx1"/>
                  </w14:solidFill>
                </w14:textFill>
              </w:rPr>
            </w:pPr>
            <w:r>
              <w:rPr>
                <w:color w:val="000000" w:themeColor="text1"/>
                <w14:textFill>
                  <w14:solidFill>
                    <w14:schemeClr w14:val="tx1"/>
                  </w14:solidFill>
                </w14:textFill>
              </w:rPr>
              <w:t>表3-10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工业企业厂界环境噪声排放标准 单位：dB（A）</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854"/>
              <w:gridCol w:w="895"/>
              <w:gridCol w:w="37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2733" w:type="dxa"/>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厂界外声环境功能区类别</w:t>
                  </w:r>
                </w:p>
              </w:tc>
              <w:tc>
                <w:tcPr>
                  <w:tcW w:w="854" w:type="dxa"/>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昼间</w:t>
                  </w:r>
                </w:p>
              </w:tc>
              <w:tc>
                <w:tcPr>
                  <w:tcW w:w="895" w:type="dxa"/>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夜间</w:t>
                  </w:r>
                </w:p>
              </w:tc>
              <w:tc>
                <w:tcPr>
                  <w:tcW w:w="3728" w:type="dxa"/>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2733" w:type="dxa"/>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3类</w:t>
                  </w:r>
                </w:p>
              </w:tc>
              <w:tc>
                <w:tcPr>
                  <w:tcW w:w="854" w:type="dxa"/>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65</w:t>
                  </w:r>
                </w:p>
              </w:tc>
              <w:tc>
                <w:tcPr>
                  <w:tcW w:w="895" w:type="dxa"/>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55</w:t>
                  </w:r>
                </w:p>
              </w:tc>
              <w:tc>
                <w:tcPr>
                  <w:tcW w:w="3728" w:type="dxa"/>
                  <w:vAlign w:val="center"/>
                </w:tcPr>
                <w:p>
                  <w:pPr>
                    <w:pStyle w:val="85"/>
                    <w:widowControl/>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《工业企业厂界环境噪声排放标准》（GB12348-2008）</w:t>
                  </w:r>
                </w:p>
              </w:tc>
            </w:tr>
          </w:tbl>
          <w:p>
            <w:pPr>
              <w:pStyle w:val="8"/>
              <w:adjustRightInd w:val="0"/>
              <w:snapToGrid w:val="0"/>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（4）固体废物</w:t>
            </w:r>
          </w:p>
          <w:p>
            <w:pPr>
              <w:pStyle w:val="8"/>
              <w:adjustRightInd w:val="0"/>
              <w:snapToGrid w:val="0"/>
              <w:spacing w:line="360" w:lineRule="auto"/>
              <w:ind w:firstLine="480"/>
              <w:rPr>
                <w:color w:val="000000" w:themeColor="text1"/>
                <w14:textFill>
                  <w14:solidFill>
                    <w14:schemeClr w14:val="tx1"/>
                  </w14:solidFill>
                </w14:textFill>
              </w:rPr>
            </w:pPr>
            <w:r>
              <w:rPr>
                <w:snapToGrid w:val="0"/>
                <w:color w:val="000000" w:themeColor="text1"/>
                <w:kern w:val="0"/>
                <w:sz w:val="24"/>
                <w14:textFill>
                  <w14:solidFill>
                    <w14:schemeClr w14:val="tx1"/>
                  </w14:solidFill>
                </w14:textFill>
              </w:rPr>
              <w:t>执行《一般工业固体废物贮存和填埋污染控制标准》（GB18599-2020）。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632" w:type="dxa"/>
            <w:vAlign w:val="center"/>
          </w:tcPr>
          <w:p>
            <w:pPr>
              <w:adjustRightInd w:val="0"/>
              <w:snapToGrid w:val="0"/>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总量</w:t>
            </w:r>
          </w:p>
          <w:p>
            <w:pPr>
              <w:adjustRightInd w:val="0"/>
              <w:snapToGrid w:val="0"/>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控制</w:t>
            </w:r>
          </w:p>
          <w:p>
            <w:pPr>
              <w:adjustRightInd w:val="0"/>
              <w:snapToGrid w:val="0"/>
              <w:spacing w:line="360" w:lineRule="auto"/>
              <w:jc w:val="center"/>
              <w:rPr>
                <w:color w:val="000000" w:themeColor="text1"/>
                <w:kern w:val="0"/>
                <w:szCs w:val="21"/>
                <w14:textFill>
                  <w14:solidFill>
                    <w14:schemeClr w14:val="tx1"/>
                  </w14:solidFill>
                </w14:textFill>
              </w:rPr>
            </w:pPr>
            <w:r>
              <w:rPr>
                <w:b/>
                <w:bCs/>
                <w:color w:val="000000" w:themeColor="text1"/>
                <w:kern w:val="0"/>
                <w:sz w:val="28"/>
                <w:szCs w:val="28"/>
                <w14:textFill>
                  <w14:solidFill>
                    <w14:schemeClr w14:val="tx1"/>
                  </w14:solidFill>
                </w14:textFill>
              </w:rPr>
              <w:t>指标</w:t>
            </w:r>
          </w:p>
        </w:tc>
        <w:tc>
          <w:tcPr>
            <w:tcW w:w="8429" w:type="dxa"/>
            <w:vAlign w:val="center"/>
          </w:tcPr>
          <w:p>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（1）废水</w:t>
            </w:r>
          </w:p>
          <w:p>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本项目生活污水、锅炉排污水、软水制备系统排水排入市政排水管网，最终排至</w:t>
            </w:r>
            <w:r>
              <w:rPr>
                <w:color w:val="000000" w:themeColor="text1"/>
                <w:kern w:val="0"/>
                <w:sz w:val="24"/>
                <w14:textFill>
                  <w14:solidFill>
                    <w14:schemeClr w14:val="tx1"/>
                  </w14:solidFill>
                </w14:textFill>
              </w:rPr>
              <w:t>轮台县新城区污水处理厂</w:t>
            </w:r>
            <w:r>
              <w:rPr>
                <w:color w:val="000000" w:themeColor="text1"/>
                <w:sz w:val="24"/>
                <w14:textFill>
                  <w14:solidFill>
                    <w14:schemeClr w14:val="tx1"/>
                  </w14:solidFill>
                </w14:textFill>
              </w:rPr>
              <w:t>。因此本项目废水总量纳入</w:t>
            </w:r>
            <w:r>
              <w:rPr>
                <w:color w:val="000000" w:themeColor="text1"/>
                <w:kern w:val="0"/>
                <w:sz w:val="24"/>
                <w14:textFill>
                  <w14:solidFill>
                    <w14:schemeClr w14:val="tx1"/>
                  </w14:solidFill>
                </w14:textFill>
              </w:rPr>
              <w:t>轮台县新城区污水处理厂</w:t>
            </w:r>
            <w:r>
              <w:rPr>
                <w:color w:val="000000" w:themeColor="text1"/>
                <w:sz w:val="24"/>
                <w14:textFill>
                  <w14:solidFill>
                    <w14:schemeClr w14:val="tx1"/>
                  </w14:solidFill>
                </w14:textFill>
              </w:rPr>
              <w:t>总量控制指标内，故本项目不设置污水总量控制指标。</w:t>
            </w:r>
          </w:p>
          <w:p>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（2）废气</w:t>
            </w:r>
          </w:p>
          <w:p>
            <w:pPr>
              <w:widowControl/>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本项目废气排放总量控制因子为NOx。</w:t>
            </w:r>
          </w:p>
          <w:p>
            <w:pPr>
              <w:pStyle w:val="85"/>
              <w:adjustRightInd w:val="0"/>
              <w:snapToGrid w:val="0"/>
              <w:rPr>
                <w:b/>
                <w:bCs w:val="0"/>
                <w:color w:val="000000" w:themeColor="text1"/>
                <w14:textFill>
                  <w14:solidFill>
                    <w14:schemeClr w14:val="tx1"/>
                  </w14:solidFill>
                </w14:textFill>
              </w:rPr>
            </w:pPr>
            <w:r>
              <w:rPr>
                <w:color w:val="000000" w:themeColor="text1"/>
                <w14:textFill>
                  <w14:solidFill>
                    <w14:schemeClr w14:val="tx1"/>
                  </w14:solidFill>
                </w14:textFill>
              </w:rPr>
              <w:t>本项目新建1台1.05MW的燃气热水锅炉，单台</w:t>
            </w:r>
            <w:r>
              <w:rPr>
                <w:color w:val="000000" w:themeColor="text1"/>
                <w:kern w:val="0"/>
                <w14:textFill>
                  <w14:solidFill>
                    <w14:schemeClr w14:val="tx1"/>
                  </w14:solidFill>
                </w14:textFill>
              </w:rPr>
              <w:t>锅炉烟气量为408.56万Nm³/a</w:t>
            </w:r>
            <w:r>
              <w:rPr>
                <w:color w:val="000000" w:themeColor="text1"/>
                <w14:textFill>
                  <w14:solidFill>
                    <w14:schemeClr w14:val="tx1"/>
                  </w14:solidFill>
                </w14:textFill>
              </w:rPr>
              <w:t>。</w:t>
            </w:r>
          </w:p>
          <w:p>
            <w:pPr>
              <w:pStyle w:val="85"/>
              <w:adjustRightInd w:val="0"/>
              <w:snapToGrid w:val="0"/>
              <w:ind w:firstLine="482"/>
              <w:rPr>
                <w:color w:val="000000" w:themeColor="text1"/>
                <w14:textFill>
                  <w14:solidFill>
                    <w14:schemeClr w14:val="tx1"/>
                  </w14:solidFill>
                </w14:textFill>
              </w:rPr>
            </w:pPr>
            <w:r>
              <w:rPr>
                <w:rFonts w:hint="eastAsia"/>
                <w:b/>
                <w:bCs w:val="0"/>
                <w:color w:val="000000" w:themeColor="text1"/>
                <w14:textFill>
                  <w14:solidFill>
                    <w14:schemeClr w14:val="tx1"/>
                  </w14:solidFill>
                </w14:textFill>
              </w:rPr>
              <w:t>总量排放计算方法一：</w:t>
            </w:r>
            <w:r>
              <w:rPr>
                <w:color w:val="000000" w:themeColor="text1"/>
                <w14:textFill>
                  <w14:solidFill>
                    <w14:schemeClr w14:val="tx1"/>
                  </w14:solidFill>
                </w14:textFill>
              </w:rPr>
              <w:t>按照《排污许可证申请与核发技术规范</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锅炉》（HJ953-2018）允许排放量核算方法，计算本项目新建燃气锅炉排放总量。</w:t>
            </w:r>
          </w:p>
          <w:p>
            <w:pPr>
              <w:pStyle w:val="85"/>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E</w:t>
            </w:r>
            <w:r>
              <w:rPr>
                <w:color w:val="000000" w:themeColor="text1"/>
                <w:vertAlign w:val="subscript"/>
                <w14:textFill>
                  <w14:solidFill>
                    <w14:schemeClr w14:val="tx1"/>
                  </w14:solidFill>
                </w14:textFill>
              </w:rPr>
              <w:t>年许可</w:t>
            </w:r>
            <w:r>
              <w:rPr>
                <w:color w:val="000000" w:themeColor="text1"/>
                <w14:textFill>
                  <w14:solidFill>
                    <w14:schemeClr w14:val="tx1"/>
                  </w14:solidFill>
                </w14:textFill>
              </w:rPr>
              <w:t>=C×V</w:t>
            </w:r>
            <w:r>
              <w:rPr>
                <w:color w:val="000000" w:themeColor="text1"/>
                <w:vertAlign w:val="subscript"/>
                <w14:textFill>
                  <w14:solidFill>
                    <w14:schemeClr w14:val="tx1"/>
                  </w14:solidFill>
                </w14:textFill>
              </w:rPr>
              <w:t>gy</w:t>
            </w:r>
            <w:r>
              <w:rPr>
                <w:color w:val="000000" w:themeColor="text1"/>
                <w14:textFill>
                  <w14:solidFill>
                    <w14:schemeClr w14:val="tx1"/>
                  </w14:solidFill>
                </w14:textFill>
              </w:rPr>
              <w:t>×R×10</w:t>
            </w:r>
            <w:r>
              <w:rPr>
                <w:color w:val="000000" w:themeColor="text1"/>
                <w:vertAlign w:val="superscript"/>
                <w14:textFill>
                  <w14:solidFill>
                    <w14:schemeClr w14:val="tx1"/>
                  </w14:solidFill>
                </w14:textFill>
              </w:rPr>
              <w:t>-5</w:t>
            </w:r>
            <w:r>
              <w:rPr>
                <w:color w:val="000000" w:themeColor="text1"/>
                <w14:textFill>
                  <w14:solidFill>
                    <w14:schemeClr w14:val="tx1"/>
                  </w14:solidFill>
                </w14:textFill>
              </w:rPr>
              <w:t>；</w:t>
            </w:r>
          </w:p>
          <w:p>
            <w:pPr>
              <w:pStyle w:val="85"/>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V</w:t>
            </w:r>
            <w:r>
              <w:rPr>
                <w:color w:val="000000" w:themeColor="text1"/>
                <w:vertAlign w:val="subscript"/>
                <w14:textFill>
                  <w14:solidFill>
                    <w14:schemeClr w14:val="tx1"/>
                  </w14:solidFill>
                </w14:textFill>
              </w:rPr>
              <w:t>gy</w:t>
            </w:r>
            <w:r>
              <w:rPr>
                <w:color w:val="000000" w:themeColor="text1"/>
                <w14:textFill>
                  <w14:solidFill>
                    <w14:schemeClr w14:val="tx1"/>
                  </w14:solidFill>
                </w14:textFill>
              </w:rPr>
              <w:t>=0.285Q</w:t>
            </w:r>
            <w:r>
              <w:rPr>
                <w:color w:val="000000" w:themeColor="text1"/>
                <w:vertAlign w:val="subscript"/>
                <w14:textFill>
                  <w14:solidFill>
                    <w14:schemeClr w14:val="tx1"/>
                  </w14:solidFill>
                </w14:textFill>
              </w:rPr>
              <w:t>net</w:t>
            </w:r>
            <w:r>
              <w:rPr>
                <w:color w:val="000000" w:themeColor="text1"/>
                <w14:textFill>
                  <w14:solidFill>
                    <w14:schemeClr w14:val="tx1"/>
                  </w14:solidFill>
                </w14:textFill>
              </w:rPr>
              <w:t>+0.343</w:t>
            </w:r>
            <w:r>
              <w:rPr>
                <w:rFonts w:hint="eastAsia"/>
                <w:color w:val="000000" w:themeColor="text1"/>
                <w14:textFill>
                  <w14:solidFill>
                    <w14:schemeClr w14:val="tx1"/>
                  </w14:solidFill>
                </w14:textFill>
              </w:rPr>
              <w:t>;</w:t>
            </w:r>
          </w:p>
          <w:p>
            <w:pPr>
              <w:pStyle w:val="85"/>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式中：Q</w:t>
            </w:r>
            <w:r>
              <w:rPr>
                <w:color w:val="000000" w:themeColor="text1"/>
                <w:vertAlign w:val="subscript"/>
                <w14:textFill>
                  <w14:solidFill>
                    <w14:schemeClr w14:val="tx1"/>
                  </w14:solidFill>
                </w14:textFill>
              </w:rPr>
              <w:t>net</w:t>
            </w:r>
            <w:r>
              <w:rPr>
                <w:color w:val="000000" w:themeColor="text1"/>
                <w14:textFill>
                  <w14:solidFill>
                    <w14:schemeClr w14:val="tx1"/>
                  </w14:solidFill>
                </w14:textFill>
              </w:rPr>
              <w:t>——低位发热量，根据天然气组分报告可知，本项目低位发热量为，本项目取31.98MJ/kg；则V</w:t>
            </w:r>
            <w:r>
              <w:rPr>
                <w:color w:val="000000" w:themeColor="text1"/>
                <w:vertAlign w:val="subscript"/>
                <w14:textFill>
                  <w14:solidFill>
                    <w14:schemeClr w14:val="tx1"/>
                  </w14:solidFill>
                </w14:textFill>
              </w:rPr>
              <w:t>gy</w:t>
            </w:r>
            <w:r>
              <w:rPr>
                <w:color w:val="000000" w:themeColor="text1"/>
                <w14:textFill>
                  <w14:solidFill>
                    <w14:schemeClr w14:val="tx1"/>
                  </w14:solidFill>
                </w14:textFill>
              </w:rPr>
              <w:t>=9.4573，</w:t>
            </w:r>
          </w:p>
          <w:p>
            <w:pPr>
              <w:pStyle w:val="85"/>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C——实际排放浓度；NOx：</w:t>
            </w:r>
            <w:r>
              <w:rPr>
                <w:rFonts w:hint="eastAsia"/>
                <w:color w:val="000000" w:themeColor="text1"/>
                <w14:textFill>
                  <w14:solidFill>
                    <w14:schemeClr w14:val="tx1"/>
                  </w14:solidFill>
                </w14:textFill>
              </w:rPr>
              <w:t>200</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p>
            <w:pPr>
              <w:pStyle w:val="85"/>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R——燃料使用量，单位万m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/a，锅炉燃气使用量为43.2万m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/a天然气；</w:t>
            </w:r>
          </w:p>
          <w:p>
            <w:pPr>
              <w:pStyle w:val="85"/>
              <w:adjustRightInd w:val="0"/>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经计算，</w:t>
            </w:r>
            <w:r>
              <w:rPr>
                <w:color w:val="000000" w:themeColor="text1"/>
                <w14:textFill>
                  <w14:solidFill>
                    <w14:schemeClr w14:val="tx1"/>
                  </w14:solidFill>
                </w14:textFill>
              </w:rPr>
              <w:t>锅炉</w:t>
            </w:r>
            <w:r>
              <w:rPr>
                <w:color w:val="000000" w:themeColor="text1"/>
                <w:kern w:val="2"/>
                <w14:textFill>
                  <w14:solidFill>
                    <w14:schemeClr w14:val="tx1"/>
                  </w14:solidFill>
                </w14:textFill>
              </w:rPr>
              <w:t>NOx</w:t>
            </w:r>
            <w:r>
              <w:rPr>
                <w:color w:val="000000" w:themeColor="text1"/>
                <w14:textFill>
                  <w14:solidFill>
                    <w14:schemeClr w14:val="tx1"/>
                  </w14:solidFill>
                </w14:textFill>
              </w:rPr>
              <w:t>排放为0.</w:t>
            </w:r>
            <w:r>
              <w:rPr>
                <w:rFonts w:hint="eastAsia"/>
                <w:color w:val="000000" w:themeColor="text1"/>
                <w14:textFill>
                  <w14:solidFill>
                    <w14:schemeClr w14:val="tx1"/>
                  </w14:solidFill>
                </w14:textFill>
              </w:rPr>
              <w:t>817</w:t>
            </w:r>
            <w:r>
              <w:rPr>
                <w:color w:val="000000" w:themeColor="text1"/>
                <w14:textFill>
                  <w14:solidFill>
                    <w14:schemeClr w14:val="tx1"/>
                  </w14:solidFill>
                </w14:textFill>
              </w:rPr>
              <w:t>t/a。</w:t>
            </w:r>
          </w:p>
          <w:p>
            <w:pPr>
              <w:pStyle w:val="5"/>
              <w:ind w:firstLine="482" w:firstLineChars="200"/>
              <w:rPr>
                <w:bCs w:val="0"/>
                <w:color w:val="000000" w:themeColor="text1"/>
                <w14:textFill>
                  <w14:solidFill>
                    <w14:schemeClr w14:val="tx1"/>
                  </w14:solidFill>
                </w14:textFill>
              </w:rPr>
            </w:pPr>
            <w:r>
              <w:rPr>
                <w:rFonts w:hint="eastAsia"/>
                <w:bCs w:val="0"/>
                <w:color w:val="000000" w:themeColor="text1"/>
                <w14:textFill>
                  <w14:solidFill>
                    <w14:schemeClr w14:val="tx1"/>
                  </w14:solidFill>
                </w14:textFill>
              </w:rPr>
              <w:t>总量排放计算方法二：</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根据《污染源源强核算技术指南</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锅炉》（HJ991-2018）中5.1.1、c）式（5）核算本项目NO</w:t>
            </w:r>
            <w:r>
              <w:rPr>
                <w:color w:val="000000" w:themeColor="text1"/>
                <w:sz w:val="24"/>
                <w:szCs w:val="24"/>
                <w:vertAlign w:val="subscript"/>
                <w14:textFill>
                  <w14:solidFill>
                    <w14:schemeClr w14:val="tx1"/>
                  </w14:solidFill>
                </w14:textFill>
              </w:rPr>
              <w:t>X</w:t>
            </w:r>
            <w:r>
              <w:rPr>
                <w:color w:val="000000" w:themeColor="text1"/>
                <w:sz w:val="24"/>
                <w:szCs w:val="24"/>
                <w14:textFill>
                  <w14:solidFill>
                    <w14:schemeClr w14:val="tx1"/>
                  </w14:solidFill>
                </w14:textFill>
              </w:rPr>
              <w:t>的排放量，如下：</w:t>
            </w:r>
          </w:p>
          <w:p>
            <w:pPr>
              <w:pStyle w:val="11"/>
              <w:widowControl w:val="0"/>
              <w:adjustRightInd w:val="0"/>
              <w:spacing w:before="0" w:after="0" w:line="360" w:lineRule="auto"/>
              <w:ind w:right="0" w:firstLine="480" w:firstLineChars="20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object>
                <v:shape id="_x0000_i1025" o:spt="75" type="#_x0000_t75" style="height:38pt;width:171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式中：</w:t>
            </w:r>
            <w:r>
              <w:rPr>
                <w:color w:val="000000" w:themeColor="text1"/>
                <w:sz w:val="24"/>
                <w:szCs w:val="24"/>
                <w14:textFill>
                  <w14:solidFill>
                    <w14:schemeClr w14:val="tx1"/>
                  </w14:solidFill>
                </w14:textFill>
              </w:rPr>
              <w:drawing>
                <wp:inline distT="0" distB="0" distL="114300" distR="114300">
                  <wp:extent cx="333375" cy="238125"/>
                  <wp:effectExtent l="0" t="0" r="0" b="762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2"/>
                          <a:stretch>
                            <a:fillRect/>
                          </a:stretch>
                        </pic:blipFill>
                        <pic:spPr>
                          <a:xfrm>
                            <a:off x="0" y="0"/>
                            <a:ext cx="333375" cy="238125"/>
                          </a:xfrm>
                          <a:prstGeom prst="rect">
                            <a:avLst/>
                          </a:prstGeom>
                          <a:noFill/>
                          <a:ln>
                            <a:noFill/>
                          </a:ln>
                        </pic:spPr>
                      </pic:pic>
                    </a:graphicData>
                  </a:graphic>
                </wp:inline>
              </w:drawing>
            </w:r>
            <w:r>
              <w:rPr>
                <w:color w:val="000000" w:themeColor="text1"/>
                <w:sz w:val="24"/>
                <w:szCs w:val="24"/>
                <w14:textFill>
                  <w14:solidFill>
                    <w14:schemeClr w14:val="tx1"/>
                  </w14:solidFill>
                </w14:textFill>
              </w:rPr>
              <w:t>—核算时段内氮氧化物排放量，t；</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drawing>
                <wp:inline distT="0" distB="0" distL="114300" distR="114300">
                  <wp:extent cx="333375" cy="238125"/>
                  <wp:effectExtent l="0" t="0" r="952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333375" cy="238125"/>
                          </a:xfrm>
                          <a:prstGeom prst="rect">
                            <a:avLst/>
                          </a:prstGeom>
                          <a:noFill/>
                          <a:ln>
                            <a:noFill/>
                          </a:ln>
                        </pic:spPr>
                      </pic:pic>
                    </a:graphicData>
                  </a:graphic>
                </wp:inline>
              </w:drawing>
            </w:r>
            <w:r>
              <w:rPr>
                <w:color w:val="000000" w:themeColor="text1"/>
                <w:sz w:val="24"/>
                <w:szCs w:val="24"/>
                <w14:textFill>
                  <w14:solidFill>
                    <w14:schemeClr w14:val="tx1"/>
                  </w14:solidFill>
                </w14:textFill>
              </w:rPr>
              <w:t>—锅炉炉膛出口氮氧化物质量浓度，mg/m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，本项目采用国际领先的低氮燃烧技术，参考《污染源源强核算技术指南</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锅炉》（HJ991-2018）附录B中附表B.4锅炉炉膛出口NO</w:t>
            </w:r>
            <w:r>
              <w:rPr>
                <w:color w:val="000000" w:themeColor="text1"/>
                <w:sz w:val="24"/>
                <w:szCs w:val="24"/>
                <w:vertAlign w:val="subscript"/>
                <w14:textFill>
                  <w14:solidFill>
                    <w14:schemeClr w14:val="tx1"/>
                  </w14:solidFill>
                </w14:textFill>
              </w:rPr>
              <w:t>X</w:t>
            </w:r>
            <w:r>
              <w:rPr>
                <w:color w:val="000000" w:themeColor="text1"/>
                <w:sz w:val="24"/>
                <w:szCs w:val="24"/>
                <w14:textFill>
                  <w14:solidFill>
                    <w14:schemeClr w14:val="tx1"/>
                  </w14:solidFill>
                </w14:textFill>
              </w:rPr>
              <w:t>浓度范围30～300mg/m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本项目氮氧化物产生浓度取值150</w:t>
            </w:r>
            <w:r>
              <w:rPr>
                <w:color w:val="000000" w:themeColor="text1"/>
                <w:sz w:val="24"/>
                <w:szCs w:val="24"/>
                <w14:textFill>
                  <w14:solidFill>
                    <w14:schemeClr w14:val="tx1"/>
                  </w14:solidFill>
                </w14:textFill>
              </w:rPr>
              <w:t>mg/m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drawing>
                <wp:inline distT="0" distB="0" distL="114300" distR="114300">
                  <wp:extent cx="142875" cy="200025"/>
                  <wp:effectExtent l="0" t="0" r="9525"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142875" cy="200025"/>
                          </a:xfrm>
                          <a:prstGeom prst="rect">
                            <a:avLst/>
                          </a:prstGeom>
                          <a:noFill/>
                          <a:ln>
                            <a:noFill/>
                          </a:ln>
                        </pic:spPr>
                      </pic:pic>
                    </a:graphicData>
                  </a:graphic>
                </wp:inline>
              </w:drawing>
            </w:r>
            <w:r>
              <w:rPr>
                <w:color w:val="000000" w:themeColor="text1"/>
                <w:sz w:val="24"/>
                <w:szCs w:val="24"/>
                <w14:textFill>
                  <w14:solidFill>
                    <w14:schemeClr w14:val="tx1"/>
                  </w14:solidFill>
                </w14:textFill>
              </w:rPr>
              <w:t>—核算时段内标态干烟气排放量，m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，锅炉烟气量为</w:t>
            </w:r>
            <w:r>
              <w:rPr>
                <w:rFonts w:hint="eastAsia"/>
                <w:bCs/>
                <w:color w:val="000000" w:themeColor="text1"/>
                <w:sz w:val="24"/>
                <w:szCs w:val="24"/>
                <w14:textFill>
                  <w14:solidFill>
                    <w14:schemeClr w14:val="tx1"/>
                  </w14:solidFill>
                </w14:textFill>
              </w:rPr>
              <w:t>408.56</w:t>
            </w:r>
            <w:r>
              <w:rPr>
                <w:bCs/>
                <w:color w:val="000000" w:themeColor="text1"/>
                <w:sz w:val="24"/>
                <w:szCs w:val="24"/>
                <w14:textFill>
                  <w14:solidFill>
                    <w14:schemeClr w14:val="tx1"/>
                  </w14:solidFill>
                </w14:textFill>
              </w:rPr>
              <w:t>万</w:t>
            </w:r>
            <w:r>
              <w:rPr>
                <w:color w:val="000000" w:themeColor="text1"/>
                <w:sz w:val="24"/>
                <w:szCs w:val="24"/>
                <w14:textFill>
                  <w14:solidFill>
                    <w14:schemeClr w14:val="tx1"/>
                  </w14:solidFill>
                </w14:textFill>
              </w:rPr>
              <w:t>Nm³/a；</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drawing>
                <wp:inline distT="0" distB="0" distL="114300" distR="114300">
                  <wp:extent cx="314325" cy="238125"/>
                  <wp:effectExtent l="0" t="0" r="9525" b="635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5"/>
                          <a:stretch>
                            <a:fillRect/>
                          </a:stretch>
                        </pic:blipFill>
                        <pic:spPr>
                          <a:xfrm>
                            <a:off x="0" y="0"/>
                            <a:ext cx="314325" cy="238125"/>
                          </a:xfrm>
                          <a:prstGeom prst="rect">
                            <a:avLst/>
                          </a:prstGeom>
                          <a:noFill/>
                          <a:ln>
                            <a:noFill/>
                          </a:ln>
                        </pic:spPr>
                      </pic:pic>
                    </a:graphicData>
                  </a:graphic>
                </wp:inline>
              </w:drawing>
            </w:r>
            <w:r>
              <w:rPr>
                <w:color w:val="000000" w:themeColor="text1"/>
                <w:sz w:val="24"/>
                <w:szCs w:val="24"/>
                <w14:textFill>
                  <w14:solidFill>
                    <w14:schemeClr w14:val="tx1"/>
                  </w14:solidFill>
                </w14:textFill>
              </w:rPr>
              <w:t>—脱硝效率，%，本项目低氮燃烧器脱硝效率为</w:t>
            </w: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0%。</w:t>
            </w:r>
          </w:p>
          <w:p>
            <w:pPr>
              <w:pStyle w:val="14"/>
              <w:numPr>
                <w:ilvl w:val="0"/>
                <w:numId w:val="0"/>
              </w:num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经计算，燃气NO</w:t>
            </w:r>
            <w:r>
              <w:rPr>
                <w:color w:val="000000" w:themeColor="text1"/>
                <w:kern w:val="0"/>
                <w:sz w:val="24"/>
                <w:vertAlign w:val="subscript"/>
                <w14:textFill>
                  <w14:solidFill>
                    <w14:schemeClr w14:val="tx1"/>
                  </w14:solidFill>
                </w14:textFill>
              </w:rPr>
              <w:t>X</w:t>
            </w:r>
            <w:r>
              <w:rPr>
                <w:color w:val="000000" w:themeColor="text1"/>
                <w:kern w:val="0"/>
                <w:sz w:val="24"/>
                <w14:textFill>
                  <w14:solidFill>
                    <w14:schemeClr w14:val="tx1"/>
                  </w14:solidFill>
                </w14:textFill>
              </w:rPr>
              <w:t>的排放量为0.1</w:t>
            </w:r>
            <w:r>
              <w:rPr>
                <w:rFonts w:hint="eastAsia"/>
                <w:color w:val="000000" w:themeColor="text1"/>
                <w:kern w:val="0"/>
                <w:sz w:val="24"/>
                <w14:textFill>
                  <w14:solidFill>
                    <w14:schemeClr w14:val="tx1"/>
                  </w14:solidFill>
                </w14:textFill>
              </w:rPr>
              <w:t>84</w:t>
            </w:r>
            <w:r>
              <w:rPr>
                <w:color w:val="000000" w:themeColor="text1"/>
                <w:kern w:val="0"/>
                <w:sz w:val="24"/>
                <w14:textFill>
                  <w14:solidFill>
                    <w14:schemeClr w14:val="tx1"/>
                  </w14:solidFill>
                </w14:textFill>
              </w:rPr>
              <w:t>t/a。</w:t>
            </w:r>
          </w:p>
          <w:p>
            <w:pPr>
              <w:pStyle w:val="5"/>
              <w:ind w:firstLine="482" w:firstLineChars="200"/>
              <w:rPr>
                <w:bCs w:val="0"/>
                <w:color w:val="000000" w:themeColor="text1"/>
                <w14:textFill>
                  <w14:solidFill>
                    <w14:schemeClr w14:val="tx1"/>
                  </w14:solidFill>
                </w14:textFill>
              </w:rPr>
            </w:pPr>
            <w:r>
              <w:rPr>
                <w:rFonts w:hint="eastAsia"/>
                <w:bCs w:val="0"/>
                <w:color w:val="000000" w:themeColor="text1"/>
                <w14:textFill>
                  <w14:solidFill>
                    <w14:schemeClr w14:val="tx1"/>
                  </w14:solidFill>
                </w14:textFill>
              </w:rPr>
              <w:t>总量排放计算方法三：</w:t>
            </w:r>
          </w:p>
          <w:p>
            <w:pPr>
              <w:spacing w:line="360" w:lineRule="auto"/>
              <w:ind w:firstLine="480" w:firstLineChars="200"/>
              <w:rPr>
                <w:b/>
                <w:color w:val="000000" w:themeColor="text1"/>
                <w14:textFill>
                  <w14:solidFill>
                    <w14:schemeClr w14:val="tx1"/>
                  </w14:solidFill>
                </w14:textFill>
              </w:rPr>
            </w:pPr>
            <w:r>
              <w:rPr>
                <w:color w:val="000000" w:themeColor="text1"/>
                <w:kern w:val="0"/>
                <w:sz w:val="24"/>
                <w14:textFill>
                  <w14:solidFill>
                    <w14:schemeClr w14:val="tx1"/>
                  </w14:solidFill>
                </w14:textFill>
              </w:rPr>
              <w:t>参考《排放源统计调查产排污核算方法和系数手册》中《</w:t>
            </w:r>
            <w:r>
              <w:rPr>
                <w:color w:val="000000" w:themeColor="text1"/>
                <w:kern w:val="0"/>
                <w:sz w:val="24"/>
                <w:lang w:bidi="ar"/>
                <w14:textFill>
                  <w14:solidFill>
                    <w14:schemeClr w14:val="tx1"/>
                  </w14:solidFill>
                </w14:textFill>
              </w:rPr>
              <w:t>锅炉产排污量核算系数手册</w:t>
            </w:r>
            <w:r>
              <w:rPr>
                <w:color w:val="000000" w:themeColor="text1"/>
                <w:kern w:val="0"/>
                <w:sz w:val="24"/>
                <w14:textFill>
                  <w14:solidFill>
                    <w14:schemeClr w14:val="tx1"/>
                  </w14:solidFill>
                </w14:textFill>
              </w:rPr>
              <w:t>》中氮氧化物的产污系数，</w:t>
            </w:r>
            <w:r>
              <w:rPr>
                <w:rFonts w:hint="eastAsia"/>
                <w:color w:val="000000" w:themeColor="text1"/>
                <w:kern w:val="0"/>
                <w:sz w:val="24"/>
                <w14:textFill>
                  <w14:solidFill>
                    <w14:schemeClr w14:val="tx1"/>
                  </w14:solidFill>
                </w14:textFill>
              </w:rPr>
              <w:t>燃气锅炉氮氧化物产物系数为3.03千克/万立方米</w:t>
            </w:r>
            <w:r>
              <w:rPr>
                <w:rFonts w:hint="eastAsia"/>
                <w:color w:val="000000" w:themeColor="text1"/>
                <w:kern w:val="0"/>
                <w:sz w:val="24"/>
                <w:lang w:eastAsia="zh-CN"/>
                <w14:textFill>
                  <w14:solidFill>
                    <w14:schemeClr w14:val="tx1"/>
                  </w14:solidFill>
                </w14:textFill>
              </w:rPr>
              <w:t>－</w:t>
            </w:r>
            <w:r>
              <w:rPr>
                <w:rFonts w:hint="eastAsia"/>
                <w:color w:val="000000" w:themeColor="text1"/>
                <w:kern w:val="0"/>
                <w:sz w:val="24"/>
                <w14:textFill>
                  <w14:solidFill>
                    <w14:schemeClr w14:val="tx1"/>
                  </w14:solidFill>
                </w14:textFill>
              </w:rPr>
              <w:t>原料。经计算，</w:t>
            </w:r>
            <w:r>
              <w:rPr>
                <w:color w:val="000000" w:themeColor="text1"/>
                <w:sz w:val="24"/>
                <w14:textFill>
                  <w14:solidFill>
                    <w14:schemeClr w14:val="tx1"/>
                  </w14:solidFill>
                </w14:textFill>
              </w:rPr>
              <w:t>NOx排放总量</w:t>
            </w:r>
            <w:r>
              <w:rPr>
                <w:rFonts w:hint="eastAsia"/>
                <w:color w:val="000000" w:themeColor="text1"/>
                <w:sz w:val="24"/>
                <w14:textFill>
                  <w14:solidFill>
                    <w14:schemeClr w14:val="tx1"/>
                  </w14:solidFill>
                </w14:textFill>
              </w:rPr>
              <w:t>=3.03*408.56/1000=1.238</w:t>
            </w:r>
            <w:r>
              <w:rPr>
                <w:color w:val="000000" w:themeColor="text1"/>
                <w:sz w:val="24"/>
                <w14:textFill>
                  <w14:solidFill>
                    <w14:schemeClr w14:val="tx1"/>
                  </w14:solidFill>
                </w14:textFill>
              </w:rPr>
              <w:t>t/a</w:t>
            </w:r>
          </w:p>
          <w:p>
            <w:pPr>
              <w:pStyle w:val="85"/>
              <w:adjustRightInd w:val="0"/>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根据取严原则，</w:t>
            </w: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建议</w:t>
            </w:r>
            <w:r>
              <w:rPr>
                <w:color w:val="000000" w:themeColor="text1"/>
                <w:kern w:val="2"/>
                <w14:textFill>
                  <w14:solidFill>
                    <w14:schemeClr w14:val="tx1"/>
                  </w14:solidFill>
                </w14:textFill>
              </w:rPr>
              <w:t>NOx</w:t>
            </w:r>
            <w:r>
              <w:rPr>
                <w:color w:val="000000" w:themeColor="text1"/>
                <w14:textFill>
                  <w14:solidFill>
                    <w14:schemeClr w14:val="tx1"/>
                  </w14:solidFill>
                </w14:textFill>
              </w:rPr>
              <w:t>排放总量为0.</w:t>
            </w:r>
            <w:r>
              <w:rPr>
                <w:rFonts w:hint="eastAsia"/>
                <w:color w:val="000000" w:themeColor="text1"/>
                <w14:textFill>
                  <w14:solidFill>
                    <w14:schemeClr w14:val="tx1"/>
                  </w14:solidFill>
                </w14:textFill>
              </w:rPr>
              <w:t>184</w:t>
            </w:r>
            <w:r>
              <w:rPr>
                <w:color w:val="000000" w:themeColor="text1"/>
                <w14:textFill>
                  <w14:solidFill>
                    <w14:schemeClr w14:val="tx1"/>
                  </w14:solidFill>
                </w14:textFill>
              </w:rPr>
              <w:t>t/a。</w:t>
            </w:r>
          </w:p>
          <w:p>
            <w:pPr>
              <w:pStyle w:val="5"/>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c>
      </w:tr>
    </w:tbl>
    <w:p>
      <w:pPr>
        <w:pStyle w:val="27"/>
        <w:adjustRightInd w:val="0"/>
        <w:snapToGrid w:val="0"/>
        <w:spacing w:before="0" w:beforeAutospacing="0" w:after="0" w:afterAutospacing="0" w:line="360" w:lineRule="auto"/>
        <w:jc w:val="center"/>
        <w:outlineLvl w:val="0"/>
        <w:rPr>
          <w:rFonts w:hint="eastAsia" w:ascii="黑体" w:hAnsi="黑体" w:eastAsia="黑体"/>
          <w:snapToGrid w:val="0"/>
          <w:color w:val="000000" w:themeColor="text1"/>
          <w:sz w:val="30"/>
          <w:szCs w:val="30"/>
          <w14:textFill>
            <w14:solidFill>
              <w14:schemeClr w14:val="tx1"/>
            </w14:solidFill>
          </w14:textFill>
        </w:rPr>
      </w:pPr>
      <w:r>
        <w:rPr>
          <w:rFonts w:ascii="黑体" w:hAnsi="黑体" w:eastAsia="黑体"/>
          <w:snapToGrid w:val="0"/>
          <w:color w:val="000000" w:themeColor="text1"/>
          <w:sz w:val="36"/>
          <w:szCs w:val="36"/>
          <w14:textFill>
            <w14:solidFill>
              <w14:schemeClr w14:val="tx1"/>
            </w14:solidFill>
          </w14:textFill>
        </w:rPr>
        <w:br w:type="page"/>
      </w:r>
      <w:bookmarkStart w:id="25" w:name="_Toc1666"/>
      <w:bookmarkStart w:id="26" w:name="_Toc30243"/>
      <w:bookmarkStart w:id="27" w:name="_Toc26272"/>
      <w:r>
        <w:rPr>
          <w:rFonts w:hint="eastAsia" w:ascii="黑体" w:hAnsi="黑体" w:eastAsia="黑体"/>
          <w:snapToGrid w:val="0"/>
          <w:color w:val="000000" w:themeColor="text1"/>
          <w:sz w:val="30"/>
          <w:szCs w:val="30"/>
          <w14:textFill>
            <w14:solidFill>
              <w14:schemeClr w14:val="tx1"/>
            </w14:solidFill>
          </w14:textFill>
        </w:rPr>
        <w:t>四、主要环境影响和保护措施</w:t>
      </w:r>
      <w:bookmarkEnd w:id="25"/>
      <w:bookmarkEnd w:id="26"/>
      <w:bookmarkEnd w:id="27"/>
    </w:p>
    <w:tbl>
      <w:tblPr>
        <w:tblStyle w:val="31"/>
        <w:tblW w:w="89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2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47" w:type="dxa"/>
            <w:tcMar>
              <w:left w:w="28" w:type="dxa"/>
              <w:right w:w="28" w:type="dxa"/>
            </w:tcMar>
            <w:vAlign w:val="center"/>
          </w:tcPr>
          <w:p>
            <w:pPr>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施工</w:t>
            </w:r>
          </w:p>
          <w:p>
            <w:pPr>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期环</w:t>
            </w:r>
          </w:p>
          <w:p>
            <w:pPr>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境保</w:t>
            </w:r>
          </w:p>
          <w:p>
            <w:pPr>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护措</w:t>
            </w:r>
          </w:p>
          <w:p>
            <w:pPr>
              <w:spacing w:line="360" w:lineRule="auto"/>
              <w:jc w:val="center"/>
              <w:rPr>
                <w:color w:val="000000" w:themeColor="text1"/>
                <w:kern w:val="0"/>
                <w14:textFill>
                  <w14:solidFill>
                    <w14:schemeClr w14:val="tx1"/>
                  </w14:solidFill>
                </w14:textFill>
              </w:rPr>
            </w:pPr>
            <w:r>
              <w:rPr>
                <w:b/>
                <w:bCs/>
                <w:color w:val="000000" w:themeColor="text1"/>
                <w:kern w:val="0"/>
                <w:sz w:val="28"/>
                <w:szCs w:val="28"/>
                <w14:textFill>
                  <w14:solidFill>
                    <w14:schemeClr w14:val="tx1"/>
                  </w14:solidFill>
                </w14:textFill>
              </w:rPr>
              <w:t>施</w:t>
            </w:r>
          </w:p>
        </w:tc>
        <w:tc>
          <w:tcPr>
            <w:tcW w:w="8234" w:type="dxa"/>
          </w:tcPr>
          <w:p>
            <w:pPr>
              <w:pStyle w:val="122"/>
              <w:spacing w:line="360" w:lineRule="auto"/>
              <w:ind w:firstLine="480" w:firstLineChars="200"/>
              <w:jc w:val="both"/>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本项目锅炉安装已经完成，施工期主要对现有8m高的排气筒进行改造施工。施工过程中仅有少量施工扬尘、焊接烟尘、施工噪声、施工人员生活污水、生活垃圾、建筑垃圾等产生，工程量小，施工期间很短，施工期污染将随着施工期结束而消失。因此施工期不会对周围环境造成明显影响。</w:t>
            </w:r>
          </w:p>
          <w:p>
            <w:pPr>
              <w:pStyle w:val="122"/>
              <w:spacing w:line="360" w:lineRule="auto"/>
              <w:ind w:firstLine="480" w:firstLineChars="200"/>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1、施工噪声</w:t>
            </w:r>
          </w:p>
          <w:p>
            <w:pPr>
              <w:pStyle w:val="122"/>
              <w:spacing w:line="360" w:lineRule="auto"/>
              <w:ind w:firstLine="480" w:firstLineChars="200"/>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为减轻和降低本项目施工噪声对周边声环境的影响，在施工期间应采取以下防治措施</w:t>
            </w:r>
            <w:r>
              <w:rPr>
                <w:rFonts w:hint="eastAsia" w:ascii="Times New Roman" w:hAnsi="Times New Roman" w:cs="Times New Roman"/>
                <w:bCs/>
                <w:color w:val="000000" w:themeColor="text1"/>
                <w:kern w:val="0"/>
                <w:sz w:val="24"/>
                <w:szCs w:val="24"/>
                <w:lang w:eastAsia="zh-CN"/>
                <w14:textFill>
                  <w14:solidFill>
                    <w14:schemeClr w14:val="tx1"/>
                  </w14:solidFill>
                </w14:textFill>
              </w:rPr>
              <w:t>：</w:t>
            </w:r>
          </w:p>
          <w:p>
            <w:pPr>
              <w:pStyle w:val="122"/>
              <w:spacing w:line="360" w:lineRule="auto"/>
              <w:ind w:firstLine="480" w:firstLineChars="200"/>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（1）施工期间排放建筑施工噪声，应当符合国家规定的建筑施工场界噪声限值。</w:t>
            </w:r>
          </w:p>
          <w:p>
            <w:pPr>
              <w:pStyle w:val="122"/>
              <w:spacing w:line="360" w:lineRule="auto"/>
              <w:ind w:firstLine="480" w:firstLineChars="200"/>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（2）不得在夜间（当日22时至次日凌晨8时）进行噪声污染的施工作业。严禁未经审批夜间施工，确需夜间施工作业的，必须提前3日向当地生态环境主管部门提出申请，经审核批准后方可施工。</w:t>
            </w:r>
          </w:p>
          <w:p>
            <w:pPr>
              <w:pStyle w:val="122"/>
              <w:spacing w:line="360" w:lineRule="auto"/>
              <w:ind w:firstLine="480" w:firstLineChars="200"/>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（3）选用低噪声设备，加强设备的维护与管理，把噪声污染减少到最低程度。确因技术条件所限，不能通过治理消除环境噪声污染的，必须采取有效措施，把噪声污染减少到最低程度。</w:t>
            </w:r>
          </w:p>
          <w:p>
            <w:pPr>
              <w:pStyle w:val="122"/>
              <w:spacing w:line="360" w:lineRule="auto"/>
              <w:ind w:firstLine="480" w:firstLineChars="200"/>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在采取了上述措施后可有效</w:t>
            </w:r>
            <w:r>
              <w:rPr>
                <w:rFonts w:hint="eastAsia" w:ascii="Times New Roman" w:hAnsi="Times New Roman" w:cs="Times New Roman"/>
                <w:bCs/>
                <w:color w:val="000000" w:themeColor="text1"/>
                <w:kern w:val="0"/>
                <w:sz w:val="24"/>
                <w:szCs w:val="24"/>
                <w:lang w:eastAsia="zh-CN"/>
                <w14:textFill>
                  <w14:solidFill>
                    <w14:schemeClr w14:val="tx1"/>
                  </w14:solidFill>
                </w14:textFill>
              </w:rPr>
              <w:t>地</w:t>
            </w:r>
            <w:r>
              <w:rPr>
                <w:rFonts w:ascii="Times New Roman" w:hAnsi="Times New Roman" w:cs="Times New Roman"/>
                <w:bCs/>
                <w:color w:val="000000" w:themeColor="text1"/>
                <w:kern w:val="0"/>
                <w:sz w:val="24"/>
                <w:szCs w:val="24"/>
                <w:lang w:eastAsia="zh-CN"/>
                <w14:textFill>
                  <w14:solidFill>
                    <w14:schemeClr w14:val="tx1"/>
                  </w14:solidFill>
                </w14:textFill>
              </w:rPr>
              <w:t>降低施工噪声对周边环境的影响，不会对周边声环境质量造成显著负面影响。</w:t>
            </w:r>
          </w:p>
          <w:p>
            <w:pPr>
              <w:pStyle w:val="122"/>
              <w:spacing w:line="360" w:lineRule="auto"/>
              <w:ind w:firstLine="480" w:firstLineChars="200"/>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2、固体废物</w:t>
            </w:r>
          </w:p>
          <w:p>
            <w:pPr>
              <w:pStyle w:val="122"/>
              <w:spacing w:line="360" w:lineRule="auto"/>
              <w:ind w:firstLine="480" w:firstLineChars="200"/>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设备安装过程将产生建筑垃圾和施工人员生活垃圾，建筑垃圾经收集后及时清运，可外售给物资回收部门；生活垃圾主要为施工人员废弃物品，产生量较少，交由城市管理委员会统一清运。</w:t>
            </w:r>
          </w:p>
          <w:p>
            <w:pPr>
              <w:pStyle w:val="122"/>
              <w:spacing w:line="360" w:lineRule="auto"/>
              <w:ind w:firstLine="480" w:firstLineChars="200"/>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3、施工废水</w:t>
            </w:r>
          </w:p>
          <w:p>
            <w:pPr>
              <w:pStyle w:val="122"/>
              <w:spacing w:line="360" w:lineRule="auto"/>
              <w:ind w:firstLine="480" w:firstLineChars="200"/>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施工废水主要为施工人员产生的生活污水，施工人员生活污水经化粪池静置、沉淀后排入园区污水管网，最终排入轮台县新城区污水处理厂处理，预计不会对周边环境产生明显影响。</w:t>
            </w:r>
          </w:p>
          <w:p>
            <w:pPr>
              <w:autoSpaceDE w:val="0"/>
              <w:autoSpaceDN w:val="0"/>
              <w:adjustRightInd w:val="0"/>
              <w:snapToGrid w:val="0"/>
              <w:spacing w:line="360" w:lineRule="auto"/>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4、施工扬尘、焊接烟尘</w:t>
            </w:r>
          </w:p>
          <w:p>
            <w:pPr>
              <w:pStyle w:val="122"/>
              <w:spacing w:line="360" w:lineRule="auto"/>
              <w:ind w:firstLine="480" w:firstLineChars="200"/>
              <w:jc w:val="both"/>
              <w:rPr>
                <w:rFonts w:ascii="Times New Roman" w:hAnsi="Times New Roman" w:cs="Times New Roman"/>
                <w:bCs/>
                <w:color w:val="000000" w:themeColor="text1"/>
                <w:kern w:val="0"/>
                <w:sz w:val="24"/>
                <w:szCs w:val="24"/>
                <w:lang w:eastAsia="zh-CN"/>
                <w14:textFill>
                  <w14:solidFill>
                    <w14:schemeClr w14:val="tx1"/>
                  </w14:solidFill>
                </w14:textFill>
              </w:rPr>
            </w:pPr>
            <w:r>
              <w:rPr>
                <w:rFonts w:ascii="Times New Roman" w:hAnsi="Times New Roman" w:cs="Times New Roman"/>
                <w:bCs/>
                <w:color w:val="000000" w:themeColor="text1"/>
                <w:kern w:val="0"/>
                <w:sz w:val="24"/>
                <w:szCs w:val="24"/>
                <w:lang w:eastAsia="zh-CN"/>
                <w14:textFill>
                  <w14:solidFill>
                    <w14:schemeClr w14:val="tx1"/>
                  </w14:solidFill>
                </w14:textFill>
              </w:rPr>
              <w:t>本项目主要对排气筒进行改造施工。主要对排气筒进行加高，不涉及土建工程和现有工程布局的变动，施工期废气仅为排气筒改造过程中产生的少量扬尘及焊接烟尘，建设单位对施工人员进行环保方面培训，增强其环保意识；使用的施工原材料、产生的废包装材料须堆放在场院内，不得随意乱堆、乱放。在严格采取相关保护措施的前提下，施工过程产生的粉尘对周围大气环境影响很小，且施工过程时间很短，影响会随着施工结束而消失。</w:t>
            </w:r>
          </w:p>
          <w:p>
            <w:pPr>
              <w:autoSpaceDE w:val="0"/>
              <w:autoSpaceDN w:val="0"/>
              <w:adjustRightInd w:val="0"/>
              <w:snapToGrid w:val="0"/>
              <w:spacing w:line="360" w:lineRule="auto"/>
              <w:ind w:firstLine="480" w:firstLineChars="200"/>
              <w:rPr>
                <w:color w:val="000000" w:themeColor="text1"/>
                <w:kern w:val="0"/>
                <w14:textFill>
                  <w14:solidFill>
                    <w14:schemeClr w14:val="tx1"/>
                  </w14:solidFill>
                </w14:textFill>
              </w:rPr>
            </w:pPr>
            <w:r>
              <w:rPr>
                <w:bCs/>
                <w:color w:val="000000" w:themeColor="text1"/>
                <w:kern w:val="0"/>
                <w:sz w:val="24"/>
                <w14:textFill>
                  <w14:solidFill>
                    <w14:schemeClr w14:val="tx1"/>
                  </w14:solidFill>
                </w14:textFill>
              </w:rPr>
              <w:t>综上所述，施工期产生污染物较少，预计不会对周边环境产生明显影响。待施工结束后大多可恢复至现状水平。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47" w:type="dxa"/>
            <w:tcMar>
              <w:left w:w="28" w:type="dxa"/>
              <w:right w:w="28" w:type="dxa"/>
            </w:tcMar>
            <w:vAlign w:val="center"/>
          </w:tcPr>
          <w:p>
            <w:pPr>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运营</w:t>
            </w:r>
          </w:p>
          <w:p>
            <w:pPr>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期环</w:t>
            </w:r>
          </w:p>
          <w:p>
            <w:pPr>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境影</w:t>
            </w:r>
          </w:p>
          <w:p>
            <w:pPr>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响和</w:t>
            </w:r>
          </w:p>
          <w:p>
            <w:pPr>
              <w:spacing w:line="360" w:lineRule="auto"/>
              <w:jc w:val="center"/>
              <w:rPr>
                <w:b/>
                <w:bCs/>
                <w:color w:val="000000" w:themeColor="text1"/>
                <w:kern w:val="0"/>
                <w:sz w:val="28"/>
                <w:szCs w:val="28"/>
                <w14:textFill>
                  <w14:solidFill>
                    <w14:schemeClr w14:val="tx1"/>
                  </w14:solidFill>
                </w14:textFill>
              </w:rPr>
            </w:pPr>
            <w:r>
              <w:rPr>
                <w:b/>
                <w:bCs/>
                <w:color w:val="000000" w:themeColor="text1"/>
                <w:kern w:val="0"/>
                <w:sz w:val="28"/>
                <w:szCs w:val="28"/>
                <w14:textFill>
                  <w14:solidFill>
                    <w14:schemeClr w14:val="tx1"/>
                  </w14:solidFill>
                </w14:textFill>
              </w:rPr>
              <w:t>保护</w:t>
            </w:r>
          </w:p>
          <w:p>
            <w:pPr>
              <w:spacing w:line="360" w:lineRule="auto"/>
              <w:jc w:val="center"/>
              <w:rPr>
                <w:color w:val="000000" w:themeColor="text1"/>
                <w:kern w:val="0"/>
                <w14:textFill>
                  <w14:solidFill>
                    <w14:schemeClr w14:val="tx1"/>
                  </w14:solidFill>
                </w14:textFill>
              </w:rPr>
            </w:pPr>
            <w:r>
              <w:rPr>
                <w:b/>
                <w:bCs/>
                <w:color w:val="000000" w:themeColor="text1"/>
                <w:kern w:val="0"/>
                <w:sz w:val="28"/>
                <w:szCs w:val="28"/>
                <w14:textFill>
                  <w14:solidFill>
                    <w14:schemeClr w14:val="tx1"/>
                  </w14:solidFill>
                </w14:textFill>
              </w:rPr>
              <w:t>措施</w:t>
            </w:r>
          </w:p>
        </w:tc>
        <w:tc>
          <w:tcPr>
            <w:tcW w:w="8234" w:type="dxa"/>
          </w:tcPr>
          <w:p>
            <w:pPr>
              <w:pStyle w:val="122"/>
              <w:spacing w:before="127" w:line="182" w:lineRule="auto"/>
              <w:rPr>
                <w:rFonts w:ascii="Times New Roman" w:hAnsi="Times New Roman" w:cs="Times New Roman"/>
                <w:b/>
                <w:bCs/>
                <w:color w:val="000000" w:themeColor="text1"/>
                <w:sz w:val="24"/>
                <w:szCs w:val="24"/>
                <w:lang w:eastAsia="zh-CN"/>
                <w14:textFill>
                  <w14:solidFill>
                    <w14:schemeClr w14:val="tx1"/>
                  </w14:solidFill>
                </w14:textFill>
              </w:rPr>
            </w:pPr>
            <w:r>
              <w:rPr>
                <w:rFonts w:hint="eastAsia" w:ascii="Times New Roman" w:hAnsi="Times New Roman" w:cs="Times New Roman"/>
                <w:b/>
                <w:bCs/>
                <w:color w:val="000000" w:themeColor="text1"/>
                <w:spacing w:val="-1"/>
                <w:sz w:val="24"/>
                <w:szCs w:val="24"/>
                <w:lang w:eastAsia="zh-CN"/>
                <w14:textFill>
                  <w14:solidFill>
                    <w14:schemeClr w14:val="tx1"/>
                  </w14:solidFill>
                </w14:textFill>
              </w:rPr>
              <w:t>1.</w:t>
            </w:r>
            <w:r>
              <w:rPr>
                <w:rFonts w:ascii="Times New Roman" w:hAnsi="Times New Roman" w:cs="Times New Roman"/>
                <w:b/>
                <w:bCs/>
                <w:color w:val="000000" w:themeColor="text1"/>
                <w:spacing w:val="-1"/>
                <w:sz w:val="24"/>
                <w:szCs w:val="24"/>
                <w:lang w:eastAsia="zh-CN"/>
                <w14:textFill>
                  <w14:solidFill>
                    <w14:schemeClr w14:val="tx1"/>
                  </w14:solidFill>
                </w14:textFill>
              </w:rPr>
              <w:t>大气环境影响及治理措施</w:t>
            </w:r>
          </w:p>
          <w:p>
            <w:pPr>
              <w:pStyle w:val="122"/>
              <w:spacing w:before="169" w:line="360" w:lineRule="auto"/>
              <w:ind w:right="97" w:firstLine="516" w:firstLineChars="200"/>
              <w:rPr>
                <w:rFonts w:ascii="Times New Roman" w:hAnsi="Times New Roman" w:cs="Times New Roman"/>
                <w:color w:val="000000" w:themeColor="text1"/>
                <w:spacing w:val="9"/>
                <w:sz w:val="24"/>
                <w:szCs w:val="24"/>
                <w:lang w:eastAsia="zh-CN"/>
                <w14:textFill>
                  <w14:solidFill>
                    <w14:schemeClr w14:val="tx1"/>
                  </w14:solidFill>
                </w14:textFill>
              </w:rPr>
            </w:pPr>
            <w:r>
              <w:rPr>
                <w:rFonts w:ascii="Times New Roman" w:hAnsi="Times New Roman" w:cs="Times New Roman"/>
                <w:color w:val="000000" w:themeColor="text1"/>
                <w:spacing w:val="9"/>
                <w:sz w:val="24"/>
                <w:szCs w:val="24"/>
                <w:lang w:eastAsia="zh-CN"/>
                <w14:textFill>
                  <w14:solidFill>
                    <w14:schemeClr w14:val="tx1"/>
                  </w14:solidFill>
                </w14:textFill>
              </w:rPr>
              <w:t>本项目锅炉废气污染因子、处理措施及排放方式如下：</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表4-1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本项目主要废气产污工序汇总表</w:t>
            </w:r>
          </w:p>
          <w:tbl>
            <w:tblPr>
              <w:tblStyle w:val="113"/>
              <w:tblW w:w="8291" w:type="dxa"/>
              <w:tblInd w:w="103"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490"/>
              <w:gridCol w:w="1386"/>
              <w:gridCol w:w="1566"/>
              <w:gridCol w:w="913"/>
              <w:gridCol w:w="746"/>
              <w:gridCol w:w="650"/>
              <w:gridCol w:w="705"/>
              <w:gridCol w:w="678"/>
              <w:gridCol w:w="1157"/>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52" w:hRule="atLeast"/>
              </w:trPr>
              <w:tc>
                <w:tcPr>
                  <w:tcW w:w="1876" w:type="dxa"/>
                  <w:gridSpan w:val="2"/>
                  <w:vMerge w:val="restart"/>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产污环节</w:t>
                  </w:r>
                </w:p>
              </w:tc>
              <w:tc>
                <w:tcPr>
                  <w:tcW w:w="1566" w:type="dxa"/>
                  <w:vMerge w:val="restart"/>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污染物种类</w:t>
                  </w:r>
                </w:p>
              </w:tc>
              <w:tc>
                <w:tcPr>
                  <w:tcW w:w="913" w:type="dxa"/>
                  <w:vMerge w:val="restart"/>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排放形式</w:t>
                  </w:r>
                </w:p>
              </w:tc>
              <w:tc>
                <w:tcPr>
                  <w:tcW w:w="3936" w:type="dxa"/>
                  <w:gridSpan w:val="5"/>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治理措施</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876" w:type="dxa"/>
                  <w:gridSpan w:val="2"/>
                  <w:vMerge w:val="continue"/>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p>
              </w:tc>
              <w:tc>
                <w:tcPr>
                  <w:tcW w:w="1566" w:type="dxa"/>
                  <w:vMerge w:val="continue"/>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p>
              </w:tc>
              <w:tc>
                <w:tcPr>
                  <w:tcW w:w="913" w:type="dxa"/>
                  <w:vMerge w:val="continue"/>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p>
              </w:tc>
              <w:tc>
                <w:tcPr>
                  <w:tcW w:w="746"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收集</w:t>
                  </w:r>
                </w:p>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方式</w:t>
                  </w:r>
                </w:p>
              </w:tc>
              <w:tc>
                <w:tcPr>
                  <w:tcW w:w="650"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环保</w:t>
                  </w:r>
                </w:p>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措施</w:t>
                  </w:r>
                </w:p>
              </w:tc>
              <w:tc>
                <w:tcPr>
                  <w:tcW w:w="705"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收集</w:t>
                  </w:r>
                </w:p>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效率</w:t>
                  </w:r>
                </w:p>
              </w:tc>
              <w:tc>
                <w:tcPr>
                  <w:tcW w:w="678"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处理</w:t>
                  </w:r>
                </w:p>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效率</w:t>
                  </w:r>
                </w:p>
              </w:tc>
              <w:tc>
                <w:tcPr>
                  <w:tcW w:w="1157"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是否为可行技术</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90" w:type="dxa"/>
                  <w:vMerge w:val="restart"/>
                  <w:tcBorders>
                    <w:tl2br w:val="nil"/>
                    <w:tr2bl w:val="nil"/>
                  </w:tcBorders>
                  <w:textDirection w:val="tbRlV"/>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锅炉房</w:t>
                  </w:r>
                </w:p>
              </w:tc>
              <w:tc>
                <w:tcPr>
                  <w:tcW w:w="1386" w:type="dxa"/>
                  <w:vMerge w:val="restart"/>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1.5t/h</w:t>
                  </w:r>
                </w:p>
                <w:p>
                  <w:pPr>
                    <w:pStyle w:val="122"/>
                    <w:jc w:val="center"/>
                    <w:rPr>
                      <w:rFonts w:ascii="Times New Roman" w:hAnsi="Times New Roman" w:cs="Times New Roman"/>
                      <w:color w:val="000000" w:themeColor="text1"/>
                      <w:lang w:eastAsia="zh-CN"/>
                      <w14:textFill>
                        <w14:solidFill>
                          <w14:schemeClr w14:val="tx1"/>
                        </w14:solidFill>
                      </w14:textFill>
                    </w:rPr>
                  </w:pP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lang w:eastAsia="zh-CN"/>
                      <w14:textFill>
                        <w14:solidFill>
                          <w14:schemeClr w14:val="tx1"/>
                        </w14:solidFill>
                      </w14:textFill>
                    </w:rPr>
                    <w:t>1.05MW</w:t>
                  </w:r>
                  <w:r>
                    <w:rPr>
                      <w:rFonts w:hint="eastAsia" w:ascii="Times New Roman" w:hAnsi="Times New Roman" w:cs="Times New Roman"/>
                      <w:color w:val="000000" w:themeColor="text1"/>
                      <w:lang w:eastAsia="zh-CN"/>
                      <w14:textFill>
                        <w14:solidFill>
                          <w14:schemeClr w14:val="tx1"/>
                        </w14:solidFill>
                      </w14:textFill>
                    </w:rPr>
                    <w:t>)</w:t>
                  </w:r>
                </w:p>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燃气热水锅</w:t>
                  </w:r>
                </w:p>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炉</w:t>
                  </w:r>
                </w:p>
              </w:tc>
              <w:tc>
                <w:tcPr>
                  <w:tcW w:w="1566"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颗粒物</w:t>
                  </w:r>
                </w:p>
              </w:tc>
              <w:tc>
                <w:tcPr>
                  <w:tcW w:w="913" w:type="dxa"/>
                  <w:vMerge w:val="restart"/>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DA001排气筒</w:t>
                  </w:r>
                </w:p>
              </w:tc>
              <w:tc>
                <w:tcPr>
                  <w:tcW w:w="746" w:type="dxa"/>
                  <w:vMerge w:val="restart"/>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管道引出</w:t>
                  </w:r>
                </w:p>
              </w:tc>
              <w:tc>
                <w:tcPr>
                  <w:tcW w:w="650" w:type="dxa"/>
                  <w:vMerge w:val="restart"/>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低氮</w:t>
                  </w:r>
                </w:p>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燃烧</w:t>
                  </w:r>
                </w:p>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器</w:t>
                  </w:r>
                </w:p>
              </w:tc>
              <w:tc>
                <w:tcPr>
                  <w:tcW w:w="705" w:type="dxa"/>
                  <w:vMerge w:val="restart"/>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100%</w:t>
                  </w:r>
                </w:p>
              </w:tc>
              <w:tc>
                <w:tcPr>
                  <w:tcW w:w="678"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w:t>
                  </w:r>
                </w:p>
              </w:tc>
              <w:tc>
                <w:tcPr>
                  <w:tcW w:w="1157" w:type="dxa"/>
                  <w:vMerge w:val="restart"/>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是</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90" w:type="dxa"/>
                  <w:vMerge w:val="continue"/>
                  <w:tcBorders>
                    <w:tl2br w:val="nil"/>
                    <w:tr2bl w:val="nil"/>
                  </w:tcBorders>
                  <w:textDirection w:val="tbRlV"/>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1386"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1566"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二氧化硫</w:t>
                  </w:r>
                </w:p>
              </w:tc>
              <w:tc>
                <w:tcPr>
                  <w:tcW w:w="913"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746"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650"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705"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678"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w:t>
                  </w:r>
                </w:p>
              </w:tc>
              <w:tc>
                <w:tcPr>
                  <w:tcW w:w="1157"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90" w:type="dxa"/>
                  <w:vMerge w:val="continue"/>
                  <w:tcBorders>
                    <w:tl2br w:val="nil"/>
                    <w:tr2bl w:val="nil"/>
                  </w:tcBorders>
                  <w:textDirection w:val="tbRlV"/>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1386"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1566"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氮氧化物</w:t>
                  </w:r>
                </w:p>
              </w:tc>
              <w:tc>
                <w:tcPr>
                  <w:tcW w:w="913"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746"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650"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705"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678"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30%</w:t>
                  </w:r>
                </w:p>
              </w:tc>
              <w:tc>
                <w:tcPr>
                  <w:tcW w:w="1157"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0" w:type="dxa"/>
                  <w:vMerge w:val="continue"/>
                  <w:tcBorders>
                    <w:tl2br w:val="nil"/>
                    <w:tr2bl w:val="nil"/>
                  </w:tcBorders>
                  <w:textDirection w:val="tbRlV"/>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1386"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1566"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烟气黑度</w:t>
                  </w:r>
                </w:p>
              </w:tc>
              <w:tc>
                <w:tcPr>
                  <w:tcW w:w="913"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746"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650"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705"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c>
                <w:tcPr>
                  <w:tcW w:w="678"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w:t>
                  </w:r>
                </w:p>
              </w:tc>
              <w:tc>
                <w:tcPr>
                  <w:tcW w:w="1157" w:type="dxa"/>
                  <w:vMerge w:val="continue"/>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p>
              </w:tc>
            </w:tr>
          </w:tbl>
          <w:p>
            <w:pPr>
              <w:pStyle w:val="122"/>
              <w:spacing w:before="54" w:line="208" w:lineRule="auto"/>
              <w:ind w:left="104" w:right="112"/>
              <w:rPr>
                <w:rFonts w:ascii="Times New Roman" w:hAnsi="Times New Roman" w:cs="Times New Roman"/>
                <w:color w:val="000000" w:themeColor="text1"/>
                <w:sz w:val="20"/>
                <w:szCs w:val="20"/>
                <w:lang w:eastAsia="zh-CN"/>
                <w14:textFill>
                  <w14:solidFill>
                    <w14:schemeClr w14:val="tx1"/>
                  </w14:solidFill>
                </w14:textFill>
              </w:rPr>
            </w:pPr>
            <w:r>
              <w:rPr>
                <w:rFonts w:ascii="Times New Roman" w:hAnsi="Times New Roman" w:cs="Times New Roman"/>
                <w:color w:val="000000" w:themeColor="text1"/>
                <w:spacing w:val="2"/>
                <w:sz w:val="20"/>
                <w:szCs w:val="20"/>
                <w:lang w:eastAsia="zh-CN"/>
                <w14:textFill>
                  <w14:solidFill>
                    <w14:schemeClr w14:val="tx1"/>
                  </w14:solidFill>
                </w14:textFill>
              </w:rPr>
              <w:t>注：依据《排污许可证申请与核发技术规范锅炉》（</w:t>
            </w:r>
            <w:r>
              <w:rPr>
                <w:rFonts w:ascii="Times New Roman" w:hAnsi="Times New Roman" w:cs="Times New Roman"/>
                <w:color w:val="000000" w:themeColor="text1"/>
                <w:sz w:val="20"/>
                <w:szCs w:val="20"/>
                <w:lang w:eastAsia="zh-CN"/>
                <w14:textFill>
                  <w14:solidFill>
                    <w14:schemeClr w14:val="tx1"/>
                  </w14:solidFill>
                </w14:textFill>
              </w:rPr>
              <w:t>HJ</w:t>
            </w:r>
            <w:r>
              <w:rPr>
                <w:rFonts w:ascii="Times New Roman" w:hAnsi="Times New Roman" w:cs="Times New Roman"/>
                <w:color w:val="000000" w:themeColor="text1"/>
                <w:spacing w:val="2"/>
                <w:sz w:val="20"/>
                <w:szCs w:val="20"/>
                <w:lang w:eastAsia="zh-CN"/>
                <w14:textFill>
                  <w14:solidFill>
                    <w14:schemeClr w14:val="tx1"/>
                  </w14:solidFill>
                </w14:textFill>
              </w:rPr>
              <w:t>953-2018），燃气锅炉采用</w:t>
            </w:r>
            <w:r>
              <w:rPr>
                <w:rFonts w:ascii="Times New Roman" w:hAnsi="Times New Roman" w:cs="Times New Roman"/>
                <w:color w:val="000000" w:themeColor="text1"/>
                <w:spacing w:val="2"/>
                <w:position w:val="3"/>
                <w:sz w:val="20"/>
                <w:szCs w:val="20"/>
                <w:lang w:eastAsia="zh-CN"/>
                <w14:textFill>
                  <w14:solidFill>
                    <w14:schemeClr w14:val="tx1"/>
                  </w14:solidFill>
                </w14:textFill>
              </w:rPr>
              <w:t>“</w:t>
            </w:r>
            <w:r>
              <w:rPr>
                <w:rFonts w:ascii="Times New Roman" w:hAnsi="Times New Roman" w:cs="Times New Roman"/>
                <w:color w:val="000000" w:themeColor="text1"/>
                <w:spacing w:val="2"/>
                <w:sz w:val="20"/>
                <w:szCs w:val="20"/>
                <w:lang w:eastAsia="zh-CN"/>
                <w14:textFill>
                  <w14:solidFill>
                    <w14:schemeClr w14:val="tx1"/>
                  </w14:solidFill>
                </w14:textFill>
              </w:rPr>
              <w:t>低氮燃烧技术</w:t>
            </w:r>
            <w:r>
              <w:rPr>
                <w:rFonts w:ascii="Times New Roman" w:hAnsi="Times New Roman" w:cs="Times New Roman"/>
                <w:color w:val="000000" w:themeColor="text1"/>
                <w:spacing w:val="2"/>
                <w:position w:val="3"/>
                <w:sz w:val="20"/>
                <w:szCs w:val="20"/>
                <w:lang w:eastAsia="zh-CN"/>
                <w14:textFill>
                  <w14:solidFill>
                    <w14:schemeClr w14:val="tx1"/>
                  </w14:solidFill>
                </w14:textFill>
              </w:rPr>
              <w:t>”</w:t>
            </w:r>
            <w:r>
              <w:rPr>
                <w:rFonts w:ascii="Times New Roman" w:hAnsi="Times New Roman" w:cs="Times New Roman"/>
                <w:color w:val="000000" w:themeColor="text1"/>
                <w:spacing w:val="2"/>
                <w:sz w:val="20"/>
                <w:szCs w:val="20"/>
                <w:lang w:eastAsia="zh-CN"/>
                <w14:textFill>
                  <w14:solidFill>
                    <w14:schemeClr w14:val="tx1"/>
                  </w14:solidFill>
                </w14:textFill>
              </w:rPr>
              <w:t>为可行技术，因此废气治理设施可行。</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表4-2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废气排放口基本情况</w:t>
            </w:r>
          </w:p>
          <w:p>
            <w:pPr>
              <w:spacing w:line="69" w:lineRule="exact"/>
              <w:rPr>
                <w:color w:val="000000" w:themeColor="text1"/>
                <w14:textFill>
                  <w14:solidFill>
                    <w14:schemeClr w14:val="tx1"/>
                  </w14:solidFill>
                </w14:textFill>
              </w:rPr>
            </w:pPr>
          </w:p>
          <w:tbl>
            <w:tblPr>
              <w:tblStyle w:val="113"/>
              <w:tblW w:w="8291" w:type="dxa"/>
              <w:tblInd w:w="103"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925"/>
              <w:gridCol w:w="630"/>
              <w:gridCol w:w="860"/>
              <w:gridCol w:w="898"/>
              <w:gridCol w:w="937"/>
              <w:gridCol w:w="867"/>
              <w:gridCol w:w="1275"/>
              <w:gridCol w:w="1899"/>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25"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排气筒编号</w:t>
                  </w:r>
                </w:p>
              </w:tc>
              <w:tc>
                <w:tcPr>
                  <w:tcW w:w="630"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高</w:t>
                  </w:r>
                </w:p>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度m</w:t>
                  </w:r>
                </w:p>
              </w:tc>
              <w:tc>
                <w:tcPr>
                  <w:tcW w:w="860"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排气筒</w:t>
                  </w:r>
                </w:p>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内径m</w:t>
                  </w:r>
                </w:p>
              </w:tc>
              <w:tc>
                <w:tcPr>
                  <w:tcW w:w="898"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排气温度℃</w:t>
                  </w:r>
                </w:p>
              </w:tc>
              <w:tc>
                <w:tcPr>
                  <w:tcW w:w="937"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烟气流</w:t>
                  </w:r>
                </w:p>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速m/s</w:t>
                  </w:r>
                </w:p>
              </w:tc>
              <w:tc>
                <w:tcPr>
                  <w:tcW w:w="867"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排放工况</w:t>
                  </w:r>
                </w:p>
              </w:tc>
              <w:tc>
                <w:tcPr>
                  <w:tcW w:w="1275"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排放口类型</w:t>
                  </w:r>
                </w:p>
              </w:tc>
              <w:tc>
                <w:tcPr>
                  <w:tcW w:w="1899"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坐标</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25"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DA001</w:t>
                  </w:r>
                </w:p>
              </w:tc>
              <w:tc>
                <w:tcPr>
                  <w:tcW w:w="630"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8</w:t>
                  </w:r>
                </w:p>
              </w:tc>
              <w:tc>
                <w:tcPr>
                  <w:tcW w:w="860"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0.3</w:t>
                  </w:r>
                </w:p>
              </w:tc>
              <w:tc>
                <w:tcPr>
                  <w:tcW w:w="898"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120</w:t>
                  </w:r>
                </w:p>
              </w:tc>
              <w:tc>
                <w:tcPr>
                  <w:tcW w:w="937"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2.81</w:t>
                  </w:r>
                </w:p>
              </w:tc>
              <w:tc>
                <w:tcPr>
                  <w:tcW w:w="867"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连续</w:t>
                  </w:r>
                </w:p>
              </w:tc>
              <w:tc>
                <w:tcPr>
                  <w:tcW w:w="1275"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一般排放口</w:t>
                  </w:r>
                </w:p>
              </w:tc>
              <w:tc>
                <w:tcPr>
                  <w:tcW w:w="1899"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84°17′46.9959″</w:t>
                  </w:r>
                </w:p>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41°46′38.216″</w:t>
                  </w:r>
                </w:p>
              </w:tc>
            </w:tr>
          </w:tbl>
          <w:p>
            <w:pPr>
              <w:rPr>
                <w:color w:val="000000" w:themeColor="text1"/>
                <w:szCs w:val="21"/>
                <w14:textFill>
                  <w14:solidFill>
                    <w14:schemeClr w14:val="tx1"/>
                  </w14:solidFill>
                </w14:textFill>
              </w:rPr>
            </w:pPr>
            <w:r>
              <w:rPr>
                <w:color w:val="000000" w:themeColor="text1"/>
                <w:szCs w:val="21"/>
                <w14:textFill>
                  <w14:solidFill>
                    <w14:schemeClr w14:val="tx1"/>
                  </w14:solidFill>
                </w14:textFill>
              </w:rPr>
              <w:t>注：依据《排污许可证申请与核发技术规范锅炉》（HJ953-2018）中“单台出力10吨/小时（7兆瓦）及以上或者合计出力20吨/小时（14兆瓦）及以上锅炉排污单位的所有烟囱排放口为主要排放口，其他有组织排放口均为一般排放口”。本项目锅炉合计出力为1.5t/h小于20t/h，因此所有排放口类型均为一般排放口。</w:t>
            </w:r>
          </w:p>
          <w:p>
            <w:pPr>
              <w:pStyle w:val="10"/>
              <w:spacing w:before="120" w:beforeLines="50"/>
              <w:ind w:firstLine="482"/>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1.1天然气燃烧废气污染源强核算</w:t>
            </w:r>
          </w:p>
          <w:p>
            <w:pPr>
              <w:pStyle w:val="1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本项目共设置1台燃气热水锅炉，配备低氮燃烧器，燃烧废气通过1根新增的16.5m高的排气筒DA001排放，废气污染因子为颗粒物、二氧化硫、氮氧化物、烟气黑度。</w:t>
            </w:r>
          </w:p>
          <w:p>
            <w:pPr>
              <w:pStyle w:val="85"/>
              <w:rPr>
                <w:color w:val="000000" w:themeColor="text1"/>
                <w:kern w:val="0"/>
                <w14:textFill>
                  <w14:solidFill>
                    <w14:schemeClr w14:val="tx1"/>
                  </w14:solidFill>
                </w14:textFill>
              </w:rPr>
            </w:pPr>
            <w:r>
              <w:rPr>
                <w:color w:val="000000" w:themeColor="text1"/>
                <w:kern w:val="0"/>
                <w14:textFill>
                  <w14:solidFill>
                    <w14:schemeClr w14:val="tx1"/>
                  </w14:solidFill>
                </w14:textFill>
              </w:rPr>
              <w:t>根据《排污许可证申请与核发技术规范锅炉》（HJ953-2018）中基准烟气量－经验公式估算法：</w:t>
            </w:r>
          </w:p>
          <w:p>
            <w:pPr>
              <w:pStyle w:val="85"/>
              <w:rPr>
                <w:color w:val="000000" w:themeColor="text1"/>
                <w:kern w:val="0"/>
                <w14:textFill>
                  <w14:solidFill>
                    <w14:schemeClr w14:val="tx1"/>
                  </w14:solidFill>
                </w14:textFill>
              </w:rPr>
            </w:pPr>
            <w:r>
              <w:rPr>
                <w:color w:val="000000" w:themeColor="text1"/>
                <w:kern w:val="0"/>
                <w14:textFill>
                  <w14:solidFill>
                    <w14:schemeClr w14:val="tx1"/>
                  </w14:solidFill>
                </w14:textFill>
              </w:rPr>
              <w:t>V</w:t>
            </w:r>
            <w:r>
              <w:rPr>
                <w:color w:val="000000" w:themeColor="text1"/>
                <w:kern w:val="0"/>
                <w:vertAlign w:val="subscript"/>
                <w14:textFill>
                  <w14:solidFill>
                    <w14:schemeClr w14:val="tx1"/>
                  </w14:solidFill>
                </w14:textFill>
              </w:rPr>
              <w:t>gy</w:t>
            </w:r>
            <w:r>
              <w:rPr>
                <w:color w:val="000000" w:themeColor="text1"/>
                <w:kern w:val="0"/>
                <w14:textFill>
                  <w14:solidFill>
                    <w14:schemeClr w14:val="tx1"/>
                  </w14:solidFill>
                </w14:textFill>
              </w:rPr>
              <w:t>=0.285Q</w:t>
            </w:r>
            <w:r>
              <w:rPr>
                <w:color w:val="000000" w:themeColor="text1"/>
                <w:kern w:val="0"/>
                <w:vertAlign w:val="subscript"/>
                <w14:textFill>
                  <w14:solidFill>
                    <w14:schemeClr w14:val="tx1"/>
                  </w14:solidFill>
                </w14:textFill>
              </w:rPr>
              <w:t>net</w:t>
            </w:r>
            <w:r>
              <w:rPr>
                <w:color w:val="000000" w:themeColor="text1"/>
                <w:kern w:val="0"/>
                <w14:textFill>
                  <w14:solidFill>
                    <w14:schemeClr w14:val="tx1"/>
                  </w14:solidFill>
                </w14:textFill>
              </w:rPr>
              <w:t>+0.343</w:t>
            </w:r>
            <w:r>
              <w:rPr>
                <w:rFonts w:hint="eastAsia"/>
                <w:color w:val="000000" w:themeColor="text1"/>
                <w:kern w:val="0"/>
                <w14:textFill>
                  <w14:solidFill>
                    <w14:schemeClr w14:val="tx1"/>
                  </w14:solidFill>
                </w14:textFill>
              </w:rPr>
              <w:t>;</w:t>
            </w:r>
          </w:p>
          <w:p>
            <w:pPr>
              <w:pStyle w:val="85"/>
              <w:rPr>
                <w:color w:val="000000" w:themeColor="text1"/>
                <w:kern w:val="0"/>
                <w14:textFill>
                  <w14:solidFill>
                    <w14:schemeClr w14:val="tx1"/>
                  </w14:solidFill>
                </w14:textFill>
              </w:rPr>
            </w:pPr>
            <w:r>
              <w:rPr>
                <w:color w:val="000000" w:themeColor="text1"/>
                <w:kern w:val="0"/>
                <w14:textFill>
                  <w14:solidFill>
                    <w14:schemeClr w14:val="tx1"/>
                  </w14:solidFill>
                </w14:textFill>
              </w:rPr>
              <w:t>式中：Q</w:t>
            </w:r>
            <w:r>
              <w:rPr>
                <w:color w:val="000000" w:themeColor="text1"/>
                <w:kern w:val="0"/>
                <w:vertAlign w:val="subscript"/>
                <w14:textFill>
                  <w14:solidFill>
                    <w14:schemeClr w14:val="tx1"/>
                  </w14:solidFill>
                </w14:textFill>
              </w:rPr>
              <w:t>net</w:t>
            </w:r>
            <w:r>
              <w:rPr>
                <w:color w:val="000000" w:themeColor="text1"/>
                <w:kern w:val="0"/>
                <w14:textFill>
                  <w14:solidFill>
                    <w14:schemeClr w14:val="tx1"/>
                  </w14:solidFill>
                </w14:textFill>
              </w:rPr>
              <w:t>——低位发热量，根据项目天然气组分报告可知，本项目低位发热量为31.98MJ/kg；</w:t>
            </w:r>
          </w:p>
          <w:p>
            <w:pPr>
              <w:pStyle w:val="85"/>
              <w:rPr>
                <w:color w:val="000000" w:themeColor="text1"/>
                <w:kern w:val="0"/>
                <w14:textFill>
                  <w14:solidFill>
                    <w14:schemeClr w14:val="tx1"/>
                  </w14:solidFill>
                </w14:textFill>
              </w:rPr>
            </w:pPr>
            <w:r>
              <w:rPr>
                <w:color w:val="000000" w:themeColor="text1"/>
                <w:kern w:val="0"/>
                <w14:textFill>
                  <w14:solidFill>
                    <w14:schemeClr w14:val="tx1"/>
                  </w14:solidFill>
                </w14:textFill>
              </w:rPr>
              <w:t>V</w:t>
            </w:r>
            <w:r>
              <w:rPr>
                <w:color w:val="000000" w:themeColor="text1"/>
                <w:kern w:val="0"/>
                <w:vertAlign w:val="subscript"/>
                <w14:textFill>
                  <w14:solidFill>
                    <w14:schemeClr w14:val="tx1"/>
                  </w14:solidFill>
                </w14:textFill>
              </w:rPr>
              <w:t>gy</w:t>
            </w:r>
            <w:r>
              <w:rPr>
                <w:color w:val="000000" w:themeColor="text1"/>
                <w:kern w:val="0"/>
                <w14:textFill>
                  <w14:solidFill>
                    <w14:schemeClr w14:val="tx1"/>
                  </w14:solidFill>
                </w14:textFill>
              </w:rPr>
              <w:t>——基准烟气量，V</w:t>
            </w:r>
            <w:r>
              <w:rPr>
                <w:color w:val="000000" w:themeColor="text1"/>
                <w:kern w:val="0"/>
                <w:vertAlign w:val="subscript"/>
                <w14:textFill>
                  <w14:solidFill>
                    <w14:schemeClr w14:val="tx1"/>
                  </w14:solidFill>
                </w14:textFill>
              </w:rPr>
              <w:t>gy</w:t>
            </w:r>
            <w:r>
              <w:rPr>
                <w:color w:val="000000" w:themeColor="text1"/>
                <w:kern w:val="0"/>
                <w14:textFill>
                  <w14:solidFill>
                    <w14:schemeClr w14:val="tx1"/>
                  </w14:solidFill>
                </w14:textFill>
              </w:rPr>
              <w:t>=0.285×31.98+0.343=9.4573Nm</w:t>
            </w:r>
            <w:r>
              <w:rPr>
                <w:color w:val="000000" w:themeColor="text1"/>
                <w:kern w:val="0"/>
                <w:vertAlign w:val="superscript"/>
                <w14:textFill>
                  <w14:solidFill>
                    <w14:schemeClr w14:val="tx1"/>
                  </w14:solidFill>
                </w14:textFill>
              </w:rPr>
              <w:t>3</w:t>
            </w:r>
            <w:r>
              <w:rPr>
                <w:color w:val="000000" w:themeColor="text1"/>
                <w:kern w:val="0"/>
                <w14:textFill>
                  <w14:solidFill>
                    <w14:schemeClr w14:val="tx1"/>
                  </w14:solidFill>
                </w14:textFill>
              </w:rPr>
              <w:t>/m</w:t>
            </w:r>
            <w:r>
              <w:rPr>
                <w:color w:val="000000" w:themeColor="text1"/>
                <w:kern w:val="0"/>
                <w:vertAlign w:val="superscript"/>
                <w14:textFill>
                  <w14:solidFill>
                    <w14:schemeClr w14:val="tx1"/>
                  </w14:solidFill>
                </w14:textFill>
              </w:rPr>
              <w:t>3</w:t>
            </w:r>
            <w:r>
              <w:rPr>
                <w:color w:val="000000" w:themeColor="text1"/>
                <w:kern w:val="0"/>
                <w14:textFill>
                  <w14:solidFill>
                    <w14:schemeClr w14:val="tx1"/>
                  </w14:solidFill>
                </w14:textFill>
              </w:rPr>
              <w:t>；</w:t>
            </w:r>
          </w:p>
          <w:p>
            <w:pPr>
              <w:adjustRightInd w:val="0"/>
              <w:snapToGrid w:val="0"/>
              <w:spacing w:line="360" w:lineRule="auto"/>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则</w:t>
            </w:r>
            <w:r>
              <w:rPr>
                <w:color w:val="000000" w:themeColor="text1"/>
                <w:kern w:val="0"/>
                <w:sz w:val="24"/>
                <w14:textFill>
                  <w14:solidFill>
                    <w14:schemeClr w14:val="tx1"/>
                  </w14:solidFill>
                </w14:textFill>
              </w:rPr>
              <w:t>燃气锅炉</w:t>
            </w:r>
            <w:r>
              <w:rPr>
                <w:bCs/>
                <w:color w:val="000000" w:themeColor="text1"/>
                <w:kern w:val="0"/>
                <w:sz w:val="24"/>
                <w14:textFill>
                  <w14:solidFill>
                    <w14:schemeClr w14:val="tx1"/>
                  </w14:solidFill>
                </w14:textFill>
              </w:rPr>
              <w:t>烟气产生量为408.56万Nm</w:t>
            </w:r>
            <w:r>
              <w:rPr>
                <w:bCs/>
                <w:color w:val="000000" w:themeColor="text1"/>
                <w:kern w:val="0"/>
                <w:sz w:val="24"/>
                <w:vertAlign w:val="superscript"/>
                <w14:textFill>
                  <w14:solidFill>
                    <w14:schemeClr w14:val="tx1"/>
                  </w14:solidFill>
                </w14:textFill>
              </w:rPr>
              <w:t>3</w:t>
            </w:r>
            <w:r>
              <w:rPr>
                <w:bCs/>
                <w:color w:val="000000" w:themeColor="text1"/>
                <w:kern w:val="0"/>
                <w:sz w:val="24"/>
                <w14:textFill>
                  <w14:solidFill>
                    <w14:schemeClr w14:val="tx1"/>
                  </w14:solidFill>
                </w14:textFill>
              </w:rPr>
              <w:t>。</w:t>
            </w:r>
          </w:p>
          <w:p>
            <w:pPr>
              <w:pStyle w:val="10"/>
              <w:ind w:firstLine="48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根据锅炉的年耗天然气量核算出本项目锅炉年产生烟气量见下表。</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表4-3</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本项目锅炉烟气量产生情况</w:t>
            </w:r>
          </w:p>
          <w:p>
            <w:pPr>
              <w:spacing w:line="71" w:lineRule="exact"/>
              <w:rPr>
                <w:color w:val="000000" w:themeColor="text1"/>
                <w14:textFill>
                  <w14:solidFill>
                    <w14:schemeClr w14:val="tx1"/>
                  </w14:solidFill>
                </w14:textFill>
              </w:rPr>
            </w:pPr>
          </w:p>
          <w:tbl>
            <w:tblPr>
              <w:tblStyle w:val="113"/>
              <w:tblW w:w="7638" w:type="dxa"/>
              <w:tblInd w:w="103"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093"/>
              <w:gridCol w:w="1090"/>
              <w:gridCol w:w="1090"/>
              <w:gridCol w:w="1090"/>
              <w:gridCol w:w="1090"/>
              <w:gridCol w:w="1091"/>
              <w:gridCol w:w="1094"/>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093"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排气筒</w:t>
                  </w:r>
                </w:p>
              </w:tc>
              <w:tc>
                <w:tcPr>
                  <w:tcW w:w="1090"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供热对象</w:t>
                  </w:r>
                </w:p>
              </w:tc>
              <w:tc>
                <w:tcPr>
                  <w:tcW w:w="1090"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耗气量</w:t>
                  </w:r>
                </w:p>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/h</w:t>
                  </w:r>
                </w:p>
              </w:tc>
              <w:tc>
                <w:tcPr>
                  <w:tcW w:w="1090"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年工作时</w:t>
                  </w:r>
                </w:p>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间h/a</w:t>
                  </w:r>
                </w:p>
              </w:tc>
              <w:tc>
                <w:tcPr>
                  <w:tcW w:w="1090"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总耗气量</w:t>
                  </w:r>
                </w:p>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/a</w:t>
                  </w:r>
                </w:p>
              </w:tc>
              <w:tc>
                <w:tcPr>
                  <w:tcW w:w="1091"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基准烟气</w:t>
                  </w:r>
                </w:p>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量Nm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/m</w:t>
                  </w:r>
                  <w:r>
                    <w:rPr>
                      <w:rFonts w:ascii="Times New Roman" w:hAnsi="Times New Roman" w:cs="Times New Roman"/>
                      <w:color w:val="000000" w:themeColor="text1"/>
                      <w:vertAlign w:val="superscript"/>
                      <w14:textFill>
                        <w14:solidFill>
                          <w14:schemeClr w14:val="tx1"/>
                        </w14:solidFill>
                      </w14:textFill>
                    </w:rPr>
                    <w:t>3</w:t>
                  </w:r>
                </w:p>
              </w:tc>
              <w:tc>
                <w:tcPr>
                  <w:tcW w:w="1094"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烟气产生</w:t>
                  </w:r>
                </w:p>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14:textFill>
                        <w14:solidFill>
                          <w14:schemeClr w14:val="tx1"/>
                        </w14:solidFill>
                      </w14:textFill>
                    </w:rPr>
                    <w:t>量</w:t>
                  </w:r>
                  <w:r>
                    <w:rPr>
                      <w:rFonts w:ascii="Times New Roman" w:hAnsi="Times New Roman" w:cs="Times New Roman"/>
                      <w:color w:val="000000" w:themeColor="text1"/>
                      <w:lang w:eastAsia="zh-CN"/>
                      <w14:textFill>
                        <w14:solidFill>
                          <w14:schemeClr w14:val="tx1"/>
                        </w14:solidFill>
                      </w14:textFill>
                    </w:rPr>
                    <w:t>万</w:t>
                  </w:r>
                  <w:r>
                    <w:rPr>
                      <w:rFonts w:ascii="Times New Roman" w:hAnsi="Times New Roman" w:cs="Times New Roman"/>
                      <w:color w:val="000000" w:themeColor="text1"/>
                      <w14:textFill>
                        <w14:solidFill>
                          <w14:schemeClr w14:val="tx1"/>
                        </w14:solidFill>
                      </w14:textFill>
                    </w:rPr>
                    <w:t>Nm</w:t>
                  </w:r>
                  <w:r>
                    <w:rPr>
                      <w:rFonts w:ascii="Times New Roman" w:hAnsi="Times New Roman" w:cs="Times New Roman"/>
                      <w:color w:val="000000" w:themeColor="text1"/>
                      <w:vertAlign w:val="superscript"/>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lang w:eastAsia="zh-CN"/>
                      <w14:textFill>
                        <w14:solidFill>
                          <w14:schemeClr w14:val="tx1"/>
                        </w14:solidFill>
                      </w14:textFill>
                    </w:rPr>
                    <w:t>a</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093"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DA001</w:t>
                  </w:r>
                </w:p>
              </w:tc>
              <w:tc>
                <w:tcPr>
                  <w:tcW w:w="1090"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供暖</w:t>
                  </w:r>
                </w:p>
              </w:tc>
              <w:tc>
                <w:tcPr>
                  <w:tcW w:w="1090" w:type="dxa"/>
                  <w:tcBorders>
                    <w:tl2br w:val="nil"/>
                    <w:tr2bl w:val="nil"/>
                  </w:tcBorders>
                  <w:vAlign w:val="center"/>
                </w:tcPr>
                <w:p>
                  <w:pPr>
                    <w:pStyle w:val="122"/>
                    <w:jc w:val="center"/>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120</w:t>
                  </w:r>
                </w:p>
              </w:tc>
              <w:tc>
                <w:tcPr>
                  <w:tcW w:w="1090"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3600</w:t>
                  </w:r>
                </w:p>
              </w:tc>
              <w:tc>
                <w:tcPr>
                  <w:tcW w:w="1090" w:type="dxa"/>
                  <w:tcBorders>
                    <w:tl2br w:val="nil"/>
                    <w:tr2bl w:val="nil"/>
                  </w:tcBorders>
                  <w:vAlign w:val="center"/>
                </w:tcPr>
                <w:p>
                  <w:pPr>
                    <w:pStyle w:val="1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43.2</w:t>
                  </w:r>
                  <w:r>
                    <w:rPr>
                      <w:rFonts w:ascii="Times New Roman" w:hAnsi="Times New Roman" w:cs="Times New Roman"/>
                      <w:color w:val="000000" w:themeColor="text1"/>
                      <w14:textFill>
                        <w14:solidFill>
                          <w14:schemeClr w14:val="tx1"/>
                        </w14:solidFill>
                      </w14:textFill>
                    </w:rPr>
                    <w:t>×10</w:t>
                  </w:r>
                  <w:r>
                    <w:rPr>
                      <w:rFonts w:ascii="Times New Roman" w:hAnsi="Times New Roman" w:cs="Times New Roman"/>
                      <w:color w:val="000000" w:themeColor="text1"/>
                      <w:vertAlign w:val="superscript"/>
                      <w14:textFill>
                        <w14:solidFill>
                          <w14:schemeClr w14:val="tx1"/>
                        </w14:solidFill>
                      </w14:textFill>
                    </w:rPr>
                    <w:t>4</w:t>
                  </w:r>
                </w:p>
              </w:tc>
              <w:tc>
                <w:tcPr>
                  <w:tcW w:w="1091" w:type="dxa"/>
                  <w:tcBorders>
                    <w:tl2br w:val="nil"/>
                    <w:tr2bl w:val="nil"/>
                  </w:tcBorders>
                  <w:vAlign w:val="center"/>
                </w:tcPr>
                <w:p>
                  <w:pPr>
                    <w:pStyle w:val="122"/>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lang w:eastAsia="zh-CN"/>
                      <w14:textFill>
                        <w14:solidFill>
                          <w14:schemeClr w14:val="tx1"/>
                        </w14:solidFill>
                      </w14:textFill>
                    </w:rPr>
                    <w:t>9.4573</w:t>
                  </w:r>
                </w:p>
              </w:tc>
              <w:tc>
                <w:tcPr>
                  <w:tcW w:w="1094" w:type="dxa"/>
                  <w:tcBorders>
                    <w:tl2br w:val="nil"/>
                    <w:tr2bl w:val="nil"/>
                  </w:tcBorders>
                  <w:vAlign w:val="center"/>
                </w:tcPr>
                <w:p>
                  <w:pPr>
                    <w:pStyle w:val="122"/>
                    <w:jc w:val="center"/>
                    <w:rPr>
                      <w:rFonts w:ascii="Times New Roman" w:hAnsi="Times New Roman" w:cs="Times New Roman"/>
                      <w:color w:val="000000" w:themeColor="text1"/>
                      <w:szCs w:val="21"/>
                      <w:lang w:eastAsia="zh-CN"/>
                      <w14:textFill>
                        <w14:solidFill>
                          <w14:schemeClr w14:val="tx1"/>
                        </w14:solidFill>
                      </w14:textFill>
                    </w:rPr>
                  </w:pPr>
                  <w:r>
                    <w:rPr>
                      <w:rFonts w:ascii="Times New Roman" w:hAnsi="Times New Roman" w:cs="Times New Roman"/>
                      <w:bCs/>
                      <w:color w:val="000000" w:themeColor="text1"/>
                      <w:kern w:val="0"/>
                      <w:szCs w:val="21"/>
                      <w:lang w:eastAsia="zh-CN"/>
                      <w14:textFill>
                        <w14:solidFill>
                          <w14:schemeClr w14:val="tx1"/>
                        </w14:solidFill>
                      </w14:textFill>
                    </w:rPr>
                    <w:t>408.56</w:t>
                  </w:r>
                </w:p>
              </w:tc>
            </w:tr>
          </w:tbl>
          <w:p>
            <w:pPr>
              <w:adjustRightInd w:val="0"/>
              <w:snapToGrid w:val="0"/>
              <w:spacing w:line="360" w:lineRule="auto"/>
              <w:ind w:firstLine="482" w:firstLineChars="200"/>
              <w:rPr>
                <w:b/>
                <w:color w:val="000000" w:themeColor="text1"/>
                <w:kern w:val="0"/>
                <w14:textFill>
                  <w14:solidFill>
                    <w14:schemeClr w14:val="tx1"/>
                  </w14:solidFill>
                </w14:textFill>
              </w:rPr>
            </w:pPr>
            <w:r>
              <w:rPr>
                <w:b/>
                <w:color w:val="000000" w:themeColor="text1"/>
                <w:kern w:val="0"/>
                <w:sz w:val="24"/>
                <w14:textFill>
                  <w14:solidFill>
                    <w14:schemeClr w14:val="tx1"/>
                  </w14:solidFill>
                </w14:textFill>
              </w:rPr>
              <w:t>颗粒物：</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根据《污染源源强核算技术指南 锅炉》（HJ991-2018）中5.4式（10）核算本项目颗粒物的排放量，如下：</w:t>
            </w:r>
          </w:p>
          <w:p>
            <w:pPr>
              <w:pStyle w:val="11"/>
              <w:widowControl w:val="0"/>
              <w:adjustRightInd w:val="0"/>
              <w:spacing w:before="0" w:after="0" w:line="360" w:lineRule="auto"/>
              <w:ind w:right="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object>
                <v:shape id="_x0000_i1026" o:spt="75" type="#_x0000_t75" style="height:34pt;width:139.95pt;" o:ole="t" filled="f" o:preferrelative="t" stroked="f" coordsize="21600,21600">
                  <v:path/>
                  <v:fill on="f" focussize="0,0"/>
                  <v:stroke on="f" joinstyle="miter"/>
                  <v:imagedata r:id="rId17" o:title=""/>
                  <o:lock v:ext="edit" aspectratio="t"/>
                  <w10:wrap type="none"/>
                  <w10:anchorlock/>
                </v:shape>
                <o:OLEObject Type="Embed" ProgID="Equation.KSEE3" ShapeID="_x0000_i1026" DrawAspect="Content" ObjectID="_1468075726" r:id="rId16">
                  <o:LockedField>false</o:LockedField>
                </o:OLEObject>
              </w:object>
            </w:r>
          </w:p>
          <w:p>
            <w:pPr>
              <w:pStyle w:val="14"/>
              <w:numPr>
                <w:ilvl w:val="0"/>
                <w:numId w:val="0"/>
              </w:num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式中：E</w:t>
            </w:r>
            <w:r>
              <w:rPr>
                <w:color w:val="000000" w:themeColor="text1"/>
                <w:kern w:val="0"/>
                <w:sz w:val="24"/>
                <w:vertAlign w:val="subscript"/>
                <w14:textFill>
                  <w14:solidFill>
                    <w14:schemeClr w14:val="tx1"/>
                  </w14:solidFill>
                </w14:textFill>
              </w:rPr>
              <w:t>j</w:t>
            </w:r>
            <w:r>
              <w:rPr>
                <w:color w:val="000000" w:themeColor="text1"/>
                <w:kern w:val="0"/>
                <w:sz w:val="24"/>
                <w14:textFill>
                  <w14:solidFill>
                    <w14:schemeClr w14:val="tx1"/>
                  </w14:solidFill>
                </w14:textFill>
              </w:rPr>
              <w:t>--核算时间段内第j</w:t>
            </w:r>
            <w:r>
              <w:rPr>
                <w:rFonts w:hint="eastAsia"/>
                <w:color w:val="000000" w:themeColor="text1"/>
                <w:kern w:val="0"/>
                <w:sz w:val="24"/>
                <w14:textFill>
                  <w14:solidFill>
                    <w14:schemeClr w14:val="tx1"/>
                  </w14:solidFill>
                </w14:textFill>
              </w:rPr>
              <w:t>种</w:t>
            </w:r>
            <w:r>
              <w:rPr>
                <w:color w:val="000000" w:themeColor="text1"/>
                <w:kern w:val="0"/>
                <w:sz w:val="24"/>
                <w14:textFill>
                  <w14:solidFill>
                    <w14:schemeClr w14:val="tx1"/>
                  </w14:solidFill>
                </w14:textFill>
              </w:rPr>
              <w:t>污染物排放量；</w:t>
            </w:r>
          </w:p>
          <w:p>
            <w:pPr>
              <w:pStyle w:val="14"/>
              <w:numPr>
                <w:ilvl w:val="0"/>
                <w:numId w:val="8"/>
              </w:numPr>
              <w:adjustRightInd w:val="0"/>
              <w:snapToGrid w:val="0"/>
              <w:spacing w:line="360" w:lineRule="auto"/>
              <w:ind w:left="0"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核算时间段内燃料消耗量，t或万m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，锅炉燃气消耗量43.2万m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/a；</w:t>
            </w:r>
          </w:p>
          <w:p>
            <w:pPr>
              <w:pStyle w:val="14"/>
              <w:numPr>
                <w:ilvl w:val="0"/>
                <w:numId w:val="0"/>
              </w:numPr>
              <w:adjustRightInd w:val="0"/>
              <w:snapToGrid w:val="0"/>
              <w:spacing w:line="360" w:lineRule="auto"/>
              <w:ind w:firstLine="420" w:firstLineChars="200"/>
              <w:rPr>
                <w:color w:val="000000" w:themeColor="text1"/>
                <w:kern w:val="0"/>
                <w:sz w:val="24"/>
                <w14:textFill>
                  <w14:solidFill>
                    <w14:schemeClr w14:val="tx1"/>
                  </w14:solidFill>
                </w14:textFill>
              </w:rPr>
            </w:pPr>
            <w:r>
              <w:rPr>
                <w:color w:val="000000" w:themeColor="text1"/>
                <w:kern w:val="0"/>
                <w14:textFill>
                  <w14:solidFill>
                    <w14:schemeClr w14:val="tx1"/>
                  </w14:solidFill>
                </w14:textFill>
              </w:rPr>
              <w:drawing>
                <wp:inline distT="0" distB="0" distL="114300" distR="114300">
                  <wp:extent cx="180975" cy="238125"/>
                  <wp:effectExtent l="0" t="0" r="0" b="825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8"/>
                          <a:stretch>
                            <a:fillRect/>
                          </a:stretch>
                        </pic:blipFill>
                        <pic:spPr>
                          <a:xfrm>
                            <a:off x="0" y="0"/>
                            <a:ext cx="180975" cy="238125"/>
                          </a:xfrm>
                          <a:prstGeom prst="rect">
                            <a:avLst/>
                          </a:prstGeom>
                          <a:noFill/>
                          <a:ln>
                            <a:noFill/>
                          </a:ln>
                        </pic:spPr>
                      </pic:pic>
                    </a:graphicData>
                  </a:graphic>
                </wp:inline>
              </w:drawing>
            </w:r>
            <w:r>
              <w:rPr>
                <w:color w:val="000000" w:themeColor="text1"/>
                <w:kern w:val="0"/>
                <w14:textFill>
                  <w14:solidFill>
                    <w14:schemeClr w14:val="tx1"/>
                  </w14:solidFill>
                </w14:textFill>
              </w:rPr>
              <w:t>－</w:t>
            </w:r>
            <w:r>
              <w:rPr>
                <w:color w:val="000000" w:themeColor="text1"/>
                <w:kern w:val="0"/>
                <w:sz w:val="24"/>
                <w14:textFill>
                  <w14:solidFill>
                    <w14:schemeClr w14:val="tx1"/>
                  </w14:solidFill>
                </w14:textFill>
              </w:rPr>
              <w:t>产污系数，kg/t或kg/万m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，《排放源统计调查产排污核算方法和系数手册》中《生活污染源产排污系数手册》中天然气燃烧产污系数1.1kg/万m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w:t>
            </w:r>
          </w:p>
          <w:p>
            <w:pPr>
              <w:pStyle w:val="14"/>
              <w:numPr>
                <w:ilvl w:val="0"/>
                <w:numId w:val="0"/>
              </w:num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η－污染物脱除效率，%，本项目取值0%。</w:t>
            </w:r>
          </w:p>
          <w:p>
            <w:pPr>
              <w:pStyle w:val="14"/>
              <w:numPr>
                <w:ilvl w:val="0"/>
                <w:numId w:val="0"/>
              </w:num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经计算，燃气锅炉颗粒物的排放量为0.048t/a，年运行3600h，排放速率为0.0132kg/h，年排放烟气量为</w:t>
            </w:r>
            <w:r>
              <w:rPr>
                <w:bCs/>
                <w:color w:val="000000" w:themeColor="text1"/>
                <w:kern w:val="0"/>
                <w:sz w:val="24"/>
                <w14:textFill>
                  <w14:solidFill>
                    <w14:schemeClr w14:val="tx1"/>
                  </w14:solidFill>
                </w14:textFill>
              </w:rPr>
              <w:t>408.56万Nm</w:t>
            </w:r>
            <w:r>
              <w:rPr>
                <w:bCs/>
                <w:color w:val="000000" w:themeColor="text1"/>
                <w:kern w:val="0"/>
                <w:sz w:val="24"/>
                <w:vertAlign w:val="superscript"/>
                <w14:textFill>
                  <w14:solidFill>
                    <w14:schemeClr w14:val="tx1"/>
                  </w14:solidFill>
                </w14:textFill>
              </w:rPr>
              <w:t>3</w:t>
            </w:r>
            <w:r>
              <w:rPr>
                <w:bCs/>
                <w:color w:val="000000" w:themeColor="text1"/>
                <w:kern w:val="0"/>
                <w:sz w:val="24"/>
                <w14:textFill>
                  <w14:solidFill>
                    <w14:schemeClr w14:val="tx1"/>
                  </w14:solidFill>
                </w14:textFill>
              </w:rPr>
              <w:t>，则</w:t>
            </w:r>
            <w:r>
              <w:rPr>
                <w:color w:val="000000" w:themeColor="text1"/>
                <w:kern w:val="0"/>
                <w:sz w:val="24"/>
                <w14:textFill>
                  <w14:solidFill>
                    <w14:schemeClr w14:val="tx1"/>
                  </w14:solidFill>
                </w14:textFill>
              </w:rPr>
              <w:t>排放浓度为11.631mg/m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w:t>
            </w:r>
          </w:p>
          <w:p>
            <w:pPr>
              <w:pStyle w:val="15"/>
              <w:adjustRightInd w:val="0"/>
              <w:snapToGrid w:val="0"/>
              <w:spacing w:line="360" w:lineRule="auto"/>
              <w:ind w:left="0" w:leftChars="0" w:firstLine="482" w:firstLineChars="200"/>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NO</w:t>
            </w:r>
            <w:r>
              <w:rPr>
                <w:b/>
                <w:bCs/>
                <w:color w:val="000000" w:themeColor="text1"/>
                <w:szCs w:val="24"/>
                <w:vertAlign w:val="subscript"/>
                <w14:textFill>
                  <w14:solidFill>
                    <w14:schemeClr w14:val="tx1"/>
                  </w14:solidFill>
                </w14:textFill>
              </w:rPr>
              <w:t>x:</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根据《污染源源强核算技术指南 锅炉》（HJ991-2018）中5.1.1、c）式（5）核算本项目NO</w:t>
            </w:r>
            <w:r>
              <w:rPr>
                <w:color w:val="000000" w:themeColor="text1"/>
                <w:sz w:val="24"/>
                <w:szCs w:val="24"/>
                <w:vertAlign w:val="subscript"/>
                <w14:textFill>
                  <w14:solidFill>
                    <w14:schemeClr w14:val="tx1"/>
                  </w14:solidFill>
                </w14:textFill>
              </w:rPr>
              <w:t>X</w:t>
            </w:r>
            <w:r>
              <w:rPr>
                <w:color w:val="000000" w:themeColor="text1"/>
                <w:sz w:val="24"/>
                <w:szCs w:val="24"/>
                <w14:textFill>
                  <w14:solidFill>
                    <w14:schemeClr w14:val="tx1"/>
                  </w14:solidFill>
                </w14:textFill>
              </w:rPr>
              <w:t>的排放量，如下：</w:t>
            </w:r>
          </w:p>
          <w:p>
            <w:pPr>
              <w:pStyle w:val="11"/>
              <w:widowControl w:val="0"/>
              <w:adjustRightInd w:val="0"/>
              <w:spacing w:before="0" w:after="0" w:line="360" w:lineRule="auto"/>
              <w:ind w:right="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object>
                <v:shape id="_x0000_i1027" o:spt="75" type="#_x0000_t75" style="height:38pt;width:171pt;" o:ole="t" filled="f" o:preferrelative="t" stroked="f" coordsize="21600,21600">
                  <v:path/>
                  <v:fill on="f" focussize="0,0"/>
                  <v:stroke on="f" joinstyle="miter"/>
                  <v:imagedata r:id="rId11" o:title=""/>
                  <o:lock v:ext="edit" aspectratio="t"/>
                  <w10:wrap type="none"/>
                  <w10:anchorlock/>
                </v:shape>
                <o:OLEObject Type="Embed" ProgID="Equation.KSEE3" ShapeID="_x0000_i1027" DrawAspect="Content" ObjectID="_1468075727" r:id="rId19">
                  <o:LockedField>false</o:LockedField>
                </o:OLEObject>
              </w:objec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式中：</w:t>
            </w:r>
            <w:r>
              <w:rPr>
                <w:color w:val="000000" w:themeColor="text1"/>
                <w:sz w:val="24"/>
                <w:szCs w:val="24"/>
                <w14:textFill>
                  <w14:solidFill>
                    <w14:schemeClr w14:val="tx1"/>
                  </w14:solidFill>
                </w14:textFill>
              </w:rPr>
              <w:drawing>
                <wp:inline distT="0" distB="0" distL="114300" distR="114300">
                  <wp:extent cx="333375" cy="238125"/>
                  <wp:effectExtent l="0" t="0" r="0" b="762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2"/>
                          <a:stretch>
                            <a:fillRect/>
                          </a:stretch>
                        </pic:blipFill>
                        <pic:spPr>
                          <a:xfrm>
                            <a:off x="0" y="0"/>
                            <a:ext cx="333375" cy="238125"/>
                          </a:xfrm>
                          <a:prstGeom prst="rect">
                            <a:avLst/>
                          </a:prstGeom>
                          <a:noFill/>
                          <a:ln>
                            <a:noFill/>
                          </a:ln>
                        </pic:spPr>
                      </pic:pic>
                    </a:graphicData>
                  </a:graphic>
                </wp:inline>
              </w:drawing>
            </w:r>
            <w:r>
              <w:rPr>
                <w:color w:val="000000" w:themeColor="text1"/>
                <w:sz w:val="24"/>
                <w:szCs w:val="24"/>
                <w14:textFill>
                  <w14:solidFill>
                    <w14:schemeClr w14:val="tx1"/>
                  </w14:solidFill>
                </w14:textFill>
              </w:rPr>
              <w:t>—核算时段内氮氧化物排放量，t；</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drawing>
                <wp:inline distT="0" distB="0" distL="114300" distR="114300">
                  <wp:extent cx="333375" cy="238125"/>
                  <wp:effectExtent l="0" t="0" r="9525" b="635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3"/>
                          <a:stretch>
                            <a:fillRect/>
                          </a:stretch>
                        </pic:blipFill>
                        <pic:spPr>
                          <a:xfrm>
                            <a:off x="0" y="0"/>
                            <a:ext cx="333375" cy="238125"/>
                          </a:xfrm>
                          <a:prstGeom prst="rect">
                            <a:avLst/>
                          </a:prstGeom>
                          <a:noFill/>
                          <a:ln>
                            <a:noFill/>
                          </a:ln>
                        </pic:spPr>
                      </pic:pic>
                    </a:graphicData>
                  </a:graphic>
                </wp:inline>
              </w:drawing>
            </w:r>
            <w:r>
              <w:rPr>
                <w:color w:val="000000" w:themeColor="text1"/>
                <w:sz w:val="24"/>
                <w:szCs w:val="24"/>
                <w14:textFill>
                  <w14:solidFill>
                    <w14:schemeClr w14:val="tx1"/>
                  </w14:solidFill>
                </w14:textFill>
              </w:rPr>
              <w:t>—锅炉炉膛出口氮氧化物质量浓度，mg/m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，本项目采用国际领先的低氮燃烧技术，参考《污染源源强核算技术指南 锅炉》（HJ991-2018）附录B中附表B.4锅炉炉膛出口NO</w:t>
            </w:r>
            <w:r>
              <w:rPr>
                <w:color w:val="000000" w:themeColor="text1"/>
                <w:sz w:val="24"/>
                <w:szCs w:val="24"/>
                <w:vertAlign w:val="subscript"/>
                <w14:textFill>
                  <w14:solidFill>
                    <w14:schemeClr w14:val="tx1"/>
                  </w14:solidFill>
                </w14:textFill>
              </w:rPr>
              <w:t>X</w:t>
            </w:r>
            <w:r>
              <w:rPr>
                <w:color w:val="000000" w:themeColor="text1"/>
                <w:sz w:val="24"/>
                <w:szCs w:val="24"/>
                <w14:textFill>
                  <w14:solidFill>
                    <w14:schemeClr w14:val="tx1"/>
                  </w14:solidFill>
                </w14:textFill>
              </w:rPr>
              <w:t>浓度范围30～300mg/m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，本项目氮氧化物产生浓度取值150mg/m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drawing>
                <wp:inline distT="0" distB="0" distL="114300" distR="114300">
                  <wp:extent cx="142875" cy="200025"/>
                  <wp:effectExtent l="0" t="0" r="9525" b="6985"/>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14"/>
                          <a:stretch>
                            <a:fillRect/>
                          </a:stretch>
                        </pic:blipFill>
                        <pic:spPr>
                          <a:xfrm>
                            <a:off x="0" y="0"/>
                            <a:ext cx="142875" cy="200025"/>
                          </a:xfrm>
                          <a:prstGeom prst="rect">
                            <a:avLst/>
                          </a:prstGeom>
                          <a:noFill/>
                          <a:ln>
                            <a:noFill/>
                          </a:ln>
                        </pic:spPr>
                      </pic:pic>
                    </a:graphicData>
                  </a:graphic>
                </wp:inline>
              </w:drawing>
            </w:r>
            <w:r>
              <w:rPr>
                <w:color w:val="000000" w:themeColor="text1"/>
                <w:sz w:val="24"/>
                <w:szCs w:val="24"/>
                <w14:textFill>
                  <w14:solidFill>
                    <w14:schemeClr w14:val="tx1"/>
                  </w14:solidFill>
                </w14:textFill>
              </w:rPr>
              <w:t>—核算时段内标态干烟气排放量，m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，锅炉烟气量为</w:t>
            </w:r>
            <w:r>
              <w:rPr>
                <w:bCs/>
                <w:color w:val="000000" w:themeColor="text1"/>
                <w:sz w:val="24"/>
                <w:szCs w:val="24"/>
                <w14:textFill>
                  <w14:solidFill>
                    <w14:schemeClr w14:val="tx1"/>
                  </w14:solidFill>
                </w14:textFill>
              </w:rPr>
              <w:t>408.56万</w:t>
            </w:r>
            <w:r>
              <w:rPr>
                <w:color w:val="000000" w:themeColor="text1"/>
                <w:sz w:val="24"/>
                <w:szCs w:val="24"/>
                <w14:textFill>
                  <w14:solidFill>
                    <w14:schemeClr w14:val="tx1"/>
                  </w14:solidFill>
                </w14:textFill>
              </w:rPr>
              <w:t>Nm³/a；</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drawing>
                <wp:inline distT="0" distB="0" distL="114300" distR="114300">
                  <wp:extent cx="314325" cy="238125"/>
                  <wp:effectExtent l="0" t="0" r="9525" b="6350"/>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5"/>
                          <a:stretch>
                            <a:fillRect/>
                          </a:stretch>
                        </pic:blipFill>
                        <pic:spPr>
                          <a:xfrm>
                            <a:off x="0" y="0"/>
                            <a:ext cx="314325" cy="238125"/>
                          </a:xfrm>
                          <a:prstGeom prst="rect">
                            <a:avLst/>
                          </a:prstGeom>
                          <a:noFill/>
                          <a:ln>
                            <a:noFill/>
                          </a:ln>
                        </pic:spPr>
                      </pic:pic>
                    </a:graphicData>
                  </a:graphic>
                </wp:inline>
              </w:drawing>
            </w:r>
            <w:r>
              <w:rPr>
                <w:color w:val="000000" w:themeColor="text1"/>
                <w:sz w:val="24"/>
                <w:szCs w:val="24"/>
                <w14:textFill>
                  <w14:solidFill>
                    <w14:schemeClr w14:val="tx1"/>
                  </w14:solidFill>
                </w14:textFill>
              </w:rPr>
              <w:t>—脱硝效率，%，本项目低氮燃烧器脱硝效率为30%。</w:t>
            </w:r>
          </w:p>
          <w:p>
            <w:pPr>
              <w:pStyle w:val="14"/>
              <w:numPr>
                <w:ilvl w:val="0"/>
                <w:numId w:val="0"/>
              </w:num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经计算，燃气NO</w:t>
            </w:r>
            <w:r>
              <w:rPr>
                <w:color w:val="000000" w:themeColor="text1"/>
                <w:kern w:val="0"/>
                <w:sz w:val="24"/>
                <w:vertAlign w:val="subscript"/>
                <w14:textFill>
                  <w14:solidFill>
                    <w14:schemeClr w14:val="tx1"/>
                  </w14:solidFill>
                </w14:textFill>
              </w:rPr>
              <w:t>X</w:t>
            </w:r>
            <w:r>
              <w:rPr>
                <w:color w:val="000000" w:themeColor="text1"/>
                <w:kern w:val="0"/>
                <w:sz w:val="24"/>
                <w14:textFill>
                  <w14:solidFill>
                    <w14:schemeClr w14:val="tx1"/>
                  </w14:solidFill>
                </w14:textFill>
              </w:rPr>
              <w:t>的排放量为0.184t/a，排放速率为0.0511kg/h，排放浓度为45mg/m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w:t>
            </w:r>
          </w:p>
          <w:p>
            <w:pPr>
              <w:pStyle w:val="94"/>
              <w:adjustRightInd w:val="0"/>
              <w:snapToGrid w:val="0"/>
              <w:spacing w:before="0" w:beforeLines="0" w:line="360" w:lineRule="auto"/>
              <w:ind w:firstLine="482"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二氧化硫：</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根据《污染源源强核算技术指南锅炉》（HJ991-2018）中“5.1物料衡算法—5.1.2燃油、燃气”式（7）核算SO</w:t>
            </w:r>
            <w:r>
              <w:rPr>
                <w:color w:val="000000" w:themeColor="text1"/>
                <w:sz w:val="24"/>
                <w:szCs w:val="24"/>
                <w:vertAlign w:val="subscript"/>
                <w14:textFill>
                  <w14:solidFill>
                    <w14:schemeClr w14:val="tx1"/>
                  </w14:solidFill>
                </w14:textFill>
              </w:rPr>
              <w:t>2</w:t>
            </w:r>
            <w:r>
              <w:rPr>
                <w:color w:val="000000" w:themeColor="text1"/>
                <w:sz w:val="24"/>
                <w:szCs w:val="24"/>
                <w14:textFill>
                  <w14:solidFill>
                    <w14:schemeClr w14:val="tx1"/>
                  </w14:solidFill>
                </w14:textFill>
              </w:rPr>
              <w:t>的排放量，公式如下：</w:t>
            </w:r>
          </w:p>
          <w:p>
            <w:pPr>
              <w:pStyle w:val="11"/>
              <w:widowControl w:val="0"/>
              <w:tabs>
                <w:tab w:val="left" w:pos="3375"/>
              </w:tabs>
              <w:adjustRightInd w:val="0"/>
              <w:spacing w:before="0" w:after="0" w:line="360" w:lineRule="auto"/>
              <w:ind w:right="0" w:firstLine="2640" w:firstLineChars="1100"/>
              <w:rPr>
                <w:color w:val="000000" w:themeColor="text1"/>
                <w:sz w:val="24"/>
                <w:szCs w:val="24"/>
                <w14:textFill>
                  <w14:solidFill>
                    <w14:schemeClr w14:val="tx1"/>
                  </w14:solidFill>
                </w14:textFill>
              </w:rPr>
            </w:pPr>
            <w:r>
              <w:rPr>
                <w:color w:val="000000" w:themeColor="text1"/>
                <w:sz w:val="24"/>
                <w:szCs w:val="24"/>
                <w:vertAlign w:val="subscript"/>
                <w14:textFill>
                  <w14:solidFill>
                    <w14:schemeClr w14:val="tx1"/>
                  </w14:solidFill>
                </w14:textFill>
              </w:rPr>
              <w:object>
                <v:shape id="_x0000_i1028" o:spt="75" type="#_x0000_t75" style="height:19.4pt;width:22pt;" o:ole="t" filled="f" o:preferrelative="t" stroked="f" coordsize="21600,21600">
                  <v:path/>
                  <v:fill on="f" focussize="0,0"/>
                  <v:stroke on="f" joinstyle="miter"/>
                  <v:imagedata r:id="rId21" o:title=""/>
                  <o:lock v:ext="edit" aspectratio="t"/>
                  <w10:wrap type="none"/>
                  <w10:anchorlock/>
                </v:shape>
                <o:OLEObject Type="Embed" ProgID="Equation.KSEE3" ShapeID="_x0000_i1028" DrawAspect="Content" ObjectID="_1468075728" r:id="rId20">
                  <o:LockedField>false</o:LockedField>
                </o:OLEObject>
              </w:object>
            </w:r>
            <w:r>
              <w:rPr>
                <w:color w:val="000000" w:themeColor="text1"/>
                <w:sz w:val="24"/>
                <w:szCs w:val="24"/>
                <w:vertAlign w:val="subscript"/>
                <w14:textFill>
                  <w14:solidFill>
                    <w14:schemeClr w14:val="tx1"/>
                  </w14:solidFill>
                </w14:textFill>
              </w:rPr>
              <w:t>=</w:t>
            </w:r>
            <w:r>
              <w:rPr>
                <w:color w:val="000000" w:themeColor="text1"/>
                <w:sz w:val="24"/>
                <w:szCs w:val="24"/>
                <w14:textFill>
                  <w14:solidFill>
                    <w14:schemeClr w14:val="tx1"/>
                  </w14:solidFill>
                </w14:textFill>
              </w:rPr>
              <w:t>2R×S</w:t>
            </w:r>
            <w:r>
              <w:rPr>
                <w:color w:val="000000" w:themeColor="text1"/>
                <w:sz w:val="24"/>
                <w:szCs w:val="24"/>
                <w:vertAlign w:val="subscript"/>
                <w14:textFill>
                  <w14:solidFill>
                    <w14:schemeClr w14:val="tx1"/>
                  </w14:solidFill>
                </w14:textFill>
              </w:rPr>
              <w:t>t</w:t>
            </w:r>
            <w:r>
              <w:rPr>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object>
                <v:shape id="_x0000_i1029" o:spt="75" type="#_x0000_t75" style="height:34pt;width:48pt;" o:ole="t" filled="f" o:preferrelative="t" stroked="f" coordsize="21600,21600">
                  <v:path/>
                  <v:fill on="f" focussize="0,0"/>
                  <v:stroke on="f" joinstyle="miter"/>
                  <v:imagedata r:id="rId23" o:title=""/>
                  <o:lock v:ext="edit" aspectratio="t"/>
                  <w10:wrap type="none"/>
                  <w10:anchorlock/>
                </v:shape>
                <o:OLEObject Type="Embed" ProgID="Equation.KSEE3" ShapeID="_x0000_i1029" DrawAspect="Content" ObjectID="_1468075729" r:id="rId22">
                  <o:LockedField>false</o:LockedField>
                </o:OLEObject>
              </w:object>
            </w:r>
            <w:r>
              <w:rPr>
                <w:color w:val="000000" w:themeColor="text1"/>
                <w:sz w:val="24"/>
                <w:szCs w:val="24"/>
                <w14:textFill>
                  <w14:solidFill>
                    <w14:schemeClr w14:val="tx1"/>
                  </w14:solidFill>
                </w14:textFill>
              </w:rPr>
              <w:t>×K×10</w:t>
            </w:r>
            <w:r>
              <w:rPr>
                <w:color w:val="000000" w:themeColor="text1"/>
                <w:sz w:val="24"/>
                <w:szCs w:val="24"/>
                <w:vertAlign w:val="superscript"/>
                <w14:textFill>
                  <w14:solidFill>
                    <w14:schemeClr w14:val="tx1"/>
                  </w14:solidFill>
                </w14:textFill>
              </w:rPr>
              <w:t>-5</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式中：</w:t>
            </w:r>
            <w:r>
              <w:rPr>
                <w:color w:val="000000" w:themeColor="text1"/>
                <w:sz w:val="24"/>
                <w:szCs w:val="24"/>
                <w:vertAlign w:val="subscript"/>
                <w14:textFill>
                  <w14:solidFill>
                    <w14:schemeClr w14:val="tx1"/>
                  </w14:solidFill>
                </w14:textFill>
              </w:rPr>
              <w:object>
                <v:shape id="_x0000_i1030" o:spt="75" type="#_x0000_t75" style="height:19pt;width:22pt;" o:ole="t" filled="f" o:preferrelative="t" stroked="f" coordsize="21600,21600">
                  <v:path/>
                  <v:fill on="f" focussize="0,0"/>
                  <v:stroke on="f" joinstyle="miter"/>
                  <v:imagedata r:id="rId21" o:title=""/>
                  <o:lock v:ext="edit" aspectratio="t"/>
                  <w10:wrap type="none"/>
                  <w10:anchorlock/>
                </v:shape>
                <o:OLEObject Type="Embed" ProgID="Equation.KSEE3" ShapeID="_x0000_i1030" DrawAspect="Content" ObjectID="_1468075730" r:id="rId24">
                  <o:LockedField>false</o:LockedField>
                </o:OLEObject>
              </w:object>
            </w:r>
            <w:r>
              <w:rPr>
                <w:color w:val="000000" w:themeColor="text1"/>
                <w:sz w:val="24"/>
                <w:szCs w:val="24"/>
                <w14:textFill>
                  <w14:solidFill>
                    <w14:schemeClr w14:val="tx1"/>
                  </w14:solidFill>
                </w14:textFill>
              </w:rPr>
              <w:t>—核算时段内二氧化硫排放量，t；</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R—核算时段内锅炉燃料耗量，万m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r>
              <w:rPr>
                <w:color w:val="000000" w:themeColor="text1"/>
                <w:sz w:val="24"/>
                <w14:textFill>
                  <w14:solidFill>
                    <w14:schemeClr w14:val="tx1"/>
                  </w14:solidFill>
                </w14:textFill>
              </w:rPr>
              <w:t>锅炉燃气使用量为</w:t>
            </w:r>
            <w:r>
              <w:rPr>
                <w:bCs/>
                <w:color w:val="000000" w:themeColor="text1"/>
                <w:sz w:val="24"/>
                <w:szCs w:val="24"/>
                <w14:textFill>
                  <w14:solidFill>
                    <w14:schemeClr w14:val="tx1"/>
                  </w14:solidFill>
                </w14:textFill>
              </w:rPr>
              <w:t>43.2</w:t>
            </w:r>
            <w:r>
              <w:rPr>
                <w:color w:val="000000" w:themeColor="text1"/>
                <w:sz w:val="24"/>
                <w14:textFill>
                  <w14:solidFill>
                    <w14:schemeClr w14:val="tx1"/>
                  </w14:solidFill>
                </w14:textFill>
              </w:rPr>
              <w:t>万m</w:t>
            </w:r>
            <w:r>
              <w:rPr>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/a天然气</w:t>
            </w:r>
            <w:r>
              <w:rPr>
                <w:color w:val="000000" w:themeColor="text1"/>
                <w:sz w:val="24"/>
                <w:szCs w:val="24"/>
                <w14:textFill>
                  <w14:solidFill>
                    <w14:schemeClr w14:val="tx1"/>
                  </w14:solidFill>
                </w14:textFill>
              </w:rPr>
              <w:t>；</w:t>
            </w:r>
          </w:p>
          <w:p>
            <w:pPr>
              <w:pStyle w:val="11"/>
              <w:widowControl w:val="0"/>
              <w:adjustRightInd w:val="0"/>
              <w:spacing w:before="0" w:after="0" w:line="360" w:lineRule="auto"/>
              <w:ind w:right="0"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S</w:t>
            </w:r>
            <w:r>
              <w:rPr>
                <w:color w:val="000000" w:themeColor="text1"/>
                <w:sz w:val="24"/>
                <w:szCs w:val="24"/>
                <w:vertAlign w:val="subscript"/>
                <w14:textFill>
                  <w14:solidFill>
                    <w14:schemeClr w14:val="tx1"/>
                  </w14:solidFill>
                </w14:textFill>
              </w:rPr>
              <w:t>t</w:t>
            </w:r>
            <w:r>
              <w:rPr>
                <w:color w:val="000000" w:themeColor="text1"/>
                <w:sz w:val="24"/>
                <w:szCs w:val="24"/>
                <w14:textFill>
                  <w14:solidFill>
                    <w14:schemeClr w14:val="tx1"/>
                  </w14:solidFill>
                </w14:textFill>
              </w:rPr>
              <w:t>—燃料总硫的质量浓度，mg/m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，（根据项目天然气组分报告取3.12mg/m</w:t>
            </w:r>
            <w:r>
              <w:rPr>
                <w:color w:val="000000" w:themeColor="text1"/>
                <w:sz w:val="24"/>
                <w:szCs w:val="24"/>
                <w:vertAlign w:val="superscript"/>
                <w14:textFill>
                  <w14:solidFill>
                    <w14:schemeClr w14:val="tx1"/>
                  </w14:solidFill>
                </w14:textFill>
              </w:rPr>
              <w:t>3</w:t>
            </w:r>
            <w:r>
              <w:rPr>
                <w:color w:val="000000" w:themeColor="text1"/>
                <w:sz w:val="24"/>
                <w:szCs w:val="24"/>
                <w14:textFill>
                  <w14:solidFill>
                    <w14:schemeClr w14:val="tx1"/>
                  </w14:solidFill>
                </w14:textFill>
              </w:rPr>
              <w:t>）；</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drawing>
                <wp:inline distT="0" distB="0" distL="114300" distR="114300">
                  <wp:extent cx="161925" cy="228600"/>
                  <wp:effectExtent l="0" t="0" r="9525" b="0"/>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25"/>
                          <a:stretch>
                            <a:fillRect/>
                          </a:stretch>
                        </pic:blipFill>
                        <pic:spPr>
                          <a:xfrm>
                            <a:off x="0" y="0"/>
                            <a:ext cx="161925" cy="228600"/>
                          </a:xfrm>
                          <a:prstGeom prst="rect">
                            <a:avLst/>
                          </a:prstGeom>
                          <a:noFill/>
                          <a:ln>
                            <a:noFill/>
                          </a:ln>
                        </pic:spPr>
                      </pic:pic>
                    </a:graphicData>
                  </a:graphic>
                </wp:inline>
              </w:drawing>
            </w:r>
            <w:r>
              <w:rPr>
                <w:color w:val="000000" w:themeColor="text1"/>
                <w:sz w:val="24"/>
                <w:szCs w:val="24"/>
                <w14:textFill>
                  <w14:solidFill>
                    <w14:schemeClr w14:val="tx1"/>
                  </w14:solidFill>
                </w14:textFill>
              </w:rPr>
              <w:t>—脱硫效率，%，取0；</w:t>
            </w:r>
          </w:p>
          <w:p>
            <w:pPr>
              <w:pStyle w:val="11"/>
              <w:widowControl w:val="0"/>
              <w:adjustRightInd w:val="0"/>
              <w:spacing w:before="0" w:after="0" w:line="360" w:lineRule="auto"/>
              <w:ind w:right="0"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K—燃料中的硫燃烧后氧化成二氧化硫的份额，量纲一的量，取1。</w:t>
            </w:r>
          </w:p>
          <w:p>
            <w:pPr>
              <w:pStyle w:val="14"/>
              <w:numPr>
                <w:ilvl w:val="0"/>
                <w:numId w:val="0"/>
              </w:numPr>
              <w:adjustRightInd w:val="0"/>
              <w:snapToGrid w:val="0"/>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经计算得，锅炉废气SO</w:t>
            </w:r>
            <w:r>
              <w:rPr>
                <w:color w:val="000000" w:themeColor="text1"/>
                <w:kern w:val="0"/>
                <w:sz w:val="24"/>
                <w:vertAlign w:val="subscript"/>
                <w14:textFill>
                  <w14:solidFill>
                    <w14:schemeClr w14:val="tx1"/>
                  </w14:solidFill>
                </w14:textFill>
              </w:rPr>
              <w:t>2</w:t>
            </w:r>
            <w:r>
              <w:rPr>
                <w:color w:val="000000" w:themeColor="text1"/>
                <w:kern w:val="0"/>
                <w:sz w:val="24"/>
                <w14:textFill>
                  <w14:solidFill>
                    <w14:schemeClr w14:val="tx1"/>
                  </w14:solidFill>
                </w14:textFill>
              </w:rPr>
              <w:t>排放量为0.003t/a，年运行3600h，排放速率为0.0007kg/h，年排放烟气量为</w:t>
            </w:r>
            <w:r>
              <w:rPr>
                <w:bCs/>
                <w:color w:val="000000" w:themeColor="text1"/>
                <w:kern w:val="0"/>
                <w:sz w:val="24"/>
                <w14:textFill>
                  <w14:solidFill>
                    <w14:schemeClr w14:val="tx1"/>
                  </w14:solidFill>
                </w14:textFill>
              </w:rPr>
              <w:t>408.56万Nm</w:t>
            </w:r>
            <w:r>
              <w:rPr>
                <w:bCs/>
                <w:color w:val="000000" w:themeColor="text1"/>
                <w:kern w:val="0"/>
                <w:sz w:val="24"/>
                <w:vertAlign w:val="superscript"/>
                <w14:textFill>
                  <w14:solidFill>
                    <w14:schemeClr w14:val="tx1"/>
                  </w14:solidFill>
                </w14:textFill>
              </w:rPr>
              <w:t>3</w:t>
            </w:r>
            <w:r>
              <w:rPr>
                <w:bCs/>
                <w:color w:val="000000" w:themeColor="text1"/>
                <w:kern w:val="0"/>
                <w:sz w:val="24"/>
                <w14:textFill>
                  <w14:solidFill>
                    <w14:schemeClr w14:val="tx1"/>
                  </w14:solidFill>
                </w14:textFill>
              </w:rPr>
              <w:t>，则</w:t>
            </w:r>
            <w:r>
              <w:rPr>
                <w:color w:val="000000" w:themeColor="text1"/>
                <w:kern w:val="0"/>
                <w:sz w:val="24"/>
                <w14:textFill>
                  <w14:solidFill>
                    <w14:schemeClr w14:val="tx1"/>
                  </w14:solidFill>
                </w14:textFill>
              </w:rPr>
              <w:t>排放浓度为0.66mg/m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w:t>
            </w:r>
          </w:p>
          <w:p>
            <w:pPr>
              <w:adjustRightInd w:val="0"/>
              <w:snapToGrid w:val="0"/>
              <w:jc w:val="center"/>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表4-3</w:t>
            </w:r>
            <w:r>
              <w:rPr>
                <w:rFonts w:hint="eastAsia"/>
                <w:b/>
                <w:bCs/>
                <w:color w:val="000000" w:themeColor="text1"/>
                <w:kern w:val="0"/>
                <w:szCs w:val="21"/>
                <w14:textFill>
                  <w14:solidFill>
                    <w14:schemeClr w14:val="tx1"/>
                  </w14:solidFill>
                </w14:textFill>
              </w:rPr>
              <w:t xml:space="preserve"> </w:t>
            </w:r>
            <w:r>
              <w:rPr>
                <w:b/>
                <w:bCs/>
                <w:color w:val="000000" w:themeColor="text1"/>
                <w:kern w:val="0"/>
                <w:szCs w:val="21"/>
                <w14:textFill>
                  <w14:solidFill>
                    <w14:schemeClr w14:val="tx1"/>
                  </w14:solidFill>
                </w14:textFill>
              </w:rPr>
              <w:t>锅炉废气产生及排放情况一览表</w:t>
            </w:r>
          </w:p>
          <w:tbl>
            <w:tblPr>
              <w:tblStyle w:val="31"/>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43"/>
              <w:gridCol w:w="625"/>
              <w:gridCol w:w="653"/>
              <w:gridCol w:w="674"/>
              <w:gridCol w:w="821"/>
              <w:gridCol w:w="622"/>
              <w:gridCol w:w="592"/>
              <w:gridCol w:w="694"/>
              <w:gridCol w:w="879"/>
              <w:gridCol w:w="827"/>
              <w:gridCol w:w="7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86"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排放口</w:t>
                  </w:r>
                </w:p>
              </w:tc>
              <w:tc>
                <w:tcPr>
                  <w:tcW w:w="151"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产污点</w:t>
                  </w:r>
                </w:p>
              </w:tc>
              <w:tc>
                <w:tcPr>
                  <w:tcW w:w="389"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污染名称</w:t>
                  </w:r>
                </w:p>
              </w:tc>
              <w:tc>
                <w:tcPr>
                  <w:tcW w:w="407"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产生量</w:t>
                  </w:r>
                </w:p>
                <w:p>
                  <w:pPr>
                    <w:adjustRightInd w:val="0"/>
                    <w:snapToGrid w:val="0"/>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t/a</w:t>
                  </w:r>
                  <w:r>
                    <w:rPr>
                      <w:rFonts w:hint="eastAsia"/>
                      <w:color w:val="000000" w:themeColor="text1"/>
                      <w:kern w:val="0"/>
                      <w:szCs w:val="21"/>
                      <w14:textFill>
                        <w14:solidFill>
                          <w14:schemeClr w14:val="tx1"/>
                        </w14:solidFill>
                      </w14:textFill>
                    </w:rPr>
                    <w:t>)</w:t>
                  </w:r>
                </w:p>
              </w:tc>
              <w:tc>
                <w:tcPr>
                  <w:tcW w:w="420"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产生速率（kg/h）</w:t>
                  </w:r>
                </w:p>
              </w:tc>
              <w:tc>
                <w:tcPr>
                  <w:tcW w:w="511"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产生浓度（mg/m</w:t>
                  </w:r>
                  <w:r>
                    <w:rPr>
                      <w:color w:val="000000" w:themeColor="text1"/>
                      <w:kern w:val="0"/>
                      <w:szCs w:val="21"/>
                      <w:vertAlign w:val="superscript"/>
                      <w14:textFill>
                        <w14:solidFill>
                          <w14:schemeClr w14:val="tx1"/>
                        </w14:solidFill>
                      </w14:textFill>
                    </w:rPr>
                    <w:t>3</w:t>
                  </w:r>
                  <w:r>
                    <w:rPr>
                      <w:color w:val="000000" w:themeColor="text1"/>
                      <w:kern w:val="0"/>
                      <w:szCs w:val="21"/>
                      <w14:textFill>
                        <w14:solidFill>
                          <w14:schemeClr w14:val="tx1"/>
                        </w14:solidFill>
                      </w14:textFill>
                    </w:rPr>
                    <w:t>）</w:t>
                  </w:r>
                </w:p>
              </w:tc>
              <w:tc>
                <w:tcPr>
                  <w:tcW w:w="388"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治理措施</w:t>
                  </w:r>
                </w:p>
              </w:tc>
              <w:tc>
                <w:tcPr>
                  <w:tcW w:w="369"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治理效率（%）</w:t>
                  </w:r>
                </w:p>
              </w:tc>
              <w:tc>
                <w:tcPr>
                  <w:tcW w:w="433"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收集效率（%）</w:t>
                  </w:r>
                </w:p>
              </w:tc>
              <w:tc>
                <w:tcPr>
                  <w:tcW w:w="547"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排放量（t/a）</w:t>
                  </w:r>
                </w:p>
              </w:tc>
              <w:tc>
                <w:tcPr>
                  <w:tcW w:w="515"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排放速率（kg/h）</w:t>
                  </w:r>
                </w:p>
              </w:tc>
              <w:tc>
                <w:tcPr>
                  <w:tcW w:w="479"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排放浓度（mg/m</w:t>
                  </w:r>
                  <w:r>
                    <w:rPr>
                      <w:color w:val="000000" w:themeColor="text1"/>
                      <w:kern w:val="0"/>
                      <w:szCs w:val="21"/>
                      <w:vertAlign w:val="superscript"/>
                      <w14:textFill>
                        <w14:solidFill>
                          <w14:schemeClr w14:val="tx1"/>
                        </w14:solidFill>
                      </w14:textFill>
                    </w:rPr>
                    <w:t>3</w:t>
                  </w:r>
                  <w:r>
                    <w:rPr>
                      <w:color w:val="000000" w:themeColor="text1"/>
                      <w:kern w:val="0"/>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92" w:hRule="atLeast"/>
              </w:trPr>
              <w:tc>
                <w:tcPr>
                  <w:tcW w:w="386" w:type="pct"/>
                  <w:vMerge w:val="restar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DA001</w:t>
                  </w:r>
                </w:p>
              </w:tc>
              <w:tc>
                <w:tcPr>
                  <w:tcW w:w="151" w:type="pct"/>
                  <w:vMerge w:val="restar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燃气锅炉</w:t>
                  </w:r>
                </w:p>
              </w:tc>
              <w:tc>
                <w:tcPr>
                  <w:tcW w:w="389"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颗粒物</w:t>
                  </w:r>
                </w:p>
              </w:tc>
              <w:tc>
                <w:tcPr>
                  <w:tcW w:w="653"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0.048</w:t>
                  </w:r>
                </w:p>
              </w:tc>
              <w:tc>
                <w:tcPr>
                  <w:tcW w:w="674"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0.0132</w:t>
                  </w:r>
                </w:p>
              </w:tc>
              <w:tc>
                <w:tcPr>
                  <w:tcW w:w="821"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11.631</w:t>
                  </w:r>
                </w:p>
              </w:tc>
              <w:tc>
                <w:tcPr>
                  <w:tcW w:w="388" w:type="pct"/>
                  <w:vMerge w:val="restar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369" w:type="pct"/>
                  <w:vMerge w:val="restar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433" w:type="pct"/>
                  <w:vMerge w:val="restar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84"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0.048</w:t>
                  </w:r>
                </w:p>
              </w:tc>
              <w:tc>
                <w:tcPr>
                  <w:tcW w:w="833"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0.0132</w:t>
                  </w:r>
                </w:p>
              </w:tc>
              <w:tc>
                <w:tcPr>
                  <w:tcW w:w="774"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11.631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1" w:hRule="atLeast"/>
              </w:trPr>
              <w:tc>
                <w:tcPr>
                  <w:tcW w:w="386" w:type="pct"/>
                  <w:vMerge w:val="continue"/>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p>
              </w:tc>
              <w:tc>
                <w:tcPr>
                  <w:tcW w:w="151" w:type="pct"/>
                  <w:vMerge w:val="continue"/>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p>
              </w:tc>
              <w:tc>
                <w:tcPr>
                  <w:tcW w:w="389"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SO</w:t>
                  </w:r>
                  <w:r>
                    <w:rPr>
                      <w:color w:val="000000" w:themeColor="text1"/>
                      <w:kern w:val="0"/>
                      <w:szCs w:val="21"/>
                      <w:vertAlign w:val="subscript"/>
                      <w14:textFill>
                        <w14:solidFill>
                          <w14:schemeClr w14:val="tx1"/>
                        </w14:solidFill>
                      </w14:textFill>
                    </w:rPr>
                    <w:t>2</w:t>
                  </w:r>
                </w:p>
              </w:tc>
              <w:tc>
                <w:tcPr>
                  <w:tcW w:w="653"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0.003</w:t>
                  </w:r>
                </w:p>
              </w:tc>
              <w:tc>
                <w:tcPr>
                  <w:tcW w:w="674"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0.0007</w:t>
                  </w:r>
                </w:p>
              </w:tc>
              <w:tc>
                <w:tcPr>
                  <w:tcW w:w="821"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0.660</w:t>
                  </w:r>
                </w:p>
              </w:tc>
              <w:tc>
                <w:tcPr>
                  <w:tcW w:w="388" w:type="pct"/>
                  <w:vMerge w:val="continue"/>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p>
              </w:tc>
              <w:tc>
                <w:tcPr>
                  <w:tcW w:w="369" w:type="pct"/>
                  <w:vMerge w:val="continue"/>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p>
              </w:tc>
              <w:tc>
                <w:tcPr>
                  <w:tcW w:w="433" w:type="pct"/>
                  <w:vMerge w:val="continue"/>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p>
              </w:tc>
              <w:tc>
                <w:tcPr>
                  <w:tcW w:w="884"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0.003</w:t>
                  </w:r>
                </w:p>
              </w:tc>
              <w:tc>
                <w:tcPr>
                  <w:tcW w:w="833"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0.0007</w:t>
                  </w:r>
                </w:p>
              </w:tc>
              <w:tc>
                <w:tcPr>
                  <w:tcW w:w="774"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0.660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86" w:type="pct"/>
                  <w:vMerge w:val="continue"/>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p>
              </w:tc>
              <w:tc>
                <w:tcPr>
                  <w:tcW w:w="151" w:type="pct"/>
                  <w:vMerge w:val="continue"/>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p>
              </w:tc>
              <w:tc>
                <w:tcPr>
                  <w:tcW w:w="389"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NO</w:t>
                  </w:r>
                  <w:r>
                    <w:rPr>
                      <w:color w:val="000000" w:themeColor="text1"/>
                      <w:kern w:val="0"/>
                      <w:szCs w:val="21"/>
                      <w:vertAlign w:val="subscript"/>
                      <w14:textFill>
                        <w14:solidFill>
                          <w14:schemeClr w14:val="tx1"/>
                        </w14:solidFill>
                      </w14:textFill>
                    </w:rPr>
                    <w:t>X</w:t>
                  </w:r>
                </w:p>
              </w:tc>
              <w:tc>
                <w:tcPr>
                  <w:tcW w:w="658"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bidi="ar"/>
                      <w14:textFill>
                        <w14:solidFill>
                          <w14:schemeClr w14:val="tx1"/>
                        </w14:solidFill>
                      </w14:textFill>
                    </w:rPr>
                  </w:pPr>
                  <w:r>
                    <w:rPr>
                      <w:color w:val="000000" w:themeColor="text1"/>
                      <w:kern w:val="0"/>
                      <w:szCs w:val="21"/>
                      <w:lang w:bidi="ar"/>
                      <w14:textFill>
                        <w14:solidFill>
                          <w14:schemeClr w14:val="tx1"/>
                        </w14:solidFill>
                      </w14:textFill>
                    </w:rPr>
                    <w:t>0.613</w:t>
                  </w:r>
                </w:p>
              </w:tc>
              <w:tc>
                <w:tcPr>
                  <w:tcW w:w="679"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bidi="ar"/>
                      <w14:textFill>
                        <w14:solidFill>
                          <w14:schemeClr w14:val="tx1"/>
                        </w14:solidFill>
                      </w14:textFill>
                    </w:rPr>
                  </w:pPr>
                  <w:r>
                    <w:rPr>
                      <w:color w:val="000000" w:themeColor="text1"/>
                      <w:kern w:val="0"/>
                      <w:szCs w:val="21"/>
                      <w:lang w:bidi="ar"/>
                      <w14:textFill>
                        <w14:solidFill>
                          <w14:schemeClr w14:val="tx1"/>
                        </w14:solidFill>
                      </w14:textFill>
                    </w:rPr>
                    <w:t>0.1702</w:t>
                  </w:r>
                </w:p>
              </w:tc>
              <w:tc>
                <w:tcPr>
                  <w:tcW w:w="821"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150.000</w:t>
                  </w:r>
                </w:p>
              </w:tc>
              <w:tc>
                <w:tcPr>
                  <w:tcW w:w="388"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低氮燃烧器</w:t>
                  </w:r>
                </w:p>
              </w:tc>
              <w:tc>
                <w:tcPr>
                  <w:tcW w:w="369"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30</w:t>
                  </w:r>
                </w:p>
              </w:tc>
              <w:tc>
                <w:tcPr>
                  <w:tcW w:w="433" w:type="pct"/>
                  <w:tcBorders>
                    <w:tl2br w:val="nil"/>
                    <w:tr2bl w:val="nil"/>
                  </w:tcBorders>
                  <w:tcMar>
                    <w:left w:w="0" w:type="dxa"/>
                    <w:right w:w="0" w:type="dxa"/>
                  </w:tcMar>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100</w:t>
                  </w:r>
                </w:p>
              </w:tc>
              <w:tc>
                <w:tcPr>
                  <w:tcW w:w="884"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0.184</w:t>
                  </w:r>
                </w:p>
              </w:tc>
              <w:tc>
                <w:tcPr>
                  <w:tcW w:w="833"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0.0511</w:t>
                  </w:r>
                </w:p>
              </w:tc>
              <w:tc>
                <w:tcPr>
                  <w:tcW w:w="774" w:type="dxa"/>
                  <w:tcBorders>
                    <w:tl2br w:val="nil"/>
                    <w:tr2bl w:val="nil"/>
                  </w:tcBorders>
                  <w:tcMar>
                    <w:left w:w="0" w:type="dxa"/>
                    <w:right w:w="0" w:type="dxa"/>
                  </w:tcMar>
                  <w:vAlign w:val="center"/>
                </w:tcPr>
                <w:p>
                  <w:pPr>
                    <w:widowControl/>
                    <w:jc w:val="center"/>
                    <w:textAlignment w:val="center"/>
                    <w:rPr>
                      <w:rFonts w:hint="eastAsia" w:eastAsia="宋体"/>
                      <w:color w:val="000000" w:themeColor="text1"/>
                      <w:kern w:val="0"/>
                      <w:szCs w:val="21"/>
                      <w:lang w:eastAsia="zh-CN"/>
                      <w14:textFill>
                        <w14:solidFill>
                          <w14:schemeClr w14:val="tx1"/>
                        </w14:solidFill>
                      </w14:textFill>
                    </w:rPr>
                  </w:pPr>
                  <w:r>
                    <w:rPr>
                      <w:color w:val="000000" w:themeColor="text1"/>
                      <w:kern w:val="0"/>
                      <w:szCs w:val="21"/>
                      <w:lang w:bidi="ar"/>
                      <w14:textFill>
                        <w14:solidFill>
                          <w14:schemeClr w14:val="tx1"/>
                        </w14:solidFill>
                      </w14:textFill>
                    </w:rPr>
                    <w:t>45.000</w:t>
                  </w:r>
                </w:p>
              </w:tc>
            </w:tr>
          </w:tbl>
          <w:p>
            <w:pPr>
              <w:pStyle w:val="5"/>
              <w:adjustRightInd w:val="0"/>
              <w:snapToGrid w:val="0"/>
              <w:ind w:firstLine="480" w:firstLineChars="200"/>
              <w:rPr>
                <w:b w:val="0"/>
                <w:bCs w:val="0"/>
                <w:color w:val="000000" w:themeColor="text1"/>
                <w:kern w:val="0"/>
                <w:szCs w:val="24"/>
                <w14:textFill>
                  <w14:solidFill>
                    <w14:schemeClr w14:val="tx1"/>
                  </w14:solidFill>
                </w14:textFill>
              </w:rPr>
            </w:pPr>
            <w:r>
              <w:rPr>
                <w:b w:val="0"/>
                <w:bCs w:val="0"/>
                <w:color w:val="000000" w:themeColor="text1"/>
                <w:kern w:val="0"/>
                <w14:textFill>
                  <w14:solidFill>
                    <w14:schemeClr w14:val="tx1"/>
                  </w14:solidFill>
                </w14:textFill>
              </w:rPr>
              <w:t>根据上表可知，实际排放颗粒物浓度满足《锅炉大气污染物排放标准》（GB13271-2014）中表2大气污染物特别排放浓度限值（燃气锅炉：颗粒物20</w:t>
            </w:r>
            <w:r>
              <w:rPr>
                <w:b w:val="0"/>
                <w:bCs w:val="0"/>
                <w:color w:val="000000" w:themeColor="text1"/>
                <w:sz w:val="21"/>
                <w:szCs w:val="21"/>
                <w14:textFill>
                  <w14:solidFill>
                    <w14:schemeClr w14:val="tx1"/>
                  </w14:solidFill>
                </w14:textFill>
              </w:rPr>
              <w:t>mg/m</w:t>
            </w:r>
            <w:r>
              <w:rPr>
                <w:b w:val="0"/>
                <w:bCs w:val="0"/>
                <w:color w:val="000000" w:themeColor="text1"/>
                <w:sz w:val="21"/>
                <w:szCs w:val="21"/>
                <w:vertAlign w:val="superscript"/>
                <w14:textFill>
                  <w14:solidFill>
                    <w14:schemeClr w14:val="tx1"/>
                  </w14:solidFill>
                </w14:textFill>
              </w:rPr>
              <w:t>3</w:t>
            </w:r>
            <w:r>
              <w:rPr>
                <w:b w:val="0"/>
                <w:bCs w:val="0"/>
                <w:color w:val="000000" w:themeColor="text1"/>
                <w:kern w:val="0"/>
                <w14:textFill>
                  <w14:solidFill>
                    <w14:schemeClr w14:val="tx1"/>
                  </w14:solidFill>
                </w14:textFill>
              </w:rPr>
              <w:t>），二氧化硫排放浓度满足《锅炉大气污染物排放标准》（GB13271-2014）中表2燃气锅炉房大气污染物排放浓度限值：SO</w:t>
            </w:r>
            <w:r>
              <w:rPr>
                <w:b w:val="0"/>
                <w:bCs w:val="0"/>
                <w:color w:val="000000" w:themeColor="text1"/>
                <w:kern w:val="0"/>
                <w:vertAlign w:val="subscript"/>
                <w14:textFill>
                  <w14:solidFill>
                    <w14:schemeClr w14:val="tx1"/>
                  </w14:solidFill>
                </w14:textFill>
              </w:rPr>
              <w:t>2</w:t>
            </w:r>
            <w:r>
              <w:rPr>
                <w:b w:val="0"/>
                <w:bCs w:val="0"/>
                <w:color w:val="000000" w:themeColor="text1"/>
                <w:kern w:val="0"/>
                <w14:textFill>
                  <w14:solidFill>
                    <w14:schemeClr w14:val="tx1"/>
                  </w14:solidFill>
                </w14:textFill>
              </w:rPr>
              <w:t>（50</w:t>
            </w:r>
            <w:r>
              <w:rPr>
                <w:b w:val="0"/>
                <w:bCs w:val="0"/>
                <w:color w:val="000000" w:themeColor="text1"/>
                <w:sz w:val="21"/>
                <w:szCs w:val="21"/>
                <w14:textFill>
                  <w14:solidFill>
                    <w14:schemeClr w14:val="tx1"/>
                  </w14:solidFill>
                </w14:textFill>
              </w:rPr>
              <w:t>mg/m</w:t>
            </w:r>
            <w:r>
              <w:rPr>
                <w:b w:val="0"/>
                <w:bCs w:val="0"/>
                <w:color w:val="000000" w:themeColor="text1"/>
                <w:sz w:val="21"/>
                <w:szCs w:val="21"/>
                <w:vertAlign w:val="superscript"/>
                <w14:textFill>
                  <w14:solidFill>
                    <w14:schemeClr w14:val="tx1"/>
                  </w14:solidFill>
                </w14:textFill>
              </w:rPr>
              <w:t>3</w:t>
            </w:r>
            <w:r>
              <w:rPr>
                <w:b w:val="0"/>
                <w:bCs w:val="0"/>
                <w:color w:val="000000" w:themeColor="text1"/>
                <w:kern w:val="0"/>
                <w14:textFill>
                  <w14:solidFill>
                    <w14:schemeClr w14:val="tx1"/>
                  </w14:solidFill>
                </w14:textFill>
              </w:rPr>
              <w:t>），</w:t>
            </w:r>
            <w:r>
              <w:rPr>
                <w:b w:val="0"/>
                <w:bCs w:val="0"/>
                <w:color w:val="000000" w:themeColor="text1"/>
                <w:kern w:val="0"/>
                <w:szCs w:val="24"/>
                <w14:textFill>
                  <w14:solidFill>
                    <w14:schemeClr w14:val="tx1"/>
                  </w14:solidFill>
                </w14:textFill>
              </w:rPr>
              <w:t>NO</w:t>
            </w:r>
            <w:r>
              <w:rPr>
                <w:b w:val="0"/>
                <w:bCs w:val="0"/>
                <w:color w:val="000000" w:themeColor="text1"/>
                <w:kern w:val="0"/>
                <w:szCs w:val="24"/>
                <w:vertAlign w:val="subscript"/>
                <w14:textFill>
                  <w14:solidFill>
                    <w14:schemeClr w14:val="tx1"/>
                  </w14:solidFill>
                </w14:textFill>
              </w:rPr>
              <w:t>X</w:t>
            </w:r>
            <w:r>
              <w:rPr>
                <w:b w:val="0"/>
                <w:bCs w:val="0"/>
                <w:color w:val="000000" w:themeColor="text1"/>
                <w:kern w:val="0"/>
                <w:szCs w:val="24"/>
                <w14:textFill>
                  <w14:solidFill>
                    <w14:schemeClr w14:val="tx1"/>
                  </w14:solidFill>
                </w14:textFill>
              </w:rPr>
              <w:t>排放浓度满足</w:t>
            </w:r>
            <w:r>
              <w:rPr>
                <w:b w:val="0"/>
                <w:bCs w:val="0"/>
                <w:color w:val="000000" w:themeColor="text1"/>
                <w:kern w:val="0"/>
                <w14:textFill>
                  <w14:solidFill>
                    <w14:schemeClr w14:val="tx1"/>
                  </w14:solidFill>
                </w14:textFill>
              </w:rPr>
              <w:t>《锅炉大气污染物排放标准》（GB13271-2014）中表2燃气锅炉房大气污染物排放浓度限值：</w:t>
            </w:r>
            <w:r>
              <w:rPr>
                <w:b w:val="0"/>
                <w:bCs w:val="0"/>
                <w:color w:val="000000" w:themeColor="text1"/>
                <w:kern w:val="0"/>
                <w:szCs w:val="24"/>
                <w14:textFill>
                  <w14:solidFill>
                    <w14:schemeClr w14:val="tx1"/>
                  </w14:solidFill>
                </w14:textFill>
              </w:rPr>
              <w:t>NO</w:t>
            </w:r>
            <w:r>
              <w:rPr>
                <w:b w:val="0"/>
                <w:bCs w:val="0"/>
                <w:color w:val="000000" w:themeColor="text1"/>
                <w:kern w:val="0"/>
                <w:szCs w:val="24"/>
                <w:vertAlign w:val="subscript"/>
                <w14:textFill>
                  <w14:solidFill>
                    <w14:schemeClr w14:val="tx1"/>
                  </w14:solidFill>
                </w14:textFill>
              </w:rPr>
              <w:t>X</w:t>
            </w:r>
            <w:r>
              <w:rPr>
                <w:b w:val="0"/>
                <w:bCs w:val="0"/>
                <w:color w:val="000000" w:themeColor="text1"/>
                <w:kern w:val="0"/>
                <w14:textFill>
                  <w14:solidFill>
                    <w14:schemeClr w14:val="tx1"/>
                  </w14:solidFill>
                </w14:textFill>
              </w:rPr>
              <w:t>（200</w:t>
            </w:r>
            <w:r>
              <w:rPr>
                <w:b w:val="0"/>
                <w:bCs w:val="0"/>
                <w:color w:val="000000" w:themeColor="text1"/>
                <w:sz w:val="21"/>
                <w:szCs w:val="21"/>
                <w14:textFill>
                  <w14:solidFill>
                    <w14:schemeClr w14:val="tx1"/>
                  </w14:solidFill>
                </w14:textFill>
              </w:rPr>
              <w:t>mg/m</w:t>
            </w:r>
            <w:r>
              <w:rPr>
                <w:b w:val="0"/>
                <w:bCs w:val="0"/>
                <w:color w:val="000000" w:themeColor="text1"/>
                <w:sz w:val="21"/>
                <w:szCs w:val="21"/>
                <w:vertAlign w:val="superscript"/>
                <w14:textFill>
                  <w14:solidFill>
                    <w14:schemeClr w14:val="tx1"/>
                  </w14:solidFill>
                </w14:textFill>
              </w:rPr>
              <w:t>3</w:t>
            </w:r>
            <w:r>
              <w:rPr>
                <w:b w:val="0"/>
                <w:bCs w:val="0"/>
                <w:color w:val="000000" w:themeColor="text1"/>
                <w:kern w:val="0"/>
                <w14:textFill>
                  <w14:solidFill>
                    <w14:schemeClr w14:val="tx1"/>
                  </w14:solidFill>
                </w14:textFill>
              </w:rPr>
              <w:t>）</w:t>
            </w:r>
            <w:r>
              <w:rPr>
                <w:b w:val="0"/>
                <w:bCs w:val="0"/>
                <w:color w:val="000000" w:themeColor="text1"/>
                <w:kern w:val="0"/>
                <w:szCs w:val="24"/>
                <w14:textFill>
                  <w14:solidFill>
                    <w14:schemeClr w14:val="tx1"/>
                  </w14:solidFill>
                </w14:textFill>
              </w:rPr>
              <w:t>的要求。</w:t>
            </w:r>
          </w:p>
          <w:p>
            <w:pPr>
              <w:pStyle w:val="85"/>
              <w:ind w:firstLine="482"/>
              <w:rPr>
                <w:color w:val="000000" w:themeColor="text1"/>
                <w:kern w:val="0"/>
                <w14:textFill>
                  <w14:solidFill>
                    <w14:schemeClr w14:val="tx1"/>
                  </w14:solidFill>
                </w14:textFill>
              </w:rPr>
            </w:pPr>
            <w:r>
              <w:rPr>
                <w:b/>
                <w:bCs w:val="0"/>
                <w:color w:val="000000" w:themeColor="text1"/>
                <w:kern w:val="0"/>
                <w14:textFill>
                  <w14:solidFill>
                    <w14:schemeClr w14:val="tx1"/>
                  </w14:solidFill>
                </w14:textFill>
              </w:rPr>
              <w:t>1.2废气治理措施及影响分析</w:t>
            </w:r>
          </w:p>
          <w:p>
            <w:pPr>
              <w:pStyle w:val="5"/>
              <w:adjustRightInd w:val="0"/>
              <w:snapToGrid w:val="0"/>
              <w:ind w:firstLine="480" w:firstLineChars="200"/>
              <w:rPr>
                <w:b w:val="0"/>
                <w:bCs w:val="0"/>
                <w:color w:val="000000" w:themeColor="text1"/>
                <w:kern w:val="0"/>
                <w:szCs w:val="24"/>
                <w14:textFill>
                  <w14:solidFill>
                    <w14:schemeClr w14:val="tx1"/>
                  </w14:solidFill>
                </w14:textFill>
              </w:rPr>
            </w:pPr>
            <w:r>
              <w:rPr>
                <w:b w:val="0"/>
                <w:bCs w:val="0"/>
                <w:color w:val="000000" w:themeColor="text1"/>
                <w:kern w:val="0"/>
                <w:szCs w:val="24"/>
                <w14:textFill>
                  <w14:solidFill>
                    <w14:schemeClr w14:val="tx1"/>
                  </w14:solidFill>
                </w14:textFill>
              </w:rPr>
              <w:t>项目区运营期燃气锅炉主要为项目区冬季供暖，燃气锅炉天然气经低氮燃烧技术燃烧后烟气经16.5m高烟囱排放，SO</w:t>
            </w:r>
            <w:r>
              <w:rPr>
                <w:b w:val="0"/>
                <w:bCs w:val="0"/>
                <w:color w:val="000000" w:themeColor="text1"/>
                <w:kern w:val="0"/>
                <w:szCs w:val="24"/>
                <w:vertAlign w:val="subscript"/>
                <w14:textFill>
                  <w14:solidFill>
                    <w14:schemeClr w14:val="tx1"/>
                  </w14:solidFill>
                </w14:textFill>
              </w:rPr>
              <w:t>2、</w:t>
            </w:r>
            <w:r>
              <w:rPr>
                <w:b w:val="0"/>
                <w:bCs w:val="0"/>
                <w:color w:val="000000" w:themeColor="text1"/>
                <w:kern w:val="0"/>
                <w:szCs w:val="24"/>
                <w14:textFill>
                  <w14:solidFill>
                    <w14:schemeClr w14:val="tx1"/>
                  </w14:solidFill>
                </w14:textFill>
              </w:rPr>
              <w:t>颗粒物和NO</w:t>
            </w:r>
            <w:r>
              <w:rPr>
                <w:b w:val="0"/>
                <w:bCs w:val="0"/>
                <w:color w:val="000000" w:themeColor="text1"/>
                <w:kern w:val="0"/>
                <w:szCs w:val="24"/>
                <w:vertAlign w:val="subscript"/>
                <w14:textFill>
                  <w14:solidFill>
                    <w14:schemeClr w14:val="tx1"/>
                  </w14:solidFill>
                </w14:textFill>
              </w:rPr>
              <w:t>X</w:t>
            </w:r>
            <w:r>
              <w:rPr>
                <w:b w:val="0"/>
                <w:bCs w:val="0"/>
                <w:color w:val="000000" w:themeColor="text1"/>
                <w:kern w:val="0"/>
                <w:szCs w:val="24"/>
                <w14:textFill>
                  <w14:solidFill>
                    <w14:schemeClr w14:val="tx1"/>
                  </w14:solidFill>
                </w14:textFill>
              </w:rPr>
              <w:t>排放浓度均满足《锅炉大气污染物排放标准》（GB13271-2014）中表2排放限值要求。本项目天然气锅炉采用低氮燃烧技术，属于《排污许可证申请与核发技术规范 锅炉》（HJ953-2018）中的可行技术。</w:t>
            </w:r>
          </w:p>
          <w:p>
            <w:pPr>
              <w:pStyle w:val="5"/>
              <w:adjustRightInd w:val="0"/>
              <w:snapToGrid w:val="0"/>
              <w:ind w:firstLine="480" w:firstLineChars="200"/>
              <w:rPr>
                <w:b w:val="0"/>
                <w:bCs w:val="0"/>
                <w:color w:val="000000" w:themeColor="text1"/>
                <w:kern w:val="0"/>
                <w:szCs w:val="24"/>
                <w14:textFill>
                  <w14:solidFill>
                    <w14:schemeClr w14:val="tx1"/>
                  </w14:solidFill>
                </w14:textFill>
              </w:rPr>
            </w:pPr>
            <w:r>
              <w:rPr>
                <w:b w:val="0"/>
                <w:bCs w:val="0"/>
                <w:color w:val="000000" w:themeColor="text1"/>
                <w:kern w:val="0"/>
                <w:szCs w:val="24"/>
                <w14:textFill>
                  <w14:solidFill>
                    <w14:schemeClr w14:val="tx1"/>
                  </w14:solidFill>
                </w14:textFill>
              </w:rPr>
              <w:t>《锅炉大气污染物排放标准》中明确规定：20t/h及以上蒸汽锅炉和14MW及以上热水锅炉应安装污染物排放自动监控设备，并与环保部门的监控中心联网，保证设备运行，按有关法律和《污染源自动监控管理办法》的规定执行。</w:t>
            </w:r>
          </w:p>
          <w:p>
            <w:pPr>
              <w:pStyle w:val="5"/>
              <w:adjustRightInd w:val="0"/>
              <w:snapToGrid w:val="0"/>
              <w:ind w:firstLine="480" w:firstLineChars="200"/>
              <w:rPr>
                <w:b w:val="0"/>
                <w:bCs w:val="0"/>
                <w:color w:val="000000" w:themeColor="text1"/>
                <w:kern w:val="0"/>
                <w:szCs w:val="24"/>
                <w14:textFill>
                  <w14:solidFill>
                    <w14:schemeClr w14:val="tx1"/>
                  </w14:solidFill>
                </w14:textFill>
              </w:rPr>
            </w:pPr>
            <w:r>
              <w:rPr>
                <w:b w:val="0"/>
                <w:bCs w:val="0"/>
                <w:color w:val="000000" w:themeColor="text1"/>
                <w:kern w:val="0"/>
                <w:szCs w:val="24"/>
                <w14:textFill>
                  <w14:solidFill>
                    <w14:schemeClr w14:val="tx1"/>
                  </w14:solidFill>
                </w14:textFill>
              </w:rPr>
              <w:t>为及时了解和监测项目烟气污染防治措施运行效果和排放情况，本次环评要求建设单位根据《污染源自动监控管理办法》，在污染治理设施后设置永久性采样口，安装采样测试平台和排污口标志，以监测烟气中污染物的种类和排放情况。</w:t>
            </w:r>
          </w:p>
          <w:p>
            <w:pPr>
              <w:pStyle w:val="5"/>
              <w:adjustRightInd w:val="0"/>
              <w:snapToGrid w:val="0"/>
              <w:ind w:firstLine="482" w:firstLineChars="200"/>
              <w:rPr>
                <w:rStyle w:val="86"/>
                <w:b w:val="0"/>
                <w:bCs/>
                <w:color w:val="000000" w:themeColor="text1"/>
                <w:kern w:val="0"/>
                <w14:textFill>
                  <w14:solidFill>
                    <w14:schemeClr w14:val="tx1"/>
                  </w14:solidFill>
                </w14:textFill>
              </w:rPr>
            </w:pPr>
            <w:r>
              <w:rPr>
                <w:rStyle w:val="86"/>
                <w:bCs w:val="0"/>
                <w:color w:val="000000" w:themeColor="text1"/>
                <w:kern w:val="0"/>
                <w14:textFill>
                  <w14:solidFill>
                    <w14:schemeClr w14:val="tx1"/>
                  </w14:solidFill>
                </w14:textFill>
              </w:rPr>
              <w:t>1.3非正常工况</w:t>
            </w:r>
          </w:p>
          <w:p>
            <w:pPr>
              <w:adjustRightInd w:val="0"/>
              <w:snapToGrid w:val="0"/>
              <w:spacing w:line="360" w:lineRule="auto"/>
              <w:ind w:firstLine="480" w:firstLineChars="200"/>
              <w:rPr>
                <w:color w:val="000000" w:themeColor="text1"/>
                <w14:textFill>
                  <w14:solidFill>
                    <w14:schemeClr w14:val="tx1"/>
                  </w14:solidFill>
                </w14:textFill>
              </w:rPr>
            </w:pPr>
            <w:r>
              <w:rPr>
                <w:rStyle w:val="86"/>
                <w:color w:val="000000" w:themeColor="text1"/>
                <w:kern w:val="0"/>
                <w14:textFill>
                  <w14:solidFill>
                    <w14:schemeClr w14:val="tx1"/>
                  </w14:solidFill>
                </w14:textFill>
              </w:rPr>
              <w:t>非正常排放指非正常工况下的排放，一般指生产过程中开停（工、炉）、设备检修、工艺设备运转异常等非正常工况下的污染物排放，以及污染物排放控制措施达不到应有效率等情况下的排放。在锅炉开机过程各污染物排放异常，但时间较短可忽略不计。本项目燃气锅炉故障时自动停止运行。</w:t>
            </w:r>
          </w:p>
          <w:p>
            <w:pPr>
              <w:jc w:val="center"/>
              <w:rPr>
                <w:color w:val="000000" w:themeColor="text1"/>
                <w14:textFill>
                  <w14:solidFill>
                    <w14:schemeClr w14:val="tx1"/>
                  </w14:solidFill>
                </w14:textFill>
              </w:rPr>
            </w:pPr>
            <w:r>
              <w:rPr>
                <w:b/>
                <w:bCs/>
                <w:color w:val="000000" w:themeColor="text1"/>
                <w:kern w:val="0"/>
                <w:szCs w:val="21"/>
                <w14:textFill>
                  <w14:solidFill>
                    <w14:schemeClr w14:val="tx1"/>
                  </w14:solidFill>
                </w14:textFill>
              </w:rPr>
              <w:t>表4-4</w:t>
            </w:r>
            <w:r>
              <w:rPr>
                <w:rFonts w:hint="eastAsia"/>
                <w:b/>
                <w:bCs/>
                <w:color w:val="000000" w:themeColor="text1"/>
                <w:kern w:val="0"/>
                <w:szCs w:val="21"/>
                <w14:textFill>
                  <w14:solidFill>
                    <w14:schemeClr w14:val="tx1"/>
                  </w14:solidFill>
                </w14:textFill>
              </w:rPr>
              <w:t xml:space="preserve"> </w:t>
            </w:r>
            <w:r>
              <w:rPr>
                <w:b/>
                <w:bCs/>
                <w:color w:val="000000" w:themeColor="text1"/>
                <w:kern w:val="0"/>
                <w:szCs w:val="21"/>
                <w14:textFill>
                  <w14:solidFill>
                    <w14:schemeClr w14:val="tx1"/>
                  </w14:solidFill>
                </w14:textFill>
              </w:rPr>
              <w:t>非正常工况大气污染物排放一览表</w:t>
            </w:r>
          </w:p>
          <w:tbl>
            <w:tblPr>
              <w:tblStyle w:val="31"/>
              <w:tblW w:w="798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122"/>
              <w:gridCol w:w="1765"/>
              <w:gridCol w:w="1278"/>
              <w:gridCol w:w="1072"/>
              <w:gridCol w:w="1072"/>
              <w:gridCol w:w="10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35" w:hRule="atLeast"/>
                <w:jc w:val="center"/>
              </w:trPr>
              <w:tc>
                <w:tcPr>
                  <w:tcW w:w="608" w:type="dxa"/>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序号</w:t>
                  </w:r>
                </w:p>
              </w:tc>
              <w:tc>
                <w:tcPr>
                  <w:tcW w:w="1122" w:type="dxa"/>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非正常排放源</w:t>
                  </w:r>
                </w:p>
              </w:tc>
              <w:tc>
                <w:tcPr>
                  <w:tcW w:w="1765" w:type="dxa"/>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非正常排放原因</w:t>
                  </w:r>
                </w:p>
              </w:tc>
              <w:tc>
                <w:tcPr>
                  <w:tcW w:w="1278" w:type="dxa"/>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污染物</w:t>
                  </w:r>
                </w:p>
              </w:tc>
              <w:tc>
                <w:tcPr>
                  <w:tcW w:w="1072" w:type="dxa"/>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非正常排放速率</w:t>
                  </w:r>
                </w:p>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kg/h</w:t>
                  </w:r>
                </w:p>
              </w:tc>
              <w:tc>
                <w:tcPr>
                  <w:tcW w:w="1072" w:type="dxa"/>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单次持续时间</w:t>
                  </w:r>
                </w:p>
              </w:tc>
              <w:tc>
                <w:tcPr>
                  <w:tcW w:w="1072" w:type="dxa"/>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年发生频次/次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08" w:type="dxa"/>
                  <w:vMerge w:val="restart"/>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1</w:t>
                  </w:r>
                </w:p>
              </w:tc>
              <w:tc>
                <w:tcPr>
                  <w:tcW w:w="1122" w:type="dxa"/>
                  <w:vMerge w:val="restart"/>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1.05MW锅炉</w:t>
                  </w:r>
                </w:p>
              </w:tc>
              <w:tc>
                <w:tcPr>
                  <w:tcW w:w="1765" w:type="dxa"/>
                  <w:vMerge w:val="restart"/>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锅炉开机过程低氮燃烧器异常</w:t>
                  </w:r>
                </w:p>
              </w:tc>
              <w:tc>
                <w:tcPr>
                  <w:tcW w:w="1278" w:type="dxa"/>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颗粒物</w:t>
                  </w:r>
                </w:p>
              </w:tc>
              <w:tc>
                <w:tcPr>
                  <w:tcW w:w="1072" w:type="dxa"/>
                  <w:tcBorders>
                    <w:tl2br w:val="nil"/>
                    <w:tr2bl w:val="nil"/>
                  </w:tcBorders>
                  <w:vAlign w:val="center"/>
                </w:tcPr>
                <w:p>
                  <w:pPr>
                    <w:widowControl/>
                    <w:jc w:val="center"/>
                    <w:textAlignment w:val="center"/>
                    <w:rPr>
                      <w:rFonts w:hint="eastAsia" w:eastAsia="宋体"/>
                      <w:color w:val="000000" w:themeColor="text1"/>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0.0132</w:t>
                  </w:r>
                </w:p>
              </w:tc>
              <w:tc>
                <w:tcPr>
                  <w:tcW w:w="1072" w:type="dxa"/>
                  <w:vMerge w:val="restart"/>
                  <w:tcBorders>
                    <w:tl2br w:val="nil"/>
                    <w:tr2bl w:val="nil"/>
                  </w:tcBorders>
                  <w:vAlign w:val="center"/>
                </w:tcPr>
                <w:p>
                  <w:pPr>
                    <w:pStyle w:val="125"/>
                    <w:rPr>
                      <w:rFonts w:ascii="Times New Roman" w:hAnsi="Times New Roman" w:cs="Times New Roman"/>
                      <w:color w:val="000000" w:themeColor="text1"/>
                      <w:sz w:val="21"/>
                      <w:lang w:bidi="ar"/>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60min</w:t>
                  </w:r>
                </w:p>
              </w:tc>
              <w:tc>
                <w:tcPr>
                  <w:tcW w:w="1072" w:type="dxa"/>
                  <w:vMerge w:val="restart"/>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1次/年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08" w:type="dxa"/>
                  <w:vMerge w:val="continue"/>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p>
              </w:tc>
              <w:tc>
                <w:tcPr>
                  <w:tcW w:w="1122" w:type="dxa"/>
                  <w:vMerge w:val="continue"/>
                  <w:tcBorders>
                    <w:tl2br w:val="nil"/>
                    <w:tr2bl w:val="nil"/>
                  </w:tcBorders>
                  <w:vAlign w:val="center"/>
                </w:tcPr>
                <w:p>
                  <w:pPr>
                    <w:adjustRightInd w:val="0"/>
                    <w:snapToGrid w:val="0"/>
                    <w:jc w:val="center"/>
                    <w:rPr>
                      <w:color w:val="000000" w:themeColor="text1"/>
                      <w:szCs w:val="21"/>
                      <w14:textFill>
                        <w14:solidFill>
                          <w14:schemeClr w14:val="tx1"/>
                        </w14:solidFill>
                      </w14:textFill>
                    </w:rPr>
                  </w:pPr>
                </w:p>
              </w:tc>
              <w:tc>
                <w:tcPr>
                  <w:tcW w:w="1765" w:type="dxa"/>
                  <w:vMerge w:val="continue"/>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p>
              </w:tc>
              <w:tc>
                <w:tcPr>
                  <w:tcW w:w="1278" w:type="dxa"/>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pacing w:val="0"/>
                      <w:sz w:val="21"/>
                      <w14:textFill>
                        <w14:solidFill>
                          <w14:schemeClr w14:val="tx1"/>
                        </w14:solidFill>
                      </w14:textFill>
                    </w:rPr>
                    <w:t>NO</w:t>
                  </w:r>
                  <w:r>
                    <w:rPr>
                      <w:rFonts w:ascii="Times New Roman" w:hAnsi="Times New Roman" w:cs="Times New Roman"/>
                      <w:color w:val="000000" w:themeColor="text1"/>
                      <w:spacing w:val="0"/>
                      <w:sz w:val="21"/>
                      <w:vertAlign w:val="subscript"/>
                      <w14:textFill>
                        <w14:solidFill>
                          <w14:schemeClr w14:val="tx1"/>
                        </w14:solidFill>
                      </w14:textFill>
                    </w:rPr>
                    <w:t>X</w:t>
                  </w:r>
                </w:p>
              </w:tc>
              <w:tc>
                <w:tcPr>
                  <w:tcW w:w="1072" w:type="dxa"/>
                  <w:tcBorders>
                    <w:tl2br w:val="nil"/>
                    <w:tr2bl w:val="nil"/>
                  </w:tcBorders>
                  <w:vAlign w:val="center"/>
                </w:tcPr>
                <w:p>
                  <w:pPr>
                    <w:widowControl/>
                    <w:jc w:val="center"/>
                    <w:textAlignment w:val="center"/>
                    <w:rPr>
                      <w:rFonts w:hint="eastAsia" w:eastAsia="宋体"/>
                      <w:color w:val="000000" w:themeColor="text1"/>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0.1702</w:t>
                  </w:r>
                </w:p>
              </w:tc>
              <w:tc>
                <w:tcPr>
                  <w:tcW w:w="1072" w:type="dxa"/>
                  <w:vMerge w:val="continue"/>
                  <w:tcBorders>
                    <w:tl2br w:val="nil"/>
                    <w:tr2bl w:val="nil"/>
                  </w:tcBorders>
                  <w:vAlign w:val="center"/>
                </w:tcPr>
                <w:p>
                  <w:pPr>
                    <w:pStyle w:val="125"/>
                    <w:rPr>
                      <w:rFonts w:ascii="Times New Roman" w:hAnsi="Times New Roman" w:cs="Times New Roman"/>
                      <w:color w:val="000000" w:themeColor="text1"/>
                      <w:sz w:val="21"/>
                      <w:lang w:bidi="ar"/>
                      <w14:textFill>
                        <w14:solidFill>
                          <w14:schemeClr w14:val="tx1"/>
                        </w14:solidFill>
                      </w14:textFill>
                    </w:rPr>
                  </w:pPr>
                </w:p>
              </w:tc>
              <w:tc>
                <w:tcPr>
                  <w:tcW w:w="1072" w:type="dxa"/>
                  <w:vMerge w:val="continue"/>
                  <w:tcBorders>
                    <w:tl2br w:val="nil"/>
                    <w:tr2bl w:val="nil"/>
                  </w:tcBorders>
                  <w:vAlign w:val="center"/>
                </w:tcPr>
                <w:p>
                  <w:pPr>
                    <w:pStyle w:val="125"/>
                    <w:rPr>
                      <w:rFonts w:ascii="Times New Roman" w:hAnsi="Times New Roman" w:cs="Times New Roman"/>
                      <w:color w:val="000000" w:themeColor="text1"/>
                      <w:sz w:val="21"/>
                      <w:lang w:bidi="ar"/>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08" w:type="dxa"/>
                  <w:vMerge w:val="continue"/>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p>
              </w:tc>
              <w:tc>
                <w:tcPr>
                  <w:tcW w:w="1122" w:type="dxa"/>
                  <w:vMerge w:val="continue"/>
                  <w:tcBorders>
                    <w:tl2br w:val="nil"/>
                    <w:tr2bl w:val="nil"/>
                  </w:tcBorders>
                  <w:vAlign w:val="center"/>
                </w:tcPr>
                <w:p>
                  <w:pPr>
                    <w:adjustRightInd w:val="0"/>
                    <w:snapToGrid w:val="0"/>
                    <w:jc w:val="center"/>
                    <w:rPr>
                      <w:color w:val="000000" w:themeColor="text1"/>
                      <w:szCs w:val="21"/>
                      <w14:textFill>
                        <w14:solidFill>
                          <w14:schemeClr w14:val="tx1"/>
                        </w14:solidFill>
                      </w14:textFill>
                    </w:rPr>
                  </w:pPr>
                </w:p>
              </w:tc>
              <w:tc>
                <w:tcPr>
                  <w:tcW w:w="1765" w:type="dxa"/>
                  <w:vMerge w:val="continue"/>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p>
              </w:tc>
              <w:tc>
                <w:tcPr>
                  <w:tcW w:w="1278" w:type="dxa"/>
                  <w:tcBorders>
                    <w:tl2br w:val="nil"/>
                    <w:tr2bl w:val="nil"/>
                  </w:tcBorders>
                  <w:vAlign w:val="center"/>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pacing w:val="0"/>
                      <w:sz w:val="21"/>
                      <w14:textFill>
                        <w14:solidFill>
                          <w14:schemeClr w14:val="tx1"/>
                        </w14:solidFill>
                      </w14:textFill>
                    </w:rPr>
                    <w:t>SO</w:t>
                  </w:r>
                  <w:r>
                    <w:rPr>
                      <w:rFonts w:ascii="Times New Roman" w:hAnsi="Times New Roman" w:cs="Times New Roman"/>
                      <w:color w:val="000000" w:themeColor="text1"/>
                      <w:spacing w:val="0"/>
                      <w:sz w:val="21"/>
                      <w:vertAlign w:val="subscript"/>
                      <w14:textFill>
                        <w14:solidFill>
                          <w14:schemeClr w14:val="tx1"/>
                        </w14:solidFill>
                      </w14:textFill>
                    </w:rPr>
                    <w:t>2</w:t>
                  </w:r>
                </w:p>
              </w:tc>
              <w:tc>
                <w:tcPr>
                  <w:tcW w:w="1072" w:type="dxa"/>
                  <w:tcBorders>
                    <w:tl2br w:val="nil"/>
                    <w:tr2bl w:val="nil"/>
                  </w:tcBorders>
                  <w:vAlign w:val="center"/>
                </w:tcPr>
                <w:p>
                  <w:pPr>
                    <w:widowControl/>
                    <w:jc w:val="center"/>
                    <w:textAlignment w:val="center"/>
                    <w:rPr>
                      <w:rFonts w:hint="eastAsia" w:eastAsia="宋体"/>
                      <w:color w:val="000000" w:themeColor="text1"/>
                      <w:szCs w:val="21"/>
                      <w:lang w:eastAsia="zh-CN"/>
                      <w14:textFill>
                        <w14:solidFill>
                          <w14:schemeClr w14:val="tx1"/>
                        </w14:solidFill>
                      </w14:textFill>
                    </w:rPr>
                  </w:pPr>
                  <w:r>
                    <w:rPr>
                      <w:color w:val="000000" w:themeColor="text1"/>
                      <w:kern w:val="0"/>
                      <w:szCs w:val="21"/>
                      <w:lang w:bidi="ar"/>
                      <w14:textFill>
                        <w14:solidFill>
                          <w14:schemeClr w14:val="tx1"/>
                        </w14:solidFill>
                      </w14:textFill>
                    </w:rPr>
                    <w:t>0.0007</w:t>
                  </w:r>
                </w:p>
              </w:tc>
              <w:tc>
                <w:tcPr>
                  <w:tcW w:w="1072" w:type="dxa"/>
                  <w:vMerge w:val="continue"/>
                  <w:tcBorders>
                    <w:tl2br w:val="nil"/>
                    <w:tr2bl w:val="nil"/>
                  </w:tcBorders>
                  <w:vAlign w:val="center"/>
                </w:tcPr>
                <w:p>
                  <w:pPr>
                    <w:pStyle w:val="125"/>
                    <w:rPr>
                      <w:rFonts w:ascii="Times New Roman" w:hAnsi="Times New Roman" w:cs="Times New Roman"/>
                      <w:color w:val="000000" w:themeColor="text1"/>
                      <w:sz w:val="21"/>
                      <w:lang w:bidi="ar"/>
                      <w14:textFill>
                        <w14:solidFill>
                          <w14:schemeClr w14:val="tx1"/>
                        </w14:solidFill>
                      </w14:textFill>
                    </w:rPr>
                  </w:pPr>
                </w:p>
              </w:tc>
              <w:tc>
                <w:tcPr>
                  <w:tcW w:w="1072" w:type="dxa"/>
                  <w:vMerge w:val="continue"/>
                  <w:tcBorders>
                    <w:tl2br w:val="nil"/>
                    <w:tr2bl w:val="nil"/>
                  </w:tcBorders>
                  <w:vAlign w:val="center"/>
                </w:tcPr>
                <w:p>
                  <w:pPr>
                    <w:pStyle w:val="125"/>
                    <w:rPr>
                      <w:rFonts w:ascii="Times New Roman" w:hAnsi="Times New Roman" w:cs="Times New Roman"/>
                      <w:color w:val="000000" w:themeColor="text1"/>
                      <w:sz w:val="21"/>
                      <w:lang w:bidi="ar"/>
                      <w14:textFill>
                        <w14:solidFill>
                          <w14:schemeClr w14:val="tx1"/>
                        </w14:solidFill>
                      </w14:textFill>
                    </w:rPr>
                  </w:pPr>
                </w:p>
              </w:tc>
            </w:tr>
          </w:tbl>
          <w:p>
            <w:pPr>
              <w:jc w:val="center"/>
              <w:rPr>
                <w:color w:val="000000" w:themeColor="text1"/>
                <w14:textFill>
                  <w14:solidFill>
                    <w14:schemeClr w14:val="tx1"/>
                  </w14:solidFill>
                </w14:textFill>
              </w:rPr>
            </w:pPr>
          </w:p>
          <w:p>
            <w:pPr>
              <w:pStyle w:val="5"/>
              <w:adjustRightInd w:val="0"/>
              <w:snapToGrid w:val="0"/>
              <w:ind w:firstLine="482" w:firstLineChars="200"/>
              <w:rPr>
                <w:rStyle w:val="86"/>
                <w:bCs w:val="0"/>
                <w:color w:val="000000" w:themeColor="text1"/>
                <w:kern w:val="0"/>
                <w14:textFill>
                  <w14:solidFill>
                    <w14:schemeClr w14:val="tx1"/>
                  </w14:solidFill>
                </w14:textFill>
              </w:rPr>
            </w:pPr>
            <w:r>
              <w:rPr>
                <w:rStyle w:val="86"/>
                <w:bCs w:val="0"/>
                <w:color w:val="000000" w:themeColor="text1"/>
                <w:kern w:val="0"/>
                <w14:textFill>
                  <w14:solidFill>
                    <w14:schemeClr w14:val="tx1"/>
                  </w14:solidFill>
                </w14:textFill>
              </w:rPr>
              <w:t>1.4废气自行监测</w:t>
            </w:r>
          </w:p>
          <w:p>
            <w:pPr>
              <w:pStyle w:val="85"/>
              <w:adjustRightInd w:val="0"/>
              <w:snapToGrid w:val="0"/>
              <w:rPr>
                <w:color w:val="000000" w:themeColor="text1"/>
                <w:kern w:val="0"/>
                <w14:textFill>
                  <w14:solidFill>
                    <w14:schemeClr w14:val="tx1"/>
                  </w14:solidFill>
                </w14:textFill>
              </w:rPr>
            </w:pPr>
            <w:r>
              <w:rPr>
                <w:rStyle w:val="86"/>
                <w:bCs/>
                <w:color w:val="000000" w:themeColor="text1"/>
                <w:kern w:val="0"/>
                <w14:textFill>
                  <w14:solidFill>
                    <w14:schemeClr w14:val="tx1"/>
                  </w14:solidFill>
                </w14:textFill>
              </w:rPr>
              <w:t>本项目按照《排污许可证申请与核发技术规范锅炉》（HJ953-2018）与《排污单位自行监测技术指南火力发电及锅炉》（HJ820-2017）要求制定自行监测计划，监测计划见表4-5</w:t>
            </w:r>
            <w:r>
              <w:rPr>
                <w:color w:val="000000" w:themeColor="text1"/>
                <w:kern w:val="0"/>
                <w14:textFill>
                  <w14:solidFill>
                    <w14:schemeClr w14:val="tx1"/>
                  </w14:solidFill>
                </w14:textFill>
              </w:rPr>
              <w:t>。</w:t>
            </w:r>
          </w:p>
          <w:p>
            <w:pPr>
              <w:pStyle w:val="85"/>
              <w:adjustRightInd w:val="0"/>
              <w:snapToGrid w:val="0"/>
              <w:spacing w:line="240" w:lineRule="auto"/>
              <w:ind w:firstLine="0" w:firstLineChars="0"/>
              <w:jc w:val="center"/>
              <w:rPr>
                <w:color w:val="000000" w:themeColor="text1"/>
                <w:kern w:val="0"/>
                <w:sz w:val="21"/>
                <w:szCs w:val="21"/>
                <w14:textFill>
                  <w14:solidFill>
                    <w14:schemeClr w14:val="tx1"/>
                  </w14:solidFill>
                </w14:textFill>
              </w:rPr>
            </w:pPr>
            <w:r>
              <w:rPr>
                <w:b/>
                <w:bCs w:val="0"/>
                <w:color w:val="000000" w:themeColor="text1"/>
                <w:kern w:val="0"/>
                <w:sz w:val="21"/>
                <w:szCs w:val="21"/>
                <w14:textFill>
                  <w14:solidFill>
                    <w14:schemeClr w14:val="tx1"/>
                  </w14:solidFill>
                </w14:textFill>
              </w:rPr>
              <w:t>表4-5</w:t>
            </w:r>
            <w:r>
              <w:rPr>
                <w:rFonts w:hint="eastAsia"/>
                <w:b/>
                <w:bCs w:val="0"/>
                <w:color w:val="000000" w:themeColor="text1"/>
                <w:kern w:val="0"/>
                <w:sz w:val="21"/>
                <w:szCs w:val="21"/>
                <w14:textFill>
                  <w14:solidFill>
                    <w14:schemeClr w14:val="tx1"/>
                  </w14:solidFill>
                </w14:textFill>
              </w:rPr>
              <w:t xml:space="preserve"> </w:t>
            </w:r>
            <w:r>
              <w:rPr>
                <w:b/>
                <w:bCs w:val="0"/>
                <w:color w:val="000000" w:themeColor="text1"/>
                <w:kern w:val="0"/>
                <w:sz w:val="21"/>
                <w:szCs w:val="21"/>
                <w14:textFill>
                  <w14:solidFill>
                    <w14:schemeClr w14:val="tx1"/>
                  </w14:solidFill>
                </w14:textFill>
              </w:rPr>
              <w:t>环境监测计划</w:t>
            </w:r>
          </w:p>
          <w:tbl>
            <w:tblPr>
              <w:tblStyle w:val="31"/>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429"/>
              <w:gridCol w:w="1280"/>
              <w:gridCol w:w="459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jc w:val="center"/>
              </w:trPr>
              <w:tc>
                <w:tcPr>
                  <w:tcW w:w="445"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监测点位</w:t>
                  </w:r>
                </w:p>
              </w:tc>
              <w:tc>
                <w:tcPr>
                  <w:tcW w:w="890"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监测项目</w:t>
                  </w:r>
                </w:p>
              </w:tc>
              <w:tc>
                <w:tcPr>
                  <w:tcW w:w="798"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监测频率</w:t>
                  </w:r>
                </w:p>
              </w:tc>
              <w:tc>
                <w:tcPr>
                  <w:tcW w:w="2864"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snapToGrid w:val="0"/>
                      <w:color w:val="000000" w:themeColor="text1"/>
                      <w:kern w:val="0"/>
                      <w:szCs w:val="21"/>
                      <w14:textFill>
                        <w14:solidFill>
                          <w14:schemeClr w14:val="tx1"/>
                        </w14:solidFill>
                      </w14:textFill>
                    </w:rPr>
                    <w:t>排放标准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jc w:val="center"/>
              </w:trPr>
              <w:tc>
                <w:tcPr>
                  <w:tcW w:w="445" w:type="pct"/>
                  <w:vMerge w:val="restart"/>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DA001</w:t>
                  </w:r>
                </w:p>
              </w:tc>
              <w:tc>
                <w:tcPr>
                  <w:tcW w:w="890"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颗粒物、SO</w:t>
                  </w:r>
                  <w:r>
                    <w:rPr>
                      <w:color w:val="000000" w:themeColor="text1"/>
                      <w:kern w:val="0"/>
                      <w:szCs w:val="21"/>
                      <w:vertAlign w:val="subscript"/>
                      <w14:textFill>
                        <w14:solidFill>
                          <w14:schemeClr w14:val="tx1"/>
                        </w14:solidFill>
                      </w14:textFill>
                    </w:rPr>
                    <w:t>2</w:t>
                  </w:r>
                  <w:r>
                    <w:rPr>
                      <w:color w:val="000000" w:themeColor="text1"/>
                      <w:kern w:val="0"/>
                      <w:szCs w:val="21"/>
                      <w14:textFill>
                        <w14:solidFill>
                          <w14:schemeClr w14:val="tx1"/>
                        </w14:solidFill>
                      </w14:textFill>
                    </w:rPr>
                    <w:t>、林格曼黑度</w:t>
                  </w:r>
                </w:p>
              </w:tc>
              <w:tc>
                <w:tcPr>
                  <w:tcW w:w="798"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color w:val="000000" w:themeColor="text1"/>
                      <w:spacing w:val="-9"/>
                      <w:szCs w:val="21"/>
                      <w14:textFill>
                        <w14:solidFill>
                          <w14:schemeClr w14:val="tx1"/>
                        </w14:solidFill>
                      </w14:textFill>
                    </w:rPr>
                    <w:t>1次/年</w:t>
                  </w:r>
                </w:p>
              </w:tc>
              <w:tc>
                <w:tcPr>
                  <w:tcW w:w="2864" w:type="pct"/>
                  <w:vMerge w:val="restart"/>
                  <w:tcBorders>
                    <w:tl2br w:val="nil"/>
                    <w:tr2bl w:val="nil"/>
                  </w:tcBorders>
                  <w:vAlign w:val="center"/>
                </w:tcPr>
                <w:p>
                  <w:pPr>
                    <w:pStyle w:val="2"/>
                    <w:adjustRightInd w:val="0"/>
                    <w:snapToGrid w:val="0"/>
                    <w:spacing w:after="0"/>
                    <w:ind w:left="0" w:leftChars="0" w:firstLine="0"/>
                    <w:jc w:val="center"/>
                    <w:rPr>
                      <w:snapToGrid w:val="0"/>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《锅炉大气污染物排放标准》（GB13271-2014）中表2排放限值要求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jc w:val="center"/>
              </w:trPr>
              <w:tc>
                <w:tcPr>
                  <w:tcW w:w="445" w:type="pct"/>
                  <w:vMerge w:val="continue"/>
                  <w:tcBorders>
                    <w:tl2br w:val="nil"/>
                    <w:tr2bl w:val="nil"/>
                  </w:tcBorders>
                </w:tcPr>
                <w:p>
                  <w:pPr>
                    <w:pStyle w:val="25"/>
                    <w:rPr>
                      <w:color w:val="000000" w:themeColor="text1"/>
                      <w:kern w:val="0"/>
                      <w:sz w:val="21"/>
                      <w:szCs w:val="21"/>
                      <w14:textFill>
                        <w14:solidFill>
                          <w14:schemeClr w14:val="tx1"/>
                        </w14:solidFill>
                      </w14:textFill>
                    </w:rPr>
                  </w:pPr>
                </w:p>
              </w:tc>
              <w:tc>
                <w:tcPr>
                  <w:tcW w:w="890" w:type="pct"/>
                  <w:tcBorders>
                    <w:tl2br w:val="nil"/>
                    <w:tr2bl w:val="nil"/>
                  </w:tcBorders>
                  <w:vAlign w:val="center"/>
                </w:tcPr>
                <w:p>
                  <w:pPr>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NO</w:t>
                  </w:r>
                  <w:r>
                    <w:rPr>
                      <w:color w:val="000000" w:themeColor="text1"/>
                      <w:kern w:val="0"/>
                      <w:szCs w:val="21"/>
                      <w:vertAlign w:val="subscript"/>
                      <w14:textFill>
                        <w14:solidFill>
                          <w14:schemeClr w14:val="tx1"/>
                        </w14:solidFill>
                      </w14:textFill>
                    </w:rPr>
                    <w:t>X</w:t>
                  </w:r>
                </w:p>
              </w:tc>
              <w:tc>
                <w:tcPr>
                  <w:tcW w:w="798" w:type="pct"/>
                  <w:tcBorders>
                    <w:tl2br w:val="nil"/>
                    <w:tr2bl w:val="nil"/>
                  </w:tcBorders>
                  <w:vAlign w:val="center"/>
                </w:tcPr>
                <w:p>
                  <w:pPr>
                    <w:adjustRightInd w:val="0"/>
                    <w:snapToGrid w:val="0"/>
                    <w:jc w:val="center"/>
                    <w:rPr>
                      <w:snapToGrid w:val="0"/>
                      <w:color w:val="000000" w:themeColor="text1"/>
                      <w:kern w:val="0"/>
                      <w:szCs w:val="21"/>
                      <w14:textFill>
                        <w14:solidFill>
                          <w14:schemeClr w14:val="tx1"/>
                        </w14:solidFill>
                      </w14:textFill>
                    </w:rPr>
                  </w:pPr>
                  <w:r>
                    <w:rPr>
                      <w:color w:val="000000" w:themeColor="text1"/>
                      <w:spacing w:val="-9"/>
                      <w:szCs w:val="21"/>
                      <w14:textFill>
                        <w14:solidFill>
                          <w14:schemeClr w14:val="tx1"/>
                        </w14:solidFill>
                      </w14:textFill>
                    </w:rPr>
                    <w:t>1次/月</w:t>
                  </w:r>
                </w:p>
              </w:tc>
              <w:tc>
                <w:tcPr>
                  <w:tcW w:w="2864" w:type="pct"/>
                  <w:vMerge w:val="continue"/>
                  <w:tcBorders>
                    <w:tl2br w:val="nil"/>
                    <w:tr2bl w:val="nil"/>
                  </w:tcBorders>
                  <w:vAlign w:val="center"/>
                </w:tcPr>
                <w:p>
                  <w:pPr>
                    <w:pStyle w:val="2"/>
                    <w:adjustRightInd w:val="0"/>
                    <w:snapToGrid w:val="0"/>
                    <w:spacing w:after="0"/>
                    <w:ind w:left="0" w:leftChars="0" w:firstLine="0"/>
                    <w:jc w:val="center"/>
                    <w:rPr>
                      <w:color w:val="000000" w:themeColor="text1"/>
                      <w:sz w:val="21"/>
                      <w:szCs w:val="21"/>
                      <w14:textFill>
                        <w14:solidFill>
                          <w14:schemeClr w14:val="tx1"/>
                        </w14:solidFill>
                      </w14:textFill>
                    </w:rPr>
                  </w:pPr>
                </w:p>
              </w:tc>
            </w:tr>
          </w:tbl>
          <w:p>
            <w:pPr>
              <w:pStyle w:val="5"/>
              <w:adjustRightInd w:val="0"/>
              <w:snapToGrid w:val="0"/>
              <w:ind w:firstLine="482" w:firstLineChars="200"/>
              <w:rPr>
                <w:rStyle w:val="86"/>
                <w:bCs w:val="0"/>
                <w:color w:val="000000" w:themeColor="text1"/>
                <w:kern w:val="0"/>
                <w14:textFill>
                  <w14:solidFill>
                    <w14:schemeClr w14:val="tx1"/>
                  </w14:solidFill>
                </w14:textFill>
              </w:rPr>
            </w:pPr>
            <w:r>
              <w:rPr>
                <w:rStyle w:val="86"/>
                <w:bCs w:val="0"/>
                <w:color w:val="000000" w:themeColor="text1"/>
                <w:kern w:val="0"/>
                <w14:textFill>
                  <w14:solidFill>
                    <w14:schemeClr w14:val="tx1"/>
                  </w14:solidFill>
                </w14:textFill>
              </w:rPr>
              <w:t>1.5环境影响分析</w:t>
            </w:r>
          </w:p>
          <w:p>
            <w:pPr>
              <w:widowControl/>
              <w:kinsoku w:val="0"/>
              <w:spacing w:line="360" w:lineRule="auto"/>
              <w:ind w:firstLine="480" w:firstLineChars="200"/>
              <w:rPr>
                <w:rStyle w:val="86"/>
                <w:color w:val="000000" w:themeColor="text1"/>
                <w:kern w:val="0"/>
                <w14:textFill>
                  <w14:solidFill>
                    <w14:schemeClr w14:val="tx1"/>
                  </w14:solidFill>
                </w14:textFill>
              </w:rPr>
            </w:pPr>
            <w:r>
              <w:rPr>
                <w:rStyle w:val="86"/>
                <w:color w:val="000000" w:themeColor="text1"/>
                <w:kern w:val="0"/>
                <w14:textFill>
                  <w14:solidFill>
                    <w14:schemeClr w14:val="tx1"/>
                  </w14:solidFill>
                </w14:textFill>
              </w:rPr>
              <w:t>综上分析，本项目锅炉采用低氮燃烧技术为污染防治可行性技术，锅炉废气经1根8米高烟囱排放，根据工程分析，锅炉废气污染物中SO</w:t>
            </w:r>
            <w:r>
              <w:rPr>
                <w:rStyle w:val="86"/>
                <w:color w:val="000000" w:themeColor="text1"/>
                <w:kern w:val="0"/>
                <w:vertAlign w:val="subscript"/>
                <w14:textFill>
                  <w14:solidFill>
                    <w14:schemeClr w14:val="tx1"/>
                  </w14:solidFill>
                </w14:textFill>
              </w:rPr>
              <w:t>2</w:t>
            </w:r>
            <w:r>
              <w:rPr>
                <w:rStyle w:val="86"/>
                <w:color w:val="000000" w:themeColor="text1"/>
                <w:kern w:val="0"/>
                <w14:textFill>
                  <w14:solidFill>
                    <w14:schemeClr w14:val="tx1"/>
                  </w14:solidFill>
                </w14:textFill>
              </w:rPr>
              <w:t>、</w:t>
            </w:r>
            <w:r>
              <w:rPr>
                <w:color w:val="000000" w:themeColor="text1"/>
                <w:kern w:val="0"/>
                <w:sz w:val="24"/>
                <w14:textFill>
                  <w14:solidFill>
                    <w14:schemeClr w14:val="tx1"/>
                  </w14:solidFill>
                </w14:textFill>
              </w:rPr>
              <w:t>NO</w:t>
            </w:r>
            <w:r>
              <w:rPr>
                <w:color w:val="000000" w:themeColor="text1"/>
                <w:kern w:val="0"/>
                <w:sz w:val="24"/>
                <w:vertAlign w:val="subscript"/>
                <w14:textFill>
                  <w14:solidFill>
                    <w14:schemeClr w14:val="tx1"/>
                  </w14:solidFill>
                </w14:textFill>
              </w:rPr>
              <w:t>X</w:t>
            </w:r>
            <w:r>
              <w:rPr>
                <w:rStyle w:val="86"/>
                <w:color w:val="000000" w:themeColor="text1"/>
                <w:kern w:val="0"/>
                <w14:textFill>
                  <w14:solidFill>
                    <w14:schemeClr w14:val="tx1"/>
                  </w14:solidFill>
                </w14:textFill>
              </w:rPr>
              <w:t>、颗粒物排放浓度可达到《锅炉大气污染物排放标准》（GB13271-2014）表2新建锅炉大气污染物排放浓度限值，</w:t>
            </w:r>
            <w:r>
              <w:rPr>
                <w:color w:val="000000" w:themeColor="text1"/>
                <w:kern w:val="0"/>
                <w:sz w:val="24"/>
                <w14:textFill>
                  <w14:solidFill>
                    <w14:schemeClr w14:val="tx1"/>
                  </w14:solidFill>
                </w14:textFill>
              </w:rPr>
              <w:t>颗粒物、NO</w:t>
            </w:r>
            <w:r>
              <w:rPr>
                <w:color w:val="000000" w:themeColor="text1"/>
                <w:kern w:val="0"/>
                <w:sz w:val="24"/>
                <w:vertAlign w:val="subscript"/>
                <w14:textFill>
                  <w14:solidFill>
                    <w14:schemeClr w14:val="tx1"/>
                  </w14:solidFill>
                </w14:textFill>
              </w:rPr>
              <w:t>X</w:t>
            </w:r>
            <w:r>
              <w:rPr>
                <w:color w:val="000000" w:themeColor="text1"/>
                <w:kern w:val="0"/>
                <w:sz w:val="24"/>
                <w14:textFill>
                  <w14:solidFill>
                    <w14:schemeClr w14:val="tx1"/>
                  </w14:solidFill>
                </w14:textFill>
              </w:rPr>
              <w:t>、二氧化硫排放浓度</w:t>
            </w:r>
            <w:r>
              <w:rPr>
                <w:rStyle w:val="86"/>
                <w:color w:val="000000" w:themeColor="text1"/>
                <w:kern w:val="0"/>
                <w14:textFill>
                  <w14:solidFill>
                    <w14:schemeClr w14:val="tx1"/>
                  </w14:solidFill>
                </w14:textFill>
              </w:rPr>
              <w:t>满足《环境空气质量标准》（GB3095-2012）及修改单要求。本项目锅炉采用低氮燃烧器+8米排气筒排放，</w:t>
            </w:r>
            <w:r>
              <w:rPr>
                <w:rFonts w:eastAsiaTheme="minorEastAsia"/>
                <w:snapToGrid w:val="0"/>
                <w:color w:val="000000" w:themeColor="text1"/>
                <w:kern w:val="0"/>
                <w:sz w:val="24"/>
                <w:lang w:bidi="ar"/>
                <w14:textFill>
                  <w14:solidFill>
                    <w14:schemeClr w14:val="tx1"/>
                  </w14:solidFill>
                </w14:textFill>
              </w:rPr>
              <w:t>根据《锅炉大气污染物排放标准》（GB13271-2014）：燃油、燃气锅炉烟囱不低于8米，锅炉烟囱的具体高度按批复的环境影响评价文件确定。新建锅炉房的烟囱周围半径200米距离内有建筑物时，其烟囱应高出最高建筑物3米以上。本项目200m范围内最高建筑为本项目生产办公楼（高13.35m），</w:t>
            </w:r>
            <w:r>
              <w:rPr>
                <w:rStyle w:val="86"/>
                <w:color w:val="000000" w:themeColor="text1"/>
                <w:kern w:val="0"/>
                <w14:textFill>
                  <w14:solidFill>
                    <w14:schemeClr w14:val="tx1"/>
                  </w14:solidFill>
                </w14:textFill>
              </w:rPr>
              <w:t>项目锅炉排气筒设置高16.5m，满足《锅炉大气污染物排放标准》（GB13271-2014）“排气筒高出周边200m内最高建筑3m以上”的要求，可有效抬升烟气，避免近距离地面浓度聚集。本项目仅在采暖期运行（150天，约11月至次年3月）</w:t>
            </w:r>
            <w:r>
              <w:rPr>
                <w:color w:val="000000" w:themeColor="text1"/>
                <w:sz w:val="24"/>
                <w:shd w:val="clear" w:color="auto" w:fill="FFFFFF"/>
                <w14:textFill>
                  <w14:solidFill>
                    <w14:schemeClr w14:val="tx1"/>
                  </w14:solidFill>
                </w14:textFill>
              </w:rPr>
              <w:t>。</w:t>
            </w:r>
          </w:p>
          <w:p>
            <w:pPr>
              <w:pStyle w:val="85"/>
              <w:ind w:firstLine="0" w:firstLineChars="0"/>
              <w:rPr>
                <w:b/>
                <w:bCs w:val="0"/>
                <w:color w:val="000000" w:themeColor="text1"/>
                <w:kern w:val="0"/>
                <w14:textFill>
                  <w14:solidFill>
                    <w14:schemeClr w14:val="tx1"/>
                  </w14:solidFill>
                </w14:textFill>
              </w:rPr>
            </w:pPr>
            <w:r>
              <w:rPr>
                <w:b/>
                <w:bCs w:val="0"/>
                <w:color w:val="000000" w:themeColor="text1"/>
                <w:kern w:val="0"/>
                <w14:textFill>
                  <w14:solidFill>
                    <w14:schemeClr w14:val="tx1"/>
                  </w14:solidFill>
                </w14:textFill>
              </w:rPr>
              <w:t>2.废水</w:t>
            </w:r>
          </w:p>
          <w:p>
            <w:pPr>
              <w:spacing w:line="360" w:lineRule="auto"/>
              <w:ind w:firstLine="480"/>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2.1废水产生及排放情况</w:t>
            </w:r>
          </w:p>
          <w:p>
            <w:pPr>
              <w:widowControl/>
              <w:adjustRightInd w:val="0"/>
              <w:snapToGrid w:val="0"/>
              <w:spacing w:line="360" w:lineRule="auto"/>
              <w:ind w:firstLine="480" w:firstLineChars="200"/>
              <w:jc w:val="left"/>
              <w:rPr>
                <w:snapToGrid w:val="0"/>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本项目废水主要为锅炉排水、软水制备废水和生活污水，</w:t>
            </w:r>
            <w:r>
              <w:rPr>
                <w:color w:val="000000" w:themeColor="text1"/>
                <w:kern w:val="0"/>
                <w:sz w:val="24"/>
                <w14:textFill>
                  <w14:solidFill>
                    <w14:schemeClr w14:val="tx1"/>
                  </w14:solidFill>
                </w14:textFill>
              </w:rPr>
              <w:t>通过管网排至轮台县新城区污水处理厂。</w:t>
            </w:r>
          </w:p>
          <w:p>
            <w:pPr>
              <w:widowControl/>
              <w:adjustRightInd w:val="0"/>
              <w:snapToGrid w:val="0"/>
              <w:spacing w:line="360" w:lineRule="auto"/>
              <w:ind w:firstLine="480" w:firstLineChars="200"/>
              <w:jc w:val="left"/>
              <w:rPr>
                <w:color w:val="000000" w:themeColor="text1"/>
                <w:kern w:val="0"/>
                <w:sz w:val="24"/>
                <w:lang w:bidi="ar"/>
                <w14:textFill>
                  <w14:solidFill>
                    <w14:schemeClr w14:val="tx1"/>
                  </w14:solidFill>
                </w14:textFill>
              </w:rPr>
            </w:pPr>
            <w:r>
              <w:rPr>
                <w:color w:val="000000" w:themeColor="text1"/>
                <w:kern w:val="0"/>
                <w:sz w:val="24"/>
                <w:lang w:bidi="ar"/>
                <w14:textFill>
                  <w14:solidFill>
                    <w14:schemeClr w14:val="tx1"/>
                  </w14:solidFill>
                </w14:textFill>
              </w:rPr>
              <w:t>锅炉排水：本项目锅炉排水量为40.5m</w:t>
            </w:r>
            <w:r>
              <w:rPr>
                <w:color w:val="000000" w:themeColor="text1"/>
                <w:kern w:val="0"/>
                <w:sz w:val="24"/>
                <w:vertAlign w:val="superscript"/>
                <w:lang w:bidi="ar"/>
                <w14:textFill>
                  <w14:solidFill>
                    <w14:schemeClr w14:val="tx1"/>
                  </w14:solidFill>
                </w14:textFill>
              </w:rPr>
              <w:t>3</w:t>
            </w:r>
            <w:r>
              <w:rPr>
                <w:color w:val="000000" w:themeColor="text1"/>
                <w:kern w:val="0"/>
                <w:sz w:val="24"/>
                <w:lang w:bidi="ar"/>
                <w14:textFill>
                  <w14:solidFill>
                    <w14:schemeClr w14:val="tx1"/>
                  </w14:solidFill>
                </w14:textFill>
              </w:rPr>
              <w:t>/a，软水制备废水为270m</w:t>
            </w:r>
            <w:r>
              <w:rPr>
                <w:color w:val="000000" w:themeColor="text1"/>
                <w:kern w:val="0"/>
                <w:sz w:val="24"/>
                <w:vertAlign w:val="superscript"/>
                <w:lang w:bidi="ar"/>
                <w14:textFill>
                  <w14:solidFill>
                    <w14:schemeClr w14:val="tx1"/>
                  </w14:solidFill>
                </w14:textFill>
              </w:rPr>
              <w:t>3</w:t>
            </w:r>
            <w:r>
              <w:rPr>
                <w:color w:val="000000" w:themeColor="text1"/>
                <w:kern w:val="0"/>
                <w:sz w:val="24"/>
                <w:lang w:bidi="ar"/>
                <w14:textFill>
                  <w14:solidFill>
                    <w14:schemeClr w14:val="tx1"/>
                  </w14:solidFill>
                </w14:textFill>
              </w:rPr>
              <w:t>/a，</w:t>
            </w:r>
            <w:r>
              <w:rPr>
                <w:bCs/>
                <w:color w:val="000000" w:themeColor="text1"/>
                <w:kern w:val="0"/>
                <w:sz w:val="24"/>
                <w14:textFill>
                  <w14:solidFill>
                    <w14:schemeClr w14:val="tx1"/>
                  </w14:solidFill>
                </w14:textFill>
              </w:rPr>
              <w:t>生活污水产生量为19.20m³/a</w:t>
            </w:r>
            <w:r>
              <w:rPr>
                <w:color w:val="000000" w:themeColor="text1"/>
                <w:kern w:val="0"/>
                <w:sz w:val="24"/>
                <w14:textFill>
                  <w14:solidFill>
                    <w14:schemeClr w14:val="tx1"/>
                  </w14:solidFill>
                </w14:textFill>
              </w:rPr>
              <w:t>，</w:t>
            </w:r>
            <w:r>
              <w:rPr>
                <w:color w:val="000000" w:themeColor="text1"/>
                <w:kern w:val="0"/>
                <w:sz w:val="24"/>
                <w:lang w:bidi="ar"/>
                <w14:textFill>
                  <w14:solidFill>
                    <w14:schemeClr w14:val="tx1"/>
                  </w14:solidFill>
                </w14:textFill>
              </w:rPr>
              <w:t>本项目</w:t>
            </w:r>
            <w:r>
              <w:rPr>
                <w:snapToGrid w:val="0"/>
                <w:color w:val="000000" w:themeColor="text1"/>
                <w:kern w:val="0"/>
                <w:sz w:val="24"/>
                <w:lang w:bidi="ar"/>
                <w14:textFill>
                  <w14:solidFill>
                    <w14:schemeClr w14:val="tx1"/>
                  </w14:solidFill>
                </w14:textFill>
              </w:rPr>
              <w:t>废水水质较为单一，污染物主要为pH、化学需氧量、悬浮物，属于低浓度废水，</w:t>
            </w:r>
            <w:r>
              <w:rPr>
                <w:color w:val="000000" w:themeColor="text1"/>
                <w:kern w:val="0"/>
                <w:sz w:val="24"/>
                <w14:textFill>
                  <w14:solidFill>
                    <w14:schemeClr w14:val="tx1"/>
                  </w14:solidFill>
                </w14:textFill>
              </w:rPr>
              <w:t>通过管网排至轮台县新城区污水处理厂。</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表4-6</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本项目废水污染产生排放情况一览表</w:t>
            </w:r>
          </w:p>
          <w:tbl>
            <w:tblPr>
              <w:tblStyle w:val="31"/>
              <w:tblpPr w:leftFromText="180" w:rightFromText="180" w:vertAnchor="text" w:horzAnchor="page" w:tblpX="212" w:tblpY="274"/>
              <w:tblOverlap w:val="never"/>
              <w:tblW w:w="7917"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636"/>
              <w:gridCol w:w="1866"/>
              <w:gridCol w:w="1117"/>
              <w:gridCol w:w="1224"/>
              <w:gridCol w:w="1224"/>
              <w:gridCol w:w="109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84" w:hRule="atLeast"/>
              </w:trPr>
              <w:tc>
                <w:tcPr>
                  <w:tcW w:w="758" w:type="dxa"/>
                  <w:vMerge w:val="restart"/>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废水类别</w:t>
                  </w:r>
                </w:p>
              </w:tc>
              <w:tc>
                <w:tcPr>
                  <w:tcW w:w="636" w:type="dxa"/>
                  <w:vMerge w:val="restart"/>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废水量m</w:t>
                  </w:r>
                  <w:r>
                    <w:rPr>
                      <w:color w:val="000000" w:themeColor="text1"/>
                      <w:kern w:val="0"/>
                      <w:szCs w:val="21"/>
                      <w:vertAlign w:val="superscript"/>
                      <w:lang w:bidi="ar"/>
                      <w14:textFill>
                        <w14:solidFill>
                          <w14:schemeClr w14:val="tx1"/>
                        </w14:solidFill>
                      </w14:textFill>
                    </w:rPr>
                    <w:t>3</w:t>
                  </w:r>
                  <w:r>
                    <w:rPr>
                      <w:color w:val="000000" w:themeColor="text1"/>
                      <w:kern w:val="0"/>
                      <w:szCs w:val="21"/>
                      <w:lang w:bidi="ar"/>
                      <w14:textFill>
                        <w14:solidFill>
                          <w14:schemeClr w14:val="tx1"/>
                        </w14:solidFill>
                      </w14:textFill>
                    </w:rPr>
                    <w:t>/a</w:t>
                  </w:r>
                </w:p>
              </w:tc>
              <w:tc>
                <w:tcPr>
                  <w:tcW w:w="1866" w:type="dxa"/>
                  <w:vMerge w:val="restart"/>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项目</w:t>
                  </w:r>
                </w:p>
              </w:tc>
              <w:tc>
                <w:tcPr>
                  <w:tcW w:w="4657" w:type="dxa"/>
                  <w:gridSpan w:val="4"/>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水质组成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58"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636"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866"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COD</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BOD</w:t>
                  </w:r>
                  <w:r>
                    <w:rPr>
                      <w:rStyle w:val="131"/>
                      <w:color w:val="000000" w:themeColor="text1"/>
                      <w:lang w:bidi="ar"/>
                      <w14:textFill>
                        <w14:solidFill>
                          <w14:schemeClr w14:val="tx1"/>
                        </w14:solidFill>
                      </w14:textFill>
                    </w:rPr>
                    <w:t>5</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氨氮</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SS</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65" w:hRule="atLeast"/>
              </w:trPr>
              <w:tc>
                <w:tcPr>
                  <w:tcW w:w="758" w:type="dxa"/>
                  <w:vMerge w:val="restart"/>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软水制备废水</w:t>
                  </w:r>
                </w:p>
              </w:tc>
              <w:tc>
                <w:tcPr>
                  <w:tcW w:w="636" w:type="dxa"/>
                  <w:vMerge w:val="restart"/>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270</w:t>
                  </w: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产生浓度（mg/L）</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30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5</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0.5</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65" w:hRule="atLeast"/>
              </w:trPr>
              <w:tc>
                <w:tcPr>
                  <w:tcW w:w="758"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636"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产生量（kg/a）</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8.100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1.350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0.135</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13.500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65" w:hRule="atLeast"/>
              </w:trPr>
              <w:tc>
                <w:tcPr>
                  <w:tcW w:w="758"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636"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排放浓度（mg/L）</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30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5</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0.5</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758"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636"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排放量（t/a）</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8.100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1.350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0.135</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13.500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65" w:hRule="atLeast"/>
              </w:trPr>
              <w:tc>
                <w:tcPr>
                  <w:tcW w:w="758" w:type="dxa"/>
                  <w:vMerge w:val="restart"/>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锅炉废水</w:t>
                  </w:r>
                </w:p>
              </w:tc>
              <w:tc>
                <w:tcPr>
                  <w:tcW w:w="636" w:type="dxa"/>
                  <w:vMerge w:val="restart"/>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40.5</w:t>
                  </w: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产生浓度（mg/L）</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11.4</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1.1</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0.3</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78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758"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636"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产生量（kg/a）</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0.462</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0.000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0.000</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0.003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65" w:hRule="atLeast"/>
              </w:trPr>
              <w:tc>
                <w:tcPr>
                  <w:tcW w:w="758"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636"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排放浓度（mg/L）</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11.4</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1.1</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0.3</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78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758"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636"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排放量（kg/a）</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0.462</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0.000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0.000</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0.003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65" w:hRule="atLeast"/>
              </w:trPr>
              <w:tc>
                <w:tcPr>
                  <w:tcW w:w="758" w:type="dxa"/>
                  <w:vMerge w:val="restart"/>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生活污水</w:t>
                  </w:r>
                </w:p>
              </w:tc>
              <w:tc>
                <w:tcPr>
                  <w:tcW w:w="636" w:type="dxa"/>
                  <w:vMerge w:val="restart"/>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19.2</w:t>
                  </w: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产生浓度（mg/L）</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350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250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30</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280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758"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636"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产生量（kg/a）</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6.720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4.800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0.576</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5.376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65" w:hRule="atLeast"/>
              </w:trPr>
              <w:tc>
                <w:tcPr>
                  <w:tcW w:w="758"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636"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排放浓度（mg/L）</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350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250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30</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280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758"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636" w:type="dxa"/>
                  <w:vMerge w:val="continue"/>
                  <w:tcBorders>
                    <w:tl2br w:val="nil"/>
                    <w:tr2bl w:val="nil"/>
                  </w:tcBorders>
                  <w:vAlign w:val="center"/>
                </w:tcPr>
                <w:p>
                  <w:pPr>
                    <w:jc w:val="center"/>
                    <w:rPr>
                      <w:color w:val="000000" w:themeColor="text1"/>
                      <w:szCs w:val="21"/>
                      <w14:textFill>
                        <w14:solidFill>
                          <w14:schemeClr w14:val="tx1"/>
                        </w14:solidFill>
                      </w14:textFill>
                    </w:rPr>
                  </w:pPr>
                </w:p>
              </w:tc>
              <w:tc>
                <w:tcPr>
                  <w:tcW w:w="1866"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排放量（kg/a）</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6.720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4.800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0.576</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5.376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93" w:hRule="atLeast"/>
              </w:trPr>
              <w:tc>
                <w:tcPr>
                  <w:tcW w:w="3260" w:type="dxa"/>
                  <w:gridSpan w:val="3"/>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合计排放量（kg/a）</w:t>
                  </w:r>
                </w:p>
              </w:tc>
              <w:tc>
                <w:tcPr>
                  <w:tcW w:w="1117"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15.282</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6.150</w:t>
                  </w:r>
                </w:p>
              </w:tc>
              <w:tc>
                <w:tcPr>
                  <w:tcW w:w="1224"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0.711</w:t>
                  </w:r>
                </w:p>
              </w:tc>
              <w:tc>
                <w:tcPr>
                  <w:tcW w:w="1092" w:type="dxa"/>
                  <w:tcBorders>
                    <w:tl2br w:val="nil"/>
                    <w:tr2bl w:val="nil"/>
                  </w:tcBorders>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lang w:bidi="ar"/>
                      <w14:textFill>
                        <w14:solidFill>
                          <w14:schemeClr w14:val="tx1"/>
                        </w14:solidFill>
                      </w14:textFill>
                    </w:rPr>
                    <w:t>18.879</w:t>
                  </w:r>
                </w:p>
              </w:tc>
            </w:tr>
          </w:tbl>
          <w:p>
            <w:pPr>
              <w:widowControl/>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本项目运行后排放污水能满足</w:t>
            </w:r>
            <w:r>
              <w:rPr>
                <w:color w:val="000000" w:themeColor="text1"/>
                <w:sz w:val="24"/>
                <w14:textFill>
                  <w14:solidFill>
                    <w14:schemeClr w14:val="tx1"/>
                  </w14:solidFill>
                </w14:textFill>
              </w:rPr>
              <w:t>《污水综合排放标准》（GB8978-1996）表4中三级标准和轮台县新城区污水处理厂进水指标要求</w:t>
            </w:r>
            <w:r>
              <w:rPr>
                <w:color w:val="000000" w:themeColor="text1"/>
                <w:kern w:val="0"/>
                <w:sz w:val="24"/>
                <w14:textFill>
                  <w14:solidFill>
                    <w14:schemeClr w14:val="tx1"/>
                  </w14:solidFill>
                </w14:textFill>
              </w:rPr>
              <w:t>。</w:t>
            </w:r>
          </w:p>
          <w:p>
            <w:pPr>
              <w:adjustRightInd w:val="0"/>
              <w:snapToGrid w:val="0"/>
              <w:spacing w:line="360" w:lineRule="auto"/>
              <w:ind w:firstLine="482" w:firstLineChars="200"/>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2.2依托可行性分析</w:t>
            </w:r>
          </w:p>
          <w:p>
            <w:pPr>
              <w:pStyle w:val="8"/>
              <w:adjustRightInd w:val="0"/>
              <w:snapToGrid w:val="0"/>
              <w:spacing w:line="360" w:lineRule="auto"/>
              <w:ind w:firstLine="48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轮台县新城区污水处理厂位于轮台县南环路以南5km处，中心地理坐标为东经84°19′47″，北纬41°47′04″。轮台县新城区污水处理厂2019年7月取得提标改造后的批复（巴环评价函〔2019〕125号），改造后的工艺“氧化沟改造MBBR工艺+混凝沉淀+次氯酸钠”工艺，处理规模为2万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/d。2019年6月13日取得排污许可证，证书编号：91652822754587338B001Y。污水处理厂设计处理能力为2万m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/d，出水满足《城镇污水处理厂污染物排放标准》（GB18918-2002）中一级A标准后排入污水处理厂南侧灌溉荒漠植被。目前实际进水量为4000-5000m</w:t>
            </w:r>
            <w:r>
              <w:rPr>
                <w:color w:val="000000" w:themeColor="text1"/>
                <w:kern w:val="0"/>
                <w:sz w:val="24"/>
                <w:vertAlign w:val="superscript"/>
                <w14:textFill>
                  <w14:solidFill>
                    <w14:schemeClr w14:val="tx1"/>
                  </w14:solidFill>
                </w14:textFill>
              </w:rPr>
              <w:t>3</w:t>
            </w:r>
            <w:r>
              <w:rPr>
                <w:color w:val="000000" w:themeColor="text1"/>
                <w:kern w:val="0"/>
                <w:sz w:val="24"/>
                <w14:textFill>
                  <w14:solidFill>
                    <w14:schemeClr w14:val="tx1"/>
                  </w14:solidFill>
                </w14:textFill>
              </w:rPr>
              <w:t>/d，污水处理厂余量充足，可收纳本项目排水。目前污水处理厂运行正常，出水水质稳定可做到达标排放。</w:t>
            </w:r>
          </w:p>
          <w:p>
            <w:pPr>
              <w:pStyle w:val="8"/>
              <w:adjustRightInd w:val="0"/>
              <w:snapToGrid w:val="0"/>
              <w:spacing w:line="360" w:lineRule="auto"/>
              <w:ind w:firstLine="48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综上所述，本项目建成后产生的废水对项目区水环境影响很小。</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表4-7</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污水间接排放口基本情况表限值标准单位：mg/L</w:t>
            </w:r>
          </w:p>
          <w:tbl>
            <w:tblPr>
              <w:tblStyle w:val="3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2"/>
              <w:gridCol w:w="564"/>
              <w:gridCol w:w="1512"/>
              <w:gridCol w:w="472"/>
              <w:gridCol w:w="514"/>
              <w:gridCol w:w="762"/>
              <w:gridCol w:w="699"/>
              <w:gridCol w:w="787"/>
              <w:gridCol w:w="710"/>
              <w:gridCol w:w="807"/>
              <w:gridCol w:w="7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269"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p>
                  <w:pPr>
                    <w:pStyle w:val="15"/>
                    <w:adjustRightInd w:val="0"/>
                    <w:snapToGrid w:val="0"/>
                    <w:ind w:left="0" w:leftChars="0"/>
                    <w:jc w:val="center"/>
                    <w:rPr>
                      <w:color w:val="000000" w:themeColor="text1"/>
                      <w:sz w:val="21"/>
                      <w:szCs w:val="21"/>
                      <w14:textFill>
                        <w14:solidFill>
                          <w14:schemeClr w14:val="tx1"/>
                        </w14:solidFill>
                      </w14:textFill>
                    </w:rPr>
                  </w:pPr>
                </w:p>
              </w:tc>
              <w:tc>
                <w:tcPr>
                  <w:tcW w:w="351"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排放口编号</w:t>
                  </w:r>
                </w:p>
              </w:tc>
              <w:tc>
                <w:tcPr>
                  <w:tcW w:w="941"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排放口坐标</w:t>
                  </w:r>
                </w:p>
              </w:tc>
              <w:tc>
                <w:tcPr>
                  <w:tcW w:w="294"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名称</w:t>
                  </w:r>
                </w:p>
              </w:tc>
              <w:tc>
                <w:tcPr>
                  <w:tcW w:w="320"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排放口类型</w:t>
                  </w:r>
                </w:p>
              </w:tc>
              <w:tc>
                <w:tcPr>
                  <w:tcW w:w="475"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废水排放量（m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/a）</w:t>
                  </w:r>
                </w:p>
              </w:tc>
              <w:tc>
                <w:tcPr>
                  <w:tcW w:w="436"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排放去向</w:t>
                  </w:r>
                </w:p>
              </w:tc>
              <w:tc>
                <w:tcPr>
                  <w:tcW w:w="491"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排放规律</w:t>
                  </w:r>
                </w:p>
                <w:p>
                  <w:pPr>
                    <w:pStyle w:val="15"/>
                    <w:adjustRightInd w:val="0"/>
                    <w:snapToGrid w:val="0"/>
                    <w:ind w:left="0" w:leftChars="0"/>
                    <w:jc w:val="center"/>
                    <w:rPr>
                      <w:color w:val="000000" w:themeColor="text1"/>
                      <w:sz w:val="21"/>
                      <w:szCs w:val="21"/>
                      <w14:textFill>
                        <w14:solidFill>
                          <w14:schemeClr w14:val="tx1"/>
                        </w14:solidFill>
                      </w14:textFill>
                    </w:rPr>
                  </w:pPr>
                </w:p>
              </w:tc>
              <w:tc>
                <w:tcPr>
                  <w:tcW w:w="1419" w:type="pct"/>
                  <w:gridSpan w:val="3"/>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受纳污水处理厂信息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68" w:hRule="atLeast"/>
              </w:trPr>
              <w:tc>
                <w:tcPr>
                  <w:tcW w:w="269"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35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94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294"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320"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75"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36"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9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43"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名称</w:t>
                  </w:r>
                </w:p>
              </w:tc>
              <w:tc>
                <w:tcPr>
                  <w:tcW w:w="503"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w:t>
                  </w:r>
                </w:p>
              </w:tc>
              <w:tc>
                <w:tcPr>
                  <w:tcW w:w="472"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55" w:hRule="atLeast"/>
              </w:trPr>
              <w:tc>
                <w:tcPr>
                  <w:tcW w:w="269"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351"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DW001</w:t>
                  </w:r>
                </w:p>
              </w:tc>
              <w:tc>
                <w:tcPr>
                  <w:tcW w:w="941"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84°17′48.444″</w:t>
                  </w:r>
                </w:p>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41°46′35.898″</w:t>
                  </w:r>
                </w:p>
              </w:tc>
              <w:tc>
                <w:tcPr>
                  <w:tcW w:w="294"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废水排放口</w:t>
                  </w:r>
                </w:p>
              </w:tc>
              <w:tc>
                <w:tcPr>
                  <w:tcW w:w="320"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一般排放口</w:t>
                  </w:r>
                </w:p>
              </w:tc>
              <w:tc>
                <w:tcPr>
                  <w:tcW w:w="475"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329.7</w:t>
                  </w:r>
                </w:p>
              </w:tc>
              <w:tc>
                <w:tcPr>
                  <w:tcW w:w="436"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轮台县新城区污水处理厂</w:t>
                  </w:r>
                </w:p>
                <w:p>
                  <w:pPr>
                    <w:pStyle w:val="15"/>
                    <w:adjustRightInd w:val="0"/>
                    <w:snapToGrid w:val="0"/>
                    <w:ind w:left="0" w:leftChars="0"/>
                    <w:jc w:val="center"/>
                    <w:rPr>
                      <w:color w:val="000000" w:themeColor="text1"/>
                      <w:sz w:val="21"/>
                      <w:szCs w:val="21"/>
                      <w14:textFill>
                        <w14:solidFill>
                          <w14:schemeClr w14:val="tx1"/>
                        </w14:solidFill>
                      </w14:textFill>
                    </w:rPr>
                  </w:pPr>
                </w:p>
              </w:tc>
              <w:tc>
                <w:tcPr>
                  <w:tcW w:w="491"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废水连续排放，流量不稳定，但有周期性规律</w:t>
                  </w:r>
                </w:p>
              </w:tc>
              <w:tc>
                <w:tcPr>
                  <w:tcW w:w="443" w:type="pct"/>
                  <w:vMerge w:val="restar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轮台县新城区污水处理厂</w:t>
                  </w:r>
                </w:p>
              </w:tc>
              <w:tc>
                <w:tcPr>
                  <w:tcW w:w="503"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pH</w:t>
                  </w:r>
                </w:p>
              </w:tc>
              <w:tc>
                <w:tcPr>
                  <w:tcW w:w="472"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808" w:hRule="atLeast"/>
              </w:trPr>
              <w:tc>
                <w:tcPr>
                  <w:tcW w:w="269"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35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94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294"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320"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75"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36"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9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43"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503"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COD</w:t>
                  </w:r>
                </w:p>
              </w:tc>
              <w:tc>
                <w:tcPr>
                  <w:tcW w:w="472"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67" w:hRule="atLeast"/>
              </w:trPr>
              <w:tc>
                <w:tcPr>
                  <w:tcW w:w="269"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35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94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294"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320"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75"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36"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9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43"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503"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BOD</w:t>
                  </w:r>
                  <w:r>
                    <w:rPr>
                      <w:color w:val="000000" w:themeColor="text1"/>
                      <w:sz w:val="21"/>
                      <w:szCs w:val="21"/>
                      <w:vertAlign w:val="subscript"/>
                      <w14:textFill>
                        <w14:solidFill>
                          <w14:schemeClr w14:val="tx1"/>
                        </w14:solidFill>
                      </w14:textFill>
                    </w:rPr>
                    <w:t>5</w:t>
                  </w:r>
                </w:p>
              </w:tc>
              <w:tc>
                <w:tcPr>
                  <w:tcW w:w="472"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4" w:hRule="atLeast"/>
              </w:trPr>
              <w:tc>
                <w:tcPr>
                  <w:tcW w:w="269"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35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94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294"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320"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75"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36"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9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43"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503"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氨氮</w:t>
                  </w:r>
                </w:p>
              </w:tc>
              <w:tc>
                <w:tcPr>
                  <w:tcW w:w="472"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8</w:t>
                  </w:r>
                  <w:r>
                    <w:rPr>
                      <w:rFonts w:hint="eastAsia"/>
                      <w:color w:val="000000" w:themeColor="text1"/>
                      <w:sz w:val="21"/>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4" w:hRule="atLeast"/>
              </w:trPr>
              <w:tc>
                <w:tcPr>
                  <w:tcW w:w="269"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35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94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294"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320"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75"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36"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91"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443" w:type="pct"/>
                  <w:vMerge w:val="continue"/>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p>
              </w:tc>
              <w:tc>
                <w:tcPr>
                  <w:tcW w:w="503"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SS</w:t>
                  </w:r>
                </w:p>
              </w:tc>
              <w:tc>
                <w:tcPr>
                  <w:tcW w:w="472" w:type="pct"/>
                  <w:tcBorders>
                    <w:tl2br w:val="nil"/>
                    <w:tr2bl w:val="nil"/>
                  </w:tcBorders>
                  <w:vAlign w:val="center"/>
                </w:tcPr>
                <w:p>
                  <w:pPr>
                    <w:pStyle w:val="15"/>
                    <w:adjustRightInd w:val="0"/>
                    <w:snapToGrid w:val="0"/>
                    <w:ind w:left="0" w:left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p>
              </w:tc>
            </w:tr>
          </w:tbl>
          <w:p>
            <w:pPr>
              <w:spacing w:line="360" w:lineRule="auto"/>
              <w:ind w:firstLine="480"/>
              <w:rPr>
                <w:b/>
                <w:color w:val="000000" w:themeColor="text1"/>
                <w:kern w:val="0"/>
                <w14:textFill>
                  <w14:solidFill>
                    <w14:schemeClr w14:val="tx1"/>
                  </w14:solidFill>
                </w14:textFill>
              </w:rPr>
            </w:pPr>
            <w:r>
              <w:rPr>
                <w:b/>
                <w:color w:val="000000" w:themeColor="text1"/>
                <w:kern w:val="0"/>
                <w:sz w:val="24"/>
                <w14:textFill>
                  <w14:solidFill>
                    <w14:schemeClr w14:val="tx1"/>
                  </w14:solidFill>
                </w14:textFill>
              </w:rPr>
              <w:t>2.3废水自行监测计划</w:t>
            </w:r>
          </w:p>
          <w:p>
            <w:pPr>
              <w:pStyle w:val="5"/>
              <w:ind w:firstLine="480" w:firstLineChars="200"/>
              <w:rPr>
                <w:b w:val="0"/>
                <w:color w:val="000000" w:themeColor="text1"/>
                <w:kern w:val="0"/>
                <w:szCs w:val="24"/>
                <w14:textFill>
                  <w14:solidFill>
                    <w14:schemeClr w14:val="tx1"/>
                  </w14:solidFill>
                </w14:textFill>
              </w:rPr>
            </w:pPr>
            <w:r>
              <w:rPr>
                <w:b w:val="0"/>
                <w:color w:val="000000" w:themeColor="text1"/>
                <w:kern w:val="0"/>
                <w:szCs w:val="24"/>
                <w14:textFill>
                  <w14:solidFill>
                    <w14:schemeClr w14:val="tx1"/>
                  </w14:solidFill>
                </w14:textFill>
              </w:rPr>
              <w:t>根据《排污单位自行监测技术指南火力发电及锅炉》（HJ820-2017）要求制定自行监测计划，自行监测计划见下表。</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表4-8</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水污染物监测计划</w:t>
            </w:r>
          </w:p>
          <w:tbl>
            <w:tblPr>
              <w:tblStyle w:val="32"/>
              <w:tblW w:w="807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4709"/>
              <w:gridCol w:w="16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720" w:type="dxa"/>
                  <w:tcBorders>
                    <w:tl2br w:val="nil"/>
                    <w:tr2bl w:val="nil"/>
                  </w:tcBorders>
                  <w:vAlign w:val="center"/>
                </w:tcPr>
                <w:p>
                  <w:pPr>
                    <w:adjustRightInd w:val="0"/>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监测点位</w:t>
                  </w:r>
                </w:p>
              </w:tc>
              <w:tc>
                <w:tcPr>
                  <w:tcW w:w="4709" w:type="dxa"/>
                  <w:tcBorders>
                    <w:tl2br w:val="nil"/>
                    <w:tr2bl w:val="nil"/>
                  </w:tcBorders>
                  <w:vAlign w:val="center"/>
                </w:tcPr>
                <w:p>
                  <w:pPr>
                    <w:adjustRightInd w:val="0"/>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监测指标</w:t>
                  </w:r>
                </w:p>
              </w:tc>
              <w:tc>
                <w:tcPr>
                  <w:tcW w:w="1645" w:type="dxa"/>
                  <w:tcBorders>
                    <w:tl2br w:val="nil"/>
                    <w:tr2bl w:val="nil"/>
                  </w:tcBorders>
                  <w:vAlign w:val="center"/>
                </w:tcPr>
                <w:p>
                  <w:pPr>
                    <w:adjustRightInd w:val="0"/>
                    <w:snapToGrid w:val="0"/>
                    <w:jc w:val="center"/>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720" w:type="dxa"/>
                  <w:tcBorders>
                    <w:tl2br w:val="nil"/>
                    <w:tr2bl w:val="nil"/>
                  </w:tcBorders>
                  <w:vAlign w:val="center"/>
                </w:tcPr>
                <w:p>
                  <w:pPr>
                    <w:adjustRightInd w:val="0"/>
                    <w:snapToGrid w:val="0"/>
                    <w:jc w:val="center"/>
                    <w:rPr>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废水排放口</w:t>
                  </w:r>
                </w:p>
              </w:tc>
              <w:tc>
                <w:tcPr>
                  <w:tcW w:w="4709" w:type="dxa"/>
                  <w:tcBorders>
                    <w:tl2br w:val="nil"/>
                    <w:tr2bl w:val="nil"/>
                  </w:tcBorders>
                  <w:vAlign w:val="center"/>
                </w:tcPr>
                <w:p>
                  <w:pPr>
                    <w:adjustRightInd w:val="0"/>
                    <w:snapToGrid w:val="0"/>
                    <w:jc w:val="center"/>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pH值、化学需氧量、生化需氧量、氨氮、悬浮物</w:t>
                  </w:r>
                </w:p>
              </w:tc>
              <w:tc>
                <w:tcPr>
                  <w:tcW w:w="1645" w:type="dxa"/>
                  <w:tcBorders>
                    <w:tl2br w:val="nil"/>
                    <w:tr2bl w:val="nil"/>
                  </w:tcBorders>
                  <w:vAlign w:val="center"/>
                </w:tcPr>
                <w:p>
                  <w:pPr>
                    <w:adjustRightInd w:val="0"/>
                    <w:snapToGrid w:val="0"/>
                    <w:jc w:val="center"/>
                    <w:rPr>
                      <w:bCs/>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1年1次</w:t>
                  </w:r>
                </w:p>
              </w:tc>
            </w:tr>
          </w:tbl>
          <w:p>
            <w:pPr>
              <w:pStyle w:val="85"/>
              <w:numPr>
                <w:ilvl w:val="0"/>
                <w:numId w:val="5"/>
              </w:numPr>
              <w:ind w:firstLine="0" w:firstLineChars="0"/>
              <w:rPr>
                <w:b/>
                <w:bCs w:val="0"/>
                <w:color w:val="000000" w:themeColor="text1"/>
                <w:kern w:val="0"/>
                <w14:textFill>
                  <w14:solidFill>
                    <w14:schemeClr w14:val="tx1"/>
                  </w14:solidFill>
                </w14:textFill>
              </w:rPr>
            </w:pPr>
            <w:r>
              <w:rPr>
                <w:b/>
                <w:bCs w:val="0"/>
                <w:color w:val="000000" w:themeColor="text1"/>
                <w:kern w:val="0"/>
                <w14:textFill>
                  <w14:solidFill>
                    <w14:schemeClr w14:val="tx1"/>
                  </w14:solidFill>
                </w14:textFill>
              </w:rPr>
              <w:t>噪声</w:t>
            </w:r>
          </w:p>
          <w:p>
            <w:pPr>
              <w:pStyle w:val="5"/>
              <w:ind w:firstLine="480" w:firstLineChars="200"/>
              <w:rPr>
                <w:b w:val="0"/>
                <w:bCs w:val="0"/>
                <w:color w:val="000000" w:themeColor="text1"/>
                <w:szCs w:val="24"/>
                <w14:textFill>
                  <w14:solidFill>
                    <w14:schemeClr w14:val="tx1"/>
                  </w14:solidFill>
                </w14:textFill>
              </w:rPr>
            </w:pPr>
            <w:r>
              <w:rPr>
                <w:b w:val="0"/>
                <w:bCs w:val="0"/>
                <w:color w:val="000000" w:themeColor="text1"/>
                <w:szCs w:val="24"/>
                <w14:textFill>
                  <w14:solidFill>
                    <w14:schemeClr w14:val="tx1"/>
                  </w14:solidFill>
                </w14:textFill>
              </w:rPr>
              <w:t>本项目属于未批先建项目，锅炉已投入运行，本报告采用噪声现状检测进行项目厂界噪声评价，监测结果如下：</w:t>
            </w:r>
          </w:p>
          <w:p>
            <w:pPr>
              <w:pStyle w:val="45"/>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表4-9</w:t>
            </w:r>
            <w:r>
              <w:rPr>
                <w:rFonts w:hint="eastAsia"/>
                <w:bCs/>
                <w:color w:val="000000" w:themeColor="text1"/>
                <w:kern w:val="0"/>
                <w14:textFill>
                  <w14:solidFill>
                    <w14:schemeClr w14:val="tx1"/>
                  </w14:solidFill>
                </w14:textFill>
              </w:rPr>
              <w:t xml:space="preserve"> </w:t>
            </w:r>
            <w:r>
              <w:rPr>
                <w:bCs/>
                <w:color w:val="000000" w:themeColor="text1"/>
                <w:kern w:val="0"/>
                <w14:textFill>
                  <w14:solidFill>
                    <w14:schemeClr w14:val="tx1"/>
                  </w14:solidFill>
                </w14:textFill>
              </w:rPr>
              <w:t>噪声监测结果</w:t>
            </w:r>
          </w:p>
          <w:tbl>
            <w:tblPr>
              <w:tblStyle w:val="32"/>
              <w:tblW w:w="799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332"/>
              <w:gridCol w:w="1333"/>
              <w:gridCol w:w="1334"/>
              <w:gridCol w:w="1333"/>
              <w:gridCol w:w="13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6" w:hRule="atLeast"/>
              </w:trPr>
              <w:tc>
                <w:tcPr>
                  <w:tcW w:w="1332" w:type="dxa"/>
                  <w:vMerge w:val="restart"/>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监测时间</w:t>
                  </w:r>
                </w:p>
              </w:tc>
              <w:tc>
                <w:tcPr>
                  <w:tcW w:w="1332" w:type="dxa"/>
                  <w:vMerge w:val="restart"/>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监测位置</w:t>
                  </w:r>
                </w:p>
              </w:tc>
              <w:tc>
                <w:tcPr>
                  <w:tcW w:w="2667" w:type="dxa"/>
                  <w:gridSpan w:val="2"/>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监测结果dB(A)</w:t>
                  </w:r>
                </w:p>
              </w:tc>
              <w:tc>
                <w:tcPr>
                  <w:tcW w:w="1333" w:type="dxa"/>
                  <w:vMerge w:val="restart"/>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执行标准</w:t>
                  </w:r>
                </w:p>
              </w:tc>
              <w:tc>
                <w:tcPr>
                  <w:tcW w:w="1333" w:type="dxa"/>
                  <w:vMerge w:val="restart"/>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332" w:type="dxa"/>
                  <w:vMerge w:val="continue"/>
                  <w:tcBorders>
                    <w:tl2br w:val="nil"/>
                    <w:tr2bl w:val="nil"/>
                  </w:tcBorders>
                </w:tcPr>
                <w:p>
                  <w:pPr>
                    <w:pStyle w:val="45"/>
                    <w:rPr>
                      <w:b w:val="0"/>
                      <w:bCs/>
                      <w:color w:val="000000" w:themeColor="text1"/>
                      <w14:textFill>
                        <w14:solidFill>
                          <w14:schemeClr w14:val="tx1"/>
                        </w14:solidFill>
                      </w14:textFill>
                    </w:rPr>
                  </w:pPr>
                </w:p>
              </w:tc>
              <w:tc>
                <w:tcPr>
                  <w:tcW w:w="1332" w:type="dxa"/>
                  <w:vMerge w:val="continue"/>
                  <w:tcBorders>
                    <w:tl2br w:val="nil"/>
                    <w:tr2bl w:val="nil"/>
                  </w:tcBorders>
                </w:tcPr>
                <w:p>
                  <w:pPr>
                    <w:pStyle w:val="45"/>
                    <w:rPr>
                      <w:b w:val="0"/>
                      <w:bCs/>
                      <w:color w:val="000000" w:themeColor="text1"/>
                      <w14:textFill>
                        <w14:solidFill>
                          <w14:schemeClr w14:val="tx1"/>
                        </w14:solidFill>
                      </w14:textFill>
                    </w:rPr>
                  </w:pPr>
                </w:p>
              </w:tc>
              <w:tc>
                <w:tcPr>
                  <w:tcW w:w="1333"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昼间</w:t>
                  </w:r>
                </w:p>
              </w:tc>
              <w:tc>
                <w:tcPr>
                  <w:tcW w:w="1334"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夜间</w:t>
                  </w:r>
                </w:p>
              </w:tc>
              <w:tc>
                <w:tcPr>
                  <w:tcW w:w="1333" w:type="dxa"/>
                  <w:vMerge w:val="continue"/>
                  <w:tcBorders>
                    <w:tl2br w:val="nil"/>
                    <w:tr2bl w:val="nil"/>
                  </w:tcBorders>
                </w:tcPr>
                <w:p>
                  <w:pPr>
                    <w:pStyle w:val="45"/>
                    <w:rPr>
                      <w:b w:val="0"/>
                      <w:bCs/>
                      <w:color w:val="000000" w:themeColor="text1"/>
                      <w14:textFill>
                        <w14:solidFill>
                          <w14:schemeClr w14:val="tx1"/>
                        </w14:solidFill>
                      </w14:textFill>
                    </w:rPr>
                  </w:pPr>
                </w:p>
              </w:tc>
              <w:tc>
                <w:tcPr>
                  <w:tcW w:w="1333" w:type="dxa"/>
                  <w:vMerge w:val="continue"/>
                  <w:tcBorders>
                    <w:tl2br w:val="nil"/>
                    <w:tr2bl w:val="nil"/>
                  </w:tcBorders>
                </w:tcPr>
                <w:p>
                  <w:pPr>
                    <w:pStyle w:val="45"/>
                    <w:rPr>
                      <w:b w:val="0"/>
                      <w:bCs/>
                      <w:color w:val="000000" w:themeColor="text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49" w:hRule="atLeast"/>
              </w:trPr>
              <w:tc>
                <w:tcPr>
                  <w:tcW w:w="1332" w:type="dxa"/>
                  <w:vMerge w:val="restart"/>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2025年1月11日</w:t>
                  </w:r>
                  <w:r>
                    <w:rPr>
                      <w:rFonts w:hint="eastAsia"/>
                      <w:b w:val="0"/>
                      <w:bCs/>
                      <w:color w:val="000000" w:themeColor="text1"/>
                      <w:lang w:eastAsia="zh-CN"/>
                      <w14:textFill>
                        <w14:solidFill>
                          <w14:schemeClr w14:val="tx1"/>
                        </w14:solidFill>
                      </w14:textFill>
                    </w:rPr>
                    <w:t>—</w:t>
                  </w:r>
                  <w:r>
                    <w:rPr>
                      <w:rFonts w:hint="eastAsia"/>
                      <w:b w:val="0"/>
                      <w:bCs/>
                      <w:color w:val="000000" w:themeColor="text1"/>
                      <w14:textFill>
                        <w14:solidFill>
                          <w14:schemeClr w14:val="tx1"/>
                        </w14:solidFill>
                      </w14:textFill>
                    </w:rPr>
                    <w:t>1月12日</w:t>
                  </w:r>
                </w:p>
              </w:tc>
              <w:tc>
                <w:tcPr>
                  <w:tcW w:w="1332"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项目区东侧</w:t>
                  </w:r>
                </w:p>
              </w:tc>
              <w:tc>
                <w:tcPr>
                  <w:tcW w:w="1333"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46</w:t>
                  </w:r>
                </w:p>
              </w:tc>
              <w:tc>
                <w:tcPr>
                  <w:tcW w:w="1334"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37</w:t>
                  </w:r>
                </w:p>
              </w:tc>
              <w:tc>
                <w:tcPr>
                  <w:tcW w:w="1333" w:type="dxa"/>
                  <w:vMerge w:val="restart"/>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昼间：65dB(A)</w:t>
                  </w:r>
                </w:p>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夜间：55dB(A)</w:t>
                  </w:r>
                </w:p>
              </w:tc>
              <w:tc>
                <w:tcPr>
                  <w:tcW w:w="1333"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53" w:hRule="atLeast"/>
              </w:trPr>
              <w:tc>
                <w:tcPr>
                  <w:tcW w:w="1332" w:type="dxa"/>
                  <w:vMerge w:val="continue"/>
                  <w:tcBorders>
                    <w:tl2br w:val="nil"/>
                    <w:tr2bl w:val="nil"/>
                  </w:tcBorders>
                </w:tcPr>
                <w:p>
                  <w:pPr>
                    <w:pStyle w:val="45"/>
                    <w:rPr>
                      <w:b w:val="0"/>
                      <w:bCs/>
                      <w:color w:val="000000" w:themeColor="text1"/>
                      <w14:textFill>
                        <w14:solidFill>
                          <w14:schemeClr w14:val="tx1"/>
                        </w14:solidFill>
                      </w14:textFill>
                    </w:rPr>
                  </w:pPr>
                </w:p>
              </w:tc>
              <w:tc>
                <w:tcPr>
                  <w:tcW w:w="1332"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项目区南侧</w:t>
                  </w:r>
                </w:p>
              </w:tc>
              <w:tc>
                <w:tcPr>
                  <w:tcW w:w="1333"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47</w:t>
                  </w:r>
                </w:p>
              </w:tc>
              <w:tc>
                <w:tcPr>
                  <w:tcW w:w="1334"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37</w:t>
                  </w:r>
                </w:p>
              </w:tc>
              <w:tc>
                <w:tcPr>
                  <w:tcW w:w="1333" w:type="dxa"/>
                  <w:vMerge w:val="continue"/>
                  <w:tcBorders>
                    <w:tl2br w:val="nil"/>
                    <w:tr2bl w:val="nil"/>
                  </w:tcBorders>
                </w:tcPr>
                <w:p>
                  <w:pPr>
                    <w:pStyle w:val="45"/>
                    <w:rPr>
                      <w:b w:val="0"/>
                      <w:bCs/>
                      <w:color w:val="000000" w:themeColor="text1"/>
                      <w14:textFill>
                        <w14:solidFill>
                          <w14:schemeClr w14:val="tx1"/>
                        </w14:solidFill>
                      </w14:textFill>
                    </w:rPr>
                  </w:pPr>
                </w:p>
              </w:tc>
              <w:tc>
                <w:tcPr>
                  <w:tcW w:w="1333" w:type="dxa"/>
                  <w:tcBorders>
                    <w:tl2br w:val="nil"/>
                    <w:tr2bl w:val="nil"/>
                  </w:tcBorders>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53" w:hRule="atLeast"/>
              </w:trPr>
              <w:tc>
                <w:tcPr>
                  <w:tcW w:w="1332" w:type="dxa"/>
                  <w:vMerge w:val="continue"/>
                  <w:tcBorders>
                    <w:tl2br w:val="nil"/>
                    <w:tr2bl w:val="nil"/>
                  </w:tcBorders>
                </w:tcPr>
                <w:p>
                  <w:pPr>
                    <w:pStyle w:val="45"/>
                    <w:rPr>
                      <w:b w:val="0"/>
                      <w:bCs/>
                      <w:color w:val="000000" w:themeColor="text1"/>
                      <w14:textFill>
                        <w14:solidFill>
                          <w14:schemeClr w14:val="tx1"/>
                        </w14:solidFill>
                      </w14:textFill>
                    </w:rPr>
                  </w:pPr>
                </w:p>
              </w:tc>
              <w:tc>
                <w:tcPr>
                  <w:tcW w:w="1332"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项目区西侧</w:t>
                  </w:r>
                </w:p>
              </w:tc>
              <w:tc>
                <w:tcPr>
                  <w:tcW w:w="1333"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47</w:t>
                  </w:r>
                </w:p>
              </w:tc>
              <w:tc>
                <w:tcPr>
                  <w:tcW w:w="1334"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39</w:t>
                  </w:r>
                </w:p>
              </w:tc>
              <w:tc>
                <w:tcPr>
                  <w:tcW w:w="1333" w:type="dxa"/>
                  <w:vMerge w:val="continue"/>
                  <w:tcBorders>
                    <w:tl2br w:val="nil"/>
                    <w:tr2bl w:val="nil"/>
                  </w:tcBorders>
                </w:tcPr>
                <w:p>
                  <w:pPr>
                    <w:pStyle w:val="45"/>
                    <w:rPr>
                      <w:b w:val="0"/>
                      <w:bCs/>
                      <w:color w:val="000000" w:themeColor="text1"/>
                      <w14:textFill>
                        <w14:solidFill>
                          <w14:schemeClr w14:val="tx1"/>
                        </w14:solidFill>
                      </w14:textFill>
                    </w:rPr>
                  </w:pPr>
                </w:p>
              </w:tc>
              <w:tc>
                <w:tcPr>
                  <w:tcW w:w="1333" w:type="dxa"/>
                  <w:tcBorders>
                    <w:tl2br w:val="nil"/>
                    <w:tr2bl w:val="nil"/>
                  </w:tcBorders>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0" w:hRule="atLeast"/>
              </w:trPr>
              <w:tc>
                <w:tcPr>
                  <w:tcW w:w="1332" w:type="dxa"/>
                  <w:vMerge w:val="continue"/>
                  <w:tcBorders>
                    <w:tl2br w:val="nil"/>
                    <w:tr2bl w:val="nil"/>
                  </w:tcBorders>
                </w:tcPr>
                <w:p>
                  <w:pPr>
                    <w:pStyle w:val="45"/>
                    <w:rPr>
                      <w:b w:val="0"/>
                      <w:bCs/>
                      <w:color w:val="000000" w:themeColor="text1"/>
                      <w14:textFill>
                        <w14:solidFill>
                          <w14:schemeClr w14:val="tx1"/>
                        </w14:solidFill>
                      </w14:textFill>
                    </w:rPr>
                  </w:pPr>
                </w:p>
              </w:tc>
              <w:tc>
                <w:tcPr>
                  <w:tcW w:w="1332"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项目区北侧</w:t>
                  </w:r>
                </w:p>
              </w:tc>
              <w:tc>
                <w:tcPr>
                  <w:tcW w:w="1333"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45</w:t>
                  </w:r>
                </w:p>
              </w:tc>
              <w:tc>
                <w:tcPr>
                  <w:tcW w:w="1334"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38</w:t>
                  </w:r>
                </w:p>
              </w:tc>
              <w:tc>
                <w:tcPr>
                  <w:tcW w:w="1333" w:type="dxa"/>
                  <w:vMerge w:val="continue"/>
                  <w:tcBorders>
                    <w:tl2br w:val="nil"/>
                    <w:tr2bl w:val="nil"/>
                  </w:tcBorders>
                </w:tcPr>
                <w:p>
                  <w:pPr>
                    <w:pStyle w:val="45"/>
                    <w:rPr>
                      <w:b w:val="0"/>
                      <w:bCs/>
                      <w:color w:val="000000" w:themeColor="text1"/>
                      <w14:textFill>
                        <w14:solidFill>
                          <w14:schemeClr w14:val="tx1"/>
                        </w14:solidFill>
                      </w14:textFill>
                    </w:rPr>
                  </w:pPr>
                </w:p>
              </w:tc>
              <w:tc>
                <w:tcPr>
                  <w:tcW w:w="1333" w:type="dxa"/>
                  <w:tcBorders>
                    <w:tl2br w:val="nil"/>
                    <w:tr2bl w:val="nil"/>
                  </w:tcBorders>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0" w:hRule="atLeast"/>
              </w:trPr>
              <w:tc>
                <w:tcPr>
                  <w:tcW w:w="1332" w:type="dxa"/>
                  <w:vMerge w:val="restart"/>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2025年1月12日</w:t>
                  </w:r>
                  <w:r>
                    <w:rPr>
                      <w:rFonts w:hint="eastAsia"/>
                      <w:b w:val="0"/>
                      <w:bCs/>
                      <w:color w:val="000000" w:themeColor="text1"/>
                      <w:lang w:eastAsia="zh-CN"/>
                      <w14:textFill>
                        <w14:solidFill>
                          <w14:schemeClr w14:val="tx1"/>
                        </w14:solidFill>
                      </w14:textFill>
                    </w:rPr>
                    <w:t>—</w:t>
                  </w:r>
                  <w:r>
                    <w:rPr>
                      <w:rFonts w:hint="eastAsia"/>
                      <w:b w:val="0"/>
                      <w:bCs/>
                      <w:color w:val="000000" w:themeColor="text1"/>
                      <w14:textFill>
                        <w14:solidFill>
                          <w14:schemeClr w14:val="tx1"/>
                        </w14:solidFill>
                      </w14:textFill>
                    </w:rPr>
                    <w:t>1月13日</w:t>
                  </w:r>
                </w:p>
              </w:tc>
              <w:tc>
                <w:tcPr>
                  <w:tcW w:w="1332"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项目区东侧</w:t>
                  </w:r>
                </w:p>
              </w:tc>
              <w:tc>
                <w:tcPr>
                  <w:tcW w:w="1333"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47</w:t>
                  </w:r>
                </w:p>
              </w:tc>
              <w:tc>
                <w:tcPr>
                  <w:tcW w:w="1334"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39</w:t>
                  </w:r>
                </w:p>
              </w:tc>
              <w:tc>
                <w:tcPr>
                  <w:tcW w:w="1333" w:type="dxa"/>
                  <w:vMerge w:val="continue"/>
                  <w:tcBorders>
                    <w:tl2br w:val="nil"/>
                    <w:tr2bl w:val="nil"/>
                  </w:tcBorders>
                </w:tcPr>
                <w:p>
                  <w:pPr>
                    <w:pStyle w:val="45"/>
                    <w:rPr>
                      <w:b w:val="0"/>
                      <w:bCs/>
                      <w:color w:val="000000" w:themeColor="text1"/>
                      <w14:textFill>
                        <w14:solidFill>
                          <w14:schemeClr w14:val="tx1"/>
                        </w14:solidFill>
                      </w14:textFill>
                    </w:rPr>
                  </w:pPr>
                </w:p>
              </w:tc>
              <w:tc>
                <w:tcPr>
                  <w:tcW w:w="1333" w:type="dxa"/>
                  <w:tcBorders>
                    <w:tl2br w:val="nil"/>
                    <w:tr2bl w:val="nil"/>
                  </w:tcBorders>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0" w:hRule="atLeast"/>
              </w:trPr>
              <w:tc>
                <w:tcPr>
                  <w:tcW w:w="1332" w:type="dxa"/>
                  <w:vMerge w:val="continue"/>
                  <w:tcBorders>
                    <w:tl2br w:val="nil"/>
                    <w:tr2bl w:val="nil"/>
                  </w:tcBorders>
                </w:tcPr>
                <w:p>
                  <w:pPr>
                    <w:pStyle w:val="45"/>
                    <w:rPr>
                      <w:b w:val="0"/>
                      <w:bCs/>
                      <w:color w:val="000000" w:themeColor="text1"/>
                      <w14:textFill>
                        <w14:solidFill>
                          <w14:schemeClr w14:val="tx1"/>
                        </w14:solidFill>
                      </w14:textFill>
                    </w:rPr>
                  </w:pPr>
                </w:p>
              </w:tc>
              <w:tc>
                <w:tcPr>
                  <w:tcW w:w="1332"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项目区南侧</w:t>
                  </w:r>
                </w:p>
              </w:tc>
              <w:tc>
                <w:tcPr>
                  <w:tcW w:w="1333"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46</w:t>
                  </w:r>
                </w:p>
              </w:tc>
              <w:tc>
                <w:tcPr>
                  <w:tcW w:w="1334"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38</w:t>
                  </w:r>
                </w:p>
              </w:tc>
              <w:tc>
                <w:tcPr>
                  <w:tcW w:w="1333" w:type="dxa"/>
                  <w:vMerge w:val="continue"/>
                  <w:tcBorders>
                    <w:tl2br w:val="nil"/>
                    <w:tr2bl w:val="nil"/>
                  </w:tcBorders>
                </w:tcPr>
                <w:p>
                  <w:pPr>
                    <w:pStyle w:val="45"/>
                    <w:rPr>
                      <w:b w:val="0"/>
                      <w:bCs/>
                      <w:color w:val="000000" w:themeColor="text1"/>
                      <w14:textFill>
                        <w14:solidFill>
                          <w14:schemeClr w14:val="tx1"/>
                        </w14:solidFill>
                      </w14:textFill>
                    </w:rPr>
                  </w:pPr>
                </w:p>
              </w:tc>
              <w:tc>
                <w:tcPr>
                  <w:tcW w:w="1333" w:type="dxa"/>
                  <w:tcBorders>
                    <w:tl2br w:val="nil"/>
                    <w:tr2bl w:val="nil"/>
                  </w:tcBorders>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0" w:hRule="atLeast"/>
              </w:trPr>
              <w:tc>
                <w:tcPr>
                  <w:tcW w:w="1332" w:type="dxa"/>
                  <w:vMerge w:val="continue"/>
                  <w:tcBorders>
                    <w:tl2br w:val="nil"/>
                    <w:tr2bl w:val="nil"/>
                  </w:tcBorders>
                </w:tcPr>
                <w:p>
                  <w:pPr>
                    <w:pStyle w:val="45"/>
                    <w:rPr>
                      <w:b w:val="0"/>
                      <w:bCs/>
                      <w:color w:val="000000" w:themeColor="text1"/>
                      <w14:textFill>
                        <w14:solidFill>
                          <w14:schemeClr w14:val="tx1"/>
                        </w14:solidFill>
                      </w14:textFill>
                    </w:rPr>
                  </w:pPr>
                </w:p>
              </w:tc>
              <w:tc>
                <w:tcPr>
                  <w:tcW w:w="1332"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项目区西侧</w:t>
                  </w:r>
                </w:p>
              </w:tc>
              <w:tc>
                <w:tcPr>
                  <w:tcW w:w="1333"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45</w:t>
                  </w:r>
                </w:p>
              </w:tc>
              <w:tc>
                <w:tcPr>
                  <w:tcW w:w="1334"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38</w:t>
                  </w:r>
                </w:p>
              </w:tc>
              <w:tc>
                <w:tcPr>
                  <w:tcW w:w="1333" w:type="dxa"/>
                  <w:vMerge w:val="continue"/>
                  <w:tcBorders>
                    <w:tl2br w:val="nil"/>
                    <w:tr2bl w:val="nil"/>
                  </w:tcBorders>
                </w:tcPr>
                <w:p>
                  <w:pPr>
                    <w:pStyle w:val="45"/>
                    <w:rPr>
                      <w:b w:val="0"/>
                      <w:bCs/>
                      <w:color w:val="000000" w:themeColor="text1"/>
                      <w14:textFill>
                        <w14:solidFill>
                          <w14:schemeClr w14:val="tx1"/>
                        </w14:solidFill>
                      </w14:textFill>
                    </w:rPr>
                  </w:pPr>
                </w:p>
              </w:tc>
              <w:tc>
                <w:tcPr>
                  <w:tcW w:w="1333" w:type="dxa"/>
                  <w:tcBorders>
                    <w:tl2br w:val="nil"/>
                    <w:tr2bl w:val="nil"/>
                  </w:tcBorders>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6" w:hRule="atLeast"/>
              </w:trPr>
              <w:tc>
                <w:tcPr>
                  <w:tcW w:w="1332" w:type="dxa"/>
                  <w:vMerge w:val="continue"/>
                  <w:tcBorders>
                    <w:tl2br w:val="nil"/>
                    <w:tr2bl w:val="nil"/>
                  </w:tcBorders>
                </w:tcPr>
                <w:p>
                  <w:pPr>
                    <w:pStyle w:val="45"/>
                    <w:rPr>
                      <w:b w:val="0"/>
                      <w:bCs/>
                      <w:color w:val="000000" w:themeColor="text1"/>
                      <w14:textFill>
                        <w14:solidFill>
                          <w14:schemeClr w14:val="tx1"/>
                        </w14:solidFill>
                      </w14:textFill>
                    </w:rPr>
                  </w:pPr>
                </w:p>
              </w:tc>
              <w:tc>
                <w:tcPr>
                  <w:tcW w:w="1332" w:type="dxa"/>
                  <w:tcBorders>
                    <w:tl2br w:val="nil"/>
                    <w:tr2bl w:val="nil"/>
                  </w:tcBorders>
                </w:tcPr>
                <w:p>
                  <w:pPr>
                    <w:pStyle w:val="45"/>
                    <w:rPr>
                      <w:b w:val="0"/>
                      <w:bCs/>
                      <w:color w:val="000000" w:themeColor="text1"/>
                      <w14:textFill>
                        <w14:solidFill>
                          <w14:schemeClr w14:val="tx1"/>
                        </w14:solidFill>
                      </w14:textFill>
                    </w:rPr>
                  </w:pPr>
                  <w:r>
                    <w:rPr>
                      <w:b w:val="0"/>
                      <w:bCs/>
                      <w:color w:val="000000" w:themeColor="text1"/>
                      <w14:textFill>
                        <w14:solidFill>
                          <w14:schemeClr w14:val="tx1"/>
                        </w14:solidFill>
                      </w14:textFill>
                    </w:rPr>
                    <w:t>项目区北侧</w:t>
                  </w:r>
                </w:p>
              </w:tc>
              <w:tc>
                <w:tcPr>
                  <w:tcW w:w="1333"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46</w:t>
                  </w:r>
                </w:p>
              </w:tc>
              <w:tc>
                <w:tcPr>
                  <w:tcW w:w="1334" w:type="dxa"/>
                  <w:tcBorders>
                    <w:tl2br w:val="nil"/>
                    <w:tr2bl w:val="nil"/>
                  </w:tcBorders>
                  <w:vAlign w:val="center"/>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37</w:t>
                  </w:r>
                </w:p>
              </w:tc>
              <w:tc>
                <w:tcPr>
                  <w:tcW w:w="1333" w:type="dxa"/>
                  <w:vMerge w:val="continue"/>
                  <w:tcBorders>
                    <w:tl2br w:val="nil"/>
                    <w:tr2bl w:val="nil"/>
                  </w:tcBorders>
                </w:tcPr>
                <w:p>
                  <w:pPr>
                    <w:pStyle w:val="45"/>
                    <w:rPr>
                      <w:b w:val="0"/>
                      <w:bCs/>
                      <w:color w:val="000000" w:themeColor="text1"/>
                      <w14:textFill>
                        <w14:solidFill>
                          <w14:schemeClr w14:val="tx1"/>
                        </w14:solidFill>
                      </w14:textFill>
                    </w:rPr>
                  </w:pPr>
                </w:p>
              </w:tc>
              <w:tc>
                <w:tcPr>
                  <w:tcW w:w="1333" w:type="dxa"/>
                  <w:tcBorders>
                    <w:tl2br w:val="nil"/>
                    <w:tr2bl w:val="nil"/>
                  </w:tcBorders>
                </w:tcPr>
                <w:p>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达标</w:t>
                  </w:r>
                </w:p>
              </w:tc>
            </w:tr>
          </w:tbl>
          <w:p>
            <w:pPr>
              <w:pStyle w:val="45"/>
              <w:rPr>
                <w:bCs/>
                <w:color w:val="000000" w:themeColor="text1"/>
                <w:kern w:val="0"/>
                <w14:textFill>
                  <w14:solidFill>
                    <w14:schemeClr w14:val="tx1"/>
                  </w14:solidFill>
                </w14:textFill>
              </w:rPr>
            </w:pPr>
          </w:p>
          <w:p>
            <w:pPr>
              <w:widowControl/>
              <w:wordWrap w:val="0"/>
              <w:adjustRightInd w:val="0"/>
              <w:snapToGrid w:val="0"/>
              <w:spacing w:line="360" w:lineRule="auto"/>
              <w:ind w:firstLine="480" w:firstLineChars="20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根据检测结果可知，本项目厂界噪声可满足《工业企业厂界环境噪声排放标准》（GB12348-2008）3类区标准（昼间65dB（A），夜间55dB（A）要求。</w:t>
            </w:r>
          </w:p>
          <w:p>
            <w:pPr>
              <w:keepNext/>
              <w:keepLines/>
              <w:adjustRightInd w:val="0"/>
              <w:snapToGrid w:val="0"/>
              <w:spacing w:line="360" w:lineRule="auto"/>
              <w:ind w:firstLine="482" w:firstLineChars="200"/>
              <w:rPr>
                <w:b/>
                <w:bCs/>
                <w:color w:val="000000" w:themeColor="text1"/>
                <w:kern w:val="0"/>
                <w:sz w:val="24"/>
                <w14:textFill>
                  <w14:solidFill>
                    <w14:schemeClr w14:val="tx1"/>
                  </w14:solidFill>
                </w14:textFill>
              </w:rPr>
            </w:pPr>
            <w:bookmarkStart w:id="28" w:name="_Toc10381"/>
            <w:r>
              <w:rPr>
                <w:b/>
                <w:bCs/>
                <w:color w:val="000000" w:themeColor="text1"/>
                <w:kern w:val="0"/>
                <w:sz w:val="24"/>
                <w14:textFill>
                  <w14:solidFill>
                    <w14:schemeClr w14:val="tx1"/>
                  </w14:solidFill>
                </w14:textFill>
              </w:rPr>
              <w:t>3.5自行监测计划</w:t>
            </w:r>
            <w:bookmarkEnd w:id="28"/>
          </w:p>
          <w:p>
            <w:pPr>
              <w:adjustRightInd w:val="0"/>
              <w:snapToGrid w:val="0"/>
              <w:spacing w:line="360" w:lineRule="auto"/>
              <w:ind w:firstLine="480" w:firstLineChars="200"/>
              <w:rPr>
                <w:color w:val="000000" w:themeColor="text1"/>
                <w:kern w:val="0"/>
                <w14:textFill>
                  <w14:solidFill>
                    <w14:schemeClr w14:val="tx1"/>
                  </w14:solidFill>
                </w14:textFill>
              </w:rPr>
            </w:pPr>
            <w:r>
              <w:rPr>
                <w:color w:val="000000" w:themeColor="text1"/>
                <w:kern w:val="0"/>
                <w:sz w:val="24"/>
                <w14:textFill>
                  <w14:solidFill>
                    <w14:schemeClr w14:val="tx1"/>
                  </w14:solidFill>
                </w14:textFill>
              </w:rPr>
              <w:t>根据</w:t>
            </w:r>
            <w:r>
              <w:rPr>
                <w:bCs/>
                <w:color w:val="000000" w:themeColor="text1"/>
                <w:kern w:val="0"/>
                <w:sz w:val="24"/>
                <w14:textFill>
                  <w14:solidFill>
                    <w14:schemeClr w14:val="tx1"/>
                  </w14:solidFill>
                </w14:textFill>
              </w:rPr>
              <w:t>《排污许可证申请与核发技术规范锅炉》（HJ953-2018）与《排污单位自行监测技术指南火力发电及锅炉》（HJ820-2017）</w:t>
            </w:r>
            <w:r>
              <w:rPr>
                <w:color w:val="000000" w:themeColor="text1"/>
                <w:kern w:val="0"/>
                <w:sz w:val="24"/>
                <w:lang w:bidi="ar"/>
                <w14:textFill>
                  <w14:solidFill>
                    <w14:schemeClr w14:val="tx1"/>
                  </w14:solidFill>
                </w14:textFill>
              </w:rPr>
              <w:t>的要求制定监测计划，</w:t>
            </w:r>
            <w:r>
              <w:rPr>
                <w:color w:val="000000" w:themeColor="text1"/>
                <w:kern w:val="0"/>
                <w:sz w:val="24"/>
                <w14:textFill>
                  <w14:solidFill>
                    <w14:schemeClr w14:val="tx1"/>
                  </w14:solidFill>
                </w14:textFill>
              </w:rPr>
              <w:t>噪声自行监测计划见表4-10。</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表4-10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声环境监测计划</w:t>
            </w:r>
          </w:p>
          <w:tbl>
            <w:tblPr>
              <w:tblStyle w:val="31"/>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634"/>
              <w:gridCol w:w="1268"/>
              <w:gridCol w:w="1932"/>
              <w:gridCol w:w="1395"/>
              <w:gridCol w:w="278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83" w:hRule="atLeast"/>
                <w:jc w:val="center"/>
              </w:trPr>
              <w:tc>
                <w:tcPr>
                  <w:tcW w:w="396" w:type="pct"/>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项目</w:t>
                  </w:r>
                </w:p>
              </w:tc>
              <w:tc>
                <w:tcPr>
                  <w:tcW w:w="791" w:type="pct"/>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监测点位</w:t>
                  </w:r>
                </w:p>
              </w:tc>
              <w:tc>
                <w:tcPr>
                  <w:tcW w:w="1204" w:type="pct"/>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监测项目</w:t>
                  </w:r>
                </w:p>
              </w:tc>
              <w:tc>
                <w:tcPr>
                  <w:tcW w:w="869" w:type="pct"/>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监测频率</w:t>
                  </w:r>
                </w:p>
              </w:tc>
              <w:tc>
                <w:tcPr>
                  <w:tcW w:w="1737" w:type="pct"/>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排放标准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144" w:hRule="atLeast"/>
                <w:jc w:val="center"/>
              </w:trPr>
              <w:tc>
                <w:tcPr>
                  <w:tcW w:w="396" w:type="pct"/>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791" w:type="pct"/>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厂界外1m处</w:t>
                  </w:r>
                </w:p>
              </w:tc>
              <w:tc>
                <w:tcPr>
                  <w:tcW w:w="1204" w:type="pct"/>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等效连续A声级</w:t>
                  </w:r>
                </w:p>
              </w:tc>
              <w:tc>
                <w:tcPr>
                  <w:tcW w:w="869" w:type="pct"/>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每季度1次</w:t>
                  </w:r>
                </w:p>
              </w:tc>
              <w:tc>
                <w:tcPr>
                  <w:tcW w:w="1737" w:type="pct"/>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《工业企业厂界环境噪声排放标准》（GB12348-2008）3类排放标准</w:t>
                  </w:r>
                </w:p>
              </w:tc>
            </w:tr>
          </w:tbl>
          <w:p>
            <w:pPr>
              <w:pStyle w:val="85"/>
              <w:adjustRightInd w:val="0"/>
              <w:snapToGrid w:val="0"/>
              <w:ind w:firstLine="0" w:firstLineChars="0"/>
              <w:rPr>
                <w:b/>
                <w:bCs w:val="0"/>
                <w:color w:val="000000" w:themeColor="text1"/>
                <w:kern w:val="0"/>
                <w14:textFill>
                  <w14:solidFill>
                    <w14:schemeClr w14:val="tx1"/>
                  </w14:solidFill>
                </w14:textFill>
              </w:rPr>
            </w:pPr>
            <w:r>
              <w:rPr>
                <w:b/>
                <w:bCs w:val="0"/>
                <w:color w:val="000000" w:themeColor="text1"/>
                <w:kern w:val="0"/>
                <w14:textFill>
                  <w14:solidFill>
                    <w14:schemeClr w14:val="tx1"/>
                  </w14:solidFill>
                </w14:textFill>
              </w:rPr>
              <w:t>4.固体废物影响分析</w:t>
            </w:r>
          </w:p>
          <w:p>
            <w:pPr>
              <w:pStyle w:val="27"/>
              <w:adjustRightInd w:val="0"/>
              <w:snapToGrid w:val="0"/>
              <w:spacing w:before="0" w:beforeAutospacing="0" w:after="0" w:afterAutospacing="0" w:line="360" w:lineRule="auto"/>
              <w:ind w:firstLine="480" w:firstLineChars="200"/>
              <w:jc w:val="both"/>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本改建项目运营期固体废物主要为员工生活垃圾、废离子交换树脂及废润滑油。</w:t>
            </w:r>
          </w:p>
          <w:p>
            <w:pPr>
              <w:pStyle w:val="27"/>
              <w:adjustRightInd w:val="0"/>
              <w:snapToGrid w:val="0"/>
              <w:spacing w:before="0" w:beforeAutospacing="0" w:after="0" w:afterAutospacing="0" w:line="360" w:lineRule="auto"/>
              <w:ind w:firstLine="480" w:firstLineChars="200"/>
              <w:jc w:val="both"/>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（1）生活垃圾</w:t>
            </w:r>
          </w:p>
          <w:p>
            <w:pPr>
              <w:pStyle w:val="27"/>
              <w:adjustRightInd w:val="0"/>
              <w:snapToGrid w:val="0"/>
              <w:spacing w:before="0" w:beforeAutospacing="0" w:after="0" w:afterAutospacing="0" w:line="360" w:lineRule="auto"/>
              <w:ind w:firstLine="480" w:firstLineChars="200"/>
              <w:jc w:val="both"/>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本项目劳动定员2人，本项目新增生活垃圾量为0.15t/a</w:t>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szCs w:val="24"/>
                <w14:textFill>
                  <w14:solidFill>
                    <w14:schemeClr w14:val="tx1"/>
                  </w14:solidFill>
                </w14:textFill>
              </w:rPr>
              <w:t>交由环卫部门统一处置。</w:t>
            </w:r>
          </w:p>
          <w:p>
            <w:pPr>
              <w:pStyle w:val="27"/>
              <w:adjustRightInd w:val="0"/>
              <w:snapToGrid w:val="0"/>
              <w:spacing w:before="0" w:beforeAutospacing="0" w:after="0" w:afterAutospacing="0" w:line="360" w:lineRule="auto"/>
              <w:ind w:firstLine="480" w:firstLineChars="200"/>
              <w:jc w:val="both"/>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（2）废离子交换树脂</w:t>
            </w:r>
          </w:p>
          <w:p>
            <w:pPr>
              <w:pStyle w:val="122"/>
              <w:widowControl/>
              <w:kinsoku w:val="0"/>
              <w:autoSpaceDE w:val="0"/>
              <w:autoSpaceDN w:val="0"/>
              <w:adjustRightInd w:val="0"/>
              <w:snapToGrid w:val="0"/>
              <w:spacing w:line="360" w:lineRule="auto"/>
              <w:ind w:firstLine="480" w:firstLineChars="200"/>
              <w:jc w:val="both"/>
              <w:textAlignment w:val="baseline"/>
              <w:rPr>
                <w:rFonts w:ascii="Times New Roman" w:hAnsi="Times New Roman" w:cs="Times New Roman"/>
                <w:bCs/>
                <w:snapToGrid w:val="0"/>
                <w:color w:val="000000" w:themeColor="text1"/>
                <w:kern w:val="0"/>
                <w:sz w:val="24"/>
                <w:szCs w:val="24"/>
                <w:lang w:eastAsia="zh-CN"/>
                <w14:textFill>
                  <w14:solidFill>
                    <w14:schemeClr w14:val="tx1"/>
                  </w14:solidFill>
                </w14:textFill>
              </w:rPr>
            </w:pPr>
            <w:r>
              <w:rPr>
                <w:rFonts w:ascii="Times New Roman" w:hAnsi="Times New Roman" w:cs="Times New Roman"/>
                <w:bCs/>
                <w:snapToGrid w:val="0"/>
                <w:color w:val="000000" w:themeColor="text1"/>
                <w:kern w:val="0"/>
                <w:sz w:val="24"/>
                <w:szCs w:val="24"/>
                <w:lang w:eastAsia="zh-CN"/>
                <w14:textFill>
                  <w14:solidFill>
                    <w14:schemeClr w14:val="tx1"/>
                  </w14:solidFill>
                </w14:textFill>
              </w:rPr>
              <w:t>本项目燃气锅炉运行后，锅炉内的循环水使用的是软水，软水的制备采用全自动控制阀，当含有硬度离子的原水通过交换器树脂层时，水中的钙、镁离子与树脂内的钠离子发生置换，树脂吸附了钙、镁离子而钠离子进入水中，这样从交换器内流出的水就是去掉了硬度离子的软化水。随着交换过程的不断进行，树脂中Na</w:t>
            </w:r>
            <w:r>
              <w:rPr>
                <w:rFonts w:ascii="Times New Roman" w:hAnsi="Times New Roman" w:cs="Times New Roman"/>
                <w:bCs/>
                <w:snapToGrid w:val="0"/>
                <w:color w:val="000000" w:themeColor="text1"/>
                <w:kern w:val="0"/>
                <w:sz w:val="24"/>
                <w:szCs w:val="24"/>
                <w:vertAlign w:val="superscript"/>
                <w:lang w:eastAsia="zh-CN"/>
                <w14:textFill>
                  <w14:solidFill>
                    <w14:schemeClr w14:val="tx1"/>
                  </w14:solidFill>
                </w14:textFill>
              </w:rPr>
              <w:t>+</w:t>
            </w:r>
            <w:r>
              <w:rPr>
                <w:rFonts w:ascii="Times New Roman" w:hAnsi="Times New Roman" w:cs="Times New Roman"/>
                <w:bCs/>
                <w:snapToGrid w:val="0"/>
                <w:color w:val="000000" w:themeColor="text1"/>
                <w:kern w:val="0"/>
                <w:sz w:val="24"/>
                <w:szCs w:val="24"/>
                <w:lang w:eastAsia="zh-CN"/>
                <w14:textFill>
                  <w14:solidFill>
                    <w14:schemeClr w14:val="tx1"/>
                  </w14:solidFill>
                </w14:textFill>
              </w:rPr>
              <w:t>全部被置出来后就失去了交换功能，此时使用NaCl溶液对树脂进行再生，将树脂吸附的Ca</w:t>
            </w:r>
            <w:r>
              <w:rPr>
                <w:rFonts w:ascii="Times New Roman" w:hAnsi="Times New Roman" w:cs="Times New Roman"/>
                <w:bCs/>
                <w:snapToGrid w:val="0"/>
                <w:color w:val="000000" w:themeColor="text1"/>
                <w:kern w:val="0"/>
                <w:sz w:val="24"/>
                <w:szCs w:val="24"/>
                <w:vertAlign w:val="superscript"/>
                <w:lang w:eastAsia="zh-CN"/>
                <w14:textFill>
                  <w14:solidFill>
                    <w14:schemeClr w14:val="tx1"/>
                  </w14:solidFill>
                </w14:textFill>
              </w:rPr>
              <w:t>2+</w:t>
            </w:r>
            <w:r>
              <w:rPr>
                <w:rFonts w:ascii="Times New Roman" w:hAnsi="Times New Roman" w:cs="Times New Roman"/>
                <w:bCs/>
                <w:snapToGrid w:val="0"/>
                <w:color w:val="000000" w:themeColor="text1"/>
                <w:kern w:val="0"/>
                <w:sz w:val="24"/>
                <w:szCs w:val="24"/>
                <w:lang w:eastAsia="zh-CN"/>
                <w14:textFill>
                  <w14:solidFill>
                    <w14:schemeClr w14:val="tx1"/>
                  </w14:solidFill>
                </w14:textFill>
              </w:rPr>
              <w:t>、Mg</w:t>
            </w:r>
            <w:r>
              <w:rPr>
                <w:rFonts w:ascii="Times New Roman" w:hAnsi="Times New Roman" w:cs="Times New Roman"/>
                <w:bCs/>
                <w:snapToGrid w:val="0"/>
                <w:color w:val="000000" w:themeColor="text1"/>
                <w:kern w:val="0"/>
                <w:sz w:val="24"/>
                <w:szCs w:val="24"/>
                <w:vertAlign w:val="superscript"/>
                <w:lang w:eastAsia="zh-CN"/>
                <w14:textFill>
                  <w14:solidFill>
                    <w14:schemeClr w14:val="tx1"/>
                  </w14:solidFill>
                </w14:textFill>
              </w:rPr>
              <w:t>2+</w:t>
            </w:r>
            <w:r>
              <w:rPr>
                <w:rFonts w:ascii="Times New Roman" w:hAnsi="Times New Roman" w:cs="Times New Roman"/>
                <w:bCs/>
                <w:snapToGrid w:val="0"/>
                <w:color w:val="000000" w:themeColor="text1"/>
                <w:kern w:val="0"/>
                <w:sz w:val="24"/>
                <w:szCs w:val="24"/>
                <w:lang w:eastAsia="zh-CN"/>
                <w14:textFill>
                  <w14:solidFill>
                    <w14:schemeClr w14:val="tx1"/>
                  </w14:solidFill>
                </w14:textFill>
              </w:rPr>
              <w:t>置换下来，树脂重新吸附了钠离子，恢复了软化交换能力。软化水设备使用到一定年限后，由厂家直接回收，产生量约为0.3吨/3年。</w:t>
            </w:r>
          </w:p>
          <w:p>
            <w:pPr>
              <w:pStyle w:val="122"/>
              <w:widowControl/>
              <w:kinsoku w:val="0"/>
              <w:autoSpaceDE w:val="0"/>
              <w:autoSpaceDN w:val="0"/>
              <w:adjustRightInd w:val="0"/>
              <w:snapToGrid w:val="0"/>
              <w:spacing w:line="360" w:lineRule="auto"/>
              <w:ind w:firstLine="480" w:firstLineChars="200"/>
              <w:jc w:val="both"/>
              <w:textAlignment w:val="baseline"/>
              <w:rPr>
                <w:rFonts w:ascii="Times New Roman" w:hAnsi="Times New Roman" w:cs="Times New Roman"/>
                <w:bCs/>
                <w:snapToGrid w:val="0"/>
                <w:color w:val="000000" w:themeColor="text1"/>
                <w:kern w:val="0"/>
                <w:sz w:val="24"/>
                <w:szCs w:val="24"/>
                <w:lang w:eastAsia="zh-CN"/>
                <w14:textFill>
                  <w14:solidFill>
                    <w14:schemeClr w14:val="tx1"/>
                  </w14:solidFill>
                </w14:textFill>
              </w:rPr>
            </w:pPr>
            <w:r>
              <w:rPr>
                <w:rFonts w:ascii="Times New Roman" w:hAnsi="Times New Roman" w:cs="Times New Roman"/>
                <w:bCs/>
                <w:snapToGrid w:val="0"/>
                <w:color w:val="000000" w:themeColor="text1"/>
                <w:kern w:val="0"/>
                <w:sz w:val="24"/>
                <w:szCs w:val="24"/>
                <w:lang w:eastAsia="zh-CN"/>
                <w14:textFill>
                  <w14:solidFill>
                    <w14:schemeClr w14:val="tx1"/>
                  </w14:solidFill>
                </w14:textFill>
              </w:rPr>
              <w:t>根据《国家危险废物名录》（2025年版）可知，（HW13有机树脂类废物中危废代码900-015-13：湿法冶金、表面处理和制药行业重金属、抗生素提取、分离过程产生的废弃离子交换树脂，以及工业废水处理过程产生的废弃离子交换树脂属于危险废物），本项目离子交换树脂主要用于自来水净化，不属于900-015-13行业，因此本项目软水制备产生的废离子交换树脂不属于危险废物；为一般固废，属于《固体废物分类与代码目录（2024年）》中“SW59其他工业固体废物、代码900-009-S59：废过滤材料。工业生产活动中产生的废过滤袋、过滤器等过滤材料”。</w:t>
            </w:r>
            <w:r>
              <w:rPr>
                <w:rFonts w:ascii="Times New Roman" w:hAnsi="Times New Roman" w:cs="Times New Roman"/>
                <w:color w:val="000000" w:themeColor="text1"/>
                <w:sz w:val="24"/>
                <w:szCs w:val="24"/>
                <w:lang w:eastAsia="zh-CN"/>
                <w14:textFill>
                  <w14:solidFill>
                    <w14:schemeClr w14:val="tx1"/>
                  </w14:solidFill>
                </w14:textFill>
              </w:rPr>
              <w:t>废离子交换树脂由厂家定期更换处理</w:t>
            </w:r>
            <w:r>
              <w:rPr>
                <w:rFonts w:ascii="Times New Roman" w:hAnsi="Times New Roman" w:cs="Times New Roman"/>
                <w:bCs/>
                <w:snapToGrid w:val="0"/>
                <w:color w:val="000000" w:themeColor="text1"/>
                <w:kern w:val="0"/>
                <w:sz w:val="24"/>
                <w:szCs w:val="24"/>
                <w:lang w:eastAsia="zh-CN"/>
                <w14:textFill>
                  <w14:solidFill>
                    <w14:schemeClr w14:val="tx1"/>
                  </w14:solidFill>
                </w14:textFill>
              </w:rPr>
              <w:t>，对环境影响较小。</w:t>
            </w:r>
          </w:p>
          <w:p>
            <w:pPr>
              <w:pStyle w:val="122"/>
              <w:widowControl/>
              <w:kinsoku w:val="0"/>
              <w:autoSpaceDE w:val="0"/>
              <w:autoSpaceDN w:val="0"/>
              <w:adjustRightInd w:val="0"/>
              <w:snapToGrid w:val="0"/>
              <w:spacing w:line="360" w:lineRule="auto"/>
              <w:ind w:firstLine="480" w:firstLineChars="200"/>
              <w:jc w:val="both"/>
              <w:textAlignment w:val="baseline"/>
              <w:rPr>
                <w:rFonts w:ascii="Times New Roman" w:hAnsi="Times New Roman" w:cs="Times New Roman"/>
                <w:bCs/>
                <w:snapToGrid w:val="0"/>
                <w:color w:val="000000" w:themeColor="text1"/>
                <w:kern w:val="0"/>
                <w:sz w:val="24"/>
                <w:szCs w:val="24"/>
                <w:lang w:eastAsia="zh-CN"/>
                <w14:textFill>
                  <w14:solidFill>
                    <w14:schemeClr w14:val="tx1"/>
                  </w14:solidFill>
                </w14:textFill>
              </w:rPr>
            </w:pPr>
            <w:r>
              <w:rPr>
                <w:rFonts w:ascii="Times New Roman" w:hAnsi="Times New Roman" w:cs="Times New Roman"/>
                <w:bCs/>
                <w:snapToGrid w:val="0"/>
                <w:color w:val="000000" w:themeColor="text1"/>
                <w:kern w:val="0"/>
                <w:sz w:val="24"/>
                <w:szCs w:val="24"/>
                <w:lang w:eastAsia="zh-CN"/>
                <w14:textFill>
                  <w14:solidFill>
                    <w14:schemeClr w14:val="tx1"/>
                  </w14:solidFill>
                </w14:textFill>
              </w:rPr>
              <w:t>本项目固体废物排放详见表4-11。</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表4-11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本项目固体废物排放一览表</w:t>
            </w:r>
          </w:p>
          <w:tbl>
            <w:tblPr>
              <w:tblStyle w:val="113"/>
              <w:tblW w:w="77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81"/>
              <w:gridCol w:w="953"/>
              <w:gridCol w:w="548"/>
              <w:gridCol w:w="1365"/>
              <w:gridCol w:w="919"/>
              <w:gridCol w:w="1009"/>
              <w:gridCol w:w="20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981"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953"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产生环节</w:t>
                  </w:r>
                </w:p>
              </w:tc>
              <w:tc>
                <w:tcPr>
                  <w:tcW w:w="548"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属性</w:t>
                  </w:r>
                </w:p>
              </w:tc>
              <w:tc>
                <w:tcPr>
                  <w:tcW w:w="1365"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废物代码</w:t>
                  </w:r>
                </w:p>
              </w:tc>
              <w:tc>
                <w:tcPr>
                  <w:tcW w:w="919"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产生量</w:t>
                  </w:r>
                </w:p>
              </w:tc>
              <w:tc>
                <w:tcPr>
                  <w:tcW w:w="1009"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贮存方式</w:t>
                  </w:r>
                </w:p>
              </w:tc>
              <w:tc>
                <w:tcPr>
                  <w:tcW w:w="2000"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利用处置方式和去向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81"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废离子交换树脂</w:t>
                  </w:r>
                </w:p>
              </w:tc>
              <w:tc>
                <w:tcPr>
                  <w:tcW w:w="953"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离子树脂更换过程</w:t>
                  </w:r>
                </w:p>
              </w:tc>
              <w:tc>
                <w:tcPr>
                  <w:tcW w:w="548"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一般固废</w:t>
                  </w:r>
                </w:p>
              </w:tc>
              <w:tc>
                <w:tcPr>
                  <w:tcW w:w="1365"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SW59-900-009-S59</w:t>
                  </w:r>
                </w:p>
              </w:tc>
              <w:tc>
                <w:tcPr>
                  <w:tcW w:w="919"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0.3吨/3年</w:t>
                  </w:r>
                </w:p>
              </w:tc>
              <w:tc>
                <w:tcPr>
                  <w:tcW w:w="1009"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垃圾箱分类收集</w:t>
                  </w:r>
                </w:p>
              </w:tc>
              <w:tc>
                <w:tcPr>
                  <w:tcW w:w="2000" w:type="dxa"/>
                  <w:tcBorders>
                    <w:tl2br w:val="nil"/>
                    <w:tr2bl w:val="nil"/>
                  </w:tcBorders>
                  <w:vAlign w:val="center"/>
                </w:tcPr>
                <w:p>
                  <w:pPr>
                    <w:widowControl/>
                    <w:kinsoku w:val="0"/>
                    <w:autoSpaceDE w:val="0"/>
                    <w:autoSpaceDN w:val="0"/>
                    <w:adjustRightInd w:val="0"/>
                    <w:snapToGrid w:val="0"/>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废离子交换树脂由厂家定期更换处理</w:t>
                  </w:r>
                </w:p>
              </w:tc>
            </w:tr>
          </w:tbl>
          <w:p>
            <w:pPr>
              <w:pStyle w:val="85"/>
              <w:numPr>
                <w:ilvl w:val="0"/>
                <w:numId w:val="9"/>
              </w:numPr>
              <w:adjustRightInd w:val="0"/>
              <w:snapToGrid w:val="0"/>
              <w:ind w:firstLine="0" w:firstLineChars="0"/>
              <w:rPr>
                <w:b/>
                <w:bCs w:val="0"/>
                <w:color w:val="000000" w:themeColor="text1"/>
                <w:kern w:val="0"/>
                <w14:textFill>
                  <w14:solidFill>
                    <w14:schemeClr w14:val="tx1"/>
                  </w14:solidFill>
                </w14:textFill>
              </w:rPr>
            </w:pPr>
            <w:r>
              <w:rPr>
                <w:b/>
                <w:bCs w:val="0"/>
                <w:color w:val="000000" w:themeColor="text1"/>
                <w:kern w:val="0"/>
                <w14:textFill>
                  <w14:solidFill>
                    <w14:schemeClr w14:val="tx1"/>
                  </w14:solidFill>
                </w14:textFill>
              </w:rPr>
              <w:t>地下水、土壤影响分析</w:t>
            </w:r>
          </w:p>
          <w:p>
            <w:pPr>
              <w:pStyle w:val="122"/>
              <w:widowControl/>
              <w:kinsoku w:val="0"/>
              <w:autoSpaceDE w:val="0"/>
              <w:autoSpaceDN w:val="0"/>
              <w:adjustRightInd w:val="0"/>
              <w:snapToGrid w:val="0"/>
              <w:spacing w:line="360" w:lineRule="auto"/>
              <w:ind w:firstLine="480" w:firstLineChars="200"/>
              <w:jc w:val="both"/>
              <w:textAlignment w:val="baseline"/>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bCs/>
                <w:snapToGrid w:val="0"/>
                <w:color w:val="000000" w:themeColor="text1"/>
                <w:kern w:val="0"/>
                <w:sz w:val="24"/>
                <w:szCs w:val="24"/>
                <w:lang w:eastAsia="zh-CN"/>
                <w14:textFill>
                  <w14:solidFill>
                    <w14:schemeClr w14:val="tx1"/>
                  </w14:solidFill>
                </w14:textFill>
              </w:rPr>
              <w:t>本项目不新增用地，现有建构筑物已进行了基础防渗，在加强管理、规范操作、加强日常维护的情况下，发生非正常情况导致土壤、地下水环境污染的概率较小。</w:t>
            </w:r>
          </w:p>
          <w:p>
            <w:pPr>
              <w:adjustRightInd w:val="0"/>
              <w:snapToGrid w:val="0"/>
              <w:spacing w:line="360" w:lineRule="auto"/>
              <w:rPr>
                <w:b/>
                <w:bCs/>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6.</w:t>
            </w:r>
            <w:r>
              <w:rPr>
                <w:b/>
                <w:bCs/>
                <w:color w:val="000000" w:themeColor="text1"/>
                <w:kern w:val="0"/>
                <w:sz w:val="24"/>
                <w14:textFill>
                  <w14:solidFill>
                    <w14:schemeClr w14:val="tx1"/>
                  </w14:solidFill>
                </w14:textFill>
              </w:rPr>
              <w:t>环境风险</w:t>
            </w:r>
          </w:p>
          <w:p>
            <w:pPr>
              <w:pStyle w:val="85"/>
              <w:rPr>
                <w:color w:val="000000" w:themeColor="text1"/>
                <w14:textFill>
                  <w14:solidFill>
                    <w14:schemeClr w14:val="tx1"/>
                  </w14:solidFill>
                </w14:textFill>
              </w:rPr>
            </w:pPr>
            <w:r>
              <w:rPr>
                <w:color w:val="000000" w:themeColor="text1"/>
                <w14:textFill>
                  <w14:solidFill>
                    <w14:schemeClr w14:val="tx1"/>
                  </w14:solidFill>
                </w14:textFill>
              </w:rPr>
              <w:t>环境风险评价的目的是分析和预测建设项目存在的潜在危险、有害因素，建设项目建设和运行期间可能发生的突发性事件或事故，引起有毒有害和易燃易爆等物质的泄漏，所造成的人身安全与环境影响和损害程度，提出合理可行的防范、应急与减缓措施，以使建设项目事故率、损失和环境影响达到可接受的水平。</w:t>
            </w:r>
          </w:p>
          <w:p>
            <w:pPr>
              <w:pStyle w:val="85"/>
              <w:ind w:firstLine="482"/>
              <w:rPr>
                <w:b/>
                <w:bCs w:val="0"/>
                <w:color w:val="000000" w:themeColor="text1"/>
                <w14:textFill>
                  <w14:solidFill>
                    <w14:schemeClr w14:val="tx1"/>
                  </w14:solidFill>
                </w14:textFill>
              </w:rPr>
            </w:pPr>
            <w:r>
              <w:rPr>
                <w:b/>
                <w:bCs w:val="0"/>
                <w:color w:val="000000" w:themeColor="text1"/>
                <w14:textFill>
                  <w14:solidFill>
                    <w14:schemeClr w14:val="tx1"/>
                  </w14:solidFill>
                </w14:textFill>
              </w:rPr>
              <w:t>6.1风险源调查</w:t>
            </w:r>
          </w:p>
          <w:p>
            <w:pPr>
              <w:pStyle w:val="85"/>
              <w:rPr>
                <w:color w:val="000000" w:themeColor="text1"/>
                <w14:textFill>
                  <w14:solidFill>
                    <w14:schemeClr w14:val="tx1"/>
                  </w14:solidFill>
                </w14:textFill>
              </w:rPr>
            </w:pPr>
            <w:r>
              <w:rPr>
                <w:color w:val="000000" w:themeColor="text1"/>
                <w14:textFill>
                  <w14:solidFill>
                    <w14:schemeClr w14:val="tx1"/>
                  </w14:solidFill>
                </w14:textFill>
              </w:rPr>
              <w:t>根据《建设项目环境风险评价技术导则》（H169-2018）附录B，对本项目建成后涉及的原辅材料、燃料、污染物等进行危险性识别。本项目风险物源为管道天然气，针对天然气风险物质需要制定完善的防范措施及配备相应的应急资源。</w:t>
            </w:r>
          </w:p>
          <w:p>
            <w:pPr>
              <w:pStyle w:val="85"/>
              <w:rPr>
                <w:color w:val="000000" w:themeColor="text1"/>
                <w14:textFill>
                  <w14:solidFill>
                    <w14:schemeClr w14:val="tx1"/>
                  </w14:solidFill>
                </w14:textFill>
              </w:rPr>
            </w:pPr>
            <w:r>
              <w:rPr>
                <w:color w:val="000000" w:themeColor="text1"/>
                <w14:textFill>
                  <w14:solidFill>
                    <w14:schemeClr w14:val="tx1"/>
                  </w14:solidFill>
                </w14:textFill>
              </w:rPr>
              <w:t>本项目涉及的环境风险类型包括厂区管道内存在的少量天然气；项目燃料天然气，采取管道输入，厂内不设天然气存储设施。厂区内中压（按0.4Mpa计算）燃气管道直径约为30cm，长度约80米，燃气管道容积约为5.65m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，天然气密度为0.7803kg/m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，管道内天然气存量约0.0044t，天然气主要成分为甲烷，甲烷占比82.49%，甲烷最大储存量为0.0036t。计算过程如下：</w:t>
            </w:r>
          </w:p>
          <w:p>
            <w:pPr>
              <w:pStyle w:val="45"/>
              <w:rPr>
                <w:color w:val="000000" w:themeColor="text1"/>
                <w:sz w:val="24"/>
                <w:szCs w:val="24"/>
                <w14:textFill>
                  <w14:solidFill>
                    <w14:schemeClr w14:val="tx1"/>
                  </w14:solidFill>
                </w14:textFill>
              </w:rPr>
            </w:pPr>
            <w:r>
              <w:rPr>
                <w:color w:val="000000" w:themeColor="text1"/>
                <w14:textFill>
                  <w14:solidFill>
                    <w14:schemeClr w14:val="tx1"/>
                  </w14:solidFill>
                </w14:textFill>
              </w:rPr>
              <w:t>表4-12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本项目建成后锅炉房涉及危险物质危险特性及分布情况</w:t>
            </w:r>
          </w:p>
          <w:tbl>
            <w:tblPr>
              <w:tblStyle w:val="31"/>
              <w:tblW w:w="8059" w:type="dxa"/>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fixed"/>
              <w:tblCellMar>
                <w:top w:w="0" w:type="dxa"/>
                <w:left w:w="108" w:type="dxa"/>
                <w:bottom w:w="0" w:type="dxa"/>
                <w:right w:w="108" w:type="dxa"/>
              </w:tblCellMar>
            </w:tblPr>
            <w:tblGrid>
              <w:gridCol w:w="721"/>
              <w:gridCol w:w="954"/>
              <w:gridCol w:w="1139"/>
              <w:gridCol w:w="800"/>
              <w:gridCol w:w="537"/>
              <w:gridCol w:w="3908"/>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174" w:hRule="atLeast"/>
              </w:trPr>
              <w:tc>
                <w:tcPr>
                  <w:tcW w:w="721"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954"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危险物质</w:t>
                  </w:r>
                </w:p>
              </w:tc>
              <w:tc>
                <w:tcPr>
                  <w:tcW w:w="1139"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原辅料最</w:t>
                  </w:r>
                </w:p>
                <w:p>
                  <w:pPr>
                    <w:jc w:val="center"/>
                    <w:rPr>
                      <w:color w:val="000000" w:themeColor="text1"/>
                      <w14:textFill>
                        <w14:solidFill>
                          <w14:schemeClr w14:val="tx1"/>
                        </w14:solidFill>
                      </w14:textFill>
                    </w:rPr>
                  </w:pPr>
                  <w:r>
                    <w:rPr>
                      <w:color w:val="000000" w:themeColor="text1"/>
                      <w14:textFill>
                        <w14:solidFill>
                          <w14:schemeClr w14:val="tx1"/>
                        </w14:solidFill>
                      </w14:textFill>
                    </w:rPr>
                    <w:t>大储存量</w:t>
                  </w:r>
                </w:p>
                <w:p>
                  <w:pPr>
                    <w:jc w:val="center"/>
                    <w:rPr>
                      <w:color w:val="000000" w:themeColor="text1"/>
                      <w14:textFill>
                        <w14:solidFill>
                          <w14:schemeClr w14:val="tx1"/>
                        </w14:solidFill>
                      </w14:textFill>
                    </w:rPr>
                  </w:pPr>
                  <w:r>
                    <w:rPr>
                      <w:color w:val="000000" w:themeColor="text1"/>
                      <w14:textFill>
                        <w14:solidFill>
                          <w14:schemeClr w14:val="tx1"/>
                        </w14:solidFill>
                      </w14:textFill>
                    </w:rPr>
                    <w:t>t</w:t>
                  </w:r>
                </w:p>
              </w:tc>
              <w:tc>
                <w:tcPr>
                  <w:tcW w:w="80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风险单元</w:t>
                  </w:r>
                </w:p>
              </w:tc>
              <w:tc>
                <w:tcPr>
                  <w:tcW w:w="53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形态</w:t>
                  </w:r>
                </w:p>
              </w:tc>
              <w:tc>
                <w:tcPr>
                  <w:tcW w:w="3908"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危险特征</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1106" w:hRule="atLeast"/>
              </w:trPr>
              <w:tc>
                <w:tcPr>
                  <w:tcW w:w="721"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4"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天然气（甲烷）</w:t>
                  </w:r>
                </w:p>
              </w:tc>
              <w:tc>
                <w:tcPr>
                  <w:tcW w:w="1139"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0.0036</w:t>
                  </w:r>
                </w:p>
              </w:tc>
              <w:tc>
                <w:tcPr>
                  <w:tcW w:w="80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管线</w:t>
                  </w:r>
                </w:p>
              </w:tc>
              <w:tc>
                <w:tcPr>
                  <w:tcW w:w="53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气态</w:t>
                  </w:r>
                </w:p>
              </w:tc>
              <w:tc>
                <w:tcPr>
                  <w:tcW w:w="3908"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主要成分为甲烷，易燃，与空气混合</w:t>
                  </w:r>
                </w:p>
                <w:p>
                  <w:pPr>
                    <w:jc w:val="center"/>
                    <w:rPr>
                      <w:color w:val="000000" w:themeColor="text1"/>
                      <w14:textFill>
                        <w14:solidFill>
                          <w14:schemeClr w14:val="tx1"/>
                        </w14:solidFill>
                      </w14:textFill>
                    </w:rPr>
                  </w:pPr>
                  <w:r>
                    <w:rPr>
                      <w:color w:val="000000" w:themeColor="text1"/>
                      <w14:textFill>
                        <w14:solidFill>
                          <w14:schemeClr w14:val="tx1"/>
                        </w14:solidFill>
                      </w14:textFill>
                    </w:rPr>
                    <w:t>能形成爆炸性混合物，遇热源和明火</w:t>
                  </w:r>
                </w:p>
                <w:p>
                  <w:pPr>
                    <w:jc w:val="center"/>
                    <w:rPr>
                      <w:color w:val="000000" w:themeColor="text1"/>
                      <w14:textFill>
                        <w14:solidFill>
                          <w14:schemeClr w14:val="tx1"/>
                        </w14:solidFill>
                      </w14:textFill>
                    </w:rPr>
                  </w:pPr>
                  <w:r>
                    <w:rPr>
                      <w:color w:val="000000" w:themeColor="text1"/>
                      <w14:textFill>
                        <w14:solidFill>
                          <w14:schemeClr w14:val="tx1"/>
                        </w14:solidFill>
                      </w14:textFill>
                    </w:rPr>
                    <w:t>有燃烧爆炸的危险。甲烷对人基本无毒，但浓度过高时，使空气中氧含量明显降低，使人窒息。</w:t>
                  </w:r>
                </w:p>
              </w:tc>
            </w:tr>
          </w:tbl>
          <w:p>
            <w:pPr>
              <w:pStyle w:val="122"/>
              <w:spacing w:before="125" w:line="360" w:lineRule="auto"/>
              <w:ind w:left="110" w:firstLine="482" w:firstLineChars="200"/>
              <w:rPr>
                <w:rFonts w:ascii="Times New Roman" w:hAnsi="Times New Roman" w:cs="Times New Roman"/>
                <w:b/>
                <w:color w:val="000000" w:themeColor="text1"/>
                <w:kern w:val="24"/>
                <w:sz w:val="24"/>
                <w:szCs w:val="24"/>
                <w:lang w:eastAsia="zh-CN"/>
                <w14:textFill>
                  <w14:solidFill>
                    <w14:schemeClr w14:val="tx1"/>
                  </w14:solidFill>
                </w14:textFill>
              </w:rPr>
            </w:pPr>
            <w:r>
              <w:rPr>
                <w:rFonts w:ascii="Times New Roman" w:hAnsi="Times New Roman" w:cs="Times New Roman"/>
                <w:b/>
                <w:color w:val="000000" w:themeColor="text1"/>
                <w:kern w:val="24"/>
                <w:sz w:val="24"/>
                <w:szCs w:val="24"/>
                <w:lang w:eastAsia="zh-CN"/>
                <w14:textFill>
                  <w14:solidFill>
                    <w14:schemeClr w14:val="tx1"/>
                  </w14:solidFill>
                </w14:textFill>
              </w:rPr>
              <w:t>6.2风险潜势及评价等级</w:t>
            </w:r>
          </w:p>
          <w:p>
            <w:pPr>
              <w:pStyle w:val="122"/>
              <w:spacing w:before="140" w:line="360" w:lineRule="auto"/>
              <w:ind w:left="111" w:right="120" w:firstLine="503"/>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根据《建设项目环境风险评价技术导则》（H169-2018）有关规定，锅炉运行过程中涉及风险物质主要为天然气。物质的储量、临界量及其与临界量比值见下表。</w:t>
            </w:r>
          </w:p>
          <w:p>
            <w:pPr>
              <w:pStyle w:val="45"/>
              <w:rPr>
                <w:color w:val="000000" w:themeColor="text1"/>
                <w:kern w:val="0"/>
                <w14:textFill>
                  <w14:solidFill>
                    <w14:schemeClr w14:val="tx1"/>
                  </w14:solidFill>
                </w14:textFill>
              </w:rPr>
            </w:pPr>
            <w:r>
              <w:rPr>
                <w:color w:val="000000" w:themeColor="text1"/>
                <w:kern w:val="0"/>
                <w14:textFill>
                  <w14:solidFill>
                    <w14:schemeClr w14:val="tx1"/>
                  </w14:solidFill>
                </w14:textFill>
              </w:rPr>
              <w:t>表4-13</w:t>
            </w:r>
            <w:r>
              <w:rPr>
                <w:rFonts w:hint="eastAsia"/>
                <w:color w:val="000000" w:themeColor="text1"/>
                <w:kern w:val="0"/>
                <w14:textFill>
                  <w14:solidFill>
                    <w14:schemeClr w14:val="tx1"/>
                  </w14:solidFill>
                </w14:textFill>
              </w:rPr>
              <w:t xml:space="preserve"> </w:t>
            </w:r>
            <w:r>
              <w:rPr>
                <w:color w:val="000000" w:themeColor="text1"/>
                <w:kern w:val="0"/>
                <w14:textFill>
                  <w14:solidFill>
                    <w14:schemeClr w14:val="tx1"/>
                  </w14:solidFill>
                </w14:textFill>
              </w:rPr>
              <w:t>物质危险性识别结果一览表</w:t>
            </w:r>
          </w:p>
          <w:tbl>
            <w:tblPr>
              <w:tblStyle w:val="31"/>
              <w:tblW w:w="4912"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2" w:type="dxa"/>
                <w:bottom w:w="0" w:type="dxa"/>
                <w:right w:w="102" w:type="dxa"/>
              </w:tblCellMar>
            </w:tblPr>
            <w:tblGrid>
              <w:gridCol w:w="815"/>
              <w:gridCol w:w="1488"/>
              <w:gridCol w:w="1249"/>
              <w:gridCol w:w="1435"/>
              <w:gridCol w:w="1449"/>
              <w:gridCol w:w="144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04" w:hRule="atLeast"/>
              </w:trPr>
              <w:tc>
                <w:tcPr>
                  <w:tcW w:w="517" w:type="pct"/>
                  <w:tcBorders>
                    <w:tl2br w:val="nil"/>
                    <w:tr2bl w:val="nil"/>
                  </w:tcBorders>
                  <w:vAlign w:val="center"/>
                </w:tcPr>
                <w:p>
                  <w:pPr>
                    <w:pStyle w:val="7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序号</w:t>
                  </w:r>
                </w:p>
              </w:tc>
              <w:tc>
                <w:tcPr>
                  <w:tcW w:w="944" w:type="pct"/>
                  <w:tcBorders>
                    <w:tl2br w:val="nil"/>
                    <w:tr2bl w:val="nil"/>
                  </w:tcBorders>
                  <w:vAlign w:val="center"/>
                </w:tcPr>
                <w:p>
                  <w:pPr>
                    <w:pStyle w:val="70"/>
                    <w:jc w:val="center"/>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名称</w:t>
                  </w:r>
                </w:p>
              </w:tc>
              <w:tc>
                <w:tcPr>
                  <w:tcW w:w="792" w:type="pct"/>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kern w:val="0"/>
                      <w:szCs w:val="21"/>
                      <w:lang w:val="en-US"/>
                      <w14:textFill>
                        <w14:solidFill>
                          <w14:schemeClr w14:val="tx1"/>
                        </w14:solidFill>
                      </w14:textFill>
                    </w:rPr>
                    <w:t>CAS编号</w:t>
                  </w:r>
                </w:p>
              </w:tc>
              <w:tc>
                <w:tcPr>
                  <w:tcW w:w="911" w:type="pct"/>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kern w:val="0"/>
                      <w:szCs w:val="21"/>
                      <w:lang w:val="en-US"/>
                      <w14:textFill>
                        <w14:solidFill>
                          <w14:schemeClr w14:val="tx1"/>
                        </w14:solidFill>
                      </w14:textFill>
                    </w:rPr>
                    <w:t>临界量</w:t>
                  </w:r>
                </w:p>
              </w:tc>
              <w:tc>
                <w:tcPr>
                  <w:tcW w:w="917" w:type="pct"/>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kern w:val="0"/>
                      <w:szCs w:val="21"/>
                      <w:lang w:val="en-US"/>
                      <w14:textFill>
                        <w14:solidFill>
                          <w14:schemeClr w14:val="tx1"/>
                        </w14:solidFill>
                      </w14:textFill>
                    </w:rPr>
                    <w:t>本项目存储量t</w:t>
                  </w:r>
                </w:p>
              </w:tc>
              <w:tc>
                <w:tcPr>
                  <w:tcW w:w="915" w:type="pct"/>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kern w:val="0"/>
                      <w:szCs w:val="21"/>
                      <w:lang w:val="en-US"/>
                      <w14:textFill>
                        <w14:solidFill>
                          <w14:schemeClr w14:val="tx1"/>
                        </w14:solidFill>
                      </w14:textFill>
                    </w:rPr>
                    <w:t>Q值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2" w:type="dxa"/>
                  <w:bottom w:w="0" w:type="dxa"/>
                  <w:right w:w="102" w:type="dxa"/>
                </w:tblCellMar>
              </w:tblPrEx>
              <w:trPr>
                <w:trHeight w:val="411" w:hRule="atLeast"/>
              </w:trPr>
              <w:tc>
                <w:tcPr>
                  <w:tcW w:w="517" w:type="pct"/>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kern w:val="0"/>
                      <w:szCs w:val="21"/>
                      <w:lang w:val="en-US"/>
                      <w14:textFill>
                        <w14:solidFill>
                          <w14:schemeClr w14:val="tx1"/>
                        </w14:solidFill>
                      </w14:textFill>
                    </w:rPr>
                    <w:t>1</w:t>
                  </w:r>
                </w:p>
              </w:tc>
              <w:tc>
                <w:tcPr>
                  <w:tcW w:w="944" w:type="pct"/>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kern w:val="0"/>
                      <w:szCs w:val="21"/>
                      <w:lang w:val="en-US"/>
                      <w14:textFill>
                        <w14:solidFill>
                          <w14:schemeClr w14:val="tx1"/>
                        </w14:solidFill>
                      </w14:textFill>
                    </w:rPr>
                    <w:t>甲烷（天然气）</w:t>
                  </w:r>
                </w:p>
              </w:tc>
              <w:tc>
                <w:tcPr>
                  <w:tcW w:w="792" w:type="pct"/>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kern w:val="0"/>
                      <w:szCs w:val="21"/>
                      <w:lang w:val="en-US"/>
                      <w14:textFill>
                        <w14:solidFill>
                          <w14:schemeClr w14:val="tx1"/>
                        </w14:solidFill>
                      </w14:textFill>
                    </w:rPr>
                    <w:t>74-82-8</w:t>
                  </w:r>
                </w:p>
              </w:tc>
              <w:tc>
                <w:tcPr>
                  <w:tcW w:w="911" w:type="pct"/>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kern w:val="0"/>
                      <w:szCs w:val="21"/>
                      <w:lang w:val="en-US"/>
                      <w14:textFill>
                        <w14:solidFill>
                          <w14:schemeClr w14:val="tx1"/>
                        </w14:solidFill>
                      </w14:textFill>
                    </w:rPr>
                    <w:t>10</w:t>
                  </w:r>
                </w:p>
              </w:tc>
              <w:tc>
                <w:tcPr>
                  <w:tcW w:w="917" w:type="pct"/>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kern w:val="0"/>
                      <w:szCs w:val="21"/>
                      <w:lang w:val="en-US"/>
                      <w14:textFill>
                        <w14:solidFill>
                          <w14:schemeClr w14:val="tx1"/>
                        </w14:solidFill>
                      </w14:textFill>
                    </w:rPr>
                    <w:t>0.0036</w:t>
                  </w:r>
                </w:p>
              </w:tc>
              <w:tc>
                <w:tcPr>
                  <w:tcW w:w="915" w:type="pct"/>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kern w:val="0"/>
                      <w:szCs w:val="21"/>
                      <w:lang w:val="en-US"/>
                      <w14:textFill>
                        <w14:solidFill>
                          <w14:schemeClr w14:val="tx1"/>
                        </w14:solidFill>
                      </w14:textFill>
                    </w:rPr>
                    <w:t>0.00036</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11" w:hRule="atLeast"/>
              </w:trPr>
              <w:tc>
                <w:tcPr>
                  <w:tcW w:w="4084" w:type="pct"/>
                  <w:gridSpan w:val="5"/>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spacing w:val="11"/>
                      <w:sz w:val="20"/>
                      <w:szCs w:val="20"/>
                      <w14:textFill>
                        <w14:solidFill>
                          <w14:schemeClr w14:val="tx1"/>
                        </w14:solidFill>
                      </w14:textFill>
                    </w:rPr>
                    <w:t>Σq/Q合计</w:t>
                  </w:r>
                </w:p>
              </w:tc>
              <w:tc>
                <w:tcPr>
                  <w:tcW w:w="915" w:type="pct"/>
                  <w:tcBorders>
                    <w:tl2br w:val="nil"/>
                    <w:tr2bl w:val="nil"/>
                  </w:tcBorders>
                  <w:vAlign w:val="center"/>
                </w:tcPr>
                <w:p>
                  <w:pPr>
                    <w:pStyle w:val="70"/>
                    <w:jc w:val="center"/>
                    <w:rPr>
                      <w:rFonts w:ascii="Times New Roman" w:hAnsi="Times New Roman" w:cs="Times New Roman"/>
                      <w:color w:val="000000" w:themeColor="text1"/>
                      <w:kern w:val="0"/>
                      <w:szCs w:val="21"/>
                      <w:lang w:val="en-US"/>
                      <w14:textFill>
                        <w14:solidFill>
                          <w14:schemeClr w14:val="tx1"/>
                        </w14:solidFill>
                      </w14:textFill>
                    </w:rPr>
                  </w:pPr>
                  <w:r>
                    <w:rPr>
                      <w:rFonts w:ascii="Times New Roman" w:hAnsi="Times New Roman" w:cs="Times New Roman"/>
                      <w:color w:val="000000" w:themeColor="text1"/>
                      <w:spacing w:val="-11"/>
                      <w:sz w:val="20"/>
                      <w:szCs w:val="20"/>
                      <w14:textFill>
                        <w14:solidFill>
                          <w14:schemeClr w14:val="tx1"/>
                        </w14:solidFill>
                      </w14:textFill>
                    </w:rPr>
                    <w:t>0.00</w:t>
                  </w:r>
                  <w:r>
                    <w:rPr>
                      <w:rFonts w:ascii="Times New Roman" w:hAnsi="Times New Roman" w:cs="Times New Roman"/>
                      <w:color w:val="000000" w:themeColor="text1"/>
                      <w:spacing w:val="-11"/>
                      <w:sz w:val="20"/>
                      <w:szCs w:val="20"/>
                      <w:lang w:val="en-US"/>
                      <w14:textFill>
                        <w14:solidFill>
                          <w14:schemeClr w14:val="tx1"/>
                        </w14:solidFill>
                      </w14:textFill>
                    </w:rPr>
                    <w:t>036</w:t>
                  </w:r>
                </w:p>
              </w:tc>
            </w:tr>
          </w:tbl>
          <w:p>
            <w:pPr>
              <w:pStyle w:val="122"/>
              <w:spacing w:line="360" w:lineRule="auto"/>
              <w:ind w:firstLine="480" w:firstLineChars="200"/>
              <w:jc w:val="both"/>
              <w:rPr>
                <w:rFonts w:ascii="Times New Roman" w:hAnsi="Times New Roman" w:cs="Times New Roman"/>
                <w:bCs/>
                <w:snapToGrid w:val="0"/>
                <w:color w:val="000000" w:themeColor="text1"/>
                <w:kern w:val="0"/>
                <w:sz w:val="24"/>
                <w:szCs w:val="21"/>
                <w:lang w:eastAsia="zh-CN"/>
                <w14:textFill>
                  <w14:solidFill>
                    <w14:schemeClr w14:val="tx1"/>
                  </w14:solidFill>
                </w14:textFill>
              </w:rPr>
            </w:pPr>
            <w:r>
              <w:rPr>
                <w:rFonts w:ascii="Times New Roman" w:hAnsi="Times New Roman" w:cs="Times New Roman" w:eastAsiaTheme="minorEastAsia"/>
                <w:bCs/>
                <w:snapToGrid w:val="0"/>
                <w:color w:val="000000" w:themeColor="text1"/>
                <w:kern w:val="0"/>
                <w:sz w:val="24"/>
                <w:szCs w:val="24"/>
                <w:lang w:eastAsia="zh-CN"/>
                <w14:textFill>
                  <w14:solidFill>
                    <w14:schemeClr w14:val="tx1"/>
                  </w14:solidFill>
                </w14:textFill>
              </w:rPr>
              <w:t>根据危险物质数量与临界量比值，确定Q=0.00036&lt;1，风险潜势为I，根据上表可知，本项目开展简单分析。</w:t>
            </w:r>
          </w:p>
          <w:p>
            <w:pPr>
              <w:pStyle w:val="122"/>
              <w:spacing w:line="360" w:lineRule="auto"/>
              <w:ind w:firstLine="482" w:firstLineChars="200"/>
              <w:jc w:val="both"/>
              <w:rPr>
                <w:rFonts w:ascii="Times New Roman" w:hAnsi="Times New Roman" w:cs="Times New Roman" w:eastAsiaTheme="minorEastAsia"/>
                <w:b/>
                <w:snapToGrid w:val="0"/>
                <w:color w:val="000000" w:themeColor="text1"/>
                <w:kern w:val="0"/>
                <w:sz w:val="24"/>
                <w:szCs w:val="24"/>
                <w:lang w:eastAsia="zh-CN"/>
                <w14:textFill>
                  <w14:solidFill>
                    <w14:schemeClr w14:val="tx1"/>
                  </w14:solidFill>
                </w14:textFill>
              </w:rPr>
            </w:pPr>
            <w:r>
              <w:rPr>
                <w:rFonts w:ascii="Times New Roman" w:hAnsi="Times New Roman" w:cs="Times New Roman" w:eastAsiaTheme="minorEastAsia"/>
                <w:b/>
                <w:snapToGrid w:val="0"/>
                <w:color w:val="000000" w:themeColor="text1"/>
                <w:kern w:val="0"/>
                <w:sz w:val="24"/>
                <w:szCs w:val="24"/>
                <w:lang w:eastAsia="zh-CN"/>
                <w14:textFill>
                  <w14:solidFill>
                    <w14:schemeClr w14:val="tx1"/>
                  </w14:solidFill>
                </w14:textFill>
              </w:rPr>
              <w:t>6.3环境风险识别</w:t>
            </w:r>
          </w:p>
          <w:p>
            <w:pPr>
              <w:pStyle w:val="122"/>
              <w:spacing w:line="360" w:lineRule="auto"/>
              <w:ind w:firstLine="480" w:firstLineChars="200"/>
              <w:jc w:val="both"/>
              <w:rPr>
                <w:rFonts w:ascii="Times New Roman" w:hAnsi="Times New Roman" w:cs="Times New Roman" w:eastAsiaTheme="minorEastAsia"/>
                <w:bCs/>
                <w:snapToGrid w:val="0"/>
                <w:color w:val="000000" w:themeColor="text1"/>
                <w:kern w:val="0"/>
                <w:sz w:val="24"/>
                <w:szCs w:val="24"/>
                <w:lang w:eastAsia="zh-CN"/>
                <w14:textFill>
                  <w14:solidFill>
                    <w14:schemeClr w14:val="tx1"/>
                  </w14:solidFill>
                </w14:textFill>
              </w:rPr>
            </w:pPr>
            <w:r>
              <w:rPr>
                <w:rFonts w:ascii="Times New Roman" w:hAnsi="Times New Roman" w:cs="Times New Roman" w:eastAsiaTheme="minorEastAsia"/>
                <w:bCs/>
                <w:snapToGrid w:val="0"/>
                <w:color w:val="000000" w:themeColor="text1"/>
                <w:kern w:val="0"/>
                <w:sz w:val="24"/>
                <w:szCs w:val="24"/>
                <w:lang w:eastAsia="zh-CN"/>
                <w14:textFill>
                  <w14:solidFill>
                    <w14:schemeClr w14:val="tx1"/>
                  </w14:solidFill>
                </w14:textFill>
              </w:rPr>
              <w:t>（1）风险物质识别</w:t>
            </w:r>
          </w:p>
          <w:p>
            <w:pPr>
              <w:pStyle w:val="122"/>
              <w:spacing w:line="360" w:lineRule="auto"/>
              <w:ind w:firstLine="480" w:firstLineChars="200"/>
              <w:jc w:val="both"/>
              <w:rPr>
                <w:rFonts w:ascii="Times New Roman" w:hAnsi="Times New Roman" w:cs="Times New Roman" w:eastAsiaTheme="minorEastAsia"/>
                <w:bCs/>
                <w:snapToGrid w:val="0"/>
                <w:color w:val="000000" w:themeColor="text1"/>
                <w:kern w:val="0"/>
                <w:sz w:val="24"/>
                <w:szCs w:val="24"/>
                <w:lang w:eastAsia="zh-CN"/>
                <w14:textFill>
                  <w14:solidFill>
                    <w14:schemeClr w14:val="tx1"/>
                  </w14:solidFill>
                </w14:textFill>
              </w:rPr>
            </w:pPr>
            <w:r>
              <w:rPr>
                <w:rFonts w:ascii="Times New Roman" w:hAnsi="Times New Roman" w:cs="Times New Roman" w:eastAsiaTheme="minorEastAsia"/>
                <w:bCs/>
                <w:snapToGrid w:val="0"/>
                <w:color w:val="000000" w:themeColor="text1"/>
                <w:kern w:val="0"/>
                <w:sz w:val="24"/>
                <w:szCs w:val="24"/>
                <w:lang w:eastAsia="zh-CN"/>
                <w14:textFill>
                  <w14:solidFill>
                    <w14:schemeClr w14:val="tx1"/>
                  </w14:solidFill>
                </w14:textFill>
              </w:rPr>
              <w:t>对照《建设项目环境风险评价技术导则》（HJ169-2018）附录B，对本项目原辅材料、燃料、污染物进行危险识别，涉及的危险物质为天然气为易燃气体，因此本项目环境风险类型主要为天然气</w:t>
            </w:r>
            <w:r>
              <w:rPr>
                <w:rFonts w:hint="eastAsia" w:ascii="Times New Roman" w:hAnsi="Times New Roman" w:cs="Times New Roman" w:eastAsiaTheme="minorEastAsia"/>
                <w:bCs/>
                <w:snapToGrid w:val="0"/>
                <w:color w:val="000000" w:themeColor="text1"/>
                <w:kern w:val="0"/>
                <w:sz w:val="24"/>
                <w:szCs w:val="24"/>
                <w:lang w:eastAsia="zh-CN"/>
                <w14:textFill>
                  <w14:solidFill>
                    <w14:schemeClr w14:val="tx1"/>
                  </w14:solidFill>
                </w14:textFill>
              </w:rPr>
              <w:t>泄漏</w:t>
            </w:r>
            <w:r>
              <w:rPr>
                <w:rFonts w:ascii="Times New Roman" w:hAnsi="Times New Roman" w:cs="Times New Roman" w:eastAsiaTheme="minorEastAsia"/>
                <w:bCs/>
                <w:snapToGrid w:val="0"/>
                <w:color w:val="000000" w:themeColor="text1"/>
                <w:kern w:val="0"/>
                <w:sz w:val="24"/>
                <w:szCs w:val="24"/>
                <w:lang w:eastAsia="zh-CN"/>
                <w14:textFill>
                  <w14:solidFill>
                    <w14:schemeClr w14:val="tx1"/>
                  </w14:solidFill>
                </w14:textFill>
              </w:rPr>
              <w:t>，以及天然气发生火灾、爆炸产生等引发的伴生/次生污染物排放。</w:t>
            </w:r>
          </w:p>
          <w:p>
            <w:pPr>
              <w:pStyle w:val="122"/>
              <w:widowControl/>
              <w:kinsoku w:val="0"/>
              <w:autoSpaceDE w:val="0"/>
              <w:autoSpaceDN w:val="0"/>
              <w:adjustRightInd w:val="0"/>
              <w:snapToGrid w:val="0"/>
              <w:spacing w:line="360" w:lineRule="auto"/>
              <w:ind w:firstLine="480" w:firstLineChars="200"/>
              <w:jc w:val="both"/>
              <w:textAlignment w:val="baseline"/>
              <w:rPr>
                <w:rFonts w:ascii="Times New Roman" w:hAnsi="Times New Roman" w:cs="Times New Roman"/>
                <w:bCs/>
                <w:snapToGrid w:val="0"/>
                <w:color w:val="000000" w:themeColor="text1"/>
                <w:kern w:val="0"/>
                <w:sz w:val="24"/>
                <w:szCs w:val="24"/>
                <w:lang w:eastAsia="zh-CN"/>
                <w14:textFill>
                  <w14:solidFill>
                    <w14:schemeClr w14:val="tx1"/>
                  </w14:solidFill>
                </w14:textFill>
              </w:rPr>
            </w:pPr>
            <w:r>
              <w:rPr>
                <w:rFonts w:ascii="Times New Roman" w:hAnsi="Times New Roman" w:cs="Times New Roman"/>
                <w:bCs/>
                <w:snapToGrid w:val="0"/>
                <w:color w:val="000000" w:themeColor="text1"/>
                <w:kern w:val="0"/>
                <w:sz w:val="24"/>
                <w:szCs w:val="24"/>
                <w:lang w:eastAsia="zh-CN"/>
                <w14:textFill>
                  <w14:solidFill>
                    <w14:schemeClr w14:val="tx1"/>
                  </w14:solidFill>
                </w14:textFill>
              </w:rPr>
              <w:t>②环境敏感目标</w:t>
            </w:r>
          </w:p>
          <w:p>
            <w:pPr>
              <w:pStyle w:val="122"/>
              <w:widowControl/>
              <w:kinsoku w:val="0"/>
              <w:autoSpaceDE w:val="0"/>
              <w:autoSpaceDN w:val="0"/>
              <w:adjustRightInd w:val="0"/>
              <w:snapToGrid w:val="0"/>
              <w:spacing w:line="360" w:lineRule="auto"/>
              <w:ind w:firstLine="480" w:firstLineChars="200"/>
              <w:jc w:val="both"/>
              <w:textAlignment w:val="baseline"/>
              <w:rPr>
                <w:rFonts w:ascii="Times New Roman" w:hAnsi="Times New Roman" w:cs="Times New Roman"/>
                <w:bCs/>
                <w:snapToGrid w:val="0"/>
                <w:color w:val="000000" w:themeColor="text1"/>
                <w:kern w:val="0"/>
                <w:sz w:val="24"/>
                <w:szCs w:val="24"/>
                <w:lang w:eastAsia="zh-CN"/>
                <w14:textFill>
                  <w14:solidFill>
                    <w14:schemeClr w14:val="tx1"/>
                  </w14:solidFill>
                </w14:textFill>
              </w:rPr>
            </w:pPr>
            <w:r>
              <w:rPr>
                <w:rFonts w:ascii="Times New Roman" w:hAnsi="Times New Roman" w:cs="Times New Roman"/>
                <w:bCs/>
                <w:snapToGrid w:val="0"/>
                <w:color w:val="000000" w:themeColor="text1"/>
                <w:kern w:val="0"/>
                <w:sz w:val="24"/>
                <w:szCs w:val="24"/>
                <w:lang w:eastAsia="zh-CN"/>
                <w14:textFill>
                  <w14:solidFill>
                    <w14:schemeClr w14:val="tx1"/>
                  </w14:solidFill>
                </w14:textFill>
              </w:rPr>
              <w:t>根据调查，项目区位于轮台县红桥工业区塔里木路与石油路交叉口东北角巴州漠恩斯油田技术服务有限公司油服基地内，周边500米人口数小于500人，项目所在区为大气环境低度敏感区。</w:t>
            </w:r>
          </w:p>
          <w:p>
            <w:pPr>
              <w:pStyle w:val="122"/>
              <w:spacing w:line="360" w:lineRule="auto"/>
              <w:ind w:firstLine="480" w:firstLineChars="200"/>
              <w:jc w:val="both"/>
              <w:rPr>
                <w:rFonts w:ascii="Times New Roman" w:hAnsi="Times New Roman" w:cs="Times New Roman" w:eastAsiaTheme="minorEastAsia"/>
                <w:bCs/>
                <w:snapToGrid w:val="0"/>
                <w:color w:val="000000" w:themeColor="text1"/>
                <w:kern w:val="0"/>
                <w:sz w:val="24"/>
                <w:szCs w:val="24"/>
                <w:lang w:eastAsia="zh-CN"/>
                <w14:textFill>
                  <w14:solidFill>
                    <w14:schemeClr w14:val="tx1"/>
                  </w14:solidFill>
                </w14:textFill>
              </w:rPr>
            </w:pPr>
            <w:r>
              <w:rPr>
                <w:rFonts w:ascii="Times New Roman" w:hAnsi="Times New Roman" w:cs="Times New Roman" w:eastAsiaTheme="minorEastAsia"/>
                <w:bCs/>
                <w:snapToGrid w:val="0"/>
                <w:color w:val="000000" w:themeColor="text1"/>
                <w:kern w:val="0"/>
                <w:sz w:val="24"/>
                <w:szCs w:val="24"/>
                <w:lang w:eastAsia="zh-CN"/>
                <w14:textFill>
                  <w14:solidFill>
                    <w14:schemeClr w14:val="tx1"/>
                  </w14:solidFill>
                </w14:textFill>
              </w:rPr>
              <w:t>（2）生产系统及危险单元识别</w:t>
            </w:r>
          </w:p>
          <w:p>
            <w:pPr>
              <w:pStyle w:val="122"/>
              <w:spacing w:line="360" w:lineRule="auto"/>
              <w:ind w:firstLine="480" w:firstLineChars="200"/>
              <w:jc w:val="both"/>
              <w:rPr>
                <w:rFonts w:ascii="Times New Roman" w:hAnsi="Times New Roman" w:cs="Times New Roman" w:eastAsiaTheme="minorEastAsia"/>
                <w:bCs/>
                <w:snapToGrid w:val="0"/>
                <w:color w:val="000000" w:themeColor="text1"/>
                <w:kern w:val="0"/>
                <w:sz w:val="24"/>
                <w:szCs w:val="24"/>
                <w:lang w:eastAsia="zh-CN"/>
                <w14:textFill>
                  <w14:solidFill>
                    <w14:schemeClr w14:val="tx1"/>
                  </w14:solidFill>
                </w14:textFill>
              </w:rPr>
            </w:pPr>
            <w:r>
              <w:rPr>
                <w:rFonts w:ascii="Times New Roman" w:hAnsi="Times New Roman" w:cs="Times New Roman" w:eastAsiaTheme="minorEastAsia"/>
                <w:bCs/>
                <w:snapToGrid w:val="0"/>
                <w:color w:val="000000" w:themeColor="text1"/>
                <w:kern w:val="0"/>
                <w:sz w:val="24"/>
                <w:szCs w:val="24"/>
                <w:lang w:eastAsia="zh-CN"/>
                <w14:textFill>
                  <w14:solidFill>
                    <w14:schemeClr w14:val="tx1"/>
                  </w14:solidFill>
                </w14:textFill>
              </w:rPr>
              <w:t>生产系统危险性识别包括主要生产装置、储运设施、公用工程和辅助生产设施，以及环境保护设施，本项目建成后风险单元识别详见下表。</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表4-14</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风险单元识别结果一览表</w:t>
            </w:r>
          </w:p>
          <w:tbl>
            <w:tblPr>
              <w:tblStyle w:val="113"/>
              <w:tblW w:w="7857" w:type="dxa"/>
              <w:tblInd w:w="107"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315"/>
              <w:gridCol w:w="1299"/>
              <w:gridCol w:w="1589"/>
              <w:gridCol w:w="2080"/>
              <w:gridCol w:w="1574"/>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284" w:hRule="atLeast"/>
              </w:trPr>
              <w:tc>
                <w:tcPr>
                  <w:tcW w:w="1315"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危险单元</w:t>
                  </w:r>
                </w:p>
              </w:tc>
              <w:tc>
                <w:tcPr>
                  <w:tcW w:w="1299"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风险源</w:t>
                  </w:r>
                </w:p>
              </w:tc>
              <w:tc>
                <w:tcPr>
                  <w:tcW w:w="1589"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危险物质</w:t>
                  </w:r>
                </w:p>
              </w:tc>
              <w:tc>
                <w:tcPr>
                  <w:tcW w:w="208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风险触发因素</w:t>
                  </w:r>
                </w:p>
              </w:tc>
              <w:tc>
                <w:tcPr>
                  <w:tcW w:w="1574"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风险类型</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315"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燃气管线</w:t>
                  </w:r>
                </w:p>
              </w:tc>
              <w:tc>
                <w:tcPr>
                  <w:tcW w:w="1299"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燃气管线</w:t>
                  </w:r>
                </w:p>
              </w:tc>
              <w:tc>
                <w:tcPr>
                  <w:tcW w:w="1589"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天然气（甲烷）</w:t>
                  </w:r>
                </w:p>
              </w:tc>
              <w:tc>
                <w:tcPr>
                  <w:tcW w:w="208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天然气管道破裂等引发的泄漏、火灾</w:t>
                  </w:r>
                </w:p>
              </w:tc>
              <w:tc>
                <w:tcPr>
                  <w:tcW w:w="1574"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天然气</w:t>
                  </w:r>
                  <w:r>
                    <w:rPr>
                      <w:rFonts w:hint="eastAsia"/>
                      <w:color w:val="000000" w:themeColor="text1"/>
                      <w14:textFill>
                        <w14:solidFill>
                          <w14:schemeClr w14:val="tx1"/>
                        </w14:solidFill>
                      </w14:textFill>
                    </w:rPr>
                    <w:t>泄漏</w:t>
                  </w:r>
                  <w:r>
                    <w:rPr>
                      <w:color w:val="000000" w:themeColor="text1"/>
                      <w14:textFill>
                        <w14:solidFill>
                          <w14:schemeClr w14:val="tx1"/>
                        </w14:solidFill>
                      </w14:textFill>
                    </w:rPr>
                    <w:t>，以及天然气发生火灾、爆炸产生等引发的伴生/次生污染物排放</w:t>
                  </w:r>
                </w:p>
              </w:tc>
            </w:tr>
          </w:tbl>
          <w:p>
            <w:pPr>
              <w:pStyle w:val="122"/>
              <w:spacing w:line="360" w:lineRule="auto"/>
              <w:ind w:firstLine="480" w:firstLineChars="200"/>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（3）危险物质向环境转移的途径识别</w:t>
            </w:r>
          </w:p>
          <w:p>
            <w:pPr>
              <w:pStyle w:val="122"/>
              <w:spacing w:line="360" w:lineRule="auto"/>
              <w:ind w:firstLine="480" w:firstLineChars="200"/>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项目燃气热水锅炉使用天然气作为燃料，不设天然气储罐，由管网直接接入天然气主要成分为甲烷，甲烷对人基本无毒，但浓度过高时，使空气中氧含量明显降低，使人窒息火灾、爆炸事故伴生/次生有毒有害气体天然气发生泄漏，与周围空气混合形成爆炸性混合物，遇明火会引起火灾爆炸事故天然气燃烧爆炸的主要产物为CO、CO</w:t>
            </w:r>
            <w:r>
              <w:rPr>
                <w:rFonts w:ascii="Times New Roman" w:hAnsi="Times New Roman" w:cs="Times New Roman"/>
                <w:bCs/>
                <w:color w:val="000000" w:themeColor="text1"/>
                <w:kern w:val="24"/>
                <w:sz w:val="24"/>
                <w:szCs w:val="24"/>
                <w:vertAlign w:val="subscript"/>
                <w:lang w:eastAsia="zh-CN"/>
                <w14:textFill>
                  <w14:solidFill>
                    <w14:schemeClr w14:val="tx1"/>
                  </w14:solidFill>
                </w14:textFill>
              </w:rPr>
              <w:t>2</w:t>
            </w:r>
            <w:r>
              <w:rPr>
                <w:rFonts w:ascii="Times New Roman" w:hAnsi="Times New Roman" w:cs="Times New Roman"/>
                <w:bCs/>
                <w:color w:val="000000" w:themeColor="text1"/>
                <w:kern w:val="24"/>
                <w:sz w:val="24"/>
                <w:szCs w:val="24"/>
                <w:lang w:eastAsia="zh-CN"/>
                <w14:textFill>
                  <w14:solidFill>
                    <w14:schemeClr w14:val="tx1"/>
                  </w14:solidFill>
                </w14:textFill>
              </w:rPr>
              <w:t>，可能会对周边环境造成影响。</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根据前述生产系统危险性识别和物质危险性识别结果，识别各危险单元可能发生的环境风险类型、危险物质影响环境途径，可能影响的环境敏感目标识别结果如下所示：</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表4-15</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本项目环境风险识别结果一览表</w:t>
            </w:r>
          </w:p>
          <w:tbl>
            <w:tblPr>
              <w:tblStyle w:val="31"/>
              <w:tblW w:w="7777"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650"/>
              <w:gridCol w:w="961"/>
              <w:gridCol w:w="1899"/>
              <w:gridCol w:w="2551"/>
              <w:gridCol w:w="98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759" w:hRule="atLeast"/>
              </w:trPr>
              <w:tc>
                <w:tcPr>
                  <w:tcW w:w="728"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危险单元</w:t>
                  </w:r>
                </w:p>
              </w:tc>
              <w:tc>
                <w:tcPr>
                  <w:tcW w:w="650"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危险物质</w:t>
                  </w:r>
                </w:p>
              </w:tc>
              <w:tc>
                <w:tcPr>
                  <w:tcW w:w="961"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风险触发因素</w:t>
                  </w:r>
                </w:p>
              </w:tc>
              <w:tc>
                <w:tcPr>
                  <w:tcW w:w="1899"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风险类型</w:t>
                  </w:r>
                </w:p>
              </w:tc>
              <w:tc>
                <w:tcPr>
                  <w:tcW w:w="2551"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环境影响途径</w:t>
                  </w:r>
                </w:p>
              </w:tc>
              <w:tc>
                <w:tcPr>
                  <w:tcW w:w="988"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可能受影响环境保护目标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35" w:hRule="atLeast"/>
              </w:trPr>
              <w:tc>
                <w:tcPr>
                  <w:tcW w:w="728"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燃气管道</w:t>
                  </w:r>
                </w:p>
              </w:tc>
              <w:tc>
                <w:tcPr>
                  <w:tcW w:w="650"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天然气（甲烷）</w:t>
                  </w:r>
                </w:p>
              </w:tc>
              <w:tc>
                <w:tcPr>
                  <w:tcW w:w="961"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天然气管道破裂等引发的泄漏</w:t>
                  </w:r>
                </w:p>
              </w:tc>
              <w:tc>
                <w:tcPr>
                  <w:tcW w:w="1899"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天然气</w:t>
                  </w:r>
                  <w:r>
                    <w:rPr>
                      <w:rFonts w:hint="eastAsia"/>
                      <w:color w:val="000000" w:themeColor="text1"/>
                      <w14:textFill>
                        <w14:solidFill>
                          <w14:schemeClr w14:val="tx1"/>
                        </w14:solidFill>
                      </w14:textFill>
                    </w:rPr>
                    <w:t>泄漏</w:t>
                  </w:r>
                  <w:r>
                    <w:rPr>
                      <w:color w:val="000000" w:themeColor="text1"/>
                      <w14:textFill>
                        <w14:solidFill>
                          <w14:schemeClr w14:val="tx1"/>
                        </w14:solidFill>
                      </w14:textFill>
                    </w:rPr>
                    <w:t>，以及天然气发生火灾、爆炸产生等引发的伴生/次生污染物排放</w:t>
                  </w:r>
                </w:p>
              </w:tc>
              <w:tc>
                <w:tcPr>
                  <w:tcW w:w="2551"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①天然气达到一定浓度使人窒息；大量泄漏对大气环境产生不利影响；</w:t>
                  </w:r>
                </w:p>
                <w:p>
                  <w:pPr>
                    <w:rPr>
                      <w:color w:val="000000" w:themeColor="text1"/>
                      <w14:textFill>
                        <w14:solidFill>
                          <w14:schemeClr w14:val="tx1"/>
                        </w14:solidFill>
                      </w14:textFill>
                    </w:rPr>
                  </w:pPr>
                  <w:r>
                    <w:rPr>
                      <w:color w:val="000000" w:themeColor="text1"/>
                      <w14:textFill>
                        <w14:solidFill>
                          <w14:schemeClr w14:val="tx1"/>
                        </w14:solidFill>
                      </w14:textFill>
                    </w:rPr>
                    <w:t>②火灾产生的次生/伴生物质污染大气环境，同时产生的消防废水对地表水环境产生不利影响。</w:t>
                  </w:r>
                </w:p>
              </w:tc>
              <w:tc>
                <w:tcPr>
                  <w:tcW w:w="988"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厂区</w:t>
                  </w:r>
                </w:p>
              </w:tc>
            </w:tr>
          </w:tbl>
          <w:p>
            <w:pPr>
              <w:pStyle w:val="122"/>
              <w:spacing w:line="360" w:lineRule="auto"/>
              <w:ind w:firstLine="482" w:firstLineChars="200"/>
              <w:jc w:val="both"/>
              <w:rPr>
                <w:rFonts w:ascii="Times New Roman" w:hAnsi="Times New Roman" w:cs="Times New Roman"/>
                <w:b/>
                <w:color w:val="000000" w:themeColor="text1"/>
                <w:kern w:val="24"/>
                <w:sz w:val="24"/>
                <w:szCs w:val="24"/>
                <w:lang w:eastAsia="zh-CN"/>
                <w14:textFill>
                  <w14:solidFill>
                    <w14:schemeClr w14:val="tx1"/>
                  </w14:solidFill>
                </w14:textFill>
              </w:rPr>
            </w:pPr>
            <w:r>
              <w:rPr>
                <w:rFonts w:ascii="Times New Roman" w:hAnsi="Times New Roman" w:cs="Times New Roman"/>
                <w:b/>
                <w:color w:val="000000" w:themeColor="text1"/>
                <w:kern w:val="24"/>
                <w:sz w:val="24"/>
                <w:szCs w:val="24"/>
                <w:lang w:eastAsia="zh-CN"/>
                <w14:textFill>
                  <w14:solidFill>
                    <w14:schemeClr w14:val="tx1"/>
                  </w14:solidFill>
                </w14:textFill>
              </w:rPr>
              <w:t>6.4环境风险分析</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（1）大气环境风险分析</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天然气一旦发生泄漏，达到一定浓度会使人窒息，同时与周围空气混合形成爆炸性混合物，遇明火会引发火灾事故。天然气燃烧的主要产物为CO、CO</w:t>
            </w:r>
            <w:r>
              <w:rPr>
                <w:rFonts w:ascii="Times New Roman" w:hAnsi="Times New Roman" w:cs="Times New Roman"/>
                <w:bCs/>
                <w:color w:val="000000" w:themeColor="text1"/>
                <w:kern w:val="24"/>
                <w:sz w:val="24"/>
                <w:szCs w:val="24"/>
                <w:vertAlign w:val="subscript"/>
                <w:lang w:eastAsia="zh-CN"/>
                <w14:textFill>
                  <w14:solidFill>
                    <w14:schemeClr w14:val="tx1"/>
                  </w14:solidFill>
                </w14:textFill>
              </w:rPr>
              <w:t>2</w:t>
            </w:r>
            <w:r>
              <w:rPr>
                <w:rFonts w:ascii="Times New Roman" w:hAnsi="Times New Roman" w:cs="Times New Roman"/>
                <w:bCs/>
                <w:color w:val="000000" w:themeColor="text1"/>
                <w:kern w:val="24"/>
                <w:sz w:val="24"/>
                <w:szCs w:val="24"/>
                <w:lang w:eastAsia="zh-CN"/>
                <w14:textFill>
                  <w14:solidFill>
                    <w14:schemeClr w14:val="tx1"/>
                  </w14:solidFill>
                </w14:textFill>
              </w:rPr>
              <w:t>。如果发生火灾等安全事故，会产生含CO、CO</w:t>
            </w:r>
            <w:r>
              <w:rPr>
                <w:rFonts w:ascii="Times New Roman" w:hAnsi="Times New Roman" w:cs="Times New Roman"/>
                <w:bCs/>
                <w:color w:val="000000" w:themeColor="text1"/>
                <w:kern w:val="24"/>
                <w:sz w:val="24"/>
                <w:szCs w:val="24"/>
                <w:vertAlign w:val="subscript"/>
                <w:lang w:eastAsia="zh-CN"/>
                <w14:textFill>
                  <w14:solidFill>
                    <w14:schemeClr w14:val="tx1"/>
                  </w14:solidFill>
                </w14:textFill>
              </w:rPr>
              <w:t>2</w:t>
            </w:r>
            <w:r>
              <w:rPr>
                <w:rFonts w:ascii="Times New Roman" w:hAnsi="Times New Roman" w:cs="Times New Roman"/>
                <w:bCs/>
                <w:color w:val="000000" w:themeColor="text1"/>
                <w:kern w:val="24"/>
                <w:sz w:val="24"/>
                <w:szCs w:val="24"/>
                <w:lang w:eastAsia="zh-CN"/>
                <w14:textFill>
                  <w14:solidFill>
                    <w14:schemeClr w14:val="tx1"/>
                  </w14:solidFill>
                </w14:textFill>
              </w:rPr>
              <w:t>等物质的废气直接进入大气环境，污染大气环境。</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（2）地表水环境风险分析</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项目区500m范围内无地表水体，因此天然气发生泄漏不会对地表水造成影响。</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（3）地下水环境风险分析</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天然气发生泄漏到达爆炸极限或遇到明火引起火灾后，火势小采用灭火器进行灭火，火势巨大时采用水灭火，消防废水可能经污水管网排入园区污水处理厂处理，不会对地下水环境造成影响。</w:t>
            </w:r>
          </w:p>
          <w:p>
            <w:pPr>
              <w:pStyle w:val="122"/>
              <w:spacing w:line="360" w:lineRule="auto"/>
              <w:ind w:firstLine="482" w:firstLineChars="200"/>
              <w:jc w:val="both"/>
              <w:rPr>
                <w:rFonts w:ascii="Times New Roman" w:hAnsi="Times New Roman" w:cs="Times New Roman"/>
                <w:b/>
                <w:color w:val="000000" w:themeColor="text1"/>
                <w:kern w:val="24"/>
                <w:sz w:val="24"/>
                <w:szCs w:val="24"/>
                <w:lang w:eastAsia="zh-CN"/>
                <w14:textFill>
                  <w14:solidFill>
                    <w14:schemeClr w14:val="tx1"/>
                  </w14:solidFill>
                </w14:textFill>
              </w:rPr>
            </w:pPr>
            <w:r>
              <w:rPr>
                <w:rFonts w:ascii="Times New Roman" w:hAnsi="Times New Roman" w:cs="Times New Roman"/>
                <w:b/>
                <w:color w:val="000000" w:themeColor="text1"/>
                <w:kern w:val="24"/>
                <w:sz w:val="24"/>
                <w:szCs w:val="24"/>
                <w:lang w:eastAsia="zh-CN"/>
                <w14:textFill>
                  <w14:solidFill>
                    <w14:schemeClr w14:val="tx1"/>
                  </w14:solidFill>
                </w14:textFill>
              </w:rPr>
              <w:t>6.5环境风险应急及防范措施</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（1）风险防范措施</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①针对燃气管线可能存在一定的风险隐患，设置可燃气体报警系统，设置了防爆可燃气体探测器（锅炉房设置1处），并设置可燃气体报警控制器，检测到泄漏后调压柜处总切断阀可自动及手动切断等措施。</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②锅炉房内严禁烟火。如发生天然气泄漏时，按照火灾防范和应急措施，严格控制可能引起火灾的因素，如明火、静电等不利因素。</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③已按照《建筑灭火器配置设计规范》（GB50140—2005），配置了一定数量不同类型、不同规格的移动式灭火器材，以便及时扑救初始零星火灾。</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④建立有效的通报系统。此系统最基本要求为运转时间、记录保存、通报方法、通报方法和通报的及时性，最重要的是接到通报后的回应。</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⑤本次评价要求应对天然气管道及与燃烧器连接处加强日常管理，定期检查，及时发现破损和泄漏处，及时处理，同时在其附近要粘贴警示标志，周边严禁烟火，防止产生爆炸等危险。</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⑥在技术和工艺等方面加强日常管理，预防意外天然气泄漏事故。</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（2）应急措施</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①泄漏事故应急措施</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天然气发生泄漏事故，立即按岗位操作法、紧急情况处理方法处理，并向部门和领导报告，同时迅速撤离泄漏污染区人员至上风向，建立隔离区域直至气体散尽。应急处理人员应佩戴自给式呼吸器，穿一般消防防护服。切断气源，加强通风。</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②火灾事故应急措施</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火灾事故发生后应急消防组人员及时到达现场。如发生初期火灾，可以充分利用岗位配置的灭火器材或消火栓等进行扑救。要注意灭火剂必须适合所灭火源，注意防范触电。灭火人员必须保证自身和他人安全。喷水保持火场附近容器冷却。尽可能将容器从火场移至空旷处。处在火场中的容器若已变色或从安全泄压装置中产生声音，必须马上撤离。</w:t>
            </w:r>
          </w:p>
          <w:p>
            <w:pPr>
              <w:pStyle w:val="122"/>
              <w:spacing w:line="360" w:lineRule="auto"/>
              <w:ind w:firstLine="482" w:firstLineChars="200"/>
              <w:jc w:val="both"/>
              <w:rPr>
                <w:rFonts w:ascii="Times New Roman" w:hAnsi="Times New Roman" w:cs="Times New Roman"/>
                <w:b/>
                <w:color w:val="000000" w:themeColor="text1"/>
                <w:kern w:val="24"/>
                <w:sz w:val="24"/>
                <w:szCs w:val="24"/>
                <w:lang w:eastAsia="zh-CN"/>
                <w14:textFill>
                  <w14:solidFill>
                    <w14:schemeClr w14:val="tx1"/>
                  </w14:solidFill>
                </w14:textFill>
              </w:rPr>
            </w:pPr>
            <w:r>
              <w:rPr>
                <w:rFonts w:ascii="Times New Roman" w:hAnsi="Times New Roman" w:cs="Times New Roman"/>
                <w:b/>
                <w:color w:val="000000" w:themeColor="text1"/>
                <w:kern w:val="24"/>
                <w:sz w:val="24"/>
                <w:szCs w:val="24"/>
                <w:lang w:eastAsia="zh-CN"/>
                <w14:textFill>
                  <w14:solidFill>
                    <w14:schemeClr w14:val="tx1"/>
                  </w14:solidFill>
                </w14:textFill>
              </w:rPr>
              <w:t>6.5风险评价结论</w:t>
            </w:r>
          </w:p>
          <w:p>
            <w:pPr>
              <w:pStyle w:val="122"/>
              <w:spacing w:line="360" w:lineRule="auto"/>
              <w:ind w:firstLine="480" w:firstLineChars="200"/>
              <w:jc w:val="both"/>
              <w:rPr>
                <w:rFonts w:ascii="Times New Roman" w:hAnsi="Times New Roman" w:cs="Times New Roman"/>
                <w:bCs/>
                <w:color w:val="000000" w:themeColor="text1"/>
                <w:kern w:val="24"/>
                <w:sz w:val="24"/>
                <w:szCs w:val="24"/>
                <w:lang w:eastAsia="zh-CN"/>
                <w14:textFill>
                  <w14:solidFill>
                    <w14:schemeClr w14:val="tx1"/>
                  </w14:solidFill>
                </w14:textFill>
              </w:rPr>
            </w:pPr>
            <w:r>
              <w:rPr>
                <w:rFonts w:ascii="Times New Roman" w:hAnsi="Times New Roman" w:cs="Times New Roman"/>
                <w:bCs/>
                <w:color w:val="000000" w:themeColor="text1"/>
                <w:kern w:val="24"/>
                <w:sz w:val="24"/>
                <w:szCs w:val="24"/>
                <w:lang w:eastAsia="zh-CN"/>
                <w14:textFill>
                  <w14:solidFill>
                    <w14:schemeClr w14:val="tx1"/>
                  </w14:solidFill>
                </w14:textFill>
              </w:rPr>
              <w:t>本项目建成后环境风险主要为天然气泄漏潜在风险。建设单位在采取有针对性的环境风险防范措施，并在风险事故发生后，及时采取相应应急措施的基础上，环境风险可防控。</w:t>
            </w:r>
          </w:p>
          <w:p>
            <w:pPr>
              <w:pStyle w:val="45"/>
              <w:rPr>
                <w:color w:val="000000" w:themeColor="text1"/>
                <w14:textFill>
                  <w14:solidFill>
                    <w14:schemeClr w14:val="tx1"/>
                  </w14:solidFill>
                </w14:textFill>
              </w:rPr>
            </w:pPr>
            <w:r>
              <w:rPr>
                <w:color w:val="000000" w:themeColor="text1"/>
                <w14:textFill>
                  <w14:solidFill>
                    <w14:schemeClr w14:val="tx1"/>
                  </w14:solidFill>
                </w14:textFill>
              </w:rPr>
              <w:t>表4-16</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建设项目环境风险简单分析内容表</w:t>
            </w:r>
          </w:p>
          <w:tbl>
            <w:tblPr>
              <w:tblStyle w:val="32"/>
              <w:tblpPr w:leftFromText="180" w:rightFromText="180" w:vertAnchor="text" w:horzAnchor="page" w:tblpX="63" w:tblpY="270"/>
              <w:tblOverlap w:val="never"/>
              <w:tblW w:w="801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58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25" w:type="dxa"/>
                  <w:tcBorders>
                    <w:tl2br w:val="nil"/>
                    <w:tr2bl w:val="nil"/>
                  </w:tcBorders>
                  <w:vAlign w:val="center"/>
                </w:tcPr>
                <w:p>
                  <w:pPr>
                    <w:pStyle w:val="122"/>
                    <w:jc w:val="center"/>
                    <w:rPr>
                      <w:rFonts w:ascii="Times New Roman" w:hAnsi="Times New Roman" w:cs="Times New Roman"/>
                      <w:snapToGrid w:val="0"/>
                      <w:color w:val="000000" w:themeColor="text1"/>
                      <w:kern w:val="0"/>
                      <w:szCs w:val="21"/>
                      <w:lang w:eastAsia="zh-CN"/>
                      <w14:textFill>
                        <w14:solidFill>
                          <w14:schemeClr w14:val="tx1"/>
                        </w14:solidFill>
                      </w14:textFill>
                    </w:rPr>
                  </w:pPr>
                  <w:r>
                    <w:rPr>
                      <w:rFonts w:ascii="Times New Roman" w:hAnsi="Times New Roman" w:cs="Times New Roman"/>
                      <w:color w:val="000000" w:themeColor="text1"/>
                      <w:spacing w:val="-2"/>
                      <w:szCs w:val="21"/>
                      <w14:textFill>
                        <w14:solidFill>
                          <w14:schemeClr w14:val="tx1"/>
                        </w14:solidFill>
                      </w14:textFill>
                    </w:rPr>
                    <w:t>建设项目名称</w:t>
                  </w:r>
                </w:p>
              </w:tc>
              <w:tc>
                <w:tcPr>
                  <w:tcW w:w="5888" w:type="dxa"/>
                  <w:tcBorders>
                    <w:tl2br w:val="nil"/>
                    <w:tr2bl w:val="nil"/>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巴州漠恩斯油田技术服务有限公司新建一台1.05MW常压燃气热水锅炉及其配套设施项目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5" w:type="dxa"/>
                  <w:tcBorders>
                    <w:tl2br w:val="nil"/>
                    <w:tr2bl w:val="nil"/>
                  </w:tcBorders>
                  <w:vAlign w:val="center"/>
                </w:tcPr>
                <w:p>
                  <w:pPr>
                    <w:pStyle w:val="122"/>
                    <w:jc w:val="center"/>
                    <w:rPr>
                      <w:rFonts w:ascii="Times New Roman" w:hAnsi="Times New Roman" w:cs="Times New Roman"/>
                      <w:snapToGrid w:val="0"/>
                      <w:color w:val="000000" w:themeColor="text1"/>
                      <w:kern w:val="0"/>
                      <w:szCs w:val="21"/>
                      <w:lang w:eastAsia="zh-CN"/>
                      <w14:textFill>
                        <w14:solidFill>
                          <w14:schemeClr w14:val="tx1"/>
                        </w14:solidFill>
                      </w14:textFill>
                    </w:rPr>
                  </w:pPr>
                  <w:r>
                    <w:rPr>
                      <w:rFonts w:ascii="Times New Roman" w:hAnsi="Times New Roman" w:cs="Times New Roman"/>
                      <w:color w:val="000000" w:themeColor="text1"/>
                      <w:spacing w:val="-2"/>
                      <w:szCs w:val="21"/>
                      <w14:textFill>
                        <w14:solidFill>
                          <w14:schemeClr w14:val="tx1"/>
                        </w14:solidFill>
                      </w14:textFill>
                    </w:rPr>
                    <w:t>建设地点</w:t>
                  </w:r>
                </w:p>
              </w:tc>
              <w:tc>
                <w:tcPr>
                  <w:tcW w:w="5888" w:type="dxa"/>
                  <w:tcBorders>
                    <w:tl2br w:val="nil"/>
                    <w:tr2bl w:val="nil"/>
                  </w:tcBorders>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轮台县红桥工业区塔里木路与石油路交叉口东北角巴州漠恩斯油田技术服务有限公司油服基地内办公楼北侧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25" w:type="dxa"/>
                  <w:tcBorders>
                    <w:tl2br w:val="nil"/>
                    <w:tr2bl w:val="nil"/>
                  </w:tcBorders>
                  <w:vAlign w:val="center"/>
                </w:tcPr>
                <w:p>
                  <w:pPr>
                    <w:pStyle w:val="122"/>
                    <w:jc w:val="center"/>
                    <w:rPr>
                      <w:rFonts w:ascii="Times New Roman" w:hAnsi="Times New Roman" w:cs="Times New Roman"/>
                      <w:snapToGrid w:val="0"/>
                      <w:color w:val="000000" w:themeColor="text1"/>
                      <w:kern w:val="0"/>
                      <w:szCs w:val="21"/>
                      <w:lang w:eastAsia="zh-CN"/>
                      <w14:textFill>
                        <w14:solidFill>
                          <w14:schemeClr w14:val="tx1"/>
                        </w14:solidFill>
                      </w14:textFill>
                    </w:rPr>
                  </w:pPr>
                  <w:r>
                    <w:rPr>
                      <w:rFonts w:ascii="Times New Roman" w:hAnsi="Times New Roman" w:cs="Times New Roman"/>
                      <w:color w:val="000000" w:themeColor="text1"/>
                      <w:spacing w:val="-2"/>
                      <w:szCs w:val="21"/>
                      <w14:textFill>
                        <w14:solidFill>
                          <w14:schemeClr w14:val="tx1"/>
                        </w14:solidFill>
                      </w14:textFill>
                    </w:rPr>
                    <w:t>地理坐标</w:t>
                  </w:r>
                </w:p>
              </w:tc>
              <w:tc>
                <w:tcPr>
                  <w:tcW w:w="5888" w:type="dxa"/>
                  <w:tcBorders>
                    <w:tl2br w:val="nil"/>
                    <w:tr2bl w:val="nil"/>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东经：84度17分47.074秒，北纬：41度46分37.735秒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25" w:type="dxa"/>
                  <w:tcBorders>
                    <w:tl2br w:val="nil"/>
                    <w:tr2bl w:val="nil"/>
                  </w:tcBorders>
                  <w:vAlign w:val="center"/>
                </w:tcPr>
                <w:p>
                  <w:pPr>
                    <w:pStyle w:val="122"/>
                    <w:jc w:val="center"/>
                    <w:rPr>
                      <w:rFonts w:ascii="Times New Roman" w:hAnsi="Times New Roman" w:cs="Times New Roman"/>
                      <w:snapToGrid w:val="0"/>
                      <w:color w:val="000000" w:themeColor="text1"/>
                      <w:kern w:val="0"/>
                      <w:szCs w:val="21"/>
                      <w:lang w:eastAsia="zh-CN"/>
                      <w14:textFill>
                        <w14:solidFill>
                          <w14:schemeClr w14:val="tx1"/>
                        </w14:solidFill>
                      </w14:textFill>
                    </w:rPr>
                  </w:pPr>
                  <w:r>
                    <w:rPr>
                      <w:rFonts w:ascii="Times New Roman" w:hAnsi="Times New Roman" w:cs="Times New Roman"/>
                      <w:color w:val="000000" w:themeColor="text1"/>
                      <w:spacing w:val="-1"/>
                      <w:szCs w:val="21"/>
                      <w14:textFill>
                        <w14:solidFill>
                          <w14:schemeClr w14:val="tx1"/>
                        </w14:solidFill>
                      </w14:textFill>
                    </w:rPr>
                    <w:t>主要危险物质及分布</w:t>
                  </w:r>
                </w:p>
              </w:tc>
              <w:tc>
                <w:tcPr>
                  <w:tcW w:w="5888" w:type="dxa"/>
                  <w:tcBorders>
                    <w:tl2br w:val="nil"/>
                    <w:tr2bl w:val="nil"/>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管道天然气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25" w:type="dxa"/>
                  <w:tcBorders>
                    <w:tl2br w:val="nil"/>
                    <w:tr2bl w:val="nil"/>
                  </w:tcBorders>
                  <w:vAlign w:val="center"/>
                </w:tcPr>
                <w:p>
                  <w:pPr>
                    <w:pStyle w:val="122"/>
                    <w:jc w:val="center"/>
                    <w:rPr>
                      <w:rFonts w:ascii="Times New Roman" w:hAnsi="Times New Roman" w:cs="Times New Roman"/>
                      <w:snapToGrid w:val="0"/>
                      <w:color w:val="000000" w:themeColor="text1"/>
                      <w:kern w:val="0"/>
                      <w:szCs w:val="21"/>
                      <w:lang w:eastAsia="zh-CN"/>
                      <w14:textFill>
                        <w14:solidFill>
                          <w14:schemeClr w14:val="tx1"/>
                        </w14:solidFill>
                      </w14:textFill>
                    </w:rPr>
                  </w:pPr>
                  <w:r>
                    <w:rPr>
                      <w:rFonts w:ascii="Times New Roman" w:hAnsi="Times New Roman" w:cs="Times New Roman"/>
                      <w:color w:val="000000" w:themeColor="text1"/>
                      <w:spacing w:val="-1"/>
                      <w:szCs w:val="21"/>
                      <w:lang w:eastAsia="zh-CN"/>
                      <w14:textFill>
                        <w14:solidFill>
                          <w14:schemeClr w14:val="tx1"/>
                        </w14:solidFill>
                      </w14:textFill>
                    </w:rPr>
                    <w:t>环境影响途径及危害后果（大气、地表水、</w:t>
                  </w:r>
                  <w:r>
                    <w:rPr>
                      <w:rFonts w:ascii="Times New Roman" w:hAnsi="Times New Roman" w:cs="Times New Roman"/>
                      <w:color w:val="000000" w:themeColor="text1"/>
                      <w:spacing w:val="-3"/>
                      <w:szCs w:val="21"/>
                      <w:lang w:eastAsia="zh-CN"/>
                      <w14:textFill>
                        <w14:solidFill>
                          <w14:schemeClr w14:val="tx1"/>
                        </w14:solidFill>
                      </w14:textFill>
                    </w:rPr>
                    <w:t>地下水等）</w:t>
                  </w:r>
                </w:p>
              </w:tc>
              <w:tc>
                <w:tcPr>
                  <w:tcW w:w="5888" w:type="dxa"/>
                  <w:tcBorders>
                    <w:tl2br w:val="nil"/>
                    <w:tr2bl w:val="nil"/>
                  </w:tcBorders>
                  <w:vAlign w:val="center"/>
                </w:tcPr>
                <w:p>
                  <w:pPr>
                    <w:pStyle w:val="122"/>
                    <w:jc w:val="both"/>
                    <w:rPr>
                      <w:rFonts w:ascii="Times New Roman" w:hAnsi="Times New Roman"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zCs w:val="21"/>
                      <w:lang w:eastAsia="zh-CN"/>
                      <w14:textFill>
                        <w14:solidFill>
                          <w14:schemeClr w14:val="tx1"/>
                        </w14:solidFill>
                      </w14:textFill>
                    </w:rPr>
                    <w:t>大气环境</w:t>
                  </w:r>
                  <w:r>
                    <w:rPr>
                      <w:rFonts w:ascii="Times New Roman" w:hAnsi="Times New Roman" w:cs="Times New Roman"/>
                      <w:color w:val="000000" w:themeColor="text1"/>
                      <w:spacing w:val="-1"/>
                      <w:szCs w:val="21"/>
                      <w:lang w:eastAsia="zh-CN"/>
                      <w14:textFill>
                        <w14:solidFill>
                          <w14:schemeClr w14:val="tx1"/>
                        </w14:solidFill>
                      </w14:textFill>
                    </w:rPr>
                    <w:t>影响途径及危害后果</w:t>
                  </w:r>
                  <w:r>
                    <w:rPr>
                      <w:rFonts w:ascii="Times New Roman" w:hAnsi="Times New Roman" w:cs="Times New Roman"/>
                      <w:color w:val="000000" w:themeColor="text1"/>
                      <w:szCs w:val="21"/>
                      <w:lang w:eastAsia="zh-CN"/>
                      <w14:textFill>
                        <w14:solidFill>
                          <w14:schemeClr w14:val="tx1"/>
                        </w14:solidFill>
                      </w14:textFill>
                    </w:rPr>
                    <w:t>：天然气一旦发生泄漏，达到一定浓度会使人窒息，同时与周围空气混合形成爆炸性混合物，遇明火会引发火灾事故。天然气燃烧的主要产物为CO、CO2。如果发生火灾等安全事故，会产生含CO、CO2等物质的废气直接进入大气环境，污染大气环境。</w:t>
                  </w:r>
                </w:p>
                <w:p>
                  <w:pPr>
                    <w:pStyle w:val="122"/>
                    <w:jc w:val="both"/>
                    <w:rPr>
                      <w:rFonts w:ascii="Times New Roman" w:hAnsi="Times New Roman"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zCs w:val="21"/>
                      <w:lang w:eastAsia="zh-CN"/>
                      <w14:textFill>
                        <w14:solidFill>
                          <w14:schemeClr w14:val="tx1"/>
                        </w14:solidFill>
                      </w14:textFill>
                    </w:rPr>
                    <w:t>地表水环境</w:t>
                  </w:r>
                  <w:r>
                    <w:rPr>
                      <w:rFonts w:ascii="Times New Roman" w:hAnsi="Times New Roman" w:cs="Times New Roman"/>
                      <w:color w:val="000000" w:themeColor="text1"/>
                      <w:spacing w:val="-1"/>
                      <w:szCs w:val="21"/>
                      <w:lang w:eastAsia="zh-CN"/>
                      <w14:textFill>
                        <w14:solidFill>
                          <w14:schemeClr w14:val="tx1"/>
                        </w14:solidFill>
                      </w14:textFill>
                    </w:rPr>
                    <w:t>影响途径及危害后果</w:t>
                  </w:r>
                  <w:r>
                    <w:rPr>
                      <w:rFonts w:ascii="Times New Roman" w:hAnsi="Times New Roman" w:cs="Times New Roman"/>
                      <w:color w:val="000000" w:themeColor="text1"/>
                      <w:szCs w:val="21"/>
                      <w:lang w:eastAsia="zh-CN"/>
                      <w14:textFill>
                        <w14:solidFill>
                          <w14:schemeClr w14:val="tx1"/>
                        </w14:solidFill>
                      </w14:textFill>
                    </w:rPr>
                    <w:t>：项目区500m范围内无地表水体，因此天然气发生泄漏不会对地表水造成影响。</w:t>
                  </w:r>
                </w:p>
                <w:p>
                  <w:pPr>
                    <w:pStyle w:val="122"/>
                    <w:jc w:val="both"/>
                    <w:rPr>
                      <w:rFonts w:ascii="Times New Roman" w:hAnsi="Times New Roman" w:cs="Times New Roman"/>
                      <w:color w:val="000000" w:themeColor="text1"/>
                      <w:szCs w:val="21"/>
                      <w:lang w:eastAsia="zh-CN"/>
                      <w14:textFill>
                        <w14:solidFill>
                          <w14:schemeClr w14:val="tx1"/>
                        </w14:solidFill>
                      </w14:textFill>
                    </w:rPr>
                  </w:pPr>
                  <w:r>
                    <w:rPr>
                      <w:rFonts w:ascii="Times New Roman" w:hAnsi="Times New Roman" w:cs="Times New Roman"/>
                      <w:color w:val="000000" w:themeColor="text1"/>
                      <w:szCs w:val="21"/>
                      <w:lang w:eastAsia="zh-CN"/>
                      <w14:textFill>
                        <w14:solidFill>
                          <w14:schemeClr w14:val="tx1"/>
                        </w14:solidFill>
                      </w14:textFill>
                    </w:rPr>
                    <w:t>地下水</w:t>
                  </w:r>
                  <w:r>
                    <w:rPr>
                      <w:rFonts w:ascii="Times New Roman" w:hAnsi="Times New Roman" w:cs="Times New Roman"/>
                      <w:color w:val="000000" w:themeColor="text1"/>
                      <w:spacing w:val="-1"/>
                      <w:szCs w:val="21"/>
                      <w:lang w:eastAsia="zh-CN"/>
                      <w14:textFill>
                        <w14:solidFill>
                          <w14:schemeClr w14:val="tx1"/>
                        </w14:solidFill>
                      </w14:textFill>
                    </w:rPr>
                    <w:t>影响途径及危害后果：</w:t>
                  </w:r>
                  <w:r>
                    <w:rPr>
                      <w:rFonts w:ascii="Times New Roman" w:hAnsi="Times New Roman" w:cs="Times New Roman"/>
                      <w:color w:val="000000" w:themeColor="text1"/>
                      <w:szCs w:val="21"/>
                      <w:lang w:eastAsia="zh-CN"/>
                      <w14:textFill>
                        <w14:solidFill>
                          <w14:schemeClr w14:val="tx1"/>
                        </w14:solidFill>
                      </w14:textFill>
                    </w:rPr>
                    <w:t>天然气发生泄漏到达爆炸极限或遇到明火引起火灾后，火势小采用灭火器进行灭火，火势巨大时采用水灭火，消防废水可能经污水管网排入园区污水处理厂处理，不会对地下水环境造成影响。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5" w:type="dxa"/>
                  <w:tcBorders>
                    <w:tl2br w:val="nil"/>
                    <w:tr2bl w:val="nil"/>
                  </w:tcBorders>
                  <w:vAlign w:val="center"/>
                </w:tcPr>
                <w:p>
                  <w:pPr>
                    <w:pStyle w:val="122"/>
                    <w:jc w:val="center"/>
                    <w:rPr>
                      <w:rFonts w:ascii="Times New Roman" w:hAnsi="Times New Roman" w:cs="Times New Roman"/>
                      <w:snapToGrid w:val="0"/>
                      <w:color w:val="000000" w:themeColor="text1"/>
                      <w:kern w:val="0"/>
                      <w:szCs w:val="21"/>
                      <w:lang w:eastAsia="zh-CN"/>
                      <w14:textFill>
                        <w14:solidFill>
                          <w14:schemeClr w14:val="tx1"/>
                        </w14:solidFill>
                      </w14:textFill>
                    </w:rPr>
                  </w:pPr>
                  <w:r>
                    <w:rPr>
                      <w:rFonts w:ascii="Times New Roman" w:hAnsi="Times New Roman" w:cs="Times New Roman"/>
                      <w:color w:val="000000" w:themeColor="text1"/>
                      <w:spacing w:val="-1"/>
                      <w:szCs w:val="21"/>
                      <w14:textFill>
                        <w14:solidFill>
                          <w14:schemeClr w14:val="tx1"/>
                        </w14:solidFill>
                      </w14:textFill>
                    </w:rPr>
                    <w:t>风险防范措施要求</w:t>
                  </w:r>
                </w:p>
              </w:tc>
              <w:tc>
                <w:tcPr>
                  <w:tcW w:w="5888" w:type="dxa"/>
                  <w:tcBorders>
                    <w:tl2br w:val="nil"/>
                    <w:tr2bl w:val="nil"/>
                  </w:tcBorders>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定期检测维修天然气输送管线，配套有完善的辅助设备：</w:t>
                  </w:r>
                  <w:r>
                    <w:rPr>
                      <w:color w:val="000000" w:themeColor="text1"/>
                      <w:spacing w:val="-1"/>
                      <w:szCs w:val="21"/>
                      <w14:textFill>
                        <w14:solidFill>
                          <w14:schemeClr w14:val="tx1"/>
                        </w14:solidFill>
                      </w14:textFill>
                    </w:rPr>
                    <w:t>如天然</w:t>
                  </w:r>
                  <w:r>
                    <w:rPr>
                      <w:color w:val="000000" w:themeColor="text1"/>
                      <w:szCs w:val="21"/>
                      <w14:textFill>
                        <w14:solidFill>
                          <w14:schemeClr w14:val="tx1"/>
                        </w14:solidFill>
                      </w14:textFill>
                    </w:rPr>
                    <w:t>气在线监测仪、防爆墙、报警器、安全阀、通排风系统等，并配有相应的安全消防设施，完善和强化事故应急预案和对策，编制</w:t>
                  </w:r>
                  <w:r>
                    <w:rPr>
                      <w:color w:val="000000" w:themeColor="text1"/>
                      <w:spacing w:val="-2"/>
                      <w:szCs w:val="21"/>
                      <w14:textFill>
                        <w14:solidFill>
                          <w14:schemeClr w14:val="tx1"/>
                        </w14:solidFill>
                      </w14:textFill>
                    </w:rPr>
                    <w:t>突发环境风险事故应急预案。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25" w:type="dxa"/>
                  <w:tcBorders>
                    <w:tl2br w:val="nil"/>
                    <w:tr2bl w:val="nil"/>
                  </w:tcBorders>
                  <w:vAlign w:val="center"/>
                </w:tcPr>
                <w:p>
                  <w:pPr>
                    <w:pStyle w:val="122"/>
                    <w:jc w:val="center"/>
                    <w:rPr>
                      <w:rFonts w:ascii="Times New Roman" w:hAnsi="Times New Roman" w:cs="Times New Roman"/>
                      <w:snapToGrid w:val="0"/>
                      <w:color w:val="000000" w:themeColor="text1"/>
                      <w:kern w:val="0"/>
                      <w:szCs w:val="21"/>
                      <w:lang w:eastAsia="zh-CN"/>
                      <w14:textFill>
                        <w14:solidFill>
                          <w14:schemeClr w14:val="tx1"/>
                        </w14:solidFill>
                      </w14:textFill>
                    </w:rPr>
                  </w:pPr>
                  <w:r>
                    <w:rPr>
                      <w:rFonts w:ascii="Times New Roman" w:hAnsi="Times New Roman" w:cs="Times New Roman"/>
                      <w:color w:val="000000" w:themeColor="text1"/>
                      <w:spacing w:val="-4"/>
                      <w:szCs w:val="21"/>
                      <w:lang w:eastAsia="zh-CN"/>
                      <w14:textFill>
                        <w14:solidFill>
                          <w14:schemeClr w14:val="tx1"/>
                        </w14:solidFill>
                      </w14:textFill>
                    </w:rPr>
                    <w:t>填表说明（列出项目相</w:t>
                  </w:r>
                  <w:r>
                    <w:rPr>
                      <w:rFonts w:ascii="Times New Roman" w:hAnsi="Times New Roman" w:cs="Times New Roman"/>
                      <w:color w:val="000000" w:themeColor="text1"/>
                      <w:spacing w:val="-2"/>
                      <w:szCs w:val="21"/>
                      <w:lang w:eastAsia="zh-CN"/>
                      <w14:textFill>
                        <w14:solidFill>
                          <w14:schemeClr w14:val="tx1"/>
                        </w14:solidFill>
                      </w14:textFill>
                    </w:rPr>
                    <w:t>关信息及评价说明）</w:t>
                  </w:r>
                </w:p>
              </w:tc>
              <w:tc>
                <w:tcPr>
                  <w:tcW w:w="5888" w:type="dxa"/>
                  <w:tcBorders>
                    <w:tl2br w:val="nil"/>
                    <w:tr2bl w:val="nil"/>
                  </w:tcBorders>
                  <w:vAlign w:val="center"/>
                </w:tcPr>
                <w:p>
                  <w:pPr>
                    <w:jc w:val="center"/>
                    <w:rPr>
                      <w:color w:val="000000" w:themeColor="text1"/>
                      <w:szCs w:val="21"/>
                      <w14:textFill>
                        <w14:solidFill>
                          <w14:schemeClr w14:val="tx1"/>
                        </w14:solidFill>
                      </w14:textFill>
                    </w:rPr>
                  </w:pPr>
                  <w:r>
                    <w:rPr>
                      <w:color w:val="000000" w:themeColor="text1"/>
                      <w:spacing w:val="-13"/>
                      <w:szCs w:val="21"/>
                      <w14:textFill>
                        <w14:solidFill>
                          <w14:schemeClr w14:val="tx1"/>
                        </w14:solidFill>
                      </w14:textFill>
                    </w:rPr>
                    <w:t>Q小于1，对比《建设项目环境风险评价技术导则》（HJ169-2018）</w:t>
                  </w:r>
                  <w:r>
                    <w:rPr>
                      <w:color w:val="000000" w:themeColor="text1"/>
                      <w:spacing w:val="-2"/>
                      <w:szCs w:val="21"/>
                      <w14:textFill>
                        <w14:solidFill>
                          <w14:schemeClr w14:val="tx1"/>
                        </w14:solidFill>
                      </w14:textFill>
                    </w:rPr>
                    <w:t>表1，可知项目环境风险评价工作等级为简单分析</w:t>
                  </w:r>
                </w:p>
              </w:tc>
            </w:tr>
          </w:tbl>
          <w:p>
            <w:pPr>
              <w:pStyle w:val="45"/>
              <w:rPr>
                <w:color w:val="000000" w:themeColor="text1"/>
                <w14:textFill>
                  <w14:solidFill>
                    <w14:schemeClr w14:val="tx1"/>
                  </w14:solidFill>
                </w14:textFill>
              </w:rPr>
            </w:pPr>
          </w:p>
          <w:p>
            <w:pPr>
              <w:pStyle w:val="85"/>
              <w:adjustRightInd w:val="0"/>
              <w:snapToGrid w:val="0"/>
              <w:ind w:firstLine="482"/>
              <w:rPr>
                <w:b/>
                <w:bCs w:val="0"/>
                <w:color w:val="000000" w:themeColor="text1"/>
                <w:kern w:val="0"/>
                <w14:textFill>
                  <w14:solidFill>
                    <w14:schemeClr w14:val="tx1"/>
                  </w14:solidFill>
                </w14:textFill>
              </w:rPr>
            </w:pPr>
            <w:r>
              <w:rPr>
                <w:b/>
                <w:bCs w:val="0"/>
                <w:color w:val="000000" w:themeColor="text1"/>
                <w:kern w:val="0"/>
                <w14:textFill>
                  <w14:solidFill>
                    <w14:schemeClr w14:val="tx1"/>
                  </w14:solidFill>
                </w14:textFill>
              </w:rPr>
              <w:t>7排污口规范化</w:t>
            </w:r>
          </w:p>
          <w:p>
            <w:pPr>
              <w:spacing w:line="360" w:lineRule="auto"/>
              <w:ind w:firstLine="48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厂区内各排污口按照环境管理要求，必须进行规范化建设，厂区废气排放源、噪声排放源、固体废物贮存区均设立规范的环境保护图形标志，按照《环境保护图形标志—排放口（源）》（GB15562.1-1995）、《环境保护图形标志 固体废物贮存（处置）场》（GB15562.2-1995）及修改单执行，以利于企业管理和公众监督。</w:t>
            </w:r>
          </w:p>
          <w:p>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环境保护图形标志详见表4-17。</w:t>
            </w:r>
          </w:p>
          <w:p>
            <w:pPr>
              <w:pStyle w:val="85"/>
              <w:spacing w:line="240" w:lineRule="auto"/>
              <w:ind w:firstLine="0" w:firstLineChars="0"/>
              <w:jc w:val="center"/>
              <w:rPr>
                <w:b/>
                <w:color w:val="000000" w:themeColor="text1"/>
                <w:kern w:val="0"/>
                <w:sz w:val="21"/>
                <w:szCs w:val="21"/>
                <w14:textFill>
                  <w14:solidFill>
                    <w14:schemeClr w14:val="tx1"/>
                  </w14:solidFill>
                </w14:textFill>
              </w:rPr>
            </w:pPr>
            <w:r>
              <w:rPr>
                <w:b/>
                <w:color w:val="000000" w:themeColor="text1"/>
                <w:kern w:val="0"/>
                <w:sz w:val="21"/>
                <w:szCs w:val="21"/>
                <w14:textFill>
                  <w14:solidFill>
                    <w14:schemeClr w14:val="tx1"/>
                  </w14:solidFill>
                </w14:textFill>
              </w:rPr>
              <w:t>表4-17</w:t>
            </w:r>
            <w:r>
              <w:rPr>
                <w:rFonts w:hint="eastAsia"/>
                <w:b/>
                <w:color w:val="000000" w:themeColor="text1"/>
                <w:kern w:val="0"/>
                <w:sz w:val="21"/>
                <w:szCs w:val="21"/>
                <w14:textFill>
                  <w14:solidFill>
                    <w14:schemeClr w14:val="tx1"/>
                  </w14:solidFill>
                </w14:textFill>
              </w:rPr>
              <w:t xml:space="preserve"> </w:t>
            </w:r>
            <w:r>
              <w:rPr>
                <w:b/>
                <w:color w:val="000000" w:themeColor="text1"/>
                <w:kern w:val="0"/>
                <w:sz w:val="21"/>
                <w:szCs w:val="21"/>
                <w14:textFill>
                  <w14:solidFill>
                    <w14:schemeClr w14:val="tx1"/>
                  </w14:solidFill>
                </w14:textFill>
              </w:rPr>
              <w:t>环境保护图形标志一览表</w:t>
            </w:r>
          </w:p>
          <w:tbl>
            <w:tblPr>
              <w:tblStyle w:val="31"/>
              <w:tblW w:w="805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61"/>
              <w:gridCol w:w="2351"/>
              <w:gridCol w:w="2201"/>
              <w:gridCol w:w="244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07" w:hRule="atLeast"/>
                <w:jc w:val="center"/>
              </w:trPr>
              <w:tc>
                <w:tcPr>
                  <w:tcW w:w="1061" w:type="dxa"/>
                  <w:tcBorders>
                    <w:tl2br w:val="nil"/>
                    <w:tr2bl w:val="nil"/>
                  </w:tcBorders>
                  <w:vAlign w:val="center"/>
                </w:tcPr>
                <w:p>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序号</w:t>
                  </w:r>
                </w:p>
              </w:tc>
              <w:tc>
                <w:tcPr>
                  <w:tcW w:w="2351" w:type="dxa"/>
                  <w:tcBorders>
                    <w:tl2br w:val="nil"/>
                    <w:tr2bl w:val="nil"/>
                  </w:tcBorders>
                  <w:vAlign w:val="center"/>
                </w:tcPr>
                <w:p>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提示图形标志</w:t>
                  </w:r>
                </w:p>
              </w:tc>
              <w:tc>
                <w:tcPr>
                  <w:tcW w:w="2201" w:type="dxa"/>
                  <w:tcBorders>
                    <w:tl2br w:val="nil"/>
                    <w:tr2bl w:val="nil"/>
                  </w:tcBorders>
                  <w:vAlign w:val="center"/>
                </w:tcPr>
                <w:p>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警告图形符号</w:t>
                  </w:r>
                </w:p>
              </w:tc>
              <w:tc>
                <w:tcPr>
                  <w:tcW w:w="2445" w:type="dxa"/>
                  <w:tcBorders>
                    <w:tl2br w:val="nil"/>
                    <w:tr2bl w:val="nil"/>
                  </w:tcBorders>
                  <w:vAlign w:val="center"/>
                </w:tcPr>
                <w:p>
                  <w:pPr>
                    <w:widowControl/>
                    <w:adjustRightInd w:val="0"/>
                    <w:snapToGrid w:val="0"/>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名称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21" w:hRule="atLeast"/>
                <w:jc w:val="center"/>
              </w:trPr>
              <w:tc>
                <w:tcPr>
                  <w:tcW w:w="106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235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drawing>
                      <wp:inline distT="0" distB="0" distL="0" distR="0">
                        <wp:extent cx="923925" cy="866775"/>
                        <wp:effectExtent l="0" t="0" r="9525" b="9525"/>
                        <wp:docPr id="205" name="图片 205" descr="C:\Users\LY\AppData\Local\Temp\ksohtml324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descr="C:\Users\LY\AppData\Local\Temp\ksohtml3248\wps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923925" cy="866775"/>
                                </a:xfrm>
                                <a:prstGeom prst="rect">
                                  <a:avLst/>
                                </a:prstGeom>
                                <a:noFill/>
                                <a:ln>
                                  <a:noFill/>
                                </a:ln>
                              </pic:spPr>
                            </pic:pic>
                          </a:graphicData>
                        </a:graphic>
                      </wp:inline>
                    </w:drawing>
                  </w:r>
                </w:p>
              </w:tc>
              <w:tc>
                <w:tcPr>
                  <w:tcW w:w="220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drawing>
                      <wp:inline distT="0" distB="0" distL="0" distR="0">
                        <wp:extent cx="952500" cy="904875"/>
                        <wp:effectExtent l="0" t="0" r="0" b="9525"/>
                        <wp:docPr id="52" name="图片 52" descr="C:\Users\LY\AppData\Local\Temp\ksohtml324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C:\Users\LY\AppData\Local\Temp\ksohtml3248\wps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952500" cy="904875"/>
                                </a:xfrm>
                                <a:prstGeom prst="rect">
                                  <a:avLst/>
                                </a:prstGeom>
                                <a:noFill/>
                                <a:ln>
                                  <a:noFill/>
                                </a:ln>
                              </pic:spPr>
                            </pic:pic>
                          </a:graphicData>
                        </a:graphic>
                      </wp:inline>
                    </w:drawing>
                  </w:r>
                </w:p>
              </w:tc>
              <w:tc>
                <w:tcPr>
                  <w:tcW w:w="2445"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废气排放口</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1246" w:hRule="atLeast"/>
                <w:jc w:val="center"/>
              </w:trPr>
              <w:tc>
                <w:tcPr>
                  <w:tcW w:w="106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235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drawing>
                      <wp:inline distT="0" distB="0" distL="0" distR="0">
                        <wp:extent cx="962025" cy="923925"/>
                        <wp:effectExtent l="0" t="0" r="9525" b="9525"/>
                        <wp:docPr id="48" name="图片 48" descr="C:\Users\LY\AppData\Local\Temp\ksohtml324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C:\Users\LY\AppData\Local\Temp\ksohtml3248\wps3.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962025" cy="923925"/>
                                </a:xfrm>
                                <a:prstGeom prst="rect">
                                  <a:avLst/>
                                </a:prstGeom>
                                <a:noFill/>
                                <a:ln>
                                  <a:noFill/>
                                </a:ln>
                              </pic:spPr>
                            </pic:pic>
                          </a:graphicData>
                        </a:graphic>
                      </wp:inline>
                    </w:drawing>
                  </w:r>
                </w:p>
              </w:tc>
              <w:tc>
                <w:tcPr>
                  <w:tcW w:w="220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drawing>
                      <wp:inline distT="0" distB="0" distL="0" distR="0">
                        <wp:extent cx="971550" cy="781050"/>
                        <wp:effectExtent l="0" t="0" r="0" b="0"/>
                        <wp:docPr id="206" name="图片 206" descr="C:\Users\LY\AppData\Local\Temp\ksohtml324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C:\Users\LY\AppData\Local\Temp\ksohtml3248\wps4.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971550" cy="781050"/>
                                </a:xfrm>
                                <a:prstGeom prst="rect">
                                  <a:avLst/>
                                </a:prstGeom>
                                <a:noFill/>
                                <a:ln>
                                  <a:noFill/>
                                </a:ln>
                              </pic:spPr>
                            </pic:pic>
                          </a:graphicData>
                        </a:graphic>
                      </wp:inline>
                    </w:drawing>
                  </w:r>
                </w:p>
              </w:tc>
              <w:tc>
                <w:tcPr>
                  <w:tcW w:w="2445"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噪声排放源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21" w:hRule="atLeast"/>
                <w:jc w:val="center"/>
              </w:trPr>
              <w:tc>
                <w:tcPr>
                  <w:tcW w:w="106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235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bCs/>
                      <w:color w:val="000000" w:themeColor="text1"/>
                      <w:kern w:val="0"/>
                      <w:szCs w:val="18"/>
                      <w14:textFill>
                        <w14:solidFill>
                          <w14:schemeClr w14:val="tx1"/>
                        </w14:solidFill>
                      </w14:textFill>
                    </w:rPr>
                    <w:drawing>
                      <wp:inline distT="0" distB="0" distL="114300" distR="114300">
                        <wp:extent cx="897255" cy="912495"/>
                        <wp:effectExtent l="0" t="0" r="17145" b="1905"/>
                        <wp:docPr id="8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36"/>
                                <pic:cNvPicPr>
                                  <a:picLocks noChangeAspect="1"/>
                                </pic:cNvPicPr>
                              </pic:nvPicPr>
                              <pic:blipFill>
                                <a:blip r:embed="rId30"/>
                                <a:stretch>
                                  <a:fillRect/>
                                </a:stretch>
                              </pic:blipFill>
                              <pic:spPr>
                                <a:xfrm>
                                  <a:off x="0" y="0"/>
                                  <a:ext cx="897255" cy="912495"/>
                                </a:xfrm>
                                <a:prstGeom prst="rect">
                                  <a:avLst/>
                                </a:prstGeom>
                                <a:noFill/>
                                <a:ln>
                                  <a:noFill/>
                                </a:ln>
                              </pic:spPr>
                            </pic:pic>
                          </a:graphicData>
                        </a:graphic>
                      </wp:inline>
                    </w:drawing>
                  </w:r>
                </w:p>
              </w:tc>
              <w:tc>
                <w:tcPr>
                  <w:tcW w:w="220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bCs/>
                      <w:color w:val="000000" w:themeColor="text1"/>
                      <w:kern w:val="0"/>
                      <w:szCs w:val="18"/>
                      <w14:textFill>
                        <w14:solidFill>
                          <w14:schemeClr w14:val="tx1"/>
                        </w14:solidFill>
                      </w14:textFill>
                    </w:rPr>
                    <w:drawing>
                      <wp:inline distT="0" distB="0" distL="114300" distR="114300">
                        <wp:extent cx="1035050" cy="877570"/>
                        <wp:effectExtent l="0" t="0" r="12700" b="17780"/>
                        <wp:docPr id="8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37"/>
                                <pic:cNvPicPr>
                                  <a:picLocks noChangeAspect="1"/>
                                </pic:cNvPicPr>
                              </pic:nvPicPr>
                              <pic:blipFill>
                                <a:blip r:embed="rId31"/>
                                <a:stretch>
                                  <a:fillRect/>
                                </a:stretch>
                              </pic:blipFill>
                              <pic:spPr>
                                <a:xfrm>
                                  <a:off x="0" y="0"/>
                                  <a:ext cx="1035050" cy="877570"/>
                                </a:xfrm>
                                <a:prstGeom prst="rect">
                                  <a:avLst/>
                                </a:prstGeom>
                                <a:noFill/>
                                <a:ln>
                                  <a:noFill/>
                                </a:ln>
                              </pic:spPr>
                            </pic:pic>
                          </a:graphicData>
                        </a:graphic>
                      </wp:inline>
                    </w:drawing>
                  </w:r>
                </w:p>
              </w:tc>
              <w:tc>
                <w:tcPr>
                  <w:tcW w:w="2445"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废水排放口</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46" w:hRule="atLeast"/>
                <w:jc w:val="center"/>
              </w:trPr>
              <w:tc>
                <w:tcPr>
                  <w:tcW w:w="106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235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drawing>
                      <wp:inline distT="0" distB="0" distL="0" distR="0">
                        <wp:extent cx="962025" cy="914400"/>
                        <wp:effectExtent l="0" t="0" r="9525" b="0"/>
                        <wp:docPr id="207" name="图片 207" descr="C:\Users\LY\AppData\Local\Temp\ksohtml324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descr="C:\Users\LY\AppData\Local\Temp\ksohtml3248\wps5.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962025" cy="914400"/>
                                </a:xfrm>
                                <a:prstGeom prst="rect">
                                  <a:avLst/>
                                </a:prstGeom>
                                <a:noFill/>
                                <a:ln>
                                  <a:noFill/>
                                </a:ln>
                              </pic:spPr>
                            </pic:pic>
                          </a:graphicData>
                        </a:graphic>
                      </wp:inline>
                    </w:drawing>
                  </w:r>
                </w:p>
              </w:tc>
              <w:tc>
                <w:tcPr>
                  <w:tcW w:w="2201"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drawing>
                      <wp:inline distT="0" distB="0" distL="0" distR="0">
                        <wp:extent cx="971550" cy="836930"/>
                        <wp:effectExtent l="0" t="0" r="0" b="1270"/>
                        <wp:docPr id="208" name="图片 208" descr="C:\Users\LY\AppData\Local\Temp\ksohtml3248\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图片 208" descr="C:\Users\LY\AppData\Local\Temp\ksohtml3248\wps6.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971550" cy="836930"/>
                                </a:xfrm>
                                <a:prstGeom prst="rect">
                                  <a:avLst/>
                                </a:prstGeom>
                                <a:noFill/>
                                <a:ln>
                                  <a:noFill/>
                                </a:ln>
                              </pic:spPr>
                            </pic:pic>
                          </a:graphicData>
                        </a:graphic>
                      </wp:inline>
                    </w:drawing>
                  </w:r>
                </w:p>
              </w:tc>
              <w:tc>
                <w:tcPr>
                  <w:tcW w:w="2445" w:type="dxa"/>
                  <w:tcBorders>
                    <w:tl2br w:val="nil"/>
                    <w:tr2bl w:val="nil"/>
                  </w:tcBorders>
                  <w:vAlign w:val="center"/>
                </w:tcPr>
                <w:p>
                  <w:pPr>
                    <w:widowControl/>
                    <w:adjustRightInd w:val="0"/>
                    <w:snapToGrid w:val="0"/>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一般固体废物贮存区</w:t>
                  </w:r>
                </w:p>
              </w:tc>
            </w:tr>
          </w:tbl>
          <w:p>
            <w:pPr>
              <w:spacing w:line="360" w:lineRule="auto"/>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8环保投资</w:t>
            </w:r>
          </w:p>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本项目总投资41万元，其中环保投资为8万元，占总投资的19.5%，环保投资明细见表4-18。</w:t>
            </w:r>
          </w:p>
          <w:p>
            <w:pPr>
              <w:pStyle w:val="124"/>
              <w:rPr>
                <w:b/>
                <w:bCs/>
                <w:color w:val="000000" w:themeColor="text1"/>
                <w14:textFill>
                  <w14:solidFill>
                    <w14:schemeClr w14:val="tx1"/>
                  </w14:solidFill>
                </w14:textFill>
              </w:rPr>
            </w:pPr>
            <w:r>
              <w:rPr>
                <w:b/>
                <w:bCs/>
                <w:color w:val="000000" w:themeColor="text1"/>
                <w14:textFill>
                  <w14:solidFill>
                    <w14:schemeClr w14:val="tx1"/>
                  </w14:solidFill>
                </w14:textFill>
              </w:rPr>
              <w:t>表4-18</w:t>
            </w:r>
            <w:r>
              <w:rPr>
                <w:rFonts w:hint="eastAsia"/>
                <w:b/>
                <w:bCs/>
                <w:color w:val="000000" w:themeColor="text1"/>
                <w14:textFill>
                  <w14:solidFill>
                    <w14:schemeClr w14:val="tx1"/>
                  </w14:solidFill>
                </w14:textFill>
              </w:rPr>
              <w:t xml:space="preserve"> </w:t>
            </w:r>
            <w:r>
              <w:rPr>
                <w:b/>
                <w:bCs/>
                <w:color w:val="000000" w:themeColor="text1"/>
                <w14:textFill>
                  <w14:solidFill>
                    <w14:schemeClr w14:val="tx1"/>
                  </w14:solidFill>
                </w14:textFill>
              </w:rPr>
              <w:t>环保设施投资估算表</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75"/>
              <w:gridCol w:w="1175"/>
              <w:gridCol w:w="4353"/>
              <w:gridCol w:w="16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8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时段</w:t>
                  </w:r>
                </w:p>
              </w:tc>
              <w:tc>
                <w:tcPr>
                  <w:tcW w:w="11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w:t>
                  </w:r>
                </w:p>
              </w:tc>
              <w:tc>
                <w:tcPr>
                  <w:tcW w:w="43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主要环保措施</w:t>
                  </w:r>
                </w:p>
              </w:tc>
              <w:tc>
                <w:tcPr>
                  <w:tcW w:w="1612"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投资（万元）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875"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运</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营</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期</w:t>
                  </w:r>
                </w:p>
              </w:tc>
              <w:tc>
                <w:tcPr>
                  <w:tcW w:w="11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废气治理</w:t>
                  </w:r>
                </w:p>
              </w:tc>
              <w:tc>
                <w:tcPr>
                  <w:tcW w:w="43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低氮燃烧器</w:t>
                  </w:r>
                </w:p>
              </w:tc>
              <w:tc>
                <w:tcPr>
                  <w:tcW w:w="1612" w:type="dxa"/>
                  <w:vAlign w:val="center"/>
                </w:tcPr>
                <w:p>
                  <w:pPr>
                    <w:widowControl/>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875" w:type="dxa"/>
                  <w:vMerge w:val="continue"/>
                  <w:vAlign w:val="center"/>
                </w:tcPr>
                <w:p>
                  <w:pPr>
                    <w:jc w:val="center"/>
                    <w:rPr>
                      <w:color w:val="000000" w:themeColor="text1"/>
                      <w:szCs w:val="21"/>
                      <w14:textFill>
                        <w14:solidFill>
                          <w14:schemeClr w14:val="tx1"/>
                        </w14:solidFill>
                      </w14:textFill>
                    </w:rPr>
                  </w:pPr>
                </w:p>
              </w:tc>
              <w:tc>
                <w:tcPr>
                  <w:tcW w:w="11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废水治理</w:t>
                  </w:r>
                </w:p>
              </w:tc>
              <w:tc>
                <w:tcPr>
                  <w:tcW w:w="43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污水管网</w:t>
                  </w:r>
                </w:p>
              </w:tc>
              <w:tc>
                <w:tcPr>
                  <w:tcW w:w="1612" w:type="dxa"/>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875" w:type="dxa"/>
                  <w:vMerge w:val="continue"/>
                  <w:vAlign w:val="center"/>
                </w:tcPr>
                <w:p>
                  <w:pPr>
                    <w:jc w:val="center"/>
                    <w:rPr>
                      <w:color w:val="000000" w:themeColor="text1"/>
                      <w:szCs w:val="21"/>
                      <w14:textFill>
                        <w14:solidFill>
                          <w14:schemeClr w14:val="tx1"/>
                        </w14:solidFill>
                      </w14:textFill>
                    </w:rPr>
                  </w:pPr>
                </w:p>
              </w:tc>
              <w:tc>
                <w:tcPr>
                  <w:tcW w:w="11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噪声治理</w:t>
                  </w:r>
                </w:p>
              </w:tc>
              <w:tc>
                <w:tcPr>
                  <w:tcW w:w="43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安装减振基础、减振垫、绿化等</w:t>
                  </w:r>
                </w:p>
              </w:tc>
              <w:tc>
                <w:tcPr>
                  <w:tcW w:w="1612" w:type="dxa"/>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875" w:type="dxa"/>
                  <w:vMerge w:val="continue"/>
                  <w:vAlign w:val="center"/>
                </w:tcPr>
                <w:p>
                  <w:pPr>
                    <w:jc w:val="center"/>
                    <w:rPr>
                      <w:color w:val="000000" w:themeColor="text1"/>
                      <w:szCs w:val="21"/>
                      <w14:textFill>
                        <w14:solidFill>
                          <w14:schemeClr w14:val="tx1"/>
                        </w14:solidFill>
                      </w14:textFill>
                    </w:rPr>
                  </w:pPr>
                </w:p>
              </w:tc>
              <w:tc>
                <w:tcPr>
                  <w:tcW w:w="11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固废治理</w:t>
                  </w:r>
                </w:p>
              </w:tc>
              <w:tc>
                <w:tcPr>
                  <w:tcW w:w="43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生活固废收集设施</w:t>
                  </w:r>
                </w:p>
              </w:tc>
              <w:tc>
                <w:tcPr>
                  <w:tcW w:w="1612" w:type="dxa"/>
                  <w:vAlign w:val="center"/>
                </w:tcPr>
                <w:p>
                  <w:pPr>
                    <w:widowControl/>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875" w:type="dxa"/>
                  <w:vMerge w:val="continue"/>
                  <w:vAlign w:val="center"/>
                </w:tcPr>
                <w:p>
                  <w:pPr>
                    <w:jc w:val="center"/>
                    <w:rPr>
                      <w:color w:val="000000" w:themeColor="text1"/>
                      <w:szCs w:val="21"/>
                      <w14:textFill>
                        <w14:solidFill>
                          <w14:schemeClr w14:val="tx1"/>
                        </w14:solidFill>
                      </w14:textFill>
                    </w:rPr>
                  </w:pPr>
                </w:p>
              </w:tc>
              <w:tc>
                <w:tcPr>
                  <w:tcW w:w="11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地下水污染防治</w:t>
                  </w:r>
                </w:p>
              </w:tc>
              <w:tc>
                <w:tcPr>
                  <w:tcW w:w="43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地面基础防渗</w:t>
                  </w:r>
                </w:p>
              </w:tc>
              <w:tc>
                <w:tcPr>
                  <w:tcW w:w="1612" w:type="dxa"/>
                  <w:vAlign w:val="center"/>
                </w:tcPr>
                <w:p>
                  <w:pPr>
                    <w:widowControl/>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875" w:type="dxa"/>
                  <w:vMerge w:val="continue"/>
                  <w:vAlign w:val="center"/>
                </w:tcPr>
                <w:p>
                  <w:pPr>
                    <w:jc w:val="center"/>
                    <w:rPr>
                      <w:color w:val="000000" w:themeColor="text1"/>
                      <w:szCs w:val="21"/>
                      <w14:textFill>
                        <w14:solidFill>
                          <w14:schemeClr w14:val="tx1"/>
                        </w14:solidFill>
                      </w14:textFill>
                    </w:rPr>
                  </w:pPr>
                </w:p>
              </w:tc>
              <w:tc>
                <w:tcPr>
                  <w:tcW w:w="1175"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环境管理</w:t>
                  </w:r>
                </w:p>
              </w:tc>
              <w:tc>
                <w:tcPr>
                  <w:tcW w:w="4353" w:type="dxa"/>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加强管理，定期检修维护环保设备；按照监测计划进行常规性监测</w:t>
                  </w:r>
                </w:p>
              </w:tc>
              <w:tc>
                <w:tcPr>
                  <w:tcW w:w="1612" w:type="dxa"/>
                  <w:vAlign w:val="center"/>
                </w:tcPr>
                <w:p>
                  <w:pPr>
                    <w:widowControl/>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6403" w:type="dxa"/>
                  <w:gridSpan w:val="3"/>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总计</w:t>
                  </w:r>
                </w:p>
              </w:tc>
              <w:tc>
                <w:tcPr>
                  <w:tcW w:w="1612" w:type="dxa"/>
                  <w:vAlign w:val="center"/>
                </w:tcPr>
                <w:p>
                  <w:pPr>
                    <w:widowControl/>
                    <w:jc w:val="center"/>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r>
          </w:tbl>
          <w:p>
            <w:pPr>
              <w:pStyle w:val="85"/>
              <w:ind w:firstLine="0" w:firstLineChars="0"/>
              <w:rPr>
                <w:b/>
                <w:bCs w:val="0"/>
                <w:color w:val="000000" w:themeColor="text1"/>
                <w:kern w:val="0"/>
                <w14:textFill>
                  <w14:solidFill>
                    <w14:schemeClr w14:val="tx1"/>
                  </w14:solidFill>
                </w14:textFill>
              </w:rPr>
            </w:pPr>
            <w:r>
              <w:rPr>
                <w:b/>
                <w:bCs w:val="0"/>
                <w:color w:val="000000" w:themeColor="text1"/>
                <w:kern w:val="0"/>
                <w14:textFill>
                  <w14:solidFill>
                    <w14:schemeClr w14:val="tx1"/>
                  </w14:solidFill>
                </w14:textFill>
              </w:rPr>
              <w:t>9“三同时”验收</w:t>
            </w:r>
          </w:p>
          <w:p>
            <w:pPr>
              <w:spacing w:line="52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工程按照要求建设完成后，建设单位应及时按照《建设项目竣工环境保护验收暂行办法》相关要求组织竣工环保验收，环保设施验收建议清单见表4-19。</w:t>
            </w:r>
          </w:p>
          <w:p>
            <w:pPr>
              <w:pStyle w:val="132"/>
              <w:rPr>
                <w:color w:val="000000" w:themeColor="text1"/>
                <w14:textFill>
                  <w14:solidFill>
                    <w14:schemeClr w14:val="tx1"/>
                  </w14:solidFill>
                </w14:textFill>
              </w:rPr>
            </w:pPr>
            <w:r>
              <w:rPr>
                <w:color w:val="000000" w:themeColor="text1"/>
                <w14:textFill>
                  <w14:solidFill>
                    <w14:schemeClr w14:val="tx1"/>
                  </w14:solidFill>
                </w14:textFill>
              </w:rPr>
              <w:t>表4-19</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项目环境保护措施竣工验收一览表</w:t>
            </w:r>
          </w:p>
          <w:tbl>
            <w:tblPr>
              <w:tblStyle w:val="31"/>
              <w:tblW w:w="7798" w:type="dxa"/>
              <w:tblInd w:w="117" w:type="dxa"/>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083"/>
              <w:gridCol w:w="1843"/>
              <w:gridCol w:w="2068"/>
              <w:gridCol w:w="2804"/>
            </w:tblGrid>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PrEx>
              <w:trPr>
                <w:trHeight w:val="179" w:hRule="atLeast"/>
                <w:tblHeader/>
              </w:trPr>
              <w:tc>
                <w:tcPr>
                  <w:tcW w:w="108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项目</w:t>
                  </w:r>
                </w:p>
              </w:tc>
              <w:tc>
                <w:tcPr>
                  <w:tcW w:w="184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主要污染物</w:t>
                  </w:r>
                </w:p>
              </w:tc>
              <w:tc>
                <w:tcPr>
                  <w:tcW w:w="2068"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环保措施</w:t>
                  </w:r>
                </w:p>
              </w:tc>
              <w:tc>
                <w:tcPr>
                  <w:tcW w:w="2804"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验收标准要求</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08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废气治理</w:t>
                  </w:r>
                </w:p>
              </w:tc>
              <w:tc>
                <w:tcPr>
                  <w:tcW w:w="184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pacing w:val="-6"/>
                      <w:sz w:val="21"/>
                      <w14:textFill>
                        <w14:solidFill>
                          <w14:schemeClr w14:val="tx1"/>
                        </w14:solidFill>
                      </w14:textFill>
                    </w:rPr>
                    <w:t>颗粒物、SO</w:t>
                  </w:r>
                  <w:r>
                    <w:rPr>
                      <w:rFonts w:ascii="Times New Roman" w:hAnsi="Times New Roman" w:cs="Times New Roman"/>
                      <w:color w:val="000000" w:themeColor="text1"/>
                      <w:spacing w:val="-6"/>
                      <w:sz w:val="21"/>
                      <w:vertAlign w:val="subscript"/>
                      <w14:textFill>
                        <w14:solidFill>
                          <w14:schemeClr w14:val="tx1"/>
                        </w14:solidFill>
                      </w14:textFill>
                    </w:rPr>
                    <w:t>2</w:t>
                  </w:r>
                  <w:r>
                    <w:rPr>
                      <w:rFonts w:ascii="Times New Roman" w:hAnsi="Times New Roman" w:cs="Times New Roman"/>
                      <w:color w:val="000000" w:themeColor="text1"/>
                      <w:spacing w:val="-6"/>
                      <w:sz w:val="21"/>
                      <w14:textFill>
                        <w14:solidFill>
                          <w14:schemeClr w14:val="tx1"/>
                        </w14:solidFill>
                      </w14:textFill>
                    </w:rPr>
                    <w:t>、NO</w:t>
                  </w:r>
                  <w:r>
                    <w:rPr>
                      <w:rFonts w:ascii="Times New Roman" w:hAnsi="Times New Roman" w:cs="Times New Roman"/>
                      <w:color w:val="000000" w:themeColor="text1"/>
                      <w:spacing w:val="-6"/>
                      <w:sz w:val="21"/>
                      <w:vertAlign w:val="subscript"/>
                      <w14:textFill>
                        <w14:solidFill>
                          <w14:schemeClr w14:val="tx1"/>
                        </w14:solidFill>
                      </w14:textFill>
                    </w:rPr>
                    <w:t>X</w:t>
                  </w:r>
                </w:p>
              </w:tc>
              <w:tc>
                <w:tcPr>
                  <w:tcW w:w="2068"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低氮燃烧器+16.5m排气筒</w:t>
                  </w:r>
                </w:p>
              </w:tc>
              <w:tc>
                <w:tcPr>
                  <w:tcW w:w="2804"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《锅炉大气污染物排放标准》（GB13271-2014）中表2排放限值</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08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废水治理</w:t>
                  </w:r>
                </w:p>
              </w:tc>
              <w:tc>
                <w:tcPr>
                  <w:tcW w:w="184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eastAsiaTheme="minorEastAsia"/>
                      <w:color w:val="000000" w:themeColor="text1"/>
                      <w:sz w:val="21"/>
                      <w14:textFill>
                        <w14:solidFill>
                          <w14:schemeClr w14:val="tx1"/>
                        </w14:solidFill>
                      </w14:textFill>
                    </w:rPr>
                    <w:t>COD</w:t>
                  </w:r>
                  <w:r>
                    <w:rPr>
                      <w:rFonts w:ascii="Times New Roman" w:hAnsi="Times New Roman" w:cs="Times New Roman"/>
                      <w:color w:val="000000" w:themeColor="text1"/>
                      <w:sz w:val="21"/>
                      <w14:textFill>
                        <w14:solidFill>
                          <w14:schemeClr w14:val="tx1"/>
                        </w14:solidFill>
                      </w14:textFill>
                    </w:rPr>
                    <w:t>、BOD</w:t>
                  </w:r>
                  <w:r>
                    <w:rPr>
                      <w:rFonts w:ascii="Times New Roman" w:hAnsi="Times New Roman" w:cs="Times New Roman"/>
                      <w:color w:val="000000" w:themeColor="text1"/>
                      <w:sz w:val="21"/>
                      <w:vertAlign w:val="subscript"/>
                      <w14:textFill>
                        <w14:solidFill>
                          <w14:schemeClr w14:val="tx1"/>
                        </w14:solidFill>
                      </w14:textFill>
                    </w:rPr>
                    <w:t>5</w:t>
                  </w:r>
                  <w:r>
                    <w:rPr>
                      <w:rFonts w:ascii="Times New Roman" w:hAnsi="Times New Roman" w:cs="Times New Roman"/>
                      <w:color w:val="000000" w:themeColor="text1"/>
                      <w:sz w:val="21"/>
                      <w14:textFill>
                        <w14:solidFill>
                          <w14:schemeClr w14:val="tx1"/>
                        </w14:solidFill>
                      </w14:textFill>
                    </w:rPr>
                    <w:t>、SS、NH</w:t>
                  </w:r>
                  <w:r>
                    <w:rPr>
                      <w:rFonts w:ascii="Times New Roman" w:hAnsi="Times New Roman" w:cs="Times New Roman"/>
                      <w:color w:val="000000" w:themeColor="text1"/>
                      <w:sz w:val="21"/>
                      <w:vertAlign w:val="subscript"/>
                      <w14:textFill>
                        <w14:solidFill>
                          <w14:schemeClr w14:val="tx1"/>
                        </w14:solidFill>
                      </w14:textFill>
                    </w:rPr>
                    <w:t>3</w:t>
                  </w:r>
                  <w:r>
                    <w:rPr>
                      <w:rFonts w:ascii="Times New Roman" w:hAnsi="Times New Roman" w:cs="Times New Roman"/>
                      <w:color w:val="000000" w:themeColor="text1"/>
                      <w:sz w:val="21"/>
                      <w14:textFill>
                        <w14:solidFill>
                          <w14:schemeClr w14:val="tx1"/>
                        </w14:solidFill>
                      </w14:textFill>
                    </w:rPr>
                    <w:t>-N、pH</w:t>
                  </w:r>
                </w:p>
              </w:tc>
              <w:tc>
                <w:tcPr>
                  <w:tcW w:w="2068" w:type="dxa"/>
                  <w:tcBorders>
                    <w:tl2br w:val="nil"/>
                    <w:tr2bl w:val="nil"/>
                  </w:tcBorders>
                </w:tcPr>
                <w:p>
                  <w:pPr>
                    <w:pStyle w:val="125"/>
                    <w:rPr>
                      <w:rFonts w:hint="eastAsia" w:ascii="Times New Roman" w:hAnsi="Times New Roman" w:eastAsia="宋体" w:cs="Times New Roman"/>
                      <w:color w:val="000000" w:themeColor="text1"/>
                      <w:sz w:val="21"/>
                      <w:lang w:eastAsia="zh-CN"/>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排入园区污水管网</w:t>
                  </w:r>
                </w:p>
              </w:tc>
              <w:tc>
                <w:tcPr>
                  <w:tcW w:w="2804"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lang w:bidi="ar"/>
                      <w14:textFill>
                        <w14:solidFill>
                          <w14:schemeClr w14:val="tx1"/>
                        </w14:solidFill>
                      </w14:textFill>
                    </w:rPr>
                    <w:t>《污水综合排放标准》（GB8978-1996）中三级标准</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PrEx>
              <w:trPr>
                <w:trHeight w:val="382" w:hRule="atLeast"/>
              </w:trPr>
              <w:tc>
                <w:tcPr>
                  <w:tcW w:w="108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固体废物治理</w:t>
                  </w:r>
                </w:p>
              </w:tc>
              <w:tc>
                <w:tcPr>
                  <w:tcW w:w="184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w:t>
                  </w:r>
                </w:p>
              </w:tc>
              <w:tc>
                <w:tcPr>
                  <w:tcW w:w="2068"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生活垃圾定期由环卫部门清运处理，废离子交换树脂由厂家定期更换处理。</w:t>
                  </w:r>
                </w:p>
              </w:tc>
              <w:tc>
                <w:tcPr>
                  <w:tcW w:w="2804"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snapToGrid w:val="0"/>
                      <w:color w:val="000000" w:themeColor="text1"/>
                      <w:spacing w:val="0"/>
                      <w:sz w:val="21"/>
                      <w14:textFill>
                        <w14:solidFill>
                          <w14:schemeClr w14:val="tx1"/>
                        </w14:solidFill>
                      </w14:textFill>
                    </w:rPr>
                    <w:t>《一般工业固体废物贮存和填埋污染控制标准》（GB18599-2020）</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PrEx>
              <w:trPr>
                <w:trHeight w:val="521" w:hRule="atLeast"/>
              </w:trPr>
              <w:tc>
                <w:tcPr>
                  <w:tcW w:w="108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噪声</w:t>
                  </w:r>
                </w:p>
              </w:tc>
              <w:tc>
                <w:tcPr>
                  <w:tcW w:w="184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设备噪声</w:t>
                  </w:r>
                </w:p>
              </w:tc>
              <w:tc>
                <w:tcPr>
                  <w:tcW w:w="2068"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基础减振，厂房隔音等</w:t>
                  </w:r>
                </w:p>
              </w:tc>
              <w:tc>
                <w:tcPr>
                  <w:tcW w:w="2804"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《工业企业厂界环境噪声排放标准》（GB12348-2008）中3类区标准</w:t>
                  </w:r>
                </w:p>
              </w:tc>
            </w:tr>
            <w:tr>
              <w:tblPrEx>
                <w:tblBorders>
                  <w:top w:val="single" w:color="auto" w:sz="12" w:space="0"/>
                  <w:left w:val="none" w:color="auto" w:sz="0" w:space="0"/>
                  <w:bottom w:val="single" w:color="auto"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8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环境风险</w:t>
                  </w:r>
                </w:p>
              </w:tc>
              <w:tc>
                <w:tcPr>
                  <w:tcW w:w="1843"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w:t>
                  </w:r>
                </w:p>
              </w:tc>
              <w:tc>
                <w:tcPr>
                  <w:tcW w:w="2068"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配备应急物资、编制突发环境事件应急预案</w:t>
                  </w:r>
                </w:p>
              </w:tc>
              <w:tc>
                <w:tcPr>
                  <w:tcW w:w="2804" w:type="dxa"/>
                  <w:tcBorders>
                    <w:tl2br w:val="nil"/>
                    <w:tr2bl w:val="nil"/>
                  </w:tcBorders>
                </w:tcPr>
                <w:p>
                  <w:pPr>
                    <w:pStyle w:val="125"/>
                    <w:rPr>
                      <w:rFonts w:ascii="Times New Roman" w:hAnsi="Times New Roman" w:cs="Times New Roman"/>
                      <w:color w:val="000000" w:themeColor="text1"/>
                      <w:sz w:val="21"/>
                      <w14:textFill>
                        <w14:solidFill>
                          <w14:schemeClr w14:val="tx1"/>
                        </w14:solidFill>
                      </w14:textFill>
                    </w:rPr>
                  </w:pPr>
                  <w:r>
                    <w:rPr>
                      <w:rFonts w:ascii="Times New Roman" w:hAnsi="Times New Roman" w:cs="Times New Roman"/>
                      <w:color w:val="000000" w:themeColor="text1"/>
                      <w:sz w:val="21"/>
                      <w14:textFill>
                        <w14:solidFill>
                          <w14:schemeClr w14:val="tx1"/>
                        </w14:solidFill>
                      </w14:textFill>
                    </w:rPr>
                    <w:t>/</w:t>
                  </w:r>
                </w:p>
              </w:tc>
            </w:tr>
          </w:tbl>
          <w:p>
            <w:pPr>
              <w:pStyle w:val="45"/>
              <w:rPr>
                <w:color w:val="000000" w:themeColor="text1"/>
                <w14:textFill>
                  <w14:solidFill>
                    <w14:schemeClr w14:val="tx1"/>
                  </w14:solidFill>
                </w14:textFill>
              </w:rPr>
            </w:pPr>
          </w:p>
          <w:p>
            <w:pPr>
              <w:pStyle w:val="45"/>
              <w:rPr>
                <w:color w:val="000000" w:themeColor="text1"/>
                <w14:textFill>
                  <w14:solidFill>
                    <w14:schemeClr w14:val="tx1"/>
                  </w14:solidFill>
                </w14:textFill>
              </w:rPr>
            </w:pPr>
          </w:p>
        </w:tc>
      </w:tr>
    </w:tbl>
    <w:p>
      <w:pPr>
        <w:adjustRightInd w:val="0"/>
        <w:snapToGrid w:val="0"/>
        <w:spacing w:line="360" w:lineRule="auto"/>
        <w:rPr>
          <w:rFonts w:ascii="宋体" w:cs="宋体"/>
          <w:b/>
          <w:color w:val="000000" w:themeColor="text1"/>
          <w:kern w:val="0"/>
          <w:sz w:val="28"/>
          <w:szCs w:val="28"/>
          <w14:textFill>
            <w14:solidFill>
              <w14:schemeClr w14:val="tx1"/>
            </w14:solidFill>
          </w14:textFill>
        </w:rPr>
        <w:sectPr>
          <w:pgSz w:w="11907" w:h="16840"/>
          <w:pgMar w:top="1701" w:right="1531" w:bottom="2127" w:left="1531" w:header="851" w:footer="851" w:gutter="0"/>
          <w:cols w:space="720" w:num="1"/>
          <w:docGrid w:linePitch="312" w:charSpace="0"/>
        </w:sectPr>
      </w:pPr>
    </w:p>
    <w:p>
      <w:pPr>
        <w:pStyle w:val="27"/>
        <w:jc w:val="center"/>
        <w:outlineLvl w:val="0"/>
        <w:rPr>
          <w:rFonts w:hint="eastAsia" w:ascii="黑体" w:hAnsi="黑体" w:eastAsia="黑体"/>
          <w:snapToGrid w:val="0"/>
          <w:color w:val="000000" w:themeColor="text1"/>
          <w:sz w:val="30"/>
          <w:szCs w:val="30"/>
          <w14:textFill>
            <w14:solidFill>
              <w14:schemeClr w14:val="tx1"/>
            </w14:solidFill>
          </w14:textFill>
        </w:rPr>
      </w:pPr>
      <w:bookmarkStart w:id="29" w:name="_Toc10232"/>
      <w:bookmarkStart w:id="30" w:name="_Toc13396"/>
      <w:bookmarkStart w:id="31" w:name="_Hlk54167917"/>
      <w:bookmarkStart w:id="32" w:name="_Toc25283"/>
      <w:r>
        <w:rPr>
          <w:rFonts w:hint="eastAsia" w:ascii="黑体" w:hAnsi="黑体" w:eastAsia="黑体"/>
          <w:snapToGrid w:val="0"/>
          <w:color w:val="000000" w:themeColor="text1"/>
          <w:sz w:val="30"/>
          <w:szCs w:val="30"/>
          <w14:textFill>
            <w14:solidFill>
              <w14:schemeClr w14:val="tx1"/>
            </w14:solidFill>
          </w14:textFill>
        </w:rPr>
        <w:t>五、环境保护措施监督检查清单</w:t>
      </w:r>
      <w:bookmarkEnd w:id="29"/>
      <w:bookmarkEnd w:id="30"/>
      <w:bookmarkEnd w:id="31"/>
      <w:bookmarkEnd w:id="32"/>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1618"/>
        <w:gridCol w:w="1382"/>
        <w:gridCol w:w="1635"/>
        <w:gridCol w:w="24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32" w:type="dxa"/>
            <w:tcBorders>
              <w:tl2br w:val="single" w:color="auto" w:sz="4" w:space="0"/>
            </w:tcBorders>
            <w:vAlign w:val="center"/>
          </w:tcPr>
          <w:p>
            <w:pPr>
              <w:adjustRightInd w:val="0"/>
              <w:snapToGrid w:val="0"/>
              <w:ind w:firstLine="84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内容</w:t>
            </w:r>
          </w:p>
          <w:p>
            <w:pPr>
              <w:adjustRightInd w:val="0"/>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要素</w:t>
            </w:r>
          </w:p>
        </w:tc>
        <w:tc>
          <w:tcPr>
            <w:tcW w:w="1618"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排放口</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编号、</w:t>
            </w:r>
          </w:p>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名称</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/污染源</w:t>
            </w:r>
          </w:p>
        </w:tc>
        <w:tc>
          <w:tcPr>
            <w:tcW w:w="138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污染物项目</w:t>
            </w:r>
          </w:p>
        </w:tc>
        <w:tc>
          <w:tcPr>
            <w:tcW w:w="1635"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环境保护措施</w:t>
            </w:r>
          </w:p>
        </w:tc>
        <w:tc>
          <w:tcPr>
            <w:tcW w:w="2433"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大气环境</w:t>
            </w:r>
          </w:p>
        </w:tc>
        <w:tc>
          <w:tcPr>
            <w:tcW w:w="1618" w:type="dxa"/>
            <w:vAlign w:val="center"/>
          </w:tcPr>
          <w:p>
            <w:pPr>
              <w:adjustRightInd w:val="0"/>
              <w:snapToGrid w:val="0"/>
              <w:jc w:val="center"/>
              <w:rPr>
                <w:color w:val="000000" w:themeColor="text1"/>
                <w:sz w:val="24"/>
                <w14:textFill>
                  <w14:solidFill>
                    <w14:schemeClr w14:val="tx1"/>
                  </w14:solidFill>
                </w14:textFill>
              </w:rPr>
            </w:pPr>
            <w:r>
              <w:rPr>
                <w:rFonts w:hint="eastAsia"/>
                <w:bCs/>
                <w:color w:val="000000" w:themeColor="text1"/>
                <w:spacing w:val="-6"/>
                <w:sz w:val="24"/>
                <w14:textFill>
                  <w14:solidFill>
                    <w14:schemeClr w14:val="tx1"/>
                  </w14:solidFill>
                </w14:textFill>
              </w:rPr>
              <w:t>DA001锅炉废气排放口</w:t>
            </w:r>
          </w:p>
        </w:tc>
        <w:tc>
          <w:tcPr>
            <w:tcW w:w="1382" w:type="dxa"/>
            <w:vAlign w:val="center"/>
          </w:tcPr>
          <w:p>
            <w:pPr>
              <w:adjustRightInd w:val="0"/>
              <w:snapToGrid w:val="0"/>
              <w:jc w:val="center"/>
              <w:rPr>
                <w:color w:val="000000" w:themeColor="text1"/>
                <w:sz w:val="24"/>
                <w14:textFill>
                  <w14:solidFill>
                    <w14:schemeClr w14:val="tx1"/>
                  </w14:solidFill>
                </w14:textFill>
              </w:rPr>
            </w:pPr>
            <w:r>
              <w:rPr>
                <w:rFonts w:hint="eastAsia"/>
                <w:bCs/>
                <w:color w:val="000000" w:themeColor="text1"/>
                <w:spacing w:val="-6"/>
                <w:sz w:val="24"/>
                <w14:textFill>
                  <w14:solidFill>
                    <w14:schemeClr w14:val="tx1"/>
                  </w14:solidFill>
                </w14:textFill>
              </w:rPr>
              <w:t>颗粒物、SO</w:t>
            </w:r>
            <w:r>
              <w:rPr>
                <w:rFonts w:hint="eastAsia"/>
                <w:bCs/>
                <w:color w:val="000000" w:themeColor="text1"/>
                <w:spacing w:val="-6"/>
                <w:sz w:val="24"/>
                <w:vertAlign w:val="subscript"/>
                <w14:textFill>
                  <w14:solidFill>
                    <w14:schemeClr w14:val="tx1"/>
                  </w14:solidFill>
                </w14:textFill>
              </w:rPr>
              <w:t>2</w:t>
            </w:r>
            <w:r>
              <w:rPr>
                <w:rFonts w:hint="eastAsia"/>
                <w:bCs/>
                <w:color w:val="000000" w:themeColor="text1"/>
                <w:spacing w:val="-6"/>
                <w:sz w:val="24"/>
                <w14:textFill>
                  <w14:solidFill>
                    <w14:schemeClr w14:val="tx1"/>
                  </w14:solidFill>
                </w14:textFill>
              </w:rPr>
              <w:t>、NO</w:t>
            </w:r>
            <w:r>
              <w:rPr>
                <w:rFonts w:hint="eastAsia"/>
                <w:bCs/>
                <w:color w:val="000000" w:themeColor="text1"/>
                <w:spacing w:val="-6"/>
                <w:sz w:val="24"/>
                <w:vertAlign w:val="subscript"/>
                <w14:textFill>
                  <w14:solidFill>
                    <w14:schemeClr w14:val="tx1"/>
                  </w14:solidFill>
                </w14:textFill>
              </w:rPr>
              <w:t>X</w:t>
            </w:r>
          </w:p>
        </w:tc>
        <w:tc>
          <w:tcPr>
            <w:tcW w:w="1635"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低氮燃烧器，16.5m排气筒</w:t>
            </w:r>
          </w:p>
        </w:tc>
        <w:tc>
          <w:tcPr>
            <w:tcW w:w="2433" w:type="dxa"/>
            <w:vAlign w:val="center"/>
          </w:tcPr>
          <w:p>
            <w:pPr>
              <w:adjustRightInd w:val="0"/>
              <w:snapToGrid w:val="0"/>
              <w:jc w:val="center"/>
              <w:rPr>
                <w:color w:val="000000" w:themeColor="text1"/>
                <w:sz w:val="24"/>
                <w14:textFill>
                  <w14:solidFill>
                    <w14:schemeClr w14:val="tx1"/>
                  </w14:solidFill>
                </w14:textFill>
              </w:rPr>
            </w:pPr>
            <w:r>
              <w:rPr>
                <w:bCs/>
                <w:color w:val="000000" w:themeColor="text1"/>
                <w:spacing w:val="-6"/>
                <w:sz w:val="24"/>
                <w14:textFill>
                  <w14:solidFill>
                    <w14:schemeClr w14:val="tx1"/>
                  </w14:solidFill>
                </w14:textFill>
              </w:rPr>
              <w:t>《锅炉大气污染物排放标准》（GB13271-2014）</w:t>
            </w:r>
            <w:r>
              <w:rPr>
                <w:rFonts w:hint="eastAsia"/>
                <w:bCs/>
                <w:color w:val="000000" w:themeColor="text1"/>
                <w:spacing w:val="-6"/>
                <w:sz w:val="24"/>
                <w14:textFill>
                  <w14:solidFill>
                    <w14:schemeClr w14:val="tx1"/>
                  </w14:solidFill>
                </w14:textFill>
              </w:rPr>
              <w:t>中表2排放限值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水环境</w:t>
            </w:r>
          </w:p>
        </w:tc>
        <w:tc>
          <w:tcPr>
            <w:tcW w:w="1618"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DW001</w:t>
            </w:r>
          </w:p>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废水排放口</w:t>
            </w:r>
          </w:p>
        </w:tc>
        <w:tc>
          <w:tcPr>
            <w:tcW w:w="1382"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COD</w:t>
            </w:r>
            <w:r>
              <w:rPr>
                <w:color w:val="000000" w:themeColor="text1"/>
                <w:sz w:val="24"/>
                <w14:textFill>
                  <w14:solidFill>
                    <w14:schemeClr w14:val="tx1"/>
                  </w14:solidFill>
                </w14:textFill>
              </w:rPr>
              <w:t>、NH</w:t>
            </w:r>
            <w:r>
              <w:rPr>
                <w:color w:val="000000" w:themeColor="text1"/>
                <w:sz w:val="24"/>
                <w:vertAlign w:val="subscript"/>
                <w14:textFill>
                  <w14:solidFill>
                    <w14:schemeClr w14:val="tx1"/>
                  </w14:solidFill>
                </w14:textFill>
              </w:rPr>
              <w:t>3</w:t>
            </w:r>
            <w:r>
              <w:rPr>
                <w:color w:val="000000" w:themeColor="text1"/>
                <w:sz w:val="24"/>
                <w14:textFill>
                  <w14:solidFill>
                    <w14:schemeClr w14:val="tx1"/>
                  </w14:solidFill>
                </w14:textFill>
              </w:rPr>
              <w:t>-N、BOD</w:t>
            </w:r>
            <w:r>
              <w:rPr>
                <w:color w:val="000000" w:themeColor="text1"/>
                <w:sz w:val="24"/>
                <w:vertAlign w:val="subscript"/>
                <w14:textFill>
                  <w14:solidFill>
                    <w14:schemeClr w14:val="tx1"/>
                  </w14:solidFill>
                </w14:textFill>
              </w:rPr>
              <w:t>5</w:t>
            </w:r>
            <w:r>
              <w:rPr>
                <w:color w:val="000000" w:themeColor="text1"/>
                <w:sz w:val="24"/>
                <w14:textFill>
                  <w14:solidFill>
                    <w14:schemeClr w14:val="tx1"/>
                  </w14:solidFill>
                </w14:textFill>
              </w:rPr>
              <w:t>、SS</w:t>
            </w:r>
          </w:p>
        </w:tc>
        <w:tc>
          <w:tcPr>
            <w:tcW w:w="1635"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排入园区污水管网</w:t>
            </w:r>
          </w:p>
        </w:tc>
        <w:tc>
          <w:tcPr>
            <w:tcW w:w="2433"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《污水综合排放标准》（</w:t>
            </w:r>
            <w:r>
              <w:rPr>
                <w:color w:val="000000" w:themeColor="text1"/>
                <w:sz w:val="24"/>
                <w14:textFill>
                  <w14:solidFill>
                    <w14:schemeClr w14:val="tx1"/>
                  </w14:solidFill>
                </w14:textFill>
              </w:rPr>
              <w:t>GB8978-1996</w:t>
            </w:r>
            <w:r>
              <w:rPr>
                <w:rFonts w:hint="eastAsia"/>
                <w:color w:val="000000" w:themeColor="text1"/>
                <w:sz w:val="24"/>
                <w14:textFill>
                  <w14:solidFill>
                    <w14:schemeClr w14:val="tx1"/>
                  </w14:solidFill>
                </w14:textFill>
              </w:rPr>
              <w:t>）表</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中三级标准和</w:t>
            </w:r>
            <w:r>
              <w:rPr>
                <w:color w:val="000000" w:themeColor="text1"/>
                <w:sz w:val="24"/>
                <w14:textFill>
                  <w14:solidFill>
                    <w14:schemeClr w14:val="tx1"/>
                  </w14:solidFill>
                </w14:textFill>
              </w:rPr>
              <w:t>轮台县新城区污水处理厂</w:t>
            </w:r>
            <w:r>
              <w:rPr>
                <w:rFonts w:hint="eastAsia"/>
                <w:color w:val="000000" w:themeColor="text1"/>
                <w:sz w:val="24"/>
                <w14:textFill>
                  <w14:solidFill>
                    <w14:schemeClr w14:val="tx1"/>
                  </w14:solidFill>
                </w14:textFill>
              </w:rPr>
              <w:t>进水指标要求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声环境</w:t>
            </w:r>
          </w:p>
        </w:tc>
        <w:tc>
          <w:tcPr>
            <w:tcW w:w="1618"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设备噪声</w:t>
            </w:r>
          </w:p>
        </w:tc>
        <w:tc>
          <w:tcPr>
            <w:tcW w:w="138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噪声</w:t>
            </w:r>
          </w:p>
        </w:tc>
        <w:tc>
          <w:tcPr>
            <w:tcW w:w="1635" w:type="dxa"/>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基础减振，厂房隔音</w:t>
            </w:r>
            <w:r>
              <w:rPr>
                <w:color w:val="000000" w:themeColor="text1"/>
                <w:sz w:val="24"/>
                <w14:textFill>
                  <w14:solidFill>
                    <w14:schemeClr w14:val="tx1"/>
                  </w14:solidFill>
                </w14:textFill>
              </w:rPr>
              <w:t>等</w:t>
            </w:r>
          </w:p>
        </w:tc>
        <w:tc>
          <w:tcPr>
            <w:tcW w:w="2433"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《工业企业厂界环境噪声排放标准》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GB12348-2008</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中</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类区标准限值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电磁辐射</w:t>
            </w:r>
          </w:p>
        </w:tc>
        <w:tc>
          <w:tcPr>
            <w:tcW w:w="1618"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38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635"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2433"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固体废物</w:t>
            </w:r>
          </w:p>
        </w:tc>
        <w:tc>
          <w:tcPr>
            <w:tcW w:w="7068" w:type="dxa"/>
            <w:gridSpan w:val="4"/>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项目固废主要包括生活垃圾</w:t>
            </w:r>
            <w:r>
              <w:rPr>
                <w:rFonts w:hint="eastAsia"/>
                <w:color w:val="000000" w:themeColor="text1"/>
                <w:sz w:val="24"/>
                <w14:textFill>
                  <w14:solidFill>
                    <w14:schemeClr w14:val="tx1"/>
                  </w14:solidFill>
                </w14:textFill>
              </w:rPr>
              <w:t>、一般工业固废</w:t>
            </w:r>
            <w:r>
              <w:rPr>
                <w:color w:val="000000" w:themeColor="text1"/>
                <w:sz w:val="24"/>
                <w14:textFill>
                  <w14:solidFill>
                    <w14:schemeClr w14:val="tx1"/>
                  </w14:solidFill>
                </w14:textFill>
              </w:rPr>
              <w:t>。生活垃圾定期由环卫部门清运处理</w:t>
            </w:r>
            <w:r>
              <w:rPr>
                <w:rFonts w:hint="eastAsia"/>
                <w:color w:val="000000" w:themeColor="text1"/>
                <w:sz w:val="24"/>
                <w14:textFill>
                  <w14:solidFill>
                    <w14:schemeClr w14:val="tx1"/>
                  </w14:solidFill>
                </w14:textFill>
              </w:rPr>
              <w:t>，废离子交换树脂由厂家定期更换处理。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土壤及地下水污染防治措施</w:t>
            </w:r>
          </w:p>
        </w:tc>
        <w:tc>
          <w:tcPr>
            <w:tcW w:w="7068" w:type="dxa"/>
            <w:gridSpan w:val="4"/>
            <w:vAlign w:val="center"/>
          </w:tcPr>
          <w:p>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防破损、防渗漏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生态保护措施</w:t>
            </w:r>
          </w:p>
        </w:tc>
        <w:tc>
          <w:tcPr>
            <w:tcW w:w="7068" w:type="dxa"/>
            <w:gridSpan w:val="4"/>
            <w:vAlign w:val="center"/>
          </w:tcPr>
          <w:p>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Align w:val="center"/>
          </w:tcPr>
          <w:p>
            <w:pPr>
              <w:adjustRightInd w:val="0"/>
              <w:snapToGrid w:val="0"/>
              <w:jc w:val="center"/>
              <w:rPr>
                <w:color w:val="000000" w:themeColor="text1"/>
                <w:spacing w:val="-8"/>
                <w:sz w:val="24"/>
                <w14:textFill>
                  <w14:solidFill>
                    <w14:schemeClr w14:val="tx1"/>
                  </w14:solidFill>
                </w14:textFill>
              </w:rPr>
            </w:pPr>
            <w:r>
              <w:rPr>
                <w:color w:val="000000" w:themeColor="text1"/>
                <w:spacing w:val="-8"/>
                <w:sz w:val="24"/>
                <w14:textFill>
                  <w14:solidFill>
                    <w14:schemeClr w14:val="tx1"/>
                  </w14:solidFill>
                </w14:textFill>
              </w:rPr>
              <w:t>环境风险</w:t>
            </w:r>
          </w:p>
          <w:p>
            <w:pPr>
              <w:adjustRightInd w:val="0"/>
              <w:snapToGrid w:val="0"/>
              <w:jc w:val="center"/>
              <w:rPr>
                <w:color w:val="000000" w:themeColor="text1"/>
                <w:spacing w:val="-8"/>
                <w:sz w:val="24"/>
                <w14:textFill>
                  <w14:solidFill>
                    <w14:schemeClr w14:val="tx1"/>
                  </w14:solidFill>
                </w14:textFill>
              </w:rPr>
            </w:pPr>
            <w:r>
              <w:rPr>
                <w:color w:val="000000" w:themeColor="text1"/>
                <w:spacing w:val="-8"/>
                <w:sz w:val="24"/>
                <w14:textFill>
                  <w14:solidFill>
                    <w14:schemeClr w14:val="tx1"/>
                  </w14:solidFill>
                </w14:textFill>
              </w:rPr>
              <w:t>防范措施</w:t>
            </w:r>
          </w:p>
        </w:tc>
        <w:tc>
          <w:tcPr>
            <w:tcW w:w="7068" w:type="dxa"/>
            <w:gridSpan w:val="4"/>
            <w:vAlign w:val="center"/>
          </w:tcPr>
          <w:p>
            <w:pPr>
              <w:adjustRightInd w:val="0"/>
              <w:snapToGrid w:val="0"/>
              <w:spacing w:before="60" w:beforeLines="25"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针对可能发生的风险类型，采取锅炉房内安装可燃气体探测报警装置等风险防范措施，企业在采取有针对性的环境风险防范措施，并在风险事故发生后，及时采取相应应急措施的基础上，环境风险可防控。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32" w:type="dxa"/>
            <w:vAlign w:val="center"/>
          </w:tcPr>
          <w:p>
            <w:pPr>
              <w:adjustRightInd w:val="0"/>
              <w:snapToGrid w:val="0"/>
              <w:jc w:val="center"/>
              <w:rPr>
                <w:color w:val="000000" w:themeColor="text1"/>
                <w:spacing w:val="-8"/>
                <w:sz w:val="24"/>
                <w14:textFill>
                  <w14:solidFill>
                    <w14:schemeClr w14:val="tx1"/>
                  </w14:solidFill>
                </w14:textFill>
              </w:rPr>
            </w:pPr>
            <w:r>
              <w:rPr>
                <w:color w:val="000000" w:themeColor="text1"/>
                <w:spacing w:val="-8"/>
                <w:sz w:val="24"/>
                <w14:textFill>
                  <w14:solidFill>
                    <w14:schemeClr w14:val="tx1"/>
                  </w14:solidFill>
                </w14:textFill>
              </w:rPr>
              <w:t>其他环境</w:t>
            </w:r>
          </w:p>
          <w:p>
            <w:pPr>
              <w:adjustRightInd w:val="0"/>
              <w:snapToGrid w:val="0"/>
              <w:jc w:val="center"/>
              <w:rPr>
                <w:color w:val="000000" w:themeColor="text1"/>
                <w:spacing w:val="-8"/>
                <w:sz w:val="24"/>
                <w14:textFill>
                  <w14:solidFill>
                    <w14:schemeClr w14:val="tx1"/>
                  </w14:solidFill>
                </w14:textFill>
              </w:rPr>
            </w:pPr>
            <w:r>
              <w:rPr>
                <w:color w:val="000000" w:themeColor="text1"/>
                <w:spacing w:val="-8"/>
                <w:sz w:val="24"/>
                <w14:textFill>
                  <w14:solidFill>
                    <w14:schemeClr w14:val="tx1"/>
                  </w14:solidFill>
                </w14:textFill>
              </w:rPr>
              <w:t>管理要求</w:t>
            </w:r>
          </w:p>
        </w:tc>
        <w:tc>
          <w:tcPr>
            <w:tcW w:w="7068" w:type="dxa"/>
            <w:gridSpan w:val="4"/>
            <w:vAlign w:val="center"/>
          </w:tcPr>
          <w:p>
            <w:pPr>
              <w:adjustRightInd w:val="0"/>
              <w:snapToGrid w:val="0"/>
              <w:spacing w:before="60" w:beforeLines="25"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竣工验收</w:t>
            </w:r>
          </w:p>
          <w:p>
            <w:pPr>
              <w:adjustRightInd w:val="0"/>
              <w:snapToGrid w:val="0"/>
              <w:spacing w:before="60" w:beforeLines="25"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国务院令第682号《建设项目环境保护管理条例》（2017年修订），编制环境影响报告书、环境影响报告表的建设项目竣工后，建设单位应当按照国务院环境保护行政主管部门规定的标准和程序，对配套建设的环境保护设施进行验收，编制竣工验收报告，除按照国家规定需要保密的情形外，建设单位应依法向社会公开竣工验收报告和竣工验收意见；配套建设的环境保护设施经验收合格，方可投入生产或者使用。</w:t>
            </w:r>
          </w:p>
          <w:p>
            <w:pPr>
              <w:adjustRightInd w:val="0"/>
              <w:snapToGrid w:val="0"/>
              <w:spacing w:before="60" w:beforeLines="25"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）环境管理</w:t>
            </w:r>
          </w:p>
          <w:p>
            <w:pPr>
              <w:adjustRightInd w:val="0"/>
              <w:snapToGrid w:val="0"/>
              <w:spacing w:before="60" w:beforeLines="25"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为了贯彻执行国家和地方环境保护法律法规、政策与标准，及时掌握和了解污染控制措施的效果，以及项目所在区域环境质量的变化情况，更好地监控环保设施的运行情况，协调与地方环保职能部门和其他有关部门的工作，同时保证企业生产管理和环境管理的正常运作，建立环境管理体系与监测制度是非常必要和重要的。</w:t>
            </w:r>
          </w:p>
          <w:p>
            <w:pPr>
              <w:adjustRightInd w:val="0"/>
              <w:snapToGrid w:val="0"/>
              <w:spacing w:before="60" w:beforeLines="25"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环境管理体系与监测机构的建立能够帮助企业及早发现问题，使企业在发展生产的同时节约能源、降低原材料的消耗，控制污染物排放量，减轻污染物排放对环境产生的影响，为企业创造更好的经济效益和环境效益，树立良好的社会形象。</w:t>
            </w:r>
          </w:p>
          <w:p>
            <w:pPr>
              <w:adjustRightInd w:val="0"/>
              <w:snapToGrid w:val="0"/>
              <w:spacing w:before="60" w:beforeLines="25"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）排污口管理要求</w:t>
            </w:r>
          </w:p>
          <w:p>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①建设单位应如实填写《中华人民共和国规范化排污口标志登记证》的有关内容，由环保主管部门签发登记证。</w:t>
            </w:r>
          </w:p>
          <w:p>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②建设单位应将有关排污口的情况如下：排污口的性质、编号、排污口的位置；</w:t>
            </w:r>
          </w:p>
          <w:p>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③主要排放的污染物种类、数量、浓度、排放规律、排放去向</w:t>
            </w:r>
            <w:r>
              <w:rPr>
                <w:rFonts w:hint="eastAsia"/>
                <w:color w:val="000000" w:themeColor="text1"/>
                <w:sz w:val="24"/>
                <w14:textFill>
                  <w14:solidFill>
                    <w14:schemeClr w14:val="tx1"/>
                  </w14:solidFill>
                </w14:textFill>
              </w:rPr>
              <w:t>；对</w:t>
            </w:r>
            <w:r>
              <w:rPr>
                <w:color w:val="000000" w:themeColor="text1"/>
                <w:sz w:val="24"/>
                <w14:textFill>
                  <w14:solidFill>
                    <w14:schemeClr w14:val="tx1"/>
                  </w14:solidFill>
                </w14:textFill>
              </w:rPr>
              <w:t>污染治理设施的运行情况等进行建档管理，并报送环保主管部门备案。</w:t>
            </w:r>
          </w:p>
          <w:p>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）严格执行排污许可制度</w:t>
            </w:r>
          </w:p>
          <w:p>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运营后应按照根据《排污许可证申请与核发技术规范总则》（HJ942-2018）、《排污单位自行监测技术指南总则》（HJ819-2017）以及《排污单位自行监测技术指南总则》（HJ819-2017）中相关要求进行排污许可申报工作。</w:t>
            </w:r>
          </w:p>
          <w:p>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根据《固定污染源排污许可分类管理名录》（</w:t>
            </w:r>
            <w:r>
              <w:rPr>
                <w:color w:val="000000" w:themeColor="text1"/>
                <w:sz w:val="24"/>
                <w14:textFill>
                  <w14:solidFill>
                    <w14:schemeClr w14:val="tx1"/>
                  </w14:solidFill>
                </w14:textFill>
              </w:rPr>
              <w:t>2019</w:t>
            </w:r>
            <w:r>
              <w:rPr>
                <w:rFonts w:hint="eastAsia"/>
                <w:color w:val="000000" w:themeColor="text1"/>
                <w:sz w:val="24"/>
                <w14:textFill>
                  <w14:solidFill>
                    <w14:schemeClr w14:val="tx1"/>
                  </w14:solidFill>
                </w14:textFill>
              </w:rPr>
              <w:t>年版），本项目属于</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五十一、通用工序，</w:t>
            </w:r>
            <w:r>
              <w:rPr>
                <w:color w:val="000000" w:themeColor="text1"/>
                <w:sz w:val="24"/>
                <w14:textFill>
                  <w14:solidFill>
                    <w14:schemeClr w14:val="tx1"/>
                  </w14:solidFill>
                </w14:textFill>
              </w:rPr>
              <w:t>109.</w:t>
            </w:r>
            <w:r>
              <w:rPr>
                <w:rFonts w:hint="eastAsia"/>
                <w:color w:val="000000" w:themeColor="text1"/>
                <w:sz w:val="24"/>
                <w14:textFill>
                  <w14:solidFill>
                    <w14:schemeClr w14:val="tx1"/>
                  </w14:solidFill>
                </w14:textFill>
              </w:rPr>
              <w:t>锅炉：除纳入重点排污单位名录的，单台且合计出力</w:t>
            </w: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吨</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小时（</w:t>
            </w:r>
            <w:r>
              <w:rPr>
                <w:color w:val="000000" w:themeColor="text1"/>
                <w:sz w:val="24"/>
                <w14:textFill>
                  <w14:solidFill>
                    <w14:schemeClr w14:val="tx1"/>
                  </w14:solidFill>
                </w14:textFill>
              </w:rPr>
              <w:t>14</w:t>
            </w:r>
            <w:r>
              <w:rPr>
                <w:rFonts w:hint="eastAsia"/>
                <w:color w:val="000000" w:themeColor="text1"/>
                <w:sz w:val="24"/>
                <w14:textFill>
                  <w14:solidFill>
                    <w14:schemeClr w14:val="tx1"/>
                  </w14:solidFill>
                </w14:textFill>
              </w:rPr>
              <w:t>兆瓦）以下的锅炉（不含电热锅炉）</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，需要进行排污许可证登记管理。</w:t>
            </w:r>
          </w:p>
        </w:tc>
      </w:tr>
    </w:tbl>
    <w:p>
      <w:pPr>
        <w:pStyle w:val="27"/>
        <w:jc w:val="center"/>
        <w:outlineLvl w:val="0"/>
        <w:rPr>
          <w:rFonts w:hint="eastAsia" w:ascii="黑体" w:hAnsi="黑体" w:eastAsia="黑体"/>
          <w:snapToGrid w:val="0"/>
          <w:color w:val="000000" w:themeColor="text1"/>
          <w:sz w:val="30"/>
          <w:szCs w:val="30"/>
          <w14:textFill>
            <w14:solidFill>
              <w14:schemeClr w14:val="tx1"/>
            </w14:solidFill>
          </w14:textFill>
        </w:rPr>
      </w:pPr>
      <w:r>
        <w:rPr>
          <w:snapToGrid w:val="0"/>
          <w:color w:val="000000" w:themeColor="text1"/>
          <w14:textFill>
            <w14:solidFill>
              <w14:schemeClr w14:val="tx1"/>
            </w14:solidFill>
          </w14:textFill>
        </w:rPr>
        <w:br w:type="page"/>
      </w:r>
      <w:bookmarkStart w:id="33" w:name="_Toc16876"/>
      <w:bookmarkStart w:id="34" w:name="_Toc30074"/>
      <w:bookmarkStart w:id="35" w:name="_Toc24328"/>
      <w:r>
        <w:rPr>
          <w:rFonts w:hint="eastAsia" w:ascii="黑体" w:hAnsi="黑体" w:eastAsia="黑体"/>
          <w:snapToGrid w:val="0"/>
          <w:color w:val="000000" w:themeColor="text1"/>
          <w:sz w:val="30"/>
          <w:szCs w:val="30"/>
          <w14:textFill>
            <w14:solidFill>
              <w14:schemeClr w14:val="tx1"/>
            </w14:solidFill>
          </w14:textFill>
        </w:rPr>
        <w:t>六、结论</w:t>
      </w:r>
      <w:bookmarkEnd w:id="33"/>
      <w:bookmarkEnd w:id="34"/>
      <w:bookmarkEnd w:id="35"/>
    </w:p>
    <w:tbl>
      <w:tblPr>
        <w:tblStyle w:val="31"/>
        <w:tblW w:w="88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该项目</w:t>
            </w:r>
            <w:r>
              <w:rPr>
                <w:rFonts w:hint="eastAsia"/>
                <w:color w:val="000000" w:themeColor="text1"/>
                <w:sz w:val="24"/>
                <w14:textFill>
                  <w14:solidFill>
                    <w14:schemeClr w14:val="tx1"/>
                  </w14:solidFill>
                </w14:textFill>
              </w:rPr>
              <w:t>要</w:t>
            </w:r>
            <w:r>
              <w:rPr>
                <w:color w:val="000000" w:themeColor="text1"/>
                <w:sz w:val="24"/>
                <w14:textFill>
                  <w14:solidFill>
                    <w14:schemeClr w14:val="tx1"/>
                  </w14:solidFill>
                </w14:textFill>
              </w:rPr>
              <w:t>切实落实报告表中提出的各项防治措施要求，严格执行各项污染物的排放标准，积极有效地进行治理和防范，并使各项污染物达标排放，从环境保护角度考虑，该项目的</w:t>
            </w:r>
            <w:r>
              <w:rPr>
                <w:rFonts w:hint="eastAsia"/>
                <w:color w:val="000000" w:themeColor="text1"/>
                <w:sz w:val="24"/>
                <w14:textFill>
                  <w14:solidFill>
                    <w14:schemeClr w14:val="tx1"/>
                  </w14:solidFill>
                </w14:textFill>
              </w:rPr>
              <w:t>环境影响</w:t>
            </w:r>
            <w:r>
              <w:rPr>
                <w:color w:val="000000" w:themeColor="text1"/>
                <w:sz w:val="24"/>
                <w14:textFill>
                  <w14:solidFill>
                    <w14:schemeClr w14:val="tx1"/>
                  </w14:solidFill>
                </w14:textFill>
              </w:rPr>
              <w:t>是可行的。</w:t>
            </w:r>
          </w:p>
          <w:p>
            <w:pPr>
              <w:spacing w:line="360" w:lineRule="auto"/>
              <w:rPr>
                <w:color w:val="000000" w:themeColor="text1"/>
                <w14:textFill>
                  <w14:solidFill>
                    <w14:schemeClr w14:val="tx1"/>
                  </w14:solidFill>
                </w14:textFill>
              </w:rPr>
            </w:pPr>
          </w:p>
          <w:p>
            <w:pPr>
              <w:pStyle w:val="2"/>
              <w:rPr>
                <w:color w:val="000000" w:themeColor="text1"/>
                <w14:textFill>
                  <w14:solidFill>
                    <w14:schemeClr w14:val="tx1"/>
                  </w14:solidFill>
                </w14:textFill>
              </w:rPr>
            </w:pPr>
          </w:p>
        </w:tc>
      </w:tr>
    </w:tbl>
    <w:p>
      <w:pPr>
        <w:rPr>
          <w:rFonts w:ascii="宋体"/>
          <w:color w:val="000000" w:themeColor="text1"/>
          <w14:textFill>
            <w14:solidFill>
              <w14:schemeClr w14:val="tx1"/>
            </w14:solidFill>
          </w14:textFill>
        </w:rPr>
        <w:sectPr>
          <w:pgSz w:w="11906" w:h="16838"/>
          <w:pgMar w:top="1701" w:right="1531" w:bottom="1701" w:left="1531" w:header="851" w:footer="851" w:gutter="0"/>
          <w:cols w:space="720" w:num="1"/>
          <w:docGrid w:linePitch="312" w:charSpace="0"/>
        </w:sectPr>
      </w:pPr>
    </w:p>
    <w:p>
      <w:pPr>
        <w:pStyle w:val="27"/>
        <w:adjustRightInd w:val="0"/>
        <w:snapToGrid w:val="0"/>
        <w:spacing w:before="0" w:beforeAutospacing="0" w:after="0" w:afterAutospacing="0"/>
        <w:outlineLvl w:val="0"/>
        <w:rPr>
          <w:rFonts w:hint="eastAsia" w:ascii="黑体" w:hAnsi="黑体" w:eastAsia="黑体"/>
          <w:snapToGrid w:val="0"/>
          <w:color w:val="000000" w:themeColor="text1"/>
          <w:sz w:val="32"/>
          <w:szCs w:val="32"/>
          <w14:textFill>
            <w14:solidFill>
              <w14:schemeClr w14:val="tx1"/>
            </w14:solidFill>
          </w14:textFill>
        </w:rPr>
      </w:pPr>
      <w:bookmarkStart w:id="36" w:name="_Toc4203"/>
      <w:bookmarkStart w:id="37" w:name="_Toc22245"/>
      <w:bookmarkStart w:id="38" w:name="_Toc4508"/>
      <w:r>
        <w:rPr>
          <w:rFonts w:hint="eastAsia" w:ascii="黑体" w:hAnsi="黑体" w:eastAsia="黑体"/>
          <w:snapToGrid w:val="0"/>
          <w:color w:val="000000" w:themeColor="text1"/>
          <w:sz w:val="32"/>
          <w:szCs w:val="32"/>
          <w14:textFill>
            <w14:solidFill>
              <w14:schemeClr w14:val="tx1"/>
            </w14:solidFill>
          </w14:textFill>
        </w:rPr>
        <w:t>附表</w:t>
      </w:r>
      <w:bookmarkEnd w:id="36"/>
      <w:bookmarkEnd w:id="37"/>
      <w:bookmarkEnd w:id="38"/>
    </w:p>
    <w:p>
      <w:pPr>
        <w:pStyle w:val="27"/>
        <w:adjustRightInd w:val="0"/>
        <w:snapToGrid w:val="0"/>
        <w:spacing w:before="0" w:beforeAutospacing="0" w:after="0" w:afterAutospacing="0"/>
        <w:jc w:val="center"/>
        <w:rPr>
          <w:rFonts w:hint="eastAsia" w:ascii="方正小标宋_GBK" w:hAnsi="黑体" w:eastAsia="方正小标宋_GBK"/>
          <w:snapToGrid w:val="0"/>
          <w:color w:val="000000" w:themeColor="text1"/>
          <w:sz w:val="38"/>
          <w:szCs w:val="38"/>
          <w14:textFill>
            <w14:solidFill>
              <w14:schemeClr w14:val="tx1"/>
            </w14:solidFill>
          </w14:textFill>
        </w:rPr>
      </w:pPr>
      <w:bookmarkStart w:id="39" w:name="_Toc10718"/>
      <w:bookmarkStart w:id="40" w:name="_Toc11566"/>
      <w:r>
        <w:rPr>
          <w:rFonts w:hint="eastAsia" w:ascii="方正小标宋_GBK" w:hAnsi="黑体" w:eastAsia="方正小标宋_GBK"/>
          <w:snapToGrid w:val="0"/>
          <w:color w:val="000000" w:themeColor="text1"/>
          <w:sz w:val="38"/>
          <w:szCs w:val="38"/>
          <w14:textFill>
            <w14:solidFill>
              <w14:schemeClr w14:val="tx1"/>
            </w14:solidFill>
          </w14:textFill>
        </w:rPr>
        <w:t>建设项目污染物排放量汇总表</w:t>
      </w:r>
      <w:bookmarkEnd w:id="39"/>
      <w:bookmarkEnd w:id="40"/>
    </w:p>
    <w:tbl>
      <w:tblPr>
        <w:tblStyle w:val="31"/>
        <w:tblW w:w="1349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004"/>
        <w:gridCol w:w="1290"/>
        <w:gridCol w:w="930"/>
        <w:gridCol w:w="1335"/>
        <w:gridCol w:w="1784"/>
        <w:gridCol w:w="1290"/>
        <w:gridCol w:w="1695"/>
        <w:gridCol w:w="2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3" w:type="dxa"/>
            <w:tcBorders>
              <w:tl2br w:val="single" w:color="auto" w:sz="4" w:space="0"/>
            </w:tcBorders>
            <w:tcMar>
              <w:left w:w="28" w:type="dxa"/>
              <w:right w:w="28" w:type="dxa"/>
            </w:tcMar>
            <w:vAlign w:val="center"/>
          </w:tcPr>
          <w:p>
            <w:pPr>
              <w:pStyle w:val="69"/>
              <w:spacing w:beforeLines="0" w:afterLines="0" w:line="240" w:lineRule="auto"/>
              <w:jc w:val="right"/>
              <w:rPr>
                <w:rFonts w:ascii="Times New Roman" w:hAnsi="Times New Roman" w:cs="Times New Roman"/>
                <w:b/>
                <w:bCs/>
                <w:snapToGrid w:val="0"/>
                <w:color w:val="000000" w:themeColor="text1"/>
                <w:spacing w:val="-6"/>
                <w:kern w:val="21"/>
                <w:sz w:val="24"/>
                <w:szCs w:val="24"/>
                <w14:textFill>
                  <w14:solidFill>
                    <w14:schemeClr w14:val="tx1"/>
                  </w14:solidFill>
                </w14:textFill>
              </w:rPr>
            </w:pPr>
            <w:r>
              <w:rPr>
                <w:rFonts w:ascii="Times New Roman" w:hAnsi="Times New Roman" w:cs="Times New Roman"/>
                <w:b/>
                <w:bCs/>
                <w:snapToGrid w:val="0"/>
                <w:color w:val="000000" w:themeColor="text1"/>
                <w:spacing w:val="-6"/>
                <w:kern w:val="21"/>
                <w:sz w:val="24"/>
                <w:szCs w:val="24"/>
                <w14:textFill>
                  <w14:solidFill>
                    <w14:schemeClr w14:val="tx1"/>
                  </w14:solidFill>
                </w14:textFill>
              </w:rPr>
              <w:t>项目</w:t>
            </w:r>
          </w:p>
          <w:p>
            <w:pPr>
              <w:pStyle w:val="69"/>
              <w:spacing w:beforeLines="0" w:afterLines="0" w:line="240" w:lineRule="auto"/>
              <w:jc w:val="left"/>
              <w:rPr>
                <w:rFonts w:ascii="Times New Roman" w:hAnsi="Times New Roman" w:cs="Times New Roman"/>
                <w:b/>
                <w:bCs/>
                <w:snapToGrid w:val="0"/>
                <w:color w:val="000000" w:themeColor="text1"/>
                <w:spacing w:val="-6"/>
                <w:kern w:val="21"/>
                <w:sz w:val="24"/>
                <w:szCs w:val="24"/>
                <w14:textFill>
                  <w14:solidFill>
                    <w14:schemeClr w14:val="tx1"/>
                  </w14:solidFill>
                </w14:textFill>
              </w:rPr>
            </w:pPr>
            <w:r>
              <w:rPr>
                <w:rFonts w:ascii="Times New Roman" w:hAnsi="Times New Roman" w:cs="Times New Roman"/>
                <w:b/>
                <w:bCs/>
                <w:snapToGrid w:val="0"/>
                <w:color w:val="000000" w:themeColor="text1"/>
                <w:spacing w:val="-6"/>
                <w:kern w:val="21"/>
                <w:sz w:val="24"/>
                <w:szCs w:val="24"/>
                <w14:textFill>
                  <w14:solidFill>
                    <w14:schemeClr w14:val="tx1"/>
                  </w14:solidFill>
                </w14:textFill>
              </w:rPr>
              <w:t>分类</w:t>
            </w:r>
          </w:p>
        </w:tc>
        <w:tc>
          <w:tcPr>
            <w:tcW w:w="2004" w:type="dxa"/>
            <w:tcMar>
              <w:left w:w="28" w:type="dxa"/>
              <w:right w:w="28" w:type="dxa"/>
            </w:tcMar>
            <w:vAlign w:val="center"/>
          </w:tcPr>
          <w:p>
            <w:pPr>
              <w:pStyle w:val="69"/>
              <w:spacing w:beforeLines="0" w:afterLines="0" w:line="240" w:lineRule="auto"/>
              <w:rPr>
                <w:rFonts w:ascii="Times New Roman" w:hAnsi="Times New Roman" w:cs="Times New Roman"/>
                <w:b/>
                <w:bCs/>
                <w:snapToGrid w:val="0"/>
                <w:color w:val="000000" w:themeColor="text1"/>
                <w:spacing w:val="-6"/>
                <w:kern w:val="21"/>
                <w:sz w:val="24"/>
                <w:szCs w:val="24"/>
                <w14:textFill>
                  <w14:solidFill>
                    <w14:schemeClr w14:val="tx1"/>
                  </w14:solidFill>
                </w14:textFill>
              </w:rPr>
            </w:pPr>
            <w:r>
              <w:rPr>
                <w:rFonts w:ascii="Times New Roman" w:hAnsi="Times New Roman" w:cs="Times New Roman"/>
                <w:b/>
                <w:bCs/>
                <w:snapToGrid w:val="0"/>
                <w:color w:val="000000" w:themeColor="text1"/>
                <w:spacing w:val="-6"/>
                <w:kern w:val="21"/>
                <w:sz w:val="24"/>
                <w:szCs w:val="24"/>
                <w14:textFill>
                  <w14:solidFill>
                    <w14:schemeClr w14:val="tx1"/>
                  </w14:solidFill>
                </w14:textFill>
              </w:rPr>
              <w:t>污染物名称</w:t>
            </w:r>
          </w:p>
        </w:tc>
        <w:tc>
          <w:tcPr>
            <w:tcW w:w="1290" w:type="dxa"/>
            <w:tcMar>
              <w:left w:w="28" w:type="dxa"/>
              <w:right w:w="28" w:type="dxa"/>
            </w:tcMar>
            <w:vAlign w:val="center"/>
          </w:tcPr>
          <w:p>
            <w:pPr>
              <w:pStyle w:val="69"/>
              <w:spacing w:beforeLines="0" w:afterLines="0" w:line="240" w:lineRule="auto"/>
              <w:rPr>
                <w:rFonts w:ascii="Times New Roman" w:hAnsi="Times New Roman" w:cs="Times New Roman"/>
                <w:b/>
                <w:bCs/>
                <w:snapToGrid w:val="0"/>
                <w:color w:val="000000" w:themeColor="text1"/>
                <w:spacing w:val="-6"/>
                <w:kern w:val="21"/>
                <w:sz w:val="24"/>
                <w:szCs w:val="24"/>
                <w14:textFill>
                  <w14:solidFill>
                    <w14:schemeClr w14:val="tx1"/>
                  </w14:solidFill>
                </w14:textFill>
              </w:rPr>
            </w:pPr>
            <w:r>
              <w:rPr>
                <w:rFonts w:ascii="Times New Roman" w:hAnsi="Times New Roman" w:cs="Times New Roman"/>
                <w:b/>
                <w:bCs/>
                <w:snapToGrid w:val="0"/>
                <w:color w:val="000000" w:themeColor="text1"/>
                <w:spacing w:val="-6"/>
                <w:kern w:val="21"/>
                <w:sz w:val="24"/>
                <w:szCs w:val="24"/>
                <w14:textFill>
                  <w14:solidFill>
                    <w14:schemeClr w14:val="tx1"/>
                  </w14:solidFill>
                </w14:textFill>
              </w:rPr>
              <w:t>现有工程</w:t>
            </w:r>
          </w:p>
          <w:p>
            <w:pPr>
              <w:pStyle w:val="69"/>
              <w:spacing w:beforeLines="0" w:afterLines="0" w:line="240" w:lineRule="auto"/>
              <w:rPr>
                <w:rFonts w:ascii="Times New Roman" w:hAnsi="Times New Roman" w:cs="Times New Roman"/>
                <w:b/>
                <w:bCs/>
                <w:snapToGrid w:val="0"/>
                <w:color w:val="000000" w:themeColor="text1"/>
                <w:spacing w:val="-6"/>
                <w:kern w:val="21"/>
                <w:sz w:val="24"/>
                <w:szCs w:val="24"/>
                <w14:textFill>
                  <w14:solidFill>
                    <w14:schemeClr w14:val="tx1"/>
                  </w14:solidFill>
                </w14:textFill>
              </w:rPr>
            </w:pPr>
            <w:r>
              <w:rPr>
                <w:rFonts w:ascii="Times New Roman" w:hAnsi="Times New Roman" w:cs="Times New Roman"/>
                <w:b/>
                <w:bCs/>
                <w:snapToGrid w:val="0"/>
                <w:color w:val="000000" w:themeColor="text1"/>
                <w:spacing w:val="-6"/>
                <w:kern w:val="21"/>
                <w:sz w:val="24"/>
                <w:szCs w:val="24"/>
                <w14:textFill>
                  <w14:solidFill>
                    <w14:schemeClr w14:val="tx1"/>
                  </w14:solidFill>
                </w14:textFill>
              </w:rPr>
              <w:t>排放量（固体废物产生量）</w: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begin"/>
            </w:r>
            <w:r>
              <w:rPr>
                <w:rFonts w:ascii="Times New Roman" w:hAnsi="Times New Roman" w:cs="Times New Roman"/>
                <w:b/>
                <w:bCs/>
                <w:snapToGrid w:val="0"/>
                <w:color w:val="000000" w:themeColor="text1"/>
                <w:spacing w:val="-6"/>
                <w:kern w:val="21"/>
                <w:sz w:val="24"/>
                <w:szCs w:val="24"/>
                <w14:textFill>
                  <w14:solidFill>
                    <w14:schemeClr w14:val="tx1"/>
                  </w14:solidFill>
                </w14:textFill>
              </w:rPr>
              <w:instrText xml:space="preserve"> = 1 \* GB3 \* MERGEFORMAT </w:instrTex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separate"/>
            </w:r>
            <w:r>
              <w:rPr>
                <w:rFonts w:ascii="Times New Roman" w:hAnsi="Times New Roman" w:cs="Times New Roman"/>
                <w:b/>
                <w:bCs/>
                <w:color w:val="000000" w:themeColor="text1"/>
                <w:kern w:val="2"/>
                <w:sz w:val="24"/>
                <w:szCs w:val="24"/>
                <w14:textFill>
                  <w14:solidFill>
                    <w14:schemeClr w14:val="tx1"/>
                  </w14:solidFill>
                </w14:textFill>
              </w:rPr>
              <w:t>①</w: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end"/>
            </w:r>
          </w:p>
        </w:tc>
        <w:tc>
          <w:tcPr>
            <w:tcW w:w="930" w:type="dxa"/>
            <w:tcMar>
              <w:left w:w="28" w:type="dxa"/>
              <w:right w:w="28" w:type="dxa"/>
            </w:tcMar>
            <w:vAlign w:val="center"/>
          </w:tcPr>
          <w:p>
            <w:pPr>
              <w:pStyle w:val="69"/>
              <w:spacing w:beforeLines="0" w:afterLines="0" w:line="240" w:lineRule="auto"/>
              <w:rPr>
                <w:rFonts w:ascii="Times New Roman" w:hAnsi="Times New Roman" w:cs="Times New Roman"/>
                <w:b/>
                <w:bCs/>
                <w:snapToGrid w:val="0"/>
                <w:color w:val="000000" w:themeColor="text1"/>
                <w:spacing w:val="-6"/>
                <w:kern w:val="21"/>
                <w:sz w:val="24"/>
                <w:szCs w:val="24"/>
                <w14:textFill>
                  <w14:solidFill>
                    <w14:schemeClr w14:val="tx1"/>
                  </w14:solidFill>
                </w14:textFill>
              </w:rPr>
            </w:pPr>
            <w:r>
              <w:rPr>
                <w:rFonts w:ascii="Times New Roman" w:hAnsi="Times New Roman" w:cs="Times New Roman"/>
                <w:b/>
                <w:bCs/>
                <w:snapToGrid w:val="0"/>
                <w:color w:val="000000" w:themeColor="text1"/>
                <w:spacing w:val="-6"/>
                <w:kern w:val="21"/>
                <w:sz w:val="24"/>
                <w:szCs w:val="24"/>
                <w14:textFill>
                  <w14:solidFill>
                    <w14:schemeClr w14:val="tx1"/>
                  </w14:solidFill>
                </w14:textFill>
              </w:rPr>
              <w:t>现有工程许可排放量</w: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begin"/>
            </w:r>
            <w:r>
              <w:rPr>
                <w:rFonts w:ascii="Times New Roman" w:hAnsi="Times New Roman" w:cs="Times New Roman"/>
                <w:b/>
                <w:bCs/>
                <w:snapToGrid w:val="0"/>
                <w:color w:val="000000" w:themeColor="text1"/>
                <w:spacing w:val="-6"/>
                <w:kern w:val="21"/>
                <w:sz w:val="24"/>
                <w:szCs w:val="24"/>
                <w14:textFill>
                  <w14:solidFill>
                    <w14:schemeClr w14:val="tx1"/>
                  </w14:solidFill>
                </w14:textFill>
              </w:rPr>
              <w:instrText xml:space="preserve"> = 2 \* GB3 \* MERGEFORMAT </w:instrTex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separate"/>
            </w:r>
            <w:r>
              <w:rPr>
                <w:rFonts w:ascii="Times New Roman" w:hAnsi="Times New Roman" w:cs="Times New Roman"/>
                <w:b/>
                <w:bCs/>
                <w:snapToGrid w:val="0"/>
                <w:color w:val="000000" w:themeColor="text1"/>
                <w:spacing w:val="-6"/>
                <w:kern w:val="21"/>
                <w:sz w:val="24"/>
                <w:szCs w:val="24"/>
                <w14:textFill>
                  <w14:solidFill>
                    <w14:schemeClr w14:val="tx1"/>
                  </w14:solidFill>
                </w14:textFill>
              </w:rPr>
              <w:t>②</w: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end"/>
            </w:r>
          </w:p>
        </w:tc>
        <w:tc>
          <w:tcPr>
            <w:tcW w:w="1335" w:type="dxa"/>
            <w:tcMar>
              <w:left w:w="28" w:type="dxa"/>
              <w:right w:w="28" w:type="dxa"/>
            </w:tcMar>
            <w:vAlign w:val="center"/>
          </w:tcPr>
          <w:p>
            <w:pPr>
              <w:pStyle w:val="69"/>
              <w:spacing w:beforeLines="0" w:afterLines="0" w:line="240" w:lineRule="auto"/>
              <w:rPr>
                <w:rFonts w:ascii="Times New Roman" w:hAnsi="Times New Roman" w:cs="Times New Roman"/>
                <w:b/>
                <w:bCs/>
                <w:snapToGrid w:val="0"/>
                <w:color w:val="000000" w:themeColor="text1"/>
                <w:spacing w:val="-6"/>
                <w:kern w:val="21"/>
                <w:sz w:val="24"/>
                <w:szCs w:val="24"/>
                <w14:textFill>
                  <w14:solidFill>
                    <w14:schemeClr w14:val="tx1"/>
                  </w14:solidFill>
                </w14:textFill>
              </w:rPr>
            </w:pPr>
            <w:r>
              <w:rPr>
                <w:rFonts w:ascii="Times New Roman" w:hAnsi="Times New Roman" w:cs="Times New Roman"/>
                <w:b/>
                <w:bCs/>
                <w:snapToGrid w:val="0"/>
                <w:color w:val="000000" w:themeColor="text1"/>
                <w:spacing w:val="-6"/>
                <w:kern w:val="21"/>
                <w:sz w:val="24"/>
                <w:szCs w:val="24"/>
                <w14:textFill>
                  <w14:solidFill>
                    <w14:schemeClr w14:val="tx1"/>
                  </w14:solidFill>
                </w14:textFill>
              </w:rPr>
              <w:t>在建工程</w:t>
            </w:r>
          </w:p>
          <w:p>
            <w:pPr>
              <w:pStyle w:val="69"/>
              <w:spacing w:beforeLines="0" w:afterLines="0" w:line="240" w:lineRule="auto"/>
              <w:rPr>
                <w:rFonts w:ascii="Times New Roman" w:hAnsi="Times New Roman" w:cs="Times New Roman"/>
                <w:b/>
                <w:bCs/>
                <w:snapToGrid w:val="0"/>
                <w:color w:val="000000" w:themeColor="text1"/>
                <w:spacing w:val="-6"/>
                <w:kern w:val="21"/>
                <w:sz w:val="24"/>
                <w:szCs w:val="24"/>
                <w14:textFill>
                  <w14:solidFill>
                    <w14:schemeClr w14:val="tx1"/>
                  </w14:solidFill>
                </w14:textFill>
              </w:rPr>
            </w:pPr>
            <w:r>
              <w:rPr>
                <w:rFonts w:ascii="Times New Roman" w:hAnsi="Times New Roman" w:cs="Times New Roman"/>
                <w:b/>
                <w:bCs/>
                <w:snapToGrid w:val="0"/>
                <w:color w:val="000000" w:themeColor="text1"/>
                <w:spacing w:val="-6"/>
                <w:kern w:val="21"/>
                <w:sz w:val="24"/>
                <w:szCs w:val="24"/>
                <w14:textFill>
                  <w14:solidFill>
                    <w14:schemeClr w14:val="tx1"/>
                  </w14:solidFill>
                </w14:textFill>
              </w:rPr>
              <w:t>排放量（固体废物产生量）</w: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begin"/>
            </w:r>
            <w:r>
              <w:rPr>
                <w:rFonts w:ascii="Times New Roman" w:hAnsi="Times New Roman" w:cs="Times New Roman"/>
                <w:b/>
                <w:bCs/>
                <w:snapToGrid w:val="0"/>
                <w:color w:val="000000" w:themeColor="text1"/>
                <w:spacing w:val="-6"/>
                <w:kern w:val="21"/>
                <w:sz w:val="24"/>
                <w:szCs w:val="24"/>
                <w14:textFill>
                  <w14:solidFill>
                    <w14:schemeClr w14:val="tx1"/>
                  </w14:solidFill>
                </w14:textFill>
              </w:rPr>
              <w:instrText xml:space="preserve"> = 3 \* GB3 \* MERGEFORMAT </w:instrTex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separate"/>
            </w:r>
            <w:r>
              <w:rPr>
                <w:rFonts w:ascii="Times New Roman" w:hAnsi="Times New Roman" w:cs="Times New Roman"/>
                <w:b/>
                <w:bCs/>
                <w:color w:val="000000" w:themeColor="text1"/>
                <w:kern w:val="2"/>
                <w:sz w:val="24"/>
                <w:szCs w:val="24"/>
                <w14:textFill>
                  <w14:solidFill>
                    <w14:schemeClr w14:val="tx1"/>
                  </w14:solidFill>
                </w14:textFill>
              </w:rPr>
              <w:t>③</w: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end"/>
            </w:r>
          </w:p>
        </w:tc>
        <w:tc>
          <w:tcPr>
            <w:tcW w:w="1784" w:type="dxa"/>
            <w:tcMar>
              <w:left w:w="28" w:type="dxa"/>
              <w:right w:w="28" w:type="dxa"/>
            </w:tcMar>
            <w:vAlign w:val="center"/>
          </w:tcPr>
          <w:p>
            <w:pPr>
              <w:pStyle w:val="69"/>
              <w:spacing w:beforeLines="0" w:afterLines="0" w:line="240" w:lineRule="auto"/>
              <w:rPr>
                <w:rFonts w:ascii="Times New Roman" w:hAnsi="Times New Roman" w:cs="Times New Roman"/>
                <w:b/>
                <w:bCs/>
                <w:snapToGrid w:val="0"/>
                <w:color w:val="000000" w:themeColor="text1"/>
                <w:spacing w:val="-6"/>
                <w:kern w:val="21"/>
                <w:sz w:val="24"/>
                <w:szCs w:val="24"/>
                <w14:textFill>
                  <w14:solidFill>
                    <w14:schemeClr w14:val="tx1"/>
                  </w14:solidFill>
                </w14:textFill>
              </w:rPr>
            </w:pPr>
            <w:r>
              <w:rPr>
                <w:rFonts w:ascii="Times New Roman" w:hAnsi="Times New Roman" w:cs="Times New Roman"/>
                <w:b/>
                <w:bCs/>
                <w:snapToGrid w:val="0"/>
                <w:color w:val="000000" w:themeColor="text1"/>
                <w:spacing w:val="-6"/>
                <w:kern w:val="21"/>
                <w:sz w:val="24"/>
                <w:szCs w:val="24"/>
                <w14:textFill>
                  <w14:solidFill>
                    <w14:schemeClr w14:val="tx1"/>
                  </w14:solidFill>
                </w14:textFill>
              </w:rPr>
              <w:t>本项目</w:t>
            </w:r>
          </w:p>
          <w:p>
            <w:pPr>
              <w:pStyle w:val="69"/>
              <w:spacing w:beforeLines="0" w:afterLines="0" w:line="240" w:lineRule="auto"/>
              <w:rPr>
                <w:rFonts w:ascii="Times New Roman" w:hAnsi="Times New Roman" w:cs="Times New Roman"/>
                <w:b/>
                <w:bCs/>
                <w:snapToGrid w:val="0"/>
                <w:color w:val="000000" w:themeColor="text1"/>
                <w:spacing w:val="-6"/>
                <w:kern w:val="21"/>
                <w:sz w:val="24"/>
                <w:szCs w:val="24"/>
                <w14:textFill>
                  <w14:solidFill>
                    <w14:schemeClr w14:val="tx1"/>
                  </w14:solidFill>
                </w14:textFill>
              </w:rPr>
            </w:pPr>
            <w:r>
              <w:rPr>
                <w:rFonts w:ascii="Times New Roman" w:hAnsi="Times New Roman" w:cs="Times New Roman"/>
                <w:b/>
                <w:bCs/>
                <w:snapToGrid w:val="0"/>
                <w:color w:val="000000" w:themeColor="text1"/>
                <w:spacing w:val="-6"/>
                <w:kern w:val="21"/>
                <w:sz w:val="24"/>
                <w:szCs w:val="24"/>
                <w14:textFill>
                  <w14:solidFill>
                    <w14:schemeClr w14:val="tx1"/>
                  </w14:solidFill>
                </w14:textFill>
              </w:rPr>
              <w:t>排放量（固体废物产生量）</w: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begin"/>
            </w:r>
            <w:r>
              <w:rPr>
                <w:rFonts w:ascii="Times New Roman" w:hAnsi="Times New Roman" w:cs="Times New Roman"/>
                <w:b/>
                <w:bCs/>
                <w:snapToGrid w:val="0"/>
                <w:color w:val="000000" w:themeColor="text1"/>
                <w:spacing w:val="-6"/>
                <w:kern w:val="21"/>
                <w:sz w:val="24"/>
                <w:szCs w:val="24"/>
                <w14:textFill>
                  <w14:solidFill>
                    <w14:schemeClr w14:val="tx1"/>
                  </w14:solidFill>
                </w14:textFill>
              </w:rPr>
              <w:instrText xml:space="preserve"> = 4 \* GB3 \* MERGEFORMAT </w:instrTex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separate"/>
            </w:r>
            <w:r>
              <w:rPr>
                <w:rFonts w:ascii="Times New Roman" w:hAnsi="Times New Roman" w:cs="Times New Roman"/>
                <w:b/>
                <w:bCs/>
                <w:color w:val="000000" w:themeColor="text1"/>
                <w:kern w:val="2"/>
                <w:sz w:val="24"/>
                <w:szCs w:val="24"/>
                <w14:textFill>
                  <w14:solidFill>
                    <w14:schemeClr w14:val="tx1"/>
                  </w14:solidFill>
                </w14:textFill>
              </w:rPr>
              <w:t>④</w: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end"/>
            </w:r>
          </w:p>
        </w:tc>
        <w:tc>
          <w:tcPr>
            <w:tcW w:w="1290" w:type="dxa"/>
            <w:tcMar>
              <w:left w:w="28" w:type="dxa"/>
              <w:right w:w="28" w:type="dxa"/>
            </w:tcMar>
            <w:vAlign w:val="center"/>
          </w:tcPr>
          <w:p>
            <w:pPr>
              <w:pStyle w:val="69"/>
              <w:spacing w:beforeLines="0" w:afterLines="0" w:line="240" w:lineRule="auto"/>
              <w:rPr>
                <w:rFonts w:ascii="Times New Roman" w:hAnsi="Times New Roman" w:cs="Times New Roman"/>
                <w:b/>
                <w:bCs/>
                <w:snapToGrid w:val="0"/>
                <w:color w:val="000000" w:themeColor="text1"/>
                <w:spacing w:val="-16"/>
                <w:kern w:val="21"/>
                <w:sz w:val="24"/>
                <w:szCs w:val="24"/>
                <w14:textFill>
                  <w14:solidFill>
                    <w14:schemeClr w14:val="tx1"/>
                  </w14:solidFill>
                </w14:textFill>
              </w:rPr>
            </w:pPr>
            <w:r>
              <w:rPr>
                <w:rFonts w:ascii="Times New Roman" w:hAnsi="Times New Roman" w:cs="Times New Roman"/>
                <w:b/>
                <w:bCs/>
                <w:snapToGrid w:val="0"/>
                <w:color w:val="000000" w:themeColor="text1"/>
                <w:spacing w:val="-16"/>
                <w:kern w:val="21"/>
                <w:sz w:val="24"/>
                <w:szCs w:val="24"/>
                <w14:textFill>
                  <w14:solidFill>
                    <w14:schemeClr w14:val="tx1"/>
                  </w14:solidFill>
                </w14:textFill>
              </w:rPr>
              <w:t>以新带老削减量（新建项目不填）</w:t>
            </w:r>
            <w:r>
              <w:rPr>
                <w:rFonts w:ascii="Times New Roman" w:hAnsi="Times New Roman" w:cs="Times New Roman"/>
                <w:b/>
                <w:bCs/>
                <w:snapToGrid w:val="0"/>
                <w:color w:val="000000" w:themeColor="text1"/>
                <w:spacing w:val="-16"/>
                <w:kern w:val="21"/>
                <w:sz w:val="24"/>
                <w:szCs w:val="24"/>
                <w14:textFill>
                  <w14:solidFill>
                    <w14:schemeClr w14:val="tx1"/>
                  </w14:solidFill>
                </w14:textFill>
              </w:rPr>
              <w:fldChar w:fldCharType="begin"/>
            </w:r>
            <w:r>
              <w:rPr>
                <w:rFonts w:ascii="Times New Roman" w:hAnsi="Times New Roman" w:cs="Times New Roman"/>
                <w:b/>
                <w:bCs/>
                <w:snapToGrid w:val="0"/>
                <w:color w:val="000000" w:themeColor="text1"/>
                <w:spacing w:val="-16"/>
                <w:kern w:val="21"/>
                <w:sz w:val="24"/>
                <w:szCs w:val="24"/>
                <w14:textFill>
                  <w14:solidFill>
                    <w14:schemeClr w14:val="tx1"/>
                  </w14:solidFill>
                </w14:textFill>
              </w:rPr>
              <w:instrText xml:space="preserve"> = 5 \* GB3 \* MERGEFORMAT </w:instrText>
            </w:r>
            <w:r>
              <w:rPr>
                <w:rFonts w:ascii="Times New Roman" w:hAnsi="Times New Roman" w:cs="Times New Roman"/>
                <w:b/>
                <w:bCs/>
                <w:snapToGrid w:val="0"/>
                <w:color w:val="000000" w:themeColor="text1"/>
                <w:spacing w:val="-16"/>
                <w:kern w:val="21"/>
                <w:sz w:val="24"/>
                <w:szCs w:val="24"/>
                <w14:textFill>
                  <w14:solidFill>
                    <w14:schemeClr w14:val="tx1"/>
                  </w14:solidFill>
                </w14:textFill>
              </w:rPr>
              <w:fldChar w:fldCharType="separate"/>
            </w:r>
            <w:r>
              <w:rPr>
                <w:rFonts w:ascii="Times New Roman" w:hAnsi="Times New Roman" w:cs="Times New Roman"/>
                <w:b/>
                <w:bCs/>
                <w:color w:val="000000" w:themeColor="text1"/>
                <w:kern w:val="2"/>
                <w:sz w:val="24"/>
                <w:szCs w:val="24"/>
                <w14:textFill>
                  <w14:solidFill>
                    <w14:schemeClr w14:val="tx1"/>
                  </w14:solidFill>
                </w14:textFill>
              </w:rPr>
              <w:t>⑤</w:t>
            </w:r>
            <w:r>
              <w:rPr>
                <w:rFonts w:ascii="Times New Roman" w:hAnsi="Times New Roman" w:cs="Times New Roman"/>
                <w:b/>
                <w:bCs/>
                <w:snapToGrid w:val="0"/>
                <w:color w:val="000000" w:themeColor="text1"/>
                <w:spacing w:val="-16"/>
                <w:kern w:val="21"/>
                <w:sz w:val="24"/>
                <w:szCs w:val="24"/>
                <w14:textFill>
                  <w14:solidFill>
                    <w14:schemeClr w14:val="tx1"/>
                  </w14:solidFill>
                </w14:textFill>
              </w:rPr>
              <w:fldChar w:fldCharType="end"/>
            </w:r>
          </w:p>
        </w:tc>
        <w:tc>
          <w:tcPr>
            <w:tcW w:w="1695" w:type="dxa"/>
            <w:tcMar>
              <w:left w:w="28" w:type="dxa"/>
              <w:right w:w="28" w:type="dxa"/>
            </w:tcMar>
            <w:vAlign w:val="center"/>
          </w:tcPr>
          <w:p>
            <w:pPr>
              <w:pStyle w:val="69"/>
              <w:spacing w:beforeLines="0" w:afterLines="0" w:line="240" w:lineRule="auto"/>
              <w:rPr>
                <w:rFonts w:ascii="Times New Roman" w:hAnsi="Times New Roman" w:cs="Times New Roman"/>
                <w:b/>
                <w:bCs/>
                <w:snapToGrid w:val="0"/>
                <w:color w:val="000000" w:themeColor="text1"/>
                <w:spacing w:val="-16"/>
                <w:kern w:val="21"/>
                <w:sz w:val="24"/>
                <w:szCs w:val="24"/>
                <w14:textFill>
                  <w14:solidFill>
                    <w14:schemeClr w14:val="tx1"/>
                  </w14:solidFill>
                </w14:textFill>
              </w:rPr>
            </w:pPr>
            <w:r>
              <w:rPr>
                <w:rFonts w:ascii="Times New Roman" w:hAnsi="Times New Roman" w:cs="Times New Roman"/>
                <w:b/>
                <w:bCs/>
                <w:snapToGrid w:val="0"/>
                <w:color w:val="000000" w:themeColor="text1"/>
                <w:spacing w:val="-16"/>
                <w:kern w:val="21"/>
                <w:sz w:val="24"/>
                <w:szCs w:val="24"/>
                <w14:textFill>
                  <w14:solidFill>
                    <w14:schemeClr w14:val="tx1"/>
                  </w14:solidFill>
                </w14:textFill>
              </w:rPr>
              <w:t>本项目建成后</w:t>
            </w:r>
          </w:p>
          <w:p>
            <w:pPr>
              <w:pStyle w:val="69"/>
              <w:spacing w:beforeLines="0" w:afterLines="0" w:line="240" w:lineRule="auto"/>
              <w:rPr>
                <w:rFonts w:ascii="Times New Roman" w:hAnsi="Times New Roman" w:cs="Times New Roman"/>
                <w:b/>
                <w:bCs/>
                <w:snapToGrid w:val="0"/>
                <w:color w:val="000000" w:themeColor="text1"/>
                <w:spacing w:val="-16"/>
                <w:kern w:val="21"/>
                <w:sz w:val="24"/>
                <w:szCs w:val="24"/>
                <w14:textFill>
                  <w14:solidFill>
                    <w14:schemeClr w14:val="tx1"/>
                  </w14:solidFill>
                </w14:textFill>
              </w:rPr>
            </w:pPr>
            <w:r>
              <w:rPr>
                <w:rFonts w:ascii="Times New Roman" w:hAnsi="Times New Roman" w:cs="Times New Roman"/>
                <w:b/>
                <w:bCs/>
                <w:snapToGrid w:val="0"/>
                <w:color w:val="000000" w:themeColor="text1"/>
                <w:spacing w:val="-16"/>
                <w:kern w:val="21"/>
                <w:sz w:val="24"/>
                <w:szCs w:val="24"/>
                <w14:textFill>
                  <w14:solidFill>
                    <w14:schemeClr w14:val="tx1"/>
                  </w14:solidFill>
                </w14:textFill>
              </w:rPr>
              <w:t>全厂排放量（固体废物产生量）</w:t>
            </w:r>
            <w:r>
              <w:rPr>
                <w:rFonts w:ascii="Times New Roman" w:hAnsi="Times New Roman" w:cs="Times New Roman"/>
                <w:b/>
                <w:bCs/>
                <w:snapToGrid w:val="0"/>
                <w:color w:val="000000" w:themeColor="text1"/>
                <w:spacing w:val="-16"/>
                <w:kern w:val="21"/>
                <w:sz w:val="24"/>
                <w:szCs w:val="24"/>
                <w14:textFill>
                  <w14:solidFill>
                    <w14:schemeClr w14:val="tx1"/>
                  </w14:solidFill>
                </w14:textFill>
              </w:rPr>
              <w:fldChar w:fldCharType="begin"/>
            </w:r>
            <w:r>
              <w:rPr>
                <w:rFonts w:ascii="Times New Roman" w:hAnsi="Times New Roman" w:cs="Times New Roman"/>
                <w:b/>
                <w:bCs/>
                <w:snapToGrid w:val="0"/>
                <w:color w:val="000000" w:themeColor="text1"/>
                <w:spacing w:val="-16"/>
                <w:kern w:val="21"/>
                <w:sz w:val="24"/>
                <w:szCs w:val="24"/>
                <w14:textFill>
                  <w14:solidFill>
                    <w14:schemeClr w14:val="tx1"/>
                  </w14:solidFill>
                </w14:textFill>
              </w:rPr>
              <w:instrText xml:space="preserve"> = 6 \* GB3 \* MERGEFORMAT </w:instrText>
            </w:r>
            <w:r>
              <w:rPr>
                <w:rFonts w:ascii="Times New Roman" w:hAnsi="Times New Roman" w:cs="Times New Roman"/>
                <w:b/>
                <w:bCs/>
                <w:snapToGrid w:val="0"/>
                <w:color w:val="000000" w:themeColor="text1"/>
                <w:spacing w:val="-16"/>
                <w:kern w:val="21"/>
                <w:sz w:val="24"/>
                <w:szCs w:val="24"/>
                <w14:textFill>
                  <w14:solidFill>
                    <w14:schemeClr w14:val="tx1"/>
                  </w14:solidFill>
                </w14:textFill>
              </w:rPr>
              <w:fldChar w:fldCharType="separate"/>
            </w:r>
            <w:r>
              <w:rPr>
                <w:rFonts w:ascii="Times New Roman" w:hAnsi="Times New Roman" w:cs="Times New Roman"/>
                <w:b/>
                <w:bCs/>
                <w:color w:val="000000" w:themeColor="text1"/>
                <w:kern w:val="2"/>
                <w:sz w:val="24"/>
                <w:szCs w:val="24"/>
                <w14:textFill>
                  <w14:solidFill>
                    <w14:schemeClr w14:val="tx1"/>
                  </w14:solidFill>
                </w14:textFill>
              </w:rPr>
              <w:t>⑥</w:t>
            </w:r>
            <w:r>
              <w:rPr>
                <w:rFonts w:ascii="Times New Roman" w:hAnsi="Times New Roman" w:cs="Times New Roman"/>
                <w:b/>
                <w:bCs/>
                <w:snapToGrid w:val="0"/>
                <w:color w:val="000000" w:themeColor="text1"/>
                <w:spacing w:val="-16"/>
                <w:kern w:val="21"/>
                <w:sz w:val="24"/>
                <w:szCs w:val="24"/>
                <w14:textFill>
                  <w14:solidFill>
                    <w14:schemeClr w14:val="tx1"/>
                  </w14:solidFill>
                </w14:textFill>
              </w:rPr>
              <w:fldChar w:fldCharType="end"/>
            </w:r>
          </w:p>
        </w:tc>
        <w:tc>
          <w:tcPr>
            <w:tcW w:w="2021" w:type="dxa"/>
            <w:tcMar>
              <w:left w:w="28" w:type="dxa"/>
              <w:right w:w="28" w:type="dxa"/>
            </w:tcMar>
            <w:vAlign w:val="center"/>
          </w:tcPr>
          <w:p>
            <w:pPr>
              <w:pStyle w:val="69"/>
              <w:spacing w:beforeLines="0" w:afterLines="0" w:line="240" w:lineRule="auto"/>
              <w:rPr>
                <w:rFonts w:ascii="Times New Roman" w:hAnsi="Times New Roman" w:cs="Times New Roman"/>
                <w:b/>
                <w:bCs/>
                <w:snapToGrid w:val="0"/>
                <w:color w:val="000000" w:themeColor="text1"/>
                <w:spacing w:val="-6"/>
                <w:kern w:val="21"/>
                <w:sz w:val="24"/>
                <w:szCs w:val="24"/>
                <w14:textFill>
                  <w14:solidFill>
                    <w14:schemeClr w14:val="tx1"/>
                  </w14:solidFill>
                </w14:textFill>
              </w:rPr>
            </w:pPr>
            <w:r>
              <w:rPr>
                <w:rFonts w:ascii="Times New Roman" w:hAnsi="Times New Roman" w:cs="Times New Roman"/>
                <w:b/>
                <w:bCs/>
                <w:snapToGrid w:val="0"/>
                <w:color w:val="000000" w:themeColor="text1"/>
                <w:spacing w:val="-6"/>
                <w:kern w:val="21"/>
                <w:sz w:val="24"/>
                <w:szCs w:val="24"/>
                <w14:textFill>
                  <w14:solidFill>
                    <w14:schemeClr w14:val="tx1"/>
                  </w14:solidFill>
                </w14:textFill>
              </w:rPr>
              <w:t>变化量</w: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begin"/>
            </w:r>
            <w:r>
              <w:rPr>
                <w:rFonts w:ascii="Times New Roman" w:hAnsi="Times New Roman" w:cs="Times New Roman"/>
                <w:b/>
                <w:bCs/>
                <w:snapToGrid w:val="0"/>
                <w:color w:val="000000" w:themeColor="text1"/>
                <w:spacing w:val="-6"/>
                <w:kern w:val="21"/>
                <w:sz w:val="24"/>
                <w:szCs w:val="24"/>
                <w14:textFill>
                  <w14:solidFill>
                    <w14:schemeClr w14:val="tx1"/>
                  </w14:solidFill>
                </w14:textFill>
              </w:rPr>
              <w:instrText xml:space="preserve"> = 7 \* GB3 \* MERGEFORMAT </w:instrTex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separate"/>
            </w:r>
            <w:r>
              <w:rPr>
                <w:rFonts w:ascii="Times New Roman" w:hAnsi="Times New Roman" w:cs="Times New Roman"/>
                <w:b/>
                <w:bCs/>
                <w:color w:val="000000" w:themeColor="text1"/>
                <w:kern w:val="2"/>
                <w:sz w:val="24"/>
                <w:szCs w:val="24"/>
                <w14:textFill>
                  <w14:solidFill>
                    <w14:schemeClr w14:val="tx1"/>
                  </w14:solidFill>
                </w14:textFill>
              </w:rPr>
              <w:t>⑦</w:t>
            </w:r>
            <w:r>
              <w:rPr>
                <w:rFonts w:ascii="Times New Roman" w:hAnsi="Times New Roman" w:cs="Times New Roman"/>
                <w:b/>
                <w:bCs/>
                <w:snapToGrid w:val="0"/>
                <w:color w:val="000000" w:themeColor="text1"/>
                <w:spacing w:val="-6"/>
                <w:kern w:val="21"/>
                <w:sz w:val="24"/>
                <w:szCs w:val="24"/>
                <w14:textFill>
                  <w14:solidFill>
                    <w14:schemeClr w14:val="tx1"/>
                  </w14:solidFill>
                </w14:textFill>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43" w:type="dxa"/>
            <w:vMerge w:val="restart"/>
            <w:vAlign w:val="center"/>
          </w:tcPr>
          <w:p>
            <w:pPr>
              <w:pStyle w:val="69"/>
              <w:spacing w:beforeLines="0" w:afterLines="0" w:line="240" w:lineRule="auto"/>
              <w:rPr>
                <w:rFonts w:ascii="Times New Roman" w:hAnsi="Times New Roman" w:cs="Times New Roman"/>
                <w:b/>
                <w:bCs/>
                <w:snapToGrid w:val="0"/>
                <w:color w:val="000000" w:themeColor="text1"/>
                <w:kern w:val="21"/>
                <w:sz w:val="24"/>
                <w:szCs w:val="24"/>
                <w14:textFill>
                  <w14:solidFill>
                    <w14:schemeClr w14:val="tx1"/>
                  </w14:solidFill>
                </w14:textFill>
              </w:rPr>
            </w:pPr>
            <w:r>
              <w:rPr>
                <w:rFonts w:ascii="Times New Roman" w:hAnsi="Times New Roman" w:cs="Times New Roman"/>
                <w:b/>
                <w:bCs/>
                <w:snapToGrid w:val="0"/>
                <w:color w:val="000000" w:themeColor="text1"/>
                <w:kern w:val="21"/>
                <w:sz w:val="24"/>
                <w:szCs w:val="24"/>
                <w14:textFill>
                  <w14:solidFill>
                    <w14:schemeClr w14:val="tx1"/>
                  </w14:solidFill>
                </w14:textFill>
              </w:rPr>
              <w:t>废</w:t>
            </w:r>
            <w:r>
              <w:rPr>
                <w:rFonts w:hint="eastAsia" w:ascii="Times New Roman" w:hAnsi="Times New Roman" w:cs="Times New Roman"/>
                <w:b/>
                <w:bCs/>
                <w:snapToGrid w:val="0"/>
                <w:color w:val="000000" w:themeColor="text1"/>
                <w:kern w:val="21"/>
                <w:sz w:val="24"/>
                <w:szCs w:val="24"/>
                <w14:textFill>
                  <w14:solidFill>
                    <w14:schemeClr w14:val="tx1"/>
                  </w14:solidFill>
                </w14:textFill>
              </w:rPr>
              <w:t>水</w:t>
            </w:r>
          </w:p>
        </w:tc>
        <w:tc>
          <w:tcPr>
            <w:tcW w:w="2004"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COD</w:t>
            </w:r>
          </w:p>
        </w:tc>
        <w:tc>
          <w:tcPr>
            <w:tcW w:w="1290" w:type="dxa"/>
            <w:vAlign w:val="center"/>
          </w:tcPr>
          <w:p>
            <w:pPr>
              <w:adjustRightInd w:val="0"/>
              <w:snapToGrid w:val="0"/>
              <w:jc w:val="center"/>
              <w:rPr>
                <w:snapToGrid w:val="0"/>
                <w:color w:val="000000" w:themeColor="text1"/>
                <w:kern w:val="21"/>
                <w:sz w:val="24"/>
                <w14:textFill>
                  <w14:solidFill>
                    <w14:schemeClr w14:val="tx1"/>
                  </w14:solidFill>
                </w14:textFill>
              </w:rPr>
            </w:pPr>
          </w:p>
        </w:tc>
        <w:tc>
          <w:tcPr>
            <w:tcW w:w="930"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33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784"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0.015t/a</w:t>
            </w:r>
          </w:p>
        </w:tc>
        <w:tc>
          <w:tcPr>
            <w:tcW w:w="1290" w:type="dxa"/>
            <w:vAlign w:val="center"/>
          </w:tcPr>
          <w:p>
            <w:pPr>
              <w:adjustRightInd w:val="0"/>
              <w:snapToGrid w:val="0"/>
              <w:jc w:val="center"/>
              <w:rPr>
                <w:color w:val="000000" w:themeColor="text1"/>
                <w:sz w:val="24"/>
                <w14:textFill>
                  <w14:solidFill>
                    <w14:schemeClr w14:val="tx1"/>
                  </w14:solidFill>
                </w14:textFill>
              </w:rPr>
            </w:pPr>
          </w:p>
        </w:tc>
        <w:tc>
          <w:tcPr>
            <w:tcW w:w="169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0.015t/a</w:t>
            </w:r>
          </w:p>
        </w:tc>
        <w:tc>
          <w:tcPr>
            <w:tcW w:w="2021"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+0.015t/a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143" w:type="dxa"/>
            <w:vMerge w:val="continue"/>
            <w:vAlign w:val="center"/>
          </w:tcPr>
          <w:p>
            <w:pPr>
              <w:pStyle w:val="69"/>
              <w:spacing w:beforeLines="0" w:afterLines="0" w:line="240" w:lineRule="auto"/>
              <w:rPr>
                <w:rFonts w:ascii="Times New Roman" w:hAnsi="Times New Roman" w:cs="Times New Roman"/>
                <w:b/>
                <w:bCs/>
                <w:snapToGrid w:val="0"/>
                <w:color w:val="000000" w:themeColor="text1"/>
                <w:kern w:val="21"/>
                <w:sz w:val="24"/>
                <w:szCs w:val="24"/>
                <w14:textFill>
                  <w14:solidFill>
                    <w14:schemeClr w14:val="tx1"/>
                  </w14:solidFill>
                </w14:textFill>
              </w:rPr>
            </w:pPr>
          </w:p>
        </w:tc>
        <w:tc>
          <w:tcPr>
            <w:tcW w:w="2004"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ascii="Times New Roman" w:hAnsi="Times New Roman" w:cs="Times New Roman"/>
                <w:snapToGrid w:val="0"/>
                <w:color w:val="000000" w:themeColor="text1"/>
                <w:kern w:val="21"/>
                <w:sz w:val="24"/>
                <w:szCs w:val="24"/>
                <w:lang w:val="en-US"/>
                <w14:textFill>
                  <w14:solidFill>
                    <w14:schemeClr w14:val="tx1"/>
                  </w14:solidFill>
                </w14:textFill>
              </w:rPr>
              <w:t>NH</w:t>
            </w:r>
            <w:r>
              <w:rPr>
                <w:rFonts w:ascii="Times New Roman" w:hAnsi="Times New Roman" w:cs="Times New Roman"/>
                <w:snapToGrid w:val="0"/>
                <w:color w:val="000000" w:themeColor="text1"/>
                <w:kern w:val="21"/>
                <w:sz w:val="24"/>
                <w:szCs w:val="24"/>
                <w:vertAlign w:val="subscript"/>
                <w:lang w:val="en-US"/>
                <w14:textFill>
                  <w14:solidFill>
                    <w14:schemeClr w14:val="tx1"/>
                  </w14:solidFill>
                </w14:textFill>
              </w:rPr>
              <w:t>3</w:t>
            </w:r>
            <w:r>
              <w:rPr>
                <w:rFonts w:ascii="Times New Roman" w:hAnsi="Times New Roman" w:cs="Times New Roman"/>
                <w:snapToGrid w:val="0"/>
                <w:color w:val="000000" w:themeColor="text1"/>
                <w:kern w:val="21"/>
                <w:sz w:val="24"/>
                <w:szCs w:val="24"/>
                <w:lang w:val="en-US"/>
                <w14:textFill>
                  <w14:solidFill>
                    <w14:schemeClr w14:val="tx1"/>
                  </w14:solidFill>
                </w14:textFill>
              </w:rPr>
              <w:t>-N</w:t>
            </w:r>
          </w:p>
        </w:tc>
        <w:tc>
          <w:tcPr>
            <w:tcW w:w="1290" w:type="dxa"/>
            <w:vAlign w:val="center"/>
          </w:tcPr>
          <w:p>
            <w:pPr>
              <w:adjustRightInd w:val="0"/>
              <w:snapToGrid w:val="0"/>
              <w:jc w:val="center"/>
              <w:rPr>
                <w:snapToGrid w:val="0"/>
                <w:color w:val="000000" w:themeColor="text1"/>
                <w:kern w:val="21"/>
                <w:sz w:val="24"/>
                <w14:textFill>
                  <w14:solidFill>
                    <w14:schemeClr w14:val="tx1"/>
                  </w14:solidFill>
                </w14:textFill>
              </w:rPr>
            </w:pPr>
          </w:p>
        </w:tc>
        <w:tc>
          <w:tcPr>
            <w:tcW w:w="930"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33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784"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0.0007t/a</w:t>
            </w:r>
          </w:p>
        </w:tc>
        <w:tc>
          <w:tcPr>
            <w:tcW w:w="1290" w:type="dxa"/>
            <w:vAlign w:val="center"/>
          </w:tcPr>
          <w:p>
            <w:pPr>
              <w:adjustRightInd w:val="0"/>
              <w:snapToGrid w:val="0"/>
              <w:jc w:val="center"/>
              <w:rPr>
                <w:color w:val="000000" w:themeColor="text1"/>
                <w:sz w:val="24"/>
                <w14:textFill>
                  <w14:solidFill>
                    <w14:schemeClr w14:val="tx1"/>
                  </w14:solidFill>
                </w14:textFill>
              </w:rPr>
            </w:pPr>
          </w:p>
        </w:tc>
        <w:tc>
          <w:tcPr>
            <w:tcW w:w="169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0.0007t/a</w:t>
            </w:r>
          </w:p>
        </w:tc>
        <w:tc>
          <w:tcPr>
            <w:tcW w:w="2021"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+0.0007t/a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143" w:type="dxa"/>
            <w:vMerge w:val="continue"/>
            <w:vAlign w:val="center"/>
          </w:tcPr>
          <w:p>
            <w:pPr>
              <w:pStyle w:val="69"/>
              <w:spacing w:beforeLines="0" w:afterLines="0" w:line="240" w:lineRule="auto"/>
              <w:rPr>
                <w:rFonts w:ascii="Times New Roman" w:hAnsi="Times New Roman" w:cs="Times New Roman"/>
                <w:b/>
                <w:bCs/>
                <w:snapToGrid w:val="0"/>
                <w:color w:val="000000" w:themeColor="text1"/>
                <w:kern w:val="21"/>
                <w:sz w:val="24"/>
                <w:szCs w:val="24"/>
                <w14:textFill>
                  <w14:solidFill>
                    <w14:schemeClr w14:val="tx1"/>
                  </w14:solidFill>
                </w14:textFill>
              </w:rPr>
            </w:pPr>
          </w:p>
        </w:tc>
        <w:tc>
          <w:tcPr>
            <w:tcW w:w="2004"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ascii="Segoe UI" w:hAnsi="Segoe UI" w:eastAsia="Segoe UI" w:cs="Segoe UI"/>
                <w:color w:val="000000" w:themeColor="text1"/>
                <w:sz w:val="24"/>
                <w:szCs w:val="24"/>
                <w:shd w:val="clear" w:color="auto" w:fill="FFFFFF"/>
                <w14:textFill>
                  <w14:solidFill>
                    <w14:schemeClr w14:val="tx1"/>
                  </w14:solidFill>
                </w14:textFill>
              </w:rPr>
              <w:t>BOD</w:t>
            </w:r>
            <w:r>
              <w:rPr>
                <w:rFonts w:ascii="Segoe UI" w:hAnsi="Segoe UI" w:eastAsia="Segoe UI" w:cs="Segoe UI"/>
                <w:color w:val="000000" w:themeColor="text1"/>
                <w:sz w:val="24"/>
                <w:szCs w:val="24"/>
                <w:shd w:val="clear" w:color="auto" w:fill="FFFFFF"/>
                <w:vertAlign w:val="subscript"/>
                <w14:textFill>
                  <w14:solidFill>
                    <w14:schemeClr w14:val="tx1"/>
                  </w14:solidFill>
                </w14:textFill>
              </w:rPr>
              <w:t>5</w:t>
            </w:r>
          </w:p>
        </w:tc>
        <w:tc>
          <w:tcPr>
            <w:tcW w:w="1290" w:type="dxa"/>
            <w:vAlign w:val="center"/>
          </w:tcPr>
          <w:p>
            <w:pPr>
              <w:adjustRightInd w:val="0"/>
              <w:snapToGrid w:val="0"/>
              <w:jc w:val="center"/>
              <w:rPr>
                <w:snapToGrid w:val="0"/>
                <w:color w:val="000000" w:themeColor="text1"/>
                <w:kern w:val="21"/>
                <w:sz w:val="24"/>
                <w14:textFill>
                  <w14:solidFill>
                    <w14:schemeClr w14:val="tx1"/>
                  </w14:solidFill>
                </w14:textFill>
              </w:rPr>
            </w:pPr>
          </w:p>
        </w:tc>
        <w:tc>
          <w:tcPr>
            <w:tcW w:w="930"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33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784" w:type="dxa"/>
            <w:vAlign w:val="center"/>
          </w:tcPr>
          <w:p>
            <w:pPr>
              <w:adjustRightInd w:val="0"/>
              <w:snapToGrid w:val="0"/>
              <w:jc w:val="center"/>
              <w:rPr>
                <w:snapToGrid w:val="0"/>
                <w:color w:val="000000" w:themeColor="text1"/>
                <w:kern w:val="21"/>
                <w:sz w:val="24"/>
                <w14:textFill>
                  <w14:solidFill>
                    <w14:schemeClr w14:val="tx1"/>
                  </w14:solidFill>
                </w14:textFill>
              </w:rPr>
            </w:pPr>
            <w:r>
              <w:rPr>
                <w:rFonts w:hint="eastAsia"/>
                <w:snapToGrid w:val="0"/>
                <w:color w:val="000000" w:themeColor="text1"/>
                <w:kern w:val="21"/>
                <w:sz w:val="24"/>
                <w14:textFill>
                  <w14:solidFill>
                    <w14:schemeClr w14:val="tx1"/>
                  </w14:solidFill>
                </w14:textFill>
              </w:rPr>
              <w:t>0.006t/a</w:t>
            </w:r>
          </w:p>
        </w:tc>
        <w:tc>
          <w:tcPr>
            <w:tcW w:w="1290" w:type="dxa"/>
            <w:vAlign w:val="center"/>
          </w:tcPr>
          <w:p>
            <w:pPr>
              <w:adjustRightInd w:val="0"/>
              <w:snapToGrid w:val="0"/>
              <w:jc w:val="center"/>
              <w:rPr>
                <w:color w:val="000000" w:themeColor="text1"/>
                <w:sz w:val="24"/>
                <w14:textFill>
                  <w14:solidFill>
                    <w14:schemeClr w14:val="tx1"/>
                  </w14:solidFill>
                </w14:textFill>
              </w:rPr>
            </w:pPr>
          </w:p>
        </w:tc>
        <w:tc>
          <w:tcPr>
            <w:tcW w:w="1695" w:type="dxa"/>
            <w:vAlign w:val="center"/>
          </w:tcPr>
          <w:p>
            <w:pPr>
              <w:adjustRightInd w:val="0"/>
              <w:snapToGrid w:val="0"/>
              <w:jc w:val="center"/>
              <w:rPr>
                <w:snapToGrid w:val="0"/>
                <w:color w:val="000000" w:themeColor="text1"/>
                <w:kern w:val="21"/>
                <w:sz w:val="24"/>
                <w14:textFill>
                  <w14:solidFill>
                    <w14:schemeClr w14:val="tx1"/>
                  </w14:solidFill>
                </w14:textFill>
              </w:rPr>
            </w:pPr>
            <w:r>
              <w:rPr>
                <w:rFonts w:hint="eastAsia"/>
                <w:snapToGrid w:val="0"/>
                <w:color w:val="000000" w:themeColor="text1"/>
                <w:kern w:val="21"/>
                <w:sz w:val="24"/>
                <w14:textFill>
                  <w14:solidFill>
                    <w14:schemeClr w14:val="tx1"/>
                  </w14:solidFill>
                </w14:textFill>
              </w:rPr>
              <w:t>0.006t/a</w:t>
            </w:r>
          </w:p>
        </w:tc>
        <w:tc>
          <w:tcPr>
            <w:tcW w:w="2021" w:type="dxa"/>
            <w:vAlign w:val="center"/>
          </w:tcPr>
          <w:p>
            <w:pPr>
              <w:adjustRightInd w:val="0"/>
              <w:snapToGrid w:val="0"/>
              <w:jc w:val="center"/>
              <w:rPr>
                <w:snapToGrid w:val="0"/>
                <w:color w:val="000000" w:themeColor="text1"/>
                <w:kern w:val="21"/>
                <w:sz w:val="24"/>
                <w14:textFill>
                  <w14:solidFill>
                    <w14:schemeClr w14:val="tx1"/>
                  </w14:solidFill>
                </w14:textFill>
              </w:rPr>
            </w:pPr>
            <w:r>
              <w:rPr>
                <w:rFonts w:hint="eastAsia"/>
                <w:snapToGrid w:val="0"/>
                <w:color w:val="000000" w:themeColor="text1"/>
                <w:kern w:val="21"/>
                <w:sz w:val="24"/>
                <w14:textFill>
                  <w14:solidFill>
                    <w14:schemeClr w14:val="tx1"/>
                  </w14:solidFill>
                </w14:textFill>
              </w:rPr>
              <w:t>+0.006t/a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143" w:type="dxa"/>
            <w:vMerge w:val="continue"/>
            <w:vAlign w:val="center"/>
          </w:tcPr>
          <w:p>
            <w:pPr>
              <w:pStyle w:val="69"/>
              <w:spacing w:beforeLines="0" w:afterLines="0" w:line="240" w:lineRule="auto"/>
              <w:rPr>
                <w:rFonts w:ascii="Times New Roman" w:hAnsi="Times New Roman" w:cs="Times New Roman"/>
                <w:b/>
                <w:bCs/>
                <w:snapToGrid w:val="0"/>
                <w:color w:val="000000" w:themeColor="text1"/>
                <w:kern w:val="21"/>
                <w:sz w:val="24"/>
                <w:szCs w:val="24"/>
                <w14:textFill>
                  <w14:solidFill>
                    <w14:schemeClr w14:val="tx1"/>
                  </w14:solidFill>
                </w14:textFill>
              </w:rPr>
            </w:pPr>
          </w:p>
        </w:tc>
        <w:tc>
          <w:tcPr>
            <w:tcW w:w="2004"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ascii="Segoe UI" w:hAnsi="Segoe UI" w:eastAsia="Segoe UI" w:cs="Segoe UI"/>
                <w:color w:val="000000" w:themeColor="text1"/>
                <w:sz w:val="24"/>
                <w:szCs w:val="24"/>
                <w:shd w:val="clear" w:color="auto" w:fill="FFFFFF"/>
                <w14:textFill>
                  <w14:solidFill>
                    <w14:schemeClr w14:val="tx1"/>
                  </w14:solidFill>
                </w14:textFill>
              </w:rPr>
              <w:t>SS</w:t>
            </w:r>
          </w:p>
        </w:tc>
        <w:tc>
          <w:tcPr>
            <w:tcW w:w="1290" w:type="dxa"/>
            <w:vAlign w:val="center"/>
          </w:tcPr>
          <w:p>
            <w:pPr>
              <w:adjustRightInd w:val="0"/>
              <w:snapToGrid w:val="0"/>
              <w:jc w:val="center"/>
              <w:rPr>
                <w:snapToGrid w:val="0"/>
                <w:color w:val="000000" w:themeColor="text1"/>
                <w:kern w:val="21"/>
                <w:sz w:val="24"/>
                <w14:textFill>
                  <w14:solidFill>
                    <w14:schemeClr w14:val="tx1"/>
                  </w14:solidFill>
                </w14:textFill>
              </w:rPr>
            </w:pPr>
          </w:p>
        </w:tc>
        <w:tc>
          <w:tcPr>
            <w:tcW w:w="930"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33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784" w:type="dxa"/>
            <w:vAlign w:val="center"/>
          </w:tcPr>
          <w:p>
            <w:pPr>
              <w:adjustRightInd w:val="0"/>
              <w:snapToGrid w:val="0"/>
              <w:jc w:val="center"/>
              <w:rPr>
                <w:snapToGrid w:val="0"/>
                <w:color w:val="000000" w:themeColor="text1"/>
                <w:kern w:val="21"/>
                <w:sz w:val="24"/>
                <w14:textFill>
                  <w14:solidFill>
                    <w14:schemeClr w14:val="tx1"/>
                  </w14:solidFill>
                </w14:textFill>
              </w:rPr>
            </w:pPr>
            <w:r>
              <w:rPr>
                <w:rFonts w:hint="eastAsia"/>
                <w:snapToGrid w:val="0"/>
                <w:color w:val="000000" w:themeColor="text1"/>
                <w:kern w:val="21"/>
                <w:sz w:val="24"/>
                <w14:textFill>
                  <w14:solidFill>
                    <w14:schemeClr w14:val="tx1"/>
                  </w14:solidFill>
                </w14:textFill>
              </w:rPr>
              <w:t>0.018t/a</w:t>
            </w:r>
          </w:p>
        </w:tc>
        <w:tc>
          <w:tcPr>
            <w:tcW w:w="1290" w:type="dxa"/>
            <w:vAlign w:val="center"/>
          </w:tcPr>
          <w:p>
            <w:pPr>
              <w:adjustRightInd w:val="0"/>
              <w:snapToGrid w:val="0"/>
              <w:jc w:val="center"/>
              <w:rPr>
                <w:color w:val="000000" w:themeColor="text1"/>
                <w:sz w:val="24"/>
                <w14:textFill>
                  <w14:solidFill>
                    <w14:schemeClr w14:val="tx1"/>
                  </w14:solidFill>
                </w14:textFill>
              </w:rPr>
            </w:pPr>
          </w:p>
        </w:tc>
        <w:tc>
          <w:tcPr>
            <w:tcW w:w="1695" w:type="dxa"/>
            <w:vAlign w:val="center"/>
          </w:tcPr>
          <w:p>
            <w:pPr>
              <w:adjustRightInd w:val="0"/>
              <w:snapToGrid w:val="0"/>
              <w:jc w:val="center"/>
              <w:rPr>
                <w:snapToGrid w:val="0"/>
                <w:color w:val="000000" w:themeColor="text1"/>
                <w:kern w:val="21"/>
                <w:sz w:val="24"/>
                <w14:textFill>
                  <w14:solidFill>
                    <w14:schemeClr w14:val="tx1"/>
                  </w14:solidFill>
                </w14:textFill>
              </w:rPr>
            </w:pPr>
            <w:r>
              <w:rPr>
                <w:rFonts w:hint="eastAsia"/>
                <w:snapToGrid w:val="0"/>
                <w:color w:val="000000" w:themeColor="text1"/>
                <w:kern w:val="21"/>
                <w:sz w:val="24"/>
                <w14:textFill>
                  <w14:solidFill>
                    <w14:schemeClr w14:val="tx1"/>
                  </w14:solidFill>
                </w14:textFill>
              </w:rPr>
              <w:t>0.018t/a</w:t>
            </w:r>
          </w:p>
        </w:tc>
        <w:tc>
          <w:tcPr>
            <w:tcW w:w="2021" w:type="dxa"/>
            <w:vAlign w:val="center"/>
          </w:tcPr>
          <w:p>
            <w:pPr>
              <w:adjustRightInd w:val="0"/>
              <w:snapToGrid w:val="0"/>
              <w:jc w:val="center"/>
              <w:rPr>
                <w:snapToGrid w:val="0"/>
                <w:color w:val="000000" w:themeColor="text1"/>
                <w:kern w:val="21"/>
                <w:sz w:val="24"/>
                <w14:textFill>
                  <w14:solidFill>
                    <w14:schemeClr w14:val="tx1"/>
                  </w14:solidFill>
                </w14:textFill>
              </w:rPr>
            </w:pPr>
            <w:r>
              <w:rPr>
                <w:rFonts w:hint="eastAsia"/>
                <w:snapToGrid w:val="0"/>
                <w:color w:val="000000" w:themeColor="text1"/>
                <w:kern w:val="21"/>
                <w:sz w:val="24"/>
                <w14:textFill>
                  <w14:solidFill>
                    <w14:schemeClr w14:val="tx1"/>
                  </w14:solidFill>
                </w14:textFill>
              </w:rPr>
              <w:t>+0.018t/a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143" w:type="dxa"/>
            <w:vMerge w:val="restart"/>
            <w:vAlign w:val="center"/>
          </w:tcPr>
          <w:p>
            <w:pPr>
              <w:pStyle w:val="69"/>
              <w:spacing w:beforeLines="0" w:afterLines="0" w:line="240" w:lineRule="auto"/>
              <w:rPr>
                <w:rFonts w:ascii="Times New Roman" w:hAnsi="Times New Roman" w:cs="Times New Roman"/>
                <w:b/>
                <w:bCs/>
                <w:snapToGrid w:val="0"/>
                <w:color w:val="000000" w:themeColor="text1"/>
                <w:kern w:val="21"/>
                <w:sz w:val="24"/>
                <w:szCs w:val="24"/>
                <w:lang w:val="en-US"/>
                <w14:textFill>
                  <w14:solidFill>
                    <w14:schemeClr w14:val="tx1"/>
                  </w14:solidFill>
                </w14:textFill>
              </w:rPr>
            </w:pPr>
            <w:r>
              <w:rPr>
                <w:rFonts w:hint="eastAsia" w:ascii="Times New Roman" w:hAnsi="Times New Roman" w:cs="Times New Roman"/>
                <w:b/>
                <w:bCs/>
                <w:snapToGrid w:val="0"/>
                <w:color w:val="000000" w:themeColor="text1"/>
                <w:kern w:val="21"/>
                <w:sz w:val="24"/>
                <w:szCs w:val="24"/>
                <w14:textFill>
                  <w14:solidFill>
                    <w14:schemeClr w14:val="tx1"/>
                  </w14:solidFill>
                </w14:textFill>
              </w:rPr>
              <w:t>废气</w:t>
            </w:r>
          </w:p>
        </w:tc>
        <w:tc>
          <w:tcPr>
            <w:tcW w:w="2004" w:type="dxa"/>
          </w:tcPr>
          <w:p>
            <w:pPr>
              <w:kinsoku w:val="0"/>
              <w:overflowPunct w:val="0"/>
              <w:autoSpaceDE w:val="0"/>
              <w:autoSpaceDN w:val="0"/>
              <w:adjustRightInd w:val="0"/>
              <w:snapToGrid w:val="0"/>
              <w:jc w:val="center"/>
              <w:rPr>
                <w:snapToGrid w:val="0"/>
                <w:color w:val="000000" w:themeColor="text1"/>
                <w:kern w:val="21"/>
                <w:sz w:val="24"/>
                <w14:textFill>
                  <w14:solidFill>
                    <w14:schemeClr w14:val="tx1"/>
                  </w14:solidFill>
                </w14:textFill>
              </w:rPr>
            </w:pPr>
            <w:r>
              <w:rPr>
                <w:color w:val="000000" w:themeColor="text1"/>
                <w:sz w:val="24"/>
                <w14:textFill>
                  <w14:solidFill>
                    <w14:schemeClr w14:val="tx1"/>
                  </w14:solidFill>
                </w14:textFill>
              </w:rPr>
              <w:t>SO</w:t>
            </w:r>
            <w:r>
              <w:rPr>
                <w:color w:val="000000" w:themeColor="text1"/>
                <w:sz w:val="24"/>
                <w:vertAlign w:val="subscript"/>
                <w14:textFill>
                  <w14:solidFill>
                    <w14:schemeClr w14:val="tx1"/>
                  </w14:solidFill>
                </w14:textFill>
              </w:rPr>
              <w:t>2</w:t>
            </w:r>
          </w:p>
        </w:tc>
        <w:tc>
          <w:tcPr>
            <w:tcW w:w="1290" w:type="dxa"/>
            <w:vAlign w:val="center"/>
          </w:tcPr>
          <w:p>
            <w:pPr>
              <w:widowControl/>
              <w:adjustRightInd w:val="0"/>
              <w:snapToGrid w:val="0"/>
              <w:jc w:val="center"/>
              <w:rPr>
                <w:snapToGrid w:val="0"/>
                <w:color w:val="000000" w:themeColor="text1"/>
                <w:kern w:val="21"/>
                <w:sz w:val="24"/>
                <w14:textFill>
                  <w14:solidFill>
                    <w14:schemeClr w14:val="tx1"/>
                  </w14:solidFill>
                </w14:textFill>
              </w:rPr>
            </w:pPr>
          </w:p>
        </w:tc>
        <w:tc>
          <w:tcPr>
            <w:tcW w:w="930"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33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784" w:type="dxa"/>
            <w:vAlign w:val="center"/>
          </w:tcPr>
          <w:p>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0.003</w:t>
            </w:r>
            <w:r>
              <w:rPr>
                <w:rFonts w:hint="eastAsia"/>
                <w:snapToGrid w:val="0"/>
                <w:color w:val="000000" w:themeColor="text1"/>
                <w:kern w:val="21"/>
                <w:sz w:val="24"/>
                <w14:textFill>
                  <w14:solidFill>
                    <w14:schemeClr w14:val="tx1"/>
                  </w14:solidFill>
                </w14:textFill>
              </w:rPr>
              <w:t>t/a</w:t>
            </w:r>
          </w:p>
        </w:tc>
        <w:tc>
          <w:tcPr>
            <w:tcW w:w="1290" w:type="dxa"/>
            <w:vAlign w:val="center"/>
          </w:tcPr>
          <w:p>
            <w:pPr>
              <w:widowControl/>
              <w:adjustRightInd w:val="0"/>
              <w:snapToGrid w:val="0"/>
              <w:jc w:val="center"/>
              <w:rPr>
                <w:color w:val="000000" w:themeColor="text1"/>
                <w:sz w:val="24"/>
                <w14:textFill>
                  <w14:solidFill>
                    <w14:schemeClr w14:val="tx1"/>
                  </w14:solidFill>
                </w14:textFill>
              </w:rPr>
            </w:pPr>
          </w:p>
        </w:tc>
        <w:tc>
          <w:tcPr>
            <w:tcW w:w="1695" w:type="dxa"/>
            <w:vAlign w:val="center"/>
          </w:tcPr>
          <w:p>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0.003</w:t>
            </w:r>
            <w:r>
              <w:rPr>
                <w:rFonts w:hint="eastAsia"/>
                <w:snapToGrid w:val="0"/>
                <w:color w:val="000000" w:themeColor="text1"/>
                <w:kern w:val="21"/>
                <w:sz w:val="24"/>
                <w14:textFill>
                  <w14:solidFill>
                    <w14:schemeClr w14:val="tx1"/>
                  </w14:solidFill>
                </w14:textFill>
              </w:rPr>
              <w:t>t/a</w:t>
            </w:r>
          </w:p>
        </w:tc>
        <w:tc>
          <w:tcPr>
            <w:tcW w:w="2021" w:type="dxa"/>
            <w:vAlign w:val="center"/>
          </w:tcPr>
          <w:p>
            <w:pPr>
              <w:widowControl/>
              <w:adjustRightInd w:val="0"/>
              <w:snapToGrid w:val="0"/>
              <w:jc w:val="center"/>
              <w:rPr>
                <w:color w:val="000000" w:themeColor="text1"/>
                <w:sz w:val="24"/>
                <w:lang w:val="zh-CN"/>
                <w14:textFill>
                  <w14:solidFill>
                    <w14:schemeClr w14:val="tx1"/>
                  </w14:solidFill>
                </w14:textFill>
              </w:rPr>
            </w:pPr>
            <w:r>
              <w:rPr>
                <w:rFonts w:hint="eastAsia"/>
                <w:snapToGrid w:val="0"/>
                <w:color w:val="000000" w:themeColor="text1"/>
                <w:kern w:val="21"/>
                <w:sz w:val="24"/>
                <w14:textFill>
                  <w14:solidFill>
                    <w14:schemeClr w14:val="tx1"/>
                  </w14:solidFill>
                </w14:textFill>
              </w:rPr>
              <w:t>+</w:t>
            </w:r>
            <w:r>
              <w:rPr>
                <w:rFonts w:hint="eastAsia"/>
                <w:color w:val="000000" w:themeColor="text1"/>
                <w:sz w:val="24"/>
                <w14:textFill>
                  <w14:solidFill>
                    <w14:schemeClr w14:val="tx1"/>
                  </w14:solidFill>
                </w14:textFill>
              </w:rPr>
              <w:t>0.003</w:t>
            </w:r>
            <w:r>
              <w:rPr>
                <w:rFonts w:hint="eastAsia"/>
                <w:snapToGrid w:val="0"/>
                <w:color w:val="000000" w:themeColor="text1"/>
                <w:kern w:val="21"/>
                <w:sz w:val="24"/>
                <w14:textFill>
                  <w14:solidFill>
                    <w14:schemeClr w14:val="tx1"/>
                  </w14:solidFill>
                </w14:textFill>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3" w:type="dxa"/>
            <w:vMerge w:val="continue"/>
            <w:vAlign w:val="center"/>
          </w:tcPr>
          <w:p>
            <w:pPr>
              <w:pStyle w:val="69"/>
              <w:spacing w:beforeLines="0" w:afterLines="0" w:line="240" w:lineRule="auto"/>
              <w:rPr>
                <w:rFonts w:ascii="Times New Roman" w:hAnsi="Times New Roman" w:cs="Times New Roman"/>
                <w:b/>
                <w:bCs/>
                <w:snapToGrid w:val="0"/>
                <w:color w:val="000000" w:themeColor="text1"/>
                <w:kern w:val="21"/>
                <w:sz w:val="24"/>
                <w:szCs w:val="24"/>
                <w:lang w:val="en-US"/>
                <w14:textFill>
                  <w14:solidFill>
                    <w14:schemeClr w14:val="tx1"/>
                  </w14:solidFill>
                </w14:textFill>
              </w:rPr>
            </w:pPr>
          </w:p>
        </w:tc>
        <w:tc>
          <w:tcPr>
            <w:tcW w:w="2004" w:type="dxa"/>
          </w:tcPr>
          <w:p>
            <w:pPr>
              <w:kinsoku w:val="0"/>
              <w:overflowPunct w:val="0"/>
              <w:autoSpaceDE w:val="0"/>
              <w:autoSpaceDN w:val="0"/>
              <w:adjustRightInd w:val="0"/>
              <w:snapToGrid w:val="0"/>
              <w:jc w:val="center"/>
              <w:rPr>
                <w:snapToGrid w:val="0"/>
                <w:color w:val="000000" w:themeColor="text1"/>
                <w:kern w:val="21"/>
                <w:sz w:val="24"/>
                <w14:textFill>
                  <w14:solidFill>
                    <w14:schemeClr w14:val="tx1"/>
                  </w14:solidFill>
                </w14:textFill>
              </w:rPr>
            </w:pPr>
            <w:r>
              <w:rPr>
                <w:color w:val="000000" w:themeColor="text1"/>
                <w:sz w:val="24"/>
                <w14:textFill>
                  <w14:solidFill>
                    <w14:schemeClr w14:val="tx1"/>
                  </w14:solidFill>
                </w14:textFill>
              </w:rPr>
              <w:t>NO</w:t>
            </w:r>
            <w:r>
              <w:rPr>
                <w:color w:val="000000" w:themeColor="text1"/>
                <w:sz w:val="24"/>
                <w:vertAlign w:val="subscript"/>
                <w14:textFill>
                  <w14:solidFill>
                    <w14:schemeClr w14:val="tx1"/>
                  </w14:solidFill>
                </w14:textFill>
              </w:rPr>
              <w:t>X</w:t>
            </w:r>
          </w:p>
        </w:tc>
        <w:tc>
          <w:tcPr>
            <w:tcW w:w="1290" w:type="dxa"/>
            <w:vAlign w:val="center"/>
          </w:tcPr>
          <w:p>
            <w:pPr>
              <w:widowControl/>
              <w:adjustRightInd w:val="0"/>
              <w:snapToGrid w:val="0"/>
              <w:jc w:val="center"/>
              <w:rPr>
                <w:snapToGrid w:val="0"/>
                <w:color w:val="000000" w:themeColor="text1"/>
                <w:kern w:val="21"/>
                <w:sz w:val="24"/>
                <w14:textFill>
                  <w14:solidFill>
                    <w14:schemeClr w14:val="tx1"/>
                  </w14:solidFill>
                </w14:textFill>
              </w:rPr>
            </w:pPr>
          </w:p>
        </w:tc>
        <w:tc>
          <w:tcPr>
            <w:tcW w:w="930"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33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784" w:type="dxa"/>
            <w:vAlign w:val="center"/>
          </w:tcPr>
          <w:p>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0.184</w:t>
            </w:r>
            <w:r>
              <w:rPr>
                <w:rFonts w:hint="eastAsia"/>
                <w:snapToGrid w:val="0"/>
                <w:color w:val="000000" w:themeColor="text1"/>
                <w:kern w:val="21"/>
                <w:sz w:val="24"/>
                <w14:textFill>
                  <w14:solidFill>
                    <w14:schemeClr w14:val="tx1"/>
                  </w14:solidFill>
                </w14:textFill>
              </w:rPr>
              <w:t>t/a</w:t>
            </w:r>
          </w:p>
        </w:tc>
        <w:tc>
          <w:tcPr>
            <w:tcW w:w="1290" w:type="dxa"/>
            <w:vAlign w:val="center"/>
          </w:tcPr>
          <w:p>
            <w:pPr>
              <w:widowControl/>
              <w:adjustRightInd w:val="0"/>
              <w:snapToGrid w:val="0"/>
              <w:jc w:val="center"/>
              <w:rPr>
                <w:color w:val="000000" w:themeColor="text1"/>
                <w:sz w:val="24"/>
                <w14:textFill>
                  <w14:solidFill>
                    <w14:schemeClr w14:val="tx1"/>
                  </w14:solidFill>
                </w14:textFill>
              </w:rPr>
            </w:pPr>
          </w:p>
        </w:tc>
        <w:tc>
          <w:tcPr>
            <w:tcW w:w="1695" w:type="dxa"/>
            <w:vAlign w:val="center"/>
          </w:tcPr>
          <w:p>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0.184</w:t>
            </w:r>
            <w:r>
              <w:rPr>
                <w:rFonts w:hint="eastAsia"/>
                <w:snapToGrid w:val="0"/>
                <w:color w:val="000000" w:themeColor="text1"/>
                <w:kern w:val="21"/>
                <w:sz w:val="24"/>
                <w14:textFill>
                  <w14:solidFill>
                    <w14:schemeClr w14:val="tx1"/>
                  </w14:solidFill>
                </w14:textFill>
              </w:rPr>
              <w:t>t/a</w:t>
            </w:r>
          </w:p>
        </w:tc>
        <w:tc>
          <w:tcPr>
            <w:tcW w:w="2021" w:type="dxa"/>
            <w:vAlign w:val="center"/>
          </w:tcPr>
          <w:p>
            <w:pPr>
              <w:widowControl/>
              <w:adjustRightInd w:val="0"/>
              <w:snapToGrid w:val="0"/>
              <w:jc w:val="center"/>
              <w:rPr>
                <w:color w:val="000000" w:themeColor="text1"/>
                <w:sz w:val="24"/>
                <w14:textFill>
                  <w14:solidFill>
                    <w14:schemeClr w14:val="tx1"/>
                  </w14:solidFill>
                </w14:textFill>
              </w:rPr>
            </w:pPr>
            <w:r>
              <w:rPr>
                <w:rFonts w:hint="eastAsia"/>
                <w:snapToGrid w:val="0"/>
                <w:color w:val="000000" w:themeColor="text1"/>
                <w:kern w:val="21"/>
                <w:sz w:val="24"/>
                <w14:textFill>
                  <w14:solidFill>
                    <w14:schemeClr w14:val="tx1"/>
                  </w14:solidFill>
                </w14:textFill>
              </w:rPr>
              <w:t>+</w:t>
            </w:r>
            <w:r>
              <w:rPr>
                <w:rFonts w:hint="eastAsia"/>
                <w:color w:val="000000" w:themeColor="text1"/>
                <w:sz w:val="24"/>
                <w14:textFill>
                  <w14:solidFill>
                    <w14:schemeClr w14:val="tx1"/>
                  </w14:solidFill>
                </w14:textFill>
              </w:rPr>
              <w:t>0.184</w:t>
            </w:r>
            <w:r>
              <w:rPr>
                <w:rFonts w:hint="eastAsia"/>
                <w:snapToGrid w:val="0"/>
                <w:color w:val="000000" w:themeColor="text1"/>
                <w:kern w:val="21"/>
                <w:sz w:val="24"/>
                <w14:textFill>
                  <w14:solidFill>
                    <w14:schemeClr w14:val="tx1"/>
                  </w14:solidFill>
                </w14:textFill>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43" w:type="dxa"/>
            <w:vMerge w:val="continue"/>
            <w:vAlign w:val="center"/>
          </w:tcPr>
          <w:p>
            <w:pPr>
              <w:pStyle w:val="69"/>
              <w:spacing w:beforeLines="0" w:afterLines="0" w:line="240" w:lineRule="auto"/>
              <w:rPr>
                <w:rFonts w:ascii="Times New Roman" w:hAnsi="Times New Roman" w:cs="Times New Roman"/>
                <w:b/>
                <w:bCs/>
                <w:snapToGrid w:val="0"/>
                <w:color w:val="000000" w:themeColor="text1"/>
                <w:kern w:val="21"/>
                <w:sz w:val="24"/>
                <w:szCs w:val="24"/>
                <w14:textFill>
                  <w14:solidFill>
                    <w14:schemeClr w14:val="tx1"/>
                  </w14:solidFill>
                </w14:textFill>
              </w:rPr>
            </w:pPr>
          </w:p>
        </w:tc>
        <w:tc>
          <w:tcPr>
            <w:tcW w:w="2004" w:type="dxa"/>
          </w:tcPr>
          <w:p>
            <w:pPr>
              <w:kinsoku w:val="0"/>
              <w:overflowPunct w:val="0"/>
              <w:autoSpaceDE w:val="0"/>
              <w:autoSpaceDN w:val="0"/>
              <w:adjustRightInd w:val="0"/>
              <w:snapToGrid w:val="0"/>
              <w:jc w:val="center"/>
              <w:rPr>
                <w:snapToGrid w:val="0"/>
                <w:color w:val="000000" w:themeColor="text1"/>
                <w:kern w:val="21"/>
                <w:sz w:val="24"/>
                <w14:textFill>
                  <w14:solidFill>
                    <w14:schemeClr w14:val="tx1"/>
                  </w14:solidFill>
                </w14:textFill>
              </w:rPr>
            </w:pPr>
            <w:r>
              <w:rPr>
                <w:color w:val="000000" w:themeColor="text1"/>
                <w:sz w:val="24"/>
                <w14:textFill>
                  <w14:solidFill>
                    <w14:schemeClr w14:val="tx1"/>
                  </w14:solidFill>
                </w14:textFill>
              </w:rPr>
              <w:t>颗粒物</w:t>
            </w:r>
          </w:p>
        </w:tc>
        <w:tc>
          <w:tcPr>
            <w:tcW w:w="1290" w:type="dxa"/>
            <w:vAlign w:val="center"/>
          </w:tcPr>
          <w:p>
            <w:pPr>
              <w:widowControl/>
              <w:adjustRightInd w:val="0"/>
              <w:snapToGrid w:val="0"/>
              <w:jc w:val="center"/>
              <w:rPr>
                <w:snapToGrid w:val="0"/>
                <w:color w:val="000000" w:themeColor="text1"/>
                <w:kern w:val="21"/>
                <w:sz w:val="24"/>
                <w14:textFill>
                  <w14:solidFill>
                    <w14:schemeClr w14:val="tx1"/>
                  </w14:solidFill>
                </w14:textFill>
              </w:rPr>
            </w:pPr>
          </w:p>
        </w:tc>
        <w:tc>
          <w:tcPr>
            <w:tcW w:w="930"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33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784" w:type="dxa"/>
            <w:vAlign w:val="center"/>
          </w:tcPr>
          <w:p>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0.048</w:t>
            </w:r>
            <w:r>
              <w:rPr>
                <w:rFonts w:hint="eastAsia"/>
                <w:snapToGrid w:val="0"/>
                <w:color w:val="000000" w:themeColor="text1"/>
                <w:kern w:val="21"/>
                <w:sz w:val="24"/>
                <w14:textFill>
                  <w14:solidFill>
                    <w14:schemeClr w14:val="tx1"/>
                  </w14:solidFill>
                </w14:textFill>
              </w:rPr>
              <w:t>t/a</w:t>
            </w:r>
          </w:p>
        </w:tc>
        <w:tc>
          <w:tcPr>
            <w:tcW w:w="1290" w:type="dxa"/>
            <w:vAlign w:val="center"/>
          </w:tcPr>
          <w:p>
            <w:pPr>
              <w:widowControl/>
              <w:adjustRightInd w:val="0"/>
              <w:snapToGrid w:val="0"/>
              <w:jc w:val="center"/>
              <w:rPr>
                <w:color w:val="000000" w:themeColor="text1"/>
                <w:sz w:val="24"/>
                <w14:textFill>
                  <w14:solidFill>
                    <w14:schemeClr w14:val="tx1"/>
                  </w14:solidFill>
                </w14:textFill>
              </w:rPr>
            </w:pPr>
          </w:p>
        </w:tc>
        <w:tc>
          <w:tcPr>
            <w:tcW w:w="1695" w:type="dxa"/>
            <w:vAlign w:val="center"/>
          </w:tcPr>
          <w:p>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0.048</w:t>
            </w:r>
            <w:r>
              <w:rPr>
                <w:rFonts w:hint="eastAsia"/>
                <w:snapToGrid w:val="0"/>
                <w:color w:val="000000" w:themeColor="text1"/>
                <w:kern w:val="21"/>
                <w:sz w:val="24"/>
                <w14:textFill>
                  <w14:solidFill>
                    <w14:schemeClr w14:val="tx1"/>
                  </w14:solidFill>
                </w14:textFill>
              </w:rPr>
              <w:t>t/a</w:t>
            </w:r>
          </w:p>
        </w:tc>
        <w:tc>
          <w:tcPr>
            <w:tcW w:w="2021" w:type="dxa"/>
            <w:vAlign w:val="center"/>
          </w:tcPr>
          <w:p>
            <w:pPr>
              <w:widowControl/>
              <w:adjustRightInd w:val="0"/>
              <w:snapToGrid w:val="0"/>
              <w:jc w:val="center"/>
              <w:rPr>
                <w:color w:val="000000" w:themeColor="text1"/>
                <w:sz w:val="24"/>
                <w14:textFill>
                  <w14:solidFill>
                    <w14:schemeClr w14:val="tx1"/>
                  </w14:solidFill>
                </w14:textFill>
              </w:rPr>
            </w:pPr>
            <w:r>
              <w:rPr>
                <w:rFonts w:hint="eastAsia"/>
                <w:snapToGrid w:val="0"/>
                <w:color w:val="000000" w:themeColor="text1"/>
                <w:kern w:val="21"/>
                <w:sz w:val="24"/>
                <w14:textFill>
                  <w14:solidFill>
                    <w14:schemeClr w14:val="tx1"/>
                  </w14:solidFill>
                </w14:textFill>
              </w:rPr>
              <w:t>+</w:t>
            </w:r>
            <w:r>
              <w:rPr>
                <w:rFonts w:hint="eastAsia"/>
                <w:color w:val="000000" w:themeColor="text1"/>
                <w:sz w:val="24"/>
                <w14:textFill>
                  <w14:solidFill>
                    <w14:schemeClr w14:val="tx1"/>
                  </w14:solidFill>
                </w14:textFill>
              </w:rPr>
              <w:t>0.048</w:t>
            </w:r>
            <w:r>
              <w:rPr>
                <w:rFonts w:hint="eastAsia"/>
                <w:snapToGrid w:val="0"/>
                <w:color w:val="000000" w:themeColor="text1"/>
                <w:kern w:val="21"/>
                <w:sz w:val="24"/>
                <w14:textFill>
                  <w14:solidFill>
                    <w14:schemeClr w14:val="tx1"/>
                  </w14:solidFill>
                </w14:textFill>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43" w:type="dxa"/>
            <w:vMerge w:val="restart"/>
            <w:vAlign w:val="center"/>
          </w:tcPr>
          <w:p>
            <w:pPr>
              <w:pStyle w:val="69"/>
              <w:spacing w:beforeLines="0" w:afterLines="0" w:line="240" w:lineRule="auto"/>
              <w:rPr>
                <w:rFonts w:ascii="Times New Roman" w:hAnsi="Times New Roman" w:cs="Times New Roman"/>
                <w:b/>
                <w:bCs/>
                <w:snapToGrid w:val="0"/>
                <w:color w:val="000000" w:themeColor="text1"/>
                <w:kern w:val="21"/>
                <w:sz w:val="24"/>
                <w:szCs w:val="24"/>
                <w14:textFill>
                  <w14:solidFill>
                    <w14:schemeClr w14:val="tx1"/>
                  </w14:solidFill>
                </w14:textFill>
              </w:rPr>
            </w:pPr>
            <w:r>
              <w:rPr>
                <w:rFonts w:ascii="Times New Roman" w:hAnsi="Times New Roman" w:cs="Times New Roman"/>
                <w:b/>
                <w:bCs/>
                <w:snapToGrid w:val="0"/>
                <w:color w:val="000000" w:themeColor="text1"/>
                <w:kern w:val="21"/>
                <w:sz w:val="24"/>
                <w:szCs w:val="24"/>
                <w:lang w:val="en-US"/>
                <w14:textFill>
                  <w14:solidFill>
                    <w14:schemeClr w14:val="tx1"/>
                  </w14:solidFill>
                </w14:textFill>
              </w:rPr>
              <w:t>一般工业固废</w:t>
            </w:r>
          </w:p>
        </w:tc>
        <w:tc>
          <w:tcPr>
            <w:tcW w:w="2004" w:type="dxa"/>
          </w:tcPr>
          <w:p>
            <w:pPr>
              <w:kinsoku w:val="0"/>
              <w:overflowPunct w:val="0"/>
              <w:autoSpaceDE w:val="0"/>
              <w:autoSpaceDN w:val="0"/>
              <w:adjustRightInd w:val="0"/>
              <w:snapToGrid w:val="0"/>
              <w:jc w:val="center"/>
              <w:rPr>
                <w:snapToGrid w:val="0"/>
                <w:color w:val="000000" w:themeColor="text1"/>
                <w:kern w:val="21"/>
                <w:sz w:val="24"/>
                <w14:textFill>
                  <w14:solidFill>
                    <w14:schemeClr w14:val="tx1"/>
                  </w14:solidFill>
                </w14:textFill>
              </w:rPr>
            </w:pPr>
            <w:r>
              <w:rPr>
                <w:rFonts w:hint="eastAsia"/>
                <w:snapToGrid w:val="0"/>
                <w:color w:val="000000" w:themeColor="text1"/>
                <w:kern w:val="21"/>
                <w:sz w:val="24"/>
                <w14:textFill>
                  <w14:solidFill>
                    <w14:schemeClr w14:val="tx1"/>
                  </w14:solidFill>
                </w14:textFill>
              </w:rPr>
              <w:t>废离子交换树脂</w:t>
            </w:r>
          </w:p>
        </w:tc>
        <w:tc>
          <w:tcPr>
            <w:tcW w:w="1290" w:type="dxa"/>
            <w:vAlign w:val="center"/>
          </w:tcPr>
          <w:p>
            <w:pPr>
              <w:adjustRightInd w:val="0"/>
              <w:snapToGrid w:val="0"/>
              <w:jc w:val="center"/>
              <w:rPr>
                <w:snapToGrid w:val="0"/>
                <w:color w:val="000000" w:themeColor="text1"/>
                <w:kern w:val="21"/>
                <w:sz w:val="24"/>
                <w14:textFill>
                  <w14:solidFill>
                    <w14:schemeClr w14:val="tx1"/>
                  </w14:solidFill>
                </w14:textFill>
              </w:rPr>
            </w:pPr>
          </w:p>
        </w:tc>
        <w:tc>
          <w:tcPr>
            <w:tcW w:w="930"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33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784"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0.3t/3a</w:t>
            </w:r>
          </w:p>
        </w:tc>
        <w:tc>
          <w:tcPr>
            <w:tcW w:w="1290" w:type="dxa"/>
            <w:vAlign w:val="center"/>
          </w:tcPr>
          <w:p>
            <w:pPr>
              <w:adjustRightInd w:val="0"/>
              <w:snapToGrid w:val="0"/>
              <w:jc w:val="center"/>
              <w:rPr>
                <w:color w:val="000000" w:themeColor="text1"/>
                <w:sz w:val="24"/>
                <w14:textFill>
                  <w14:solidFill>
                    <w14:schemeClr w14:val="tx1"/>
                  </w14:solidFill>
                </w14:textFill>
              </w:rPr>
            </w:pPr>
          </w:p>
        </w:tc>
        <w:tc>
          <w:tcPr>
            <w:tcW w:w="169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0.3t/3a</w:t>
            </w:r>
          </w:p>
        </w:tc>
        <w:tc>
          <w:tcPr>
            <w:tcW w:w="2021"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+0.3t/3a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143" w:type="dxa"/>
            <w:vMerge w:val="continue"/>
            <w:vAlign w:val="center"/>
          </w:tcPr>
          <w:p>
            <w:pPr>
              <w:pStyle w:val="69"/>
              <w:spacing w:beforeLines="0" w:afterLines="0" w:line="240" w:lineRule="auto"/>
              <w:rPr>
                <w:rFonts w:ascii="Times New Roman" w:hAnsi="Times New Roman" w:cs="Times New Roman"/>
                <w:b/>
                <w:bCs/>
                <w:snapToGrid w:val="0"/>
                <w:color w:val="000000" w:themeColor="text1"/>
                <w:kern w:val="21"/>
                <w:sz w:val="24"/>
                <w:szCs w:val="24"/>
                <w:lang w:val="en-US"/>
                <w14:textFill>
                  <w14:solidFill>
                    <w14:schemeClr w14:val="tx1"/>
                  </w14:solidFill>
                </w14:textFill>
              </w:rPr>
            </w:pPr>
          </w:p>
        </w:tc>
        <w:tc>
          <w:tcPr>
            <w:tcW w:w="2004"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ascii="Times New Roman" w:hAnsi="Times New Roman" w:cs="Times New Roman"/>
                <w:snapToGrid w:val="0"/>
                <w:color w:val="000000" w:themeColor="text1"/>
                <w:kern w:val="21"/>
                <w:sz w:val="24"/>
                <w:szCs w:val="24"/>
                <w14:textFill>
                  <w14:solidFill>
                    <w14:schemeClr w14:val="tx1"/>
                  </w14:solidFill>
                </w14:textFill>
              </w:rPr>
              <w:t>生活垃圾</w:t>
            </w:r>
          </w:p>
        </w:tc>
        <w:tc>
          <w:tcPr>
            <w:tcW w:w="1290"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930"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33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14:textFill>
                  <w14:solidFill>
                    <w14:schemeClr w14:val="tx1"/>
                  </w14:solidFill>
                </w14:textFill>
              </w:rPr>
            </w:pPr>
          </w:p>
        </w:tc>
        <w:tc>
          <w:tcPr>
            <w:tcW w:w="1784"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0.15t/a</w:t>
            </w:r>
          </w:p>
        </w:tc>
        <w:tc>
          <w:tcPr>
            <w:tcW w:w="1290" w:type="dxa"/>
            <w:vAlign w:val="center"/>
          </w:tcPr>
          <w:p>
            <w:pPr>
              <w:adjustRightInd w:val="0"/>
              <w:snapToGrid w:val="0"/>
              <w:jc w:val="center"/>
              <w:rPr>
                <w:color w:val="000000" w:themeColor="text1"/>
                <w:sz w:val="24"/>
                <w14:textFill>
                  <w14:solidFill>
                    <w14:schemeClr w14:val="tx1"/>
                  </w14:solidFill>
                </w14:textFill>
              </w:rPr>
            </w:pPr>
          </w:p>
        </w:tc>
        <w:tc>
          <w:tcPr>
            <w:tcW w:w="1695"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0.15t/a</w:t>
            </w:r>
          </w:p>
        </w:tc>
        <w:tc>
          <w:tcPr>
            <w:tcW w:w="2021" w:type="dxa"/>
            <w:vAlign w:val="center"/>
          </w:tcPr>
          <w:p>
            <w:pPr>
              <w:pStyle w:val="69"/>
              <w:spacing w:beforeLines="0" w:afterLines="0" w:line="240" w:lineRule="auto"/>
              <w:rPr>
                <w:rFonts w:ascii="Times New Roman" w:hAnsi="Times New Roman" w:cs="Times New Roman"/>
                <w:snapToGrid w:val="0"/>
                <w:color w:val="000000" w:themeColor="text1"/>
                <w:kern w:val="21"/>
                <w:sz w:val="24"/>
                <w:szCs w:val="24"/>
                <w:lang w:val="en-US"/>
                <w14:textFill>
                  <w14:solidFill>
                    <w14:schemeClr w14:val="tx1"/>
                  </w14:solidFill>
                </w14:textFill>
              </w:rPr>
            </w:pPr>
            <w:r>
              <w:rPr>
                <w:rFonts w:hint="eastAsia" w:ascii="Times New Roman" w:hAnsi="Times New Roman" w:cs="Times New Roman"/>
                <w:snapToGrid w:val="0"/>
                <w:color w:val="000000" w:themeColor="text1"/>
                <w:kern w:val="21"/>
                <w:sz w:val="24"/>
                <w:szCs w:val="24"/>
                <w:lang w:val="en-US"/>
                <w14:textFill>
                  <w14:solidFill>
                    <w14:schemeClr w14:val="tx1"/>
                  </w14:solidFill>
                </w14:textFill>
              </w:rPr>
              <w:t>+0.15t/a</w:t>
            </w:r>
          </w:p>
        </w:tc>
      </w:tr>
    </w:tbl>
    <w:p>
      <w:pPr>
        <w:pStyle w:val="69"/>
        <w:spacing w:before="192" w:beforeLines="80" w:after="24"/>
        <w:jc w:val="left"/>
        <w:rPr>
          <w:rFonts w:hint="eastAsia"/>
          <w:snapToGrid w:val="0"/>
          <w:spacing w:val="-6"/>
          <w:kern w:val="21"/>
          <w:szCs w:val="21"/>
          <w:lang w:val="en-US"/>
        </w:rPr>
      </w:pPr>
      <w:r>
        <w:rPr>
          <w:snapToGrid w:val="0"/>
          <w:color w:val="000000" w:themeColor="text1"/>
          <w:kern w:val="21"/>
          <w:szCs w:val="21"/>
          <w14:textFill>
            <w14:solidFill>
              <w14:schemeClr w14:val="tx1"/>
            </w14:solidFill>
          </w14:textFill>
        </w:rPr>
        <w:t>注</w:t>
      </w:r>
      <w:r>
        <w:rPr>
          <w:snapToGrid w:val="0"/>
          <w:color w:val="000000" w:themeColor="text1"/>
          <w:kern w:val="21"/>
          <w:szCs w:val="21"/>
          <w:lang w:val="en-US"/>
          <w14:textFill>
            <w14:solidFill>
              <w14:schemeClr w14:val="tx1"/>
            </w14:solidFill>
          </w14:textFill>
        </w:rPr>
        <w:t>：</w:t>
      </w:r>
      <w:r>
        <w:rPr>
          <w:snapToGrid w:val="0"/>
          <w:color w:val="000000" w:themeColor="text1"/>
          <w:spacing w:val="-16"/>
          <w:kern w:val="21"/>
          <w:szCs w:val="21"/>
          <w14:textFill>
            <w14:solidFill>
              <w14:schemeClr w14:val="tx1"/>
            </w14:solidFill>
          </w14:textFill>
        </w:rPr>
        <w:fldChar w:fldCharType="begin"/>
      </w:r>
      <w:r>
        <w:rPr>
          <w:snapToGrid w:val="0"/>
          <w:color w:val="000000" w:themeColor="text1"/>
          <w:spacing w:val="-16"/>
          <w:kern w:val="21"/>
          <w:szCs w:val="21"/>
          <w:lang w:val="en-US"/>
          <w14:textFill>
            <w14:solidFill>
              <w14:schemeClr w14:val="tx1"/>
            </w14:solidFill>
          </w14:textFill>
        </w:rPr>
        <w:instrText xml:space="preserve"> = 6 \* GB3 \* MERGEFORMAT </w:instrText>
      </w:r>
      <w:r>
        <w:rPr>
          <w:snapToGrid w:val="0"/>
          <w:color w:val="000000" w:themeColor="text1"/>
          <w:spacing w:val="-16"/>
          <w:kern w:val="21"/>
          <w:szCs w:val="21"/>
          <w14:textFill>
            <w14:solidFill>
              <w14:schemeClr w14:val="tx1"/>
            </w14:solidFill>
          </w14:textFill>
        </w:rPr>
        <w:fldChar w:fldCharType="separate"/>
      </w:r>
      <w:r>
        <w:rPr>
          <w:rFonts w:hint="eastAsia"/>
          <w:color w:val="000000" w:themeColor="text1"/>
          <w:szCs w:val="21"/>
          <w:lang w:val="en-US"/>
          <w14:textFill>
            <w14:solidFill>
              <w14:schemeClr w14:val="tx1"/>
            </w14:solidFill>
          </w14:textFill>
        </w:rPr>
        <w:t>⑥</w:t>
      </w:r>
      <w:r>
        <w:rPr>
          <w:snapToGrid w:val="0"/>
          <w:color w:val="000000" w:themeColor="text1"/>
          <w:spacing w:val="-16"/>
          <w:kern w:val="21"/>
          <w:szCs w:val="21"/>
          <w14:textFill>
            <w14:solidFill>
              <w14:schemeClr w14:val="tx1"/>
            </w14:solidFill>
          </w14:textFill>
        </w:rPr>
        <w:fldChar w:fldCharType="end"/>
      </w:r>
      <w:r>
        <w:rPr>
          <w:snapToGrid w:val="0"/>
          <w:color w:val="000000" w:themeColor="text1"/>
          <w:spacing w:val="-16"/>
          <w:kern w:val="21"/>
          <w:szCs w:val="21"/>
          <w:lang w:val="en-US"/>
          <w14:textFill>
            <w14:solidFill>
              <w14:schemeClr w14:val="tx1"/>
            </w14:solidFill>
          </w14:textFill>
        </w:rPr>
        <w:t>=</w:t>
      </w:r>
      <w:r>
        <w:rPr>
          <w:snapToGrid w:val="0"/>
          <w:color w:val="000000" w:themeColor="text1"/>
          <w:spacing w:val="-6"/>
          <w:kern w:val="21"/>
          <w:szCs w:val="21"/>
          <w14:textFill>
            <w14:solidFill>
              <w14:schemeClr w14:val="tx1"/>
            </w14:solidFill>
          </w14:textFill>
        </w:rPr>
        <w:fldChar w:fldCharType="begin"/>
      </w:r>
      <w:r>
        <w:rPr>
          <w:snapToGrid w:val="0"/>
          <w:color w:val="000000" w:themeColor="text1"/>
          <w:spacing w:val="-6"/>
          <w:kern w:val="21"/>
          <w:szCs w:val="21"/>
          <w:lang w:val="en-US"/>
          <w14:textFill>
            <w14:solidFill>
              <w14:schemeClr w14:val="tx1"/>
            </w14:solidFill>
          </w14:textFill>
        </w:rPr>
        <w:instrText xml:space="preserve"> = 1 \* GB3 \* MERGEFORMAT </w:instrText>
      </w:r>
      <w:r>
        <w:rPr>
          <w:snapToGrid w:val="0"/>
          <w:color w:val="000000" w:themeColor="text1"/>
          <w:spacing w:val="-6"/>
          <w:kern w:val="21"/>
          <w:szCs w:val="21"/>
          <w14:textFill>
            <w14:solidFill>
              <w14:schemeClr w14:val="tx1"/>
            </w14:solidFill>
          </w14:textFill>
        </w:rPr>
        <w:fldChar w:fldCharType="separate"/>
      </w:r>
      <w:r>
        <w:rPr>
          <w:rFonts w:hint="eastAsia"/>
          <w:color w:val="000000" w:themeColor="text1"/>
          <w:szCs w:val="21"/>
          <w:lang w:val="en-US"/>
          <w14:textFill>
            <w14:solidFill>
              <w14:schemeClr w14:val="tx1"/>
            </w14:solidFill>
          </w14:textFill>
        </w:rPr>
        <w:t>①</w:t>
      </w:r>
      <w:r>
        <w:rPr>
          <w:snapToGrid w:val="0"/>
          <w:color w:val="000000" w:themeColor="text1"/>
          <w:spacing w:val="-6"/>
          <w:kern w:val="21"/>
          <w:szCs w:val="21"/>
          <w14:textFill>
            <w14:solidFill>
              <w14:schemeClr w14:val="tx1"/>
            </w14:solidFill>
          </w14:textFill>
        </w:rPr>
        <w:fldChar w:fldCharType="end"/>
      </w:r>
      <w:r>
        <w:rPr>
          <w:snapToGrid w:val="0"/>
          <w:color w:val="000000" w:themeColor="text1"/>
          <w:spacing w:val="-6"/>
          <w:kern w:val="21"/>
          <w:szCs w:val="21"/>
          <w:lang w:val="en-US"/>
          <w14:textFill>
            <w14:solidFill>
              <w14:schemeClr w14:val="tx1"/>
            </w14:solidFill>
          </w14:textFill>
        </w:rPr>
        <w:t>+</w:t>
      </w:r>
      <w:r>
        <w:rPr>
          <w:snapToGrid w:val="0"/>
          <w:color w:val="000000" w:themeColor="text1"/>
          <w:spacing w:val="-6"/>
          <w:kern w:val="21"/>
          <w:szCs w:val="21"/>
          <w14:textFill>
            <w14:solidFill>
              <w14:schemeClr w14:val="tx1"/>
            </w14:solidFill>
          </w14:textFill>
        </w:rPr>
        <w:fldChar w:fldCharType="begin"/>
      </w:r>
      <w:r>
        <w:rPr>
          <w:snapToGrid w:val="0"/>
          <w:color w:val="000000" w:themeColor="text1"/>
          <w:spacing w:val="-6"/>
          <w:kern w:val="21"/>
          <w:szCs w:val="21"/>
          <w:lang w:val="en-US"/>
          <w14:textFill>
            <w14:solidFill>
              <w14:schemeClr w14:val="tx1"/>
            </w14:solidFill>
          </w14:textFill>
        </w:rPr>
        <w:instrText xml:space="preserve"> = 3 \* GB3 \* MERGEFORMAT </w:instrText>
      </w:r>
      <w:r>
        <w:rPr>
          <w:snapToGrid w:val="0"/>
          <w:color w:val="000000" w:themeColor="text1"/>
          <w:spacing w:val="-6"/>
          <w:kern w:val="21"/>
          <w:szCs w:val="21"/>
          <w14:textFill>
            <w14:solidFill>
              <w14:schemeClr w14:val="tx1"/>
            </w14:solidFill>
          </w14:textFill>
        </w:rPr>
        <w:fldChar w:fldCharType="separate"/>
      </w:r>
      <w:r>
        <w:rPr>
          <w:rFonts w:hint="eastAsia"/>
          <w:color w:val="000000" w:themeColor="text1"/>
          <w:szCs w:val="21"/>
          <w:lang w:val="en-US"/>
          <w14:textFill>
            <w14:solidFill>
              <w14:schemeClr w14:val="tx1"/>
            </w14:solidFill>
          </w14:textFill>
        </w:rPr>
        <w:t>③</w:t>
      </w:r>
      <w:r>
        <w:rPr>
          <w:snapToGrid w:val="0"/>
          <w:color w:val="000000" w:themeColor="text1"/>
          <w:spacing w:val="-6"/>
          <w:kern w:val="21"/>
          <w:szCs w:val="21"/>
          <w14:textFill>
            <w14:solidFill>
              <w14:schemeClr w14:val="tx1"/>
            </w14:solidFill>
          </w14:textFill>
        </w:rPr>
        <w:fldChar w:fldCharType="end"/>
      </w:r>
      <w:r>
        <w:rPr>
          <w:snapToGrid w:val="0"/>
          <w:color w:val="000000" w:themeColor="text1"/>
          <w:spacing w:val="-6"/>
          <w:kern w:val="21"/>
          <w:szCs w:val="21"/>
          <w:lang w:val="en-US"/>
          <w14:textFill>
            <w14:solidFill>
              <w14:schemeClr w14:val="tx1"/>
            </w14:solidFill>
          </w14:textFill>
        </w:rPr>
        <w:t>+</w:t>
      </w:r>
      <w:r>
        <w:rPr>
          <w:snapToGrid w:val="0"/>
          <w:color w:val="000000" w:themeColor="text1"/>
          <w:spacing w:val="-6"/>
          <w:kern w:val="21"/>
          <w:szCs w:val="21"/>
          <w14:textFill>
            <w14:solidFill>
              <w14:schemeClr w14:val="tx1"/>
            </w14:solidFill>
          </w14:textFill>
        </w:rPr>
        <w:fldChar w:fldCharType="begin"/>
      </w:r>
      <w:r>
        <w:rPr>
          <w:snapToGrid w:val="0"/>
          <w:color w:val="000000" w:themeColor="text1"/>
          <w:spacing w:val="-6"/>
          <w:kern w:val="21"/>
          <w:szCs w:val="21"/>
          <w:lang w:val="en-US"/>
          <w14:textFill>
            <w14:solidFill>
              <w14:schemeClr w14:val="tx1"/>
            </w14:solidFill>
          </w14:textFill>
        </w:rPr>
        <w:instrText xml:space="preserve"> = 4 \* GB3 \* MERGEFORMAT </w:instrText>
      </w:r>
      <w:r>
        <w:rPr>
          <w:snapToGrid w:val="0"/>
          <w:color w:val="000000" w:themeColor="text1"/>
          <w:spacing w:val="-6"/>
          <w:kern w:val="21"/>
          <w:szCs w:val="21"/>
          <w14:textFill>
            <w14:solidFill>
              <w14:schemeClr w14:val="tx1"/>
            </w14:solidFill>
          </w14:textFill>
        </w:rPr>
        <w:fldChar w:fldCharType="separate"/>
      </w:r>
      <w:r>
        <w:rPr>
          <w:rFonts w:hint="eastAsia"/>
          <w:color w:val="000000" w:themeColor="text1"/>
          <w:szCs w:val="21"/>
          <w:lang w:val="en-US"/>
          <w14:textFill>
            <w14:solidFill>
              <w14:schemeClr w14:val="tx1"/>
            </w14:solidFill>
          </w14:textFill>
        </w:rPr>
        <w:t>④</w:t>
      </w:r>
      <w:r>
        <w:rPr>
          <w:snapToGrid w:val="0"/>
          <w:color w:val="000000" w:themeColor="text1"/>
          <w:spacing w:val="-6"/>
          <w:kern w:val="21"/>
          <w:szCs w:val="21"/>
          <w14:textFill>
            <w14:solidFill>
              <w14:schemeClr w14:val="tx1"/>
            </w14:solidFill>
          </w14:textFill>
        </w:rPr>
        <w:fldChar w:fldCharType="end"/>
      </w:r>
      <w:r>
        <w:rPr>
          <w:snapToGrid w:val="0"/>
          <w:color w:val="000000" w:themeColor="text1"/>
          <w:spacing w:val="-6"/>
          <w:kern w:val="21"/>
          <w:szCs w:val="21"/>
          <w:lang w:val="en-US"/>
          <w14:textFill>
            <w14:solidFill>
              <w14:schemeClr w14:val="tx1"/>
            </w14:solidFill>
          </w14:textFill>
        </w:rPr>
        <w:t>-</w:t>
      </w:r>
      <w:r>
        <w:rPr>
          <w:snapToGrid w:val="0"/>
          <w:color w:val="000000" w:themeColor="text1"/>
          <w:spacing w:val="-16"/>
          <w:kern w:val="21"/>
          <w:szCs w:val="21"/>
          <w14:textFill>
            <w14:solidFill>
              <w14:schemeClr w14:val="tx1"/>
            </w14:solidFill>
          </w14:textFill>
        </w:rPr>
        <w:fldChar w:fldCharType="begin"/>
      </w:r>
      <w:r>
        <w:rPr>
          <w:snapToGrid w:val="0"/>
          <w:color w:val="000000" w:themeColor="text1"/>
          <w:spacing w:val="-16"/>
          <w:kern w:val="21"/>
          <w:szCs w:val="21"/>
          <w:lang w:val="en-US"/>
          <w14:textFill>
            <w14:solidFill>
              <w14:schemeClr w14:val="tx1"/>
            </w14:solidFill>
          </w14:textFill>
        </w:rPr>
        <w:instrText xml:space="preserve"> = 5 \* GB3 \* MERGEFORMAT </w:instrText>
      </w:r>
      <w:r>
        <w:rPr>
          <w:snapToGrid w:val="0"/>
          <w:color w:val="000000" w:themeColor="text1"/>
          <w:spacing w:val="-16"/>
          <w:kern w:val="21"/>
          <w:szCs w:val="21"/>
          <w14:textFill>
            <w14:solidFill>
              <w14:schemeClr w14:val="tx1"/>
            </w14:solidFill>
          </w14:textFill>
        </w:rPr>
        <w:fldChar w:fldCharType="separate"/>
      </w:r>
      <w:r>
        <w:rPr>
          <w:rFonts w:hint="eastAsia"/>
          <w:color w:val="000000" w:themeColor="text1"/>
          <w:szCs w:val="21"/>
          <w:lang w:val="en-US"/>
          <w14:textFill>
            <w14:solidFill>
              <w14:schemeClr w14:val="tx1"/>
            </w14:solidFill>
          </w14:textFill>
        </w:rPr>
        <w:t>⑤</w:t>
      </w:r>
      <w:r>
        <w:rPr>
          <w:snapToGrid w:val="0"/>
          <w:color w:val="000000" w:themeColor="text1"/>
          <w:spacing w:val="-16"/>
          <w:kern w:val="21"/>
          <w:szCs w:val="21"/>
          <w14:textFill>
            <w14:solidFill>
              <w14:schemeClr w14:val="tx1"/>
            </w14:solidFill>
          </w14:textFill>
        </w:rPr>
        <w:fldChar w:fldCharType="end"/>
      </w:r>
      <w:r>
        <w:rPr>
          <w:snapToGrid w:val="0"/>
          <w:color w:val="000000" w:themeColor="text1"/>
          <w:spacing w:val="-16"/>
          <w:kern w:val="21"/>
          <w:szCs w:val="21"/>
          <w:lang w:val="en-US"/>
          <w14:textFill>
            <w14:solidFill>
              <w14:schemeClr w14:val="tx1"/>
            </w14:solidFill>
          </w14:textFill>
        </w:rPr>
        <w:t>；</w:t>
      </w:r>
      <w:r>
        <w:rPr>
          <w:snapToGrid w:val="0"/>
          <w:color w:val="000000" w:themeColor="text1"/>
          <w:spacing w:val="-6"/>
          <w:kern w:val="21"/>
          <w:szCs w:val="21"/>
          <w14:textFill>
            <w14:solidFill>
              <w14:schemeClr w14:val="tx1"/>
            </w14:solidFill>
          </w14:textFill>
        </w:rPr>
        <w:fldChar w:fldCharType="begin"/>
      </w:r>
      <w:r>
        <w:rPr>
          <w:snapToGrid w:val="0"/>
          <w:color w:val="000000" w:themeColor="text1"/>
          <w:spacing w:val="-6"/>
          <w:kern w:val="21"/>
          <w:szCs w:val="21"/>
          <w:lang w:val="en-US"/>
          <w14:textFill>
            <w14:solidFill>
              <w14:schemeClr w14:val="tx1"/>
            </w14:solidFill>
          </w14:textFill>
        </w:rPr>
        <w:instrText xml:space="preserve"> = 7 \* GB3 \* MERGEFORMAT </w:instrText>
      </w:r>
      <w:r>
        <w:rPr>
          <w:snapToGrid w:val="0"/>
          <w:color w:val="000000" w:themeColor="text1"/>
          <w:spacing w:val="-6"/>
          <w:kern w:val="21"/>
          <w:szCs w:val="21"/>
          <w14:textFill>
            <w14:solidFill>
              <w14:schemeClr w14:val="tx1"/>
            </w14:solidFill>
          </w14:textFill>
        </w:rPr>
        <w:fldChar w:fldCharType="separate"/>
      </w:r>
      <w:r>
        <w:rPr>
          <w:rFonts w:hint="eastAsia"/>
          <w:color w:val="000000" w:themeColor="text1"/>
          <w:szCs w:val="21"/>
          <w:lang w:val="en-US"/>
          <w14:textFill>
            <w14:solidFill>
              <w14:schemeClr w14:val="tx1"/>
            </w14:solidFill>
          </w14:textFill>
        </w:rPr>
        <w:t>⑦</w:t>
      </w:r>
      <w:r>
        <w:rPr>
          <w:snapToGrid w:val="0"/>
          <w:color w:val="000000" w:themeColor="text1"/>
          <w:spacing w:val="-6"/>
          <w:kern w:val="21"/>
          <w:szCs w:val="21"/>
          <w14:textFill>
            <w14:solidFill>
              <w14:schemeClr w14:val="tx1"/>
            </w14:solidFill>
          </w14:textFill>
        </w:rPr>
        <w:fldChar w:fldCharType="end"/>
      </w:r>
      <w:r>
        <w:rPr>
          <w:snapToGrid w:val="0"/>
          <w:color w:val="000000" w:themeColor="text1"/>
          <w:spacing w:val="-6"/>
          <w:kern w:val="21"/>
          <w:szCs w:val="21"/>
          <w:lang w:val="en-US"/>
          <w14:textFill>
            <w14:solidFill>
              <w14:schemeClr w14:val="tx1"/>
            </w14:solidFill>
          </w14:textFill>
        </w:rPr>
        <w:t>=</w:t>
      </w:r>
      <w:r>
        <w:rPr>
          <w:snapToGrid w:val="0"/>
          <w:color w:val="000000" w:themeColor="text1"/>
          <w:spacing w:val="-16"/>
          <w:kern w:val="21"/>
          <w:szCs w:val="21"/>
          <w14:textFill>
            <w14:solidFill>
              <w14:schemeClr w14:val="tx1"/>
            </w14:solidFill>
          </w14:textFill>
        </w:rPr>
        <w:fldChar w:fldCharType="begin"/>
      </w:r>
      <w:r>
        <w:rPr>
          <w:snapToGrid w:val="0"/>
          <w:color w:val="000000" w:themeColor="text1"/>
          <w:spacing w:val="-16"/>
          <w:kern w:val="21"/>
          <w:szCs w:val="21"/>
          <w:lang w:val="en-US"/>
          <w14:textFill>
            <w14:solidFill>
              <w14:schemeClr w14:val="tx1"/>
            </w14:solidFill>
          </w14:textFill>
        </w:rPr>
        <w:instrText xml:space="preserve"> = 6 \* GB3 \* MERGEFORMAT </w:instrText>
      </w:r>
      <w:r>
        <w:rPr>
          <w:snapToGrid w:val="0"/>
          <w:color w:val="000000" w:themeColor="text1"/>
          <w:spacing w:val="-16"/>
          <w:kern w:val="21"/>
          <w:szCs w:val="21"/>
          <w14:textFill>
            <w14:solidFill>
              <w14:schemeClr w14:val="tx1"/>
            </w14:solidFill>
          </w14:textFill>
        </w:rPr>
        <w:fldChar w:fldCharType="separate"/>
      </w:r>
      <w:r>
        <w:rPr>
          <w:rFonts w:hint="eastAsia"/>
          <w:color w:val="000000" w:themeColor="text1"/>
          <w:szCs w:val="21"/>
          <w:lang w:val="en-US"/>
          <w14:textFill>
            <w14:solidFill>
              <w14:schemeClr w14:val="tx1"/>
            </w14:solidFill>
          </w14:textFill>
        </w:rPr>
        <w:t>⑥</w:t>
      </w:r>
      <w:r>
        <w:rPr>
          <w:snapToGrid w:val="0"/>
          <w:color w:val="000000" w:themeColor="text1"/>
          <w:spacing w:val="-16"/>
          <w:kern w:val="21"/>
          <w:szCs w:val="21"/>
          <w14:textFill>
            <w14:solidFill>
              <w14:schemeClr w14:val="tx1"/>
            </w14:solidFill>
          </w14:textFill>
        </w:rPr>
        <w:fldChar w:fldCharType="end"/>
      </w:r>
      <w:r>
        <w:rPr>
          <w:snapToGrid w:val="0"/>
          <w:color w:val="000000" w:themeColor="text1"/>
          <w:spacing w:val="-16"/>
          <w:kern w:val="21"/>
          <w:szCs w:val="21"/>
          <w:lang w:val="en-US"/>
          <w14:textFill>
            <w14:solidFill>
              <w14:schemeClr w14:val="tx1"/>
            </w14:solidFill>
          </w14:textFill>
        </w:rPr>
        <w:t>-</w:t>
      </w:r>
      <w:r>
        <w:rPr>
          <w:snapToGrid w:val="0"/>
          <w:color w:val="000000" w:themeColor="text1"/>
          <w:spacing w:val="-6"/>
          <w:kern w:val="21"/>
          <w:szCs w:val="21"/>
          <w14:textFill>
            <w14:solidFill>
              <w14:schemeClr w14:val="tx1"/>
            </w14:solidFill>
          </w14:textFill>
        </w:rPr>
        <w:fldChar w:fldCharType="begin"/>
      </w:r>
      <w:r>
        <w:rPr>
          <w:snapToGrid w:val="0"/>
          <w:color w:val="000000" w:themeColor="text1"/>
          <w:spacing w:val="-6"/>
          <w:kern w:val="21"/>
          <w:szCs w:val="21"/>
          <w:lang w:val="en-US"/>
          <w14:textFill>
            <w14:solidFill>
              <w14:schemeClr w14:val="tx1"/>
            </w14:solidFill>
          </w14:textFill>
        </w:rPr>
        <w:instrText xml:space="preserve"> = 1 \* GB3 \* MERGEFORMAT </w:instrText>
      </w:r>
      <w:r>
        <w:rPr>
          <w:snapToGrid w:val="0"/>
          <w:color w:val="000000" w:themeColor="text1"/>
          <w:spacing w:val="-6"/>
          <w:kern w:val="21"/>
          <w:szCs w:val="21"/>
          <w14:textFill>
            <w14:solidFill>
              <w14:schemeClr w14:val="tx1"/>
            </w14:solidFill>
          </w14:textFill>
        </w:rPr>
        <w:fldChar w:fldCharType="separate"/>
      </w:r>
      <w:r>
        <w:rPr>
          <w:rFonts w:hint="eastAsia"/>
          <w:color w:val="000000" w:themeColor="text1"/>
          <w:szCs w:val="21"/>
          <w:lang w:val="en-US"/>
          <w14:textFill>
            <w14:solidFill>
              <w14:schemeClr w14:val="tx1"/>
            </w14:solidFill>
          </w14:textFill>
        </w:rPr>
        <w:t>①</w:t>
      </w:r>
      <w:r>
        <w:rPr>
          <w:snapToGrid w:val="0"/>
          <w:color w:val="000000" w:themeColor="text1"/>
          <w:spacing w:val="-6"/>
          <w:kern w:val="21"/>
          <w:szCs w:val="21"/>
          <w14:textFill>
            <w14:solidFill>
              <w14:schemeClr w14:val="tx1"/>
            </w14:solidFill>
          </w14:textFill>
        </w:rPr>
        <w:fldChar w:fldCharType="end"/>
      </w:r>
    </w:p>
    <w:sectPr>
      <w:footerReference r:id="rId6" w:type="default"/>
      <w:pgSz w:w="16838" w:h="11906" w:orient="landscape"/>
      <w:pgMar w:top="1531" w:right="1701" w:bottom="1531" w:left="1701"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F6E567-BD5F-4625-B681-CC4B159029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8E49120-7656-4252-896E-FC1A70BDA6F1}"/>
  </w:font>
  <w:font w:name="微软雅黑">
    <w:panose1 w:val="020B0503020204020204"/>
    <w:charset w:val="86"/>
    <w:family w:val="swiss"/>
    <w:pitch w:val="default"/>
    <w:sig w:usb0="80000287" w:usb1="280F3C52" w:usb2="00000016" w:usb3="00000000" w:csb0="0004001F" w:csb1="00000000"/>
    <w:embedRegular r:id="rId3" w:fontKey="{F789DA13-7A6E-4409-84EC-3345711020F4}"/>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embedRegular r:id="rId4" w:fontKey="{9E8A5659-9C71-4A07-B6EA-29B968BC0CC9}"/>
  </w:font>
  <w:font w:name="PMingLiU">
    <w:panose1 w:val="02020500000000000000"/>
    <w:charset w:val="88"/>
    <w:family w:val="roman"/>
    <w:pitch w:val="default"/>
    <w:sig w:usb0="A00002FF" w:usb1="28CFFCFA" w:usb2="00000016" w:usb3="00000000" w:csb0="00100001" w:csb1="00000000"/>
  </w:font>
  <w:font w:name="方正小标宋_GBK">
    <w:panose1 w:val="03000509000000000000"/>
    <w:charset w:val="86"/>
    <w:family w:val="script"/>
    <w:pitch w:val="default"/>
    <w:sig w:usb0="00000001" w:usb1="080E0000" w:usb2="00000000" w:usb3="00000000" w:csb0="00040000" w:csb1="00000000"/>
    <w:embedRegular r:id="rId5" w:fontKey="{C8A0A7B5-39C1-4D55-86A6-69C754EB203F}"/>
  </w:font>
  <w:font w:name="华文仿宋">
    <w:altName w:val="仿宋"/>
    <w:panose1 w:val="02010600040101010101"/>
    <w:charset w:val="86"/>
    <w:family w:val="auto"/>
    <w:pitch w:val="default"/>
    <w:sig w:usb0="00000000" w:usb1="00000000" w:usb2="00000010" w:usb3="00000000" w:csb0="0004009F" w:csb1="00000000"/>
    <w:embedRegular r:id="rId6" w:fontKey="{F7318245-14FF-4E09-BEDE-AE2B7381CCE8}"/>
  </w:font>
  <w:font w:name="仿宋">
    <w:panose1 w:val="02010609060101010101"/>
    <w:charset w:val="86"/>
    <w:family w:val="auto"/>
    <w:pitch w:val="default"/>
    <w:sig w:usb0="800002BF" w:usb1="38CF7CFA" w:usb2="00000016" w:usb3="00000000" w:csb0="00040001" w:csb1="00000000"/>
    <w:embedRegular r:id="rId7" w:fontKey="{A77B59F9-889D-4FCF-82AD-F4FF30D1583B}"/>
  </w:font>
  <w:font w:name="新宋体">
    <w:panose1 w:val="02010609030101010101"/>
    <w:charset w:val="86"/>
    <w:family w:val="modern"/>
    <w:pitch w:val="default"/>
    <w:sig w:usb0="00000003" w:usb1="288F0000" w:usb2="00000006" w:usb3="00000000" w:csb0="00040001" w:csb1="00000000"/>
    <w:embedRegular r:id="rId8" w:fontKey="{E5CEF52D-04ED-4900-AAB1-40FC3C28AE92}"/>
  </w:font>
  <w:font w:name="Segoe UI">
    <w:panose1 w:val="020B0502040204020203"/>
    <w:charset w:val="00"/>
    <w:family w:val="swiss"/>
    <w:pitch w:val="default"/>
    <w:sig w:usb0="E10022FF" w:usb1="C000E47F" w:usb2="00000029" w:usb3="00000000" w:csb0="200001DF" w:csb1="20000000"/>
    <w:embedRegular r:id="rId9" w:fontKey="{5F0D4A0E-4DE4-4641-BF0B-A2B33A4700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0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vert="horz" wrap="none" lIns="0" tIns="0" rIns="0" bIns="0" anchor="t" anchorCtr="0">
                      <a:spAutoFit/>
                    </wps:bodyPr>
                  </wps:wsp>
                </a:graphicData>
              </a:graphic>
            </wp:anchor>
          </w:drawing>
        </mc:Choice>
        <mc:Fallback>
          <w:pict>
            <v:shape id="文本框 205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lALx3dkBAAC1AwAADgAAAAAAAAABACAA&#10;AAAeAQAAZHJzL2Uyb0RvYy54bWxQSwUGAAAAAAYABgBZAQAAa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0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36</w:t>
                          </w:r>
                          <w:r>
                            <w:rPr>
                              <w:rFonts w:hint="eastAsia"/>
                            </w:rPr>
                            <w:fldChar w:fldCharType="end"/>
                          </w:r>
                        </w:p>
                      </w:txbxContent>
                    </wps:txbx>
                    <wps:bodyPr vert="horz" wrap="none" lIns="0" tIns="0" rIns="0" bIns="0" anchor="t" anchorCtr="0">
                      <a:spAutoFit/>
                    </wps:bodyPr>
                  </wps:wsp>
                </a:graphicData>
              </a:graphic>
            </wp:anchor>
          </w:drawing>
        </mc:Choice>
        <mc:Fallback>
          <w:pict>
            <v:shape id="文本框 205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owIJ2dkBAAC2AwAADgAAAAAAAAABACAA&#10;AAAeAQAAZHJzL2Uyb0RvYy54bWxQSwUGAAAAAAYABgBZAQAAa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36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DB636"/>
    <w:multiLevelType w:val="singleLevel"/>
    <w:tmpl w:val="9B5DB636"/>
    <w:lvl w:ilvl="0" w:tentative="0">
      <w:start w:val="18"/>
      <w:numFmt w:val="upperLetter"/>
      <w:suff w:val="nothing"/>
      <w:lvlText w:val="%1-"/>
      <w:lvlJc w:val="left"/>
    </w:lvl>
  </w:abstractNum>
  <w:abstractNum w:abstractNumId="1">
    <w:nsid w:val="B1E69D07"/>
    <w:multiLevelType w:val="singleLevel"/>
    <w:tmpl w:val="B1E69D07"/>
    <w:lvl w:ilvl="0" w:tentative="0">
      <w:start w:val="1"/>
      <w:numFmt w:val="decimal"/>
      <w:lvlText w:val="%1."/>
      <w:lvlJc w:val="left"/>
      <w:pPr>
        <w:tabs>
          <w:tab w:val="left" w:pos="312"/>
        </w:tabs>
      </w:pPr>
    </w:lvl>
  </w:abstractNum>
  <w:abstractNum w:abstractNumId="2">
    <w:nsid w:val="13338C44"/>
    <w:multiLevelType w:val="singleLevel"/>
    <w:tmpl w:val="13338C44"/>
    <w:lvl w:ilvl="0" w:tentative="0">
      <w:start w:val="2"/>
      <w:numFmt w:val="decimal"/>
      <w:suff w:val="nothing"/>
      <w:lvlText w:val="%1、"/>
      <w:lvlJc w:val="left"/>
    </w:lvl>
  </w:abstractNum>
  <w:abstractNum w:abstractNumId="3">
    <w:nsid w:val="1C21F55E"/>
    <w:multiLevelType w:val="singleLevel"/>
    <w:tmpl w:val="1C21F55E"/>
    <w:lvl w:ilvl="0" w:tentative="0">
      <w:start w:val="1"/>
      <w:numFmt w:val="decimal"/>
      <w:suff w:val="nothing"/>
      <w:lvlText w:val="%1、"/>
      <w:lvlJc w:val="left"/>
    </w:lvl>
  </w:abstractNum>
  <w:abstractNum w:abstractNumId="4">
    <w:nsid w:val="31601397"/>
    <w:multiLevelType w:val="singleLevel"/>
    <w:tmpl w:val="31601397"/>
    <w:lvl w:ilvl="0" w:tentative="0">
      <w:start w:val="5"/>
      <w:numFmt w:val="decimal"/>
      <w:lvlText w:val="%1."/>
      <w:lvlJc w:val="left"/>
      <w:pPr>
        <w:tabs>
          <w:tab w:val="left" w:pos="312"/>
        </w:tabs>
      </w:pPr>
    </w:lvl>
  </w:abstractNum>
  <w:abstractNum w:abstractNumId="5">
    <w:nsid w:val="402F5A1A"/>
    <w:multiLevelType w:val="singleLevel"/>
    <w:tmpl w:val="402F5A1A"/>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6">
    <w:nsid w:val="447C2263"/>
    <w:multiLevelType w:val="singleLevel"/>
    <w:tmpl w:val="447C2263"/>
    <w:lvl w:ilvl="0" w:tentative="0">
      <w:start w:val="2"/>
      <w:numFmt w:val="decimal"/>
      <w:suff w:val="nothing"/>
      <w:lvlText w:val="（%1）"/>
      <w:lvlJc w:val="left"/>
    </w:lvl>
  </w:abstractNum>
  <w:abstractNum w:abstractNumId="7">
    <w:nsid w:val="4C7423AC"/>
    <w:multiLevelType w:val="singleLevel"/>
    <w:tmpl w:val="4C7423AC"/>
    <w:lvl w:ilvl="0" w:tentative="0">
      <w:start w:val="3"/>
      <w:numFmt w:val="decimal"/>
      <w:suff w:val="nothing"/>
      <w:lvlText w:val="%1、"/>
      <w:lvlJc w:val="left"/>
    </w:lvl>
  </w:abstractNum>
  <w:abstractNum w:abstractNumId="8">
    <w:nsid w:val="647C0872"/>
    <w:multiLevelType w:val="singleLevel"/>
    <w:tmpl w:val="647C0872"/>
    <w:lvl w:ilvl="0" w:tentative="0">
      <w:start w:val="1"/>
      <w:numFmt w:val="decimal"/>
      <w:suff w:val="nothing"/>
      <w:lvlText w:val="%1、"/>
      <w:lvlJc w:val="left"/>
    </w:lvl>
  </w:abstractNum>
  <w:num w:numId="1">
    <w:abstractNumId w:val="5"/>
  </w:num>
  <w:num w:numId="2">
    <w:abstractNumId w:val="7"/>
  </w:num>
  <w:num w:numId="3">
    <w:abstractNumId w:val="3"/>
  </w:num>
  <w:num w:numId="4">
    <w:abstractNumId w:val="6"/>
  </w:num>
  <w:num w:numId="5">
    <w:abstractNumId w:val="1"/>
  </w:num>
  <w:num w:numId="6">
    <w:abstractNumId w:val="2"/>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00A14947"/>
    <w:rsid w:val="00005C41"/>
    <w:rsid w:val="000060B3"/>
    <w:rsid w:val="0004364B"/>
    <w:rsid w:val="00043EAC"/>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45FB0"/>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0C3D"/>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B5EB2"/>
    <w:rsid w:val="005D36AB"/>
    <w:rsid w:val="006132B0"/>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569EF"/>
    <w:rsid w:val="007618C4"/>
    <w:rsid w:val="00767980"/>
    <w:rsid w:val="00770B19"/>
    <w:rsid w:val="0077463F"/>
    <w:rsid w:val="00777109"/>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254B6"/>
    <w:rsid w:val="008306BD"/>
    <w:rsid w:val="00831A80"/>
    <w:rsid w:val="00833743"/>
    <w:rsid w:val="008340A4"/>
    <w:rsid w:val="008476F6"/>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3774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36FB"/>
    <w:rsid w:val="00A04F1B"/>
    <w:rsid w:val="00A0501B"/>
    <w:rsid w:val="00A06822"/>
    <w:rsid w:val="00A14947"/>
    <w:rsid w:val="00A32A83"/>
    <w:rsid w:val="00A368DB"/>
    <w:rsid w:val="00A423AA"/>
    <w:rsid w:val="00A53EC6"/>
    <w:rsid w:val="00A55C0F"/>
    <w:rsid w:val="00A65FA9"/>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0D19"/>
    <w:rsid w:val="00B71D7B"/>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56A54"/>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243D7"/>
    <w:rsid w:val="00D308ED"/>
    <w:rsid w:val="00D36D86"/>
    <w:rsid w:val="00D428AA"/>
    <w:rsid w:val="00D50A34"/>
    <w:rsid w:val="00D53EFA"/>
    <w:rsid w:val="00D91EDB"/>
    <w:rsid w:val="00D94A7C"/>
    <w:rsid w:val="00D95896"/>
    <w:rsid w:val="00DA5BDC"/>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84B06"/>
    <w:rsid w:val="00E9242D"/>
    <w:rsid w:val="00E938BC"/>
    <w:rsid w:val="00EB5255"/>
    <w:rsid w:val="00EB5C47"/>
    <w:rsid w:val="00ED0639"/>
    <w:rsid w:val="00EF4755"/>
    <w:rsid w:val="00EF7135"/>
    <w:rsid w:val="00F027DB"/>
    <w:rsid w:val="00F14A7A"/>
    <w:rsid w:val="00F22985"/>
    <w:rsid w:val="00F3383E"/>
    <w:rsid w:val="00F465A7"/>
    <w:rsid w:val="00F50B7C"/>
    <w:rsid w:val="00F511A0"/>
    <w:rsid w:val="00F550E6"/>
    <w:rsid w:val="00F74345"/>
    <w:rsid w:val="00F80A0A"/>
    <w:rsid w:val="00F82B19"/>
    <w:rsid w:val="00F9212D"/>
    <w:rsid w:val="00F965DA"/>
    <w:rsid w:val="00FA406A"/>
    <w:rsid w:val="00FB503A"/>
    <w:rsid w:val="00FB516C"/>
    <w:rsid w:val="00FD0236"/>
    <w:rsid w:val="00FD18F4"/>
    <w:rsid w:val="00FD54DB"/>
    <w:rsid w:val="00FD619F"/>
    <w:rsid w:val="010D5361"/>
    <w:rsid w:val="011E6F2F"/>
    <w:rsid w:val="01290F7E"/>
    <w:rsid w:val="01415A1A"/>
    <w:rsid w:val="015D1E09"/>
    <w:rsid w:val="01700266"/>
    <w:rsid w:val="017E2A82"/>
    <w:rsid w:val="01983AA3"/>
    <w:rsid w:val="019D55FE"/>
    <w:rsid w:val="01CC3D85"/>
    <w:rsid w:val="01F21A22"/>
    <w:rsid w:val="020B6475"/>
    <w:rsid w:val="026153E3"/>
    <w:rsid w:val="02697903"/>
    <w:rsid w:val="026C53CF"/>
    <w:rsid w:val="028A2F6B"/>
    <w:rsid w:val="02E660D9"/>
    <w:rsid w:val="02EC643A"/>
    <w:rsid w:val="02ED54BA"/>
    <w:rsid w:val="02F96569"/>
    <w:rsid w:val="02FA2F72"/>
    <w:rsid w:val="030709FE"/>
    <w:rsid w:val="03092820"/>
    <w:rsid w:val="03101B74"/>
    <w:rsid w:val="03192A63"/>
    <w:rsid w:val="032216F7"/>
    <w:rsid w:val="032564A9"/>
    <w:rsid w:val="0333397C"/>
    <w:rsid w:val="034227AC"/>
    <w:rsid w:val="034332E4"/>
    <w:rsid w:val="035C6DF3"/>
    <w:rsid w:val="03697D60"/>
    <w:rsid w:val="037D547D"/>
    <w:rsid w:val="039E50FD"/>
    <w:rsid w:val="03B05050"/>
    <w:rsid w:val="03B0658F"/>
    <w:rsid w:val="03B25925"/>
    <w:rsid w:val="03BB6511"/>
    <w:rsid w:val="03BC74E0"/>
    <w:rsid w:val="03C54999"/>
    <w:rsid w:val="03DD1A5C"/>
    <w:rsid w:val="03E3567C"/>
    <w:rsid w:val="03EA7B21"/>
    <w:rsid w:val="040C6A6B"/>
    <w:rsid w:val="04307357"/>
    <w:rsid w:val="04384F9E"/>
    <w:rsid w:val="043E5C1C"/>
    <w:rsid w:val="044A1DEE"/>
    <w:rsid w:val="044A6E09"/>
    <w:rsid w:val="046C173C"/>
    <w:rsid w:val="047A5EB5"/>
    <w:rsid w:val="0497059B"/>
    <w:rsid w:val="04AD7ABD"/>
    <w:rsid w:val="04B518B5"/>
    <w:rsid w:val="04C555C4"/>
    <w:rsid w:val="04DE361A"/>
    <w:rsid w:val="04DF446F"/>
    <w:rsid w:val="05137381"/>
    <w:rsid w:val="051536FE"/>
    <w:rsid w:val="0517747A"/>
    <w:rsid w:val="052962AD"/>
    <w:rsid w:val="053E773F"/>
    <w:rsid w:val="054E505C"/>
    <w:rsid w:val="055531FA"/>
    <w:rsid w:val="055844E4"/>
    <w:rsid w:val="05656433"/>
    <w:rsid w:val="057D1444"/>
    <w:rsid w:val="058B6A75"/>
    <w:rsid w:val="059C3F40"/>
    <w:rsid w:val="05A27C09"/>
    <w:rsid w:val="05A351AD"/>
    <w:rsid w:val="05AD1B88"/>
    <w:rsid w:val="05C81A6C"/>
    <w:rsid w:val="05E32322"/>
    <w:rsid w:val="05F652DD"/>
    <w:rsid w:val="05F83EAE"/>
    <w:rsid w:val="060047B9"/>
    <w:rsid w:val="0606373A"/>
    <w:rsid w:val="061B1939"/>
    <w:rsid w:val="062033A8"/>
    <w:rsid w:val="062F3347"/>
    <w:rsid w:val="063D3716"/>
    <w:rsid w:val="063E7D85"/>
    <w:rsid w:val="063F46BE"/>
    <w:rsid w:val="06464DDC"/>
    <w:rsid w:val="06740EEC"/>
    <w:rsid w:val="06766B53"/>
    <w:rsid w:val="06826815"/>
    <w:rsid w:val="06993506"/>
    <w:rsid w:val="069A6383"/>
    <w:rsid w:val="06AB2851"/>
    <w:rsid w:val="06C83C04"/>
    <w:rsid w:val="06D414A3"/>
    <w:rsid w:val="06F061D0"/>
    <w:rsid w:val="070F303A"/>
    <w:rsid w:val="07226806"/>
    <w:rsid w:val="07293586"/>
    <w:rsid w:val="07295285"/>
    <w:rsid w:val="074B4DF2"/>
    <w:rsid w:val="07527D8C"/>
    <w:rsid w:val="07636392"/>
    <w:rsid w:val="07636FC5"/>
    <w:rsid w:val="077315CD"/>
    <w:rsid w:val="07770C56"/>
    <w:rsid w:val="07941252"/>
    <w:rsid w:val="07BA1AC7"/>
    <w:rsid w:val="07C5140B"/>
    <w:rsid w:val="07D06F6E"/>
    <w:rsid w:val="07E1519C"/>
    <w:rsid w:val="07E85FE1"/>
    <w:rsid w:val="07F10224"/>
    <w:rsid w:val="082728AD"/>
    <w:rsid w:val="082927C8"/>
    <w:rsid w:val="082B7D91"/>
    <w:rsid w:val="08444A26"/>
    <w:rsid w:val="084D01D4"/>
    <w:rsid w:val="08910623"/>
    <w:rsid w:val="08A10598"/>
    <w:rsid w:val="08D074B2"/>
    <w:rsid w:val="091343F8"/>
    <w:rsid w:val="091A12E3"/>
    <w:rsid w:val="092217DD"/>
    <w:rsid w:val="092C3782"/>
    <w:rsid w:val="093A7294"/>
    <w:rsid w:val="093A7BD7"/>
    <w:rsid w:val="09423FF8"/>
    <w:rsid w:val="095D77D0"/>
    <w:rsid w:val="096E79A3"/>
    <w:rsid w:val="098F7C47"/>
    <w:rsid w:val="098F7F23"/>
    <w:rsid w:val="0994302F"/>
    <w:rsid w:val="09C06F6A"/>
    <w:rsid w:val="09C851E3"/>
    <w:rsid w:val="09E4102D"/>
    <w:rsid w:val="09F9265C"/>
    <w:rsid w:val="09F9539C"/>
    <w:rsid w:val="0A051F93"/>
    <w:rsid w:val="0A052C5C"/>
    <w:rsid w:val="0A08448E"/>
    <w:rsid w:val="0A263993"/>
    <w:rsid w:val="0A2D3AC2"/>
    <w:rsid w:val="0A4063E1"/>
    <w:rsid w:val="0A7038BF"/>
    <w:rsid w:val="0A9D0CE4"/>
    <w:rsid w:val="0AA755DF"/>
    <w:rsid w:val="0AB060CA"/>
    <w:rsid w:val="0AB17B96"/>
    <w:rsid w:val="0AC0235E"/>
    <w:rsid w:val="0ACA75C2"/>
    <w:rsid w:val="0AD844FD"/>
    <w:rsid w:val="0AE45554"/>
    <w:rsid w:val="0AE71839"/>
    <w:rsid w:val="0B120D44"/>
    <w:rsid w:val="0B1D155E"/>
    <w:rsid w:val="0B2E376B"/>
    <w:rsid w:val="0B437755"/>
    <w:rsid w:val="0BC328A3"/>
    <w:rsid w:val="0BC70130"/>
    <w:rsid w:val="0BD27BF6"/>
    <w:rsid w:val="0BD344F7"/>
    <w:rsid w:val="0C2C3EBC"/>
    <w:rsid w:val="0C3B3C7D"/>
    <w:rsid w:val="0C3B4718"/>
    <w:rsid w:val="0C4D51A1"/>
    <w:rsid w:val="0C60130E"/>
    <w:rsid w:val="0C6453AA"/>
    <w:rsid w:val="0C793313"/>
    <w:rsid w:val="0CA201DC"/>
    <w:rsid w:val="0CAB2EAE"/>
    <w:rsid w:val="0CC65773"/>
    <w:rsid w:val="0CC90829"/>
    <w:rsid w:val="0CDB17E1"/>
    <w:rsid w:val="0D032288"/>
    <w:rsid w:val="0D597F09"/>
    <w:rsid w:val="0D604F76"/>
    <w:rsid w:val="0D621C7D"/>
    <w:rsid w:val="0D6E60A1"/>
    <w:rsid w:val="0D83719A"/>
    <w:rsid w:val="0D8C4936"/>
    <w:rsid w:val="0DA15B6C"/>
    <w:rsid w:val="0DAB10A3"/>
    <w:rsid w:val="0DBF4B4E"/>
    <w:rsid w:val="0DD50674"/>
    <w:rsid w:val="0DEB4CED"/>
    <w:rsid w:val="0DEC45AC"/>
    <w:rsid w:val="0E185310"/>
    <w:rsid w:val="0E22587A"/>
    <w:rsid w:val="0E2E6D64"/>
    <w:rsid w:val="0E4532A6"/>
    <w:rsid w:val="0E5F75BB"/>
    <w:rsid w:val="0E73034D"/>
    <w:rsid w:val="0E7D64CB"/>
    <w:rsid w:val="0E8122BC"/>
    <w:rsid w:val="0EB13E52"/>
    <w:rsid w:val="0EB83D39"/>
    <w:rsid w:val="0ED6456D"/>
    <w:rsid w:val="0ED9346D"/>
    <w:rsid w:val="0EF10E82"/>
    <w:rsid w:val="0F005517"/>
    <w:rsid w:val="0F0D3FAC"/>
    <w:rsid w:val="0F13775A"/>
    <w:rsid w:val="0F175F3A"/>
    <w:rsid w:val="0F220EF1"/>
    <w:rsid w:val="0F433C3E"/>
    <w:rsid w:val="0F487A60"/>
    <w:rsid w:val="0F5F45FE"/>
    <w:rsid w:val="0F9A112B"/>
    <w:rsid w:val="0F9D0B98"/>
    <w:rsid w:val="0FAA07F4"/>
    <w:rsid w:val="0FB16EB8"/>
    <w:rsid w:val="0FB23DF8"/>
    <w:rsid w:val="0FBB339C"/>
    <w:rsid w:val="0FDD0126"/>
    <w:rsid w:val="0FFB11E0"/>
    <w:rsid w:val="0FFB6C0D"/>
    <w:rsid w:val="10023834"/>
    <w:rsid w:val="101805DC"/>
    <w:rsid w:val="10274C2E"/>
    <w:rsid w:val="10390B8B"/>
    <w:rsid w:val="104E442B"/>
    <w:rsid w:val="106C2DF6"/>
    <w:rsid w:val="106D2F64"/>
    <w:rsid w:val="108810AF"/>
    <w:rsid w:val="1088747A"/>
    <w:rsid w:val="109066D8"/>
    <w:rsid w:val="10A36062"/>
    <w:rsid w:val="10B5605D"/>
    <w:rsid w:val="10B63710"/>
    <w:rsid w:val="10E45BD7"/>
    <w:rsid w:val="10EC42AB"/>
    <w:rsid w:val="10ED52CC"/>
    <w:rsid w:val="10F10820"/>
    <w:rsid w:val="10FE6BB9"/>
    <w:rsid w:val="111C2F7A"/>
    <w:rsid w:val="111C50B4"/>
    <w:rsid w:val="115634AF"/>
    <w:rsid w:val="11571151"/>
    <w:rsid w:val="116148E6"/>
    <w:rsid w:val="116521DA"/>
    <w:rsid w:val="11665CA1"/>
    <w:rsid w:val="116D16F9"/>
    <w:rsid w:val="11790CA9"/>
    <w:rsid w:val="118D7157"/>
    <w:rsid w:val="11B22350"/>
    <w:rsid w:val="11DA1E57"/>
    <w:rsid w:val="11E23E39"/>
    <w:rsid w:val="11EB6C14"/>
    <w:rsid w:val="11EF2D22"/>
    <w:rsid w:val="11F415B8"/>
    <w:rsid w:val="11F64415"/>
    <w:rsid w:val="124C3E81"/>
    <w:rsid w:val="126D59E2"/>
    <w:rsid w:val="12C84BD2"/>
    <w:rsid w:val="12EC6126"/>
    <w:rsid w:val="12ED5CBA"/>
    <w:rsid w:val="13023F9C"/>
    <w:rsid w:val="132C08CA"/>
    <w:rsid w:val="132D4308"/>
    <w:rsid w:val="132F6130"/>
    <w:rsid w:val="13330023"/>
    <w:rsid w:val="133858B1"/>
    <w:rsid w:val="135F5A96"/>
    <w:rsid w:val="137438CF"/>
    <w:rsid w:val="13951726"/>
    <w:rsid w:val="139B3A6A"/>
    <w:rsid w:val="139C3465"/>
    <w:rsid w:val="13A1304D"/>
    <w:rsid w:val="13D14701"/>
    <w:rsid w:val="13D64774"/>
    <w:rsid w:val="13DB2647"/>
    <w:rsid w:val="13F374B8"/>
    <w:rsid w:val="141C71C3"/>
    <w:rsid w:val="14261143"/>
    <w:rsid w:val="142C45C0"/>
    <w:rsid w:val="14361ABB"/>
    <w:rsid w:val="14396509"/>
    <w:rsid w:val="144638D4"/>
    <w:rsid w:val="14483DD9"/>
    <w:rsid w:val="147622C3"/>
    <w:rsid w:val="148166BA"/>
    <w:rsid w:val="14935A24"/>
    <w:rsid w:val="149620C9"/>
    <w:rsid w:val="14B4083D"/>
    <w:rsid w:val="14BA08EF"/>
    <w:rsid w:val="14DD2C3C"/>
    <w:rsid w:val="14DF3A92"/>
    <w:rsid w:val="14E11588"/>
    <w:rsid w:val="14E277EC"/>
    <w:rsid w:val="15137114"/>
    <w:rsid w:val="153322A5"/>
    <w:rsid w:val="154E7E82"/>
    <w:rsid w:val="1564582E"/>
    <w:rsid w:val="15981F0D"/>
    <w:rsid w:val="159C58DF"/>
    <w:rsid w:val="15A308B2"/>
    <w:rsid w:val="15B8435D"/>
    <w:rsid w:val="15D32041"/>
    <w:rsid w:val="15EC678D"/>
    <w:rsid w:val="16077151"/>
    <w:rsid w:val="16087E1D"/>
    <w:rsid w:val="16184A55"/>
    <w:rsid w:val="16586049"/>
    <w:rsid w:val="165E4954"/>
    <w:rsid w:val="165E76C2"/>
    <w:rsid w:val="167325B2"/>
    <w:rsid w:val="169A4A0D"/>
    <w:rsid w:val="169F1079"/>
    <w:rsid w:val="16C32F85"/>
    <w:rsid w:val="16D56D70"/>
    <w:rsid w:val="16DA4155"/>
    <w:rsid w:val="16DC1279"/>
    <w:rsid w:val="16E77900"/>
    <w:rsid w:val="16F3381D"/>
    <w:rsid w:val="16FD70D9"/>
    <w:rsid w:val="16FF4635"/>
    <w:rsid w:val="1703128F"/>
    <w:rsid w:val="17045539"/>
    <w:rsid w:val="17286D0C"/>
    <w:rsid w:val="17362A32"/>
    <w:rsid w:val="17394183"/>
    <w:rsid w:val="173B6FF4"/>
    <w:rsid w:val="173E7335"/>
    <w:rsid w:val="173F4024"/>
    <w:rsid w:val="17465999"/>
    <w:rsid w:val="17512843"/>
    <w:rsid w:val="17701D14"/>
    <w:rsid w:val="17735226"/>
    <w:rsid w:val="17C20D08"/>
    <w:rsid w:val="17C419D1"/>
    <w:rsid w:val="17C94670"/>
    <w:rsid w:val="17CE68ED"/>
    <w:rsid w:val="17F84EE5"/>
    <w:rsid w:val="180660BE"/>
    <w:rsid w:val="180E40B4"/>
    <w:rsid w:val="182E6DCF"/>
    <w:rsid w:val="18864479"/>
    <w:rsid w:val="18975991"/>
    <w:rsid w:val="189F624C"/>
    <w:rsid w:val="18A77F31"/>
    <w:rsid w:val="18A966DA"/>
    <w:rsid w:val="18D9716A"/>
    <w:rsid w:val="18DA3B71"/>
    <w:rsid w:val="18E32A64"/>
    <w:rsid w:val="18F45F0D"/>
    <w:rsid w:val="190219A3"/>
    <w:rsid w:val="190F2B7A"/>
    <w:rsid w:val="193263D3"/>
    <w:rsid w:val="19327027"/>
    <w:rsid w:val="193426B3"/>
    <w:rsid w:val="193625E9"/>
    <w:rsid w:val="194C6218"/>
    <w:rsid w:val="19650633"/>
    <w:rsid w:val="197329BF"/>
    <w:rsid w:val="19741591"/>
    <w:rsid w:val="19856C4C"/>
    <w:rsid w:val="1997703B"/>
    <w:rsid w:val="199D233E"/>
    <w:rsid w:val="19B61805"/>
    <w:rsid w:val="19B70C37"/>
    <w:rsid w:val="19BE215E"/>
    <w:rsid w:val="19E22BFA"/>
    <w:rsid w:val="19E24F2E"/>
    <w:rsid w:val="19E846F7"/>
    <w:rsid w:val="19EA51AF"/>
    <w:rsid w:val="19F924CB"/>
    <w:rsid w:val="1A037032"/>
    <w:rsid w:val="1A0D6013"/>
    <w:rsid w:val="1A1A1AC6"/>
    <w:rsid w:val="1A1B0436"/>
    <w:rsid w:val="1A1C66C0"/>
    <w:rsid w:val="1A2E430E"/>
    <w:rsid w:val="1A2F0A58"/>
    <w:rsid w:val="1A42393B"/>
    <w:rsid w:val="1A50780F"/>
    <w:rsid w:val="1A697AE8"/>
    <w:rsid w:val="1A6B47F1"/>
    <w:rsid w:val="1A8D2737"/>
    <w:rsid w:val="1A9B38EB"/>
    <w:rsid w:val="1AA318EF"/>
    <w:rsid w:val="1AAD45DE"/>
    <w:rsid w:val="1AB92B39"/>
    <w:rsid w:val="1ACE017F"/>
    <w:rsid w:val="1AE231ED"/>
    <w:rsid w:val="1AE705B7"/>
    <w:rsid w:val="1AE9011E"/>
    <w:rsid w:val="1B046F80"/>
    <w:rsid w:val="1B21442C"/>
    <w:rsid w:val="1B3267B5"/>
    <w:rsid w:val="1B40161D"/>
    <w:rsid w:val="1B421552"/>
    <w:rsid w:val="1B4403D6"/>
    <w:rsid w:val="1B441859"/>
    <w:rsid w:val="1B566C8C"/>
    <w:rsid w:val="1B6606B1"/>
    <w:rsid w:val="1B664DE4"/>
    <w:rsid w:val="1B6C3E70"/>
    <w:rsid w:val="1B706113"/>
    <w:rsid w:val="1B74790D"/>
    <w:rsid w:val="1B8F0AF7"/>
    <w:rsid w:val="1B926511"/>
    <w:rsid w:val="1BBA5CAA"/>
    <w:rsid w:val="1BD66428"/>
    <w:rsid w:val="1BE808E2"/>
    <w:rsid w:val="1C0025BA"/>
    <w:rsid w:val="1C02221A"/>
    <w:rsid w:val="1C0C2113"/>
    <w:rsid w:val="1C1A0167"/>
    <w:rsid w:val="1C246759"/>
    <w:rsid w:val="1C5E7925"/>
    <w:rsid w:val="1C6C6997"/>
    <w:rsid w:val="1C6D3862"/>
    <w:rsid w:val="1C7B229A"/>
    <w:rsid w:val="1C7B2CD1"/>
    <w:rsid w:val="1CA275F6"/>
    <w:rsid w:val="1CDF6673"/>
    <w:rsid w:val="1CE343B6"/>
    <w:rsid w:val="1CF044EB"/>
    <w:rsid w:val="1CF759A5"/>
    <w:rsid w:val="1CFD070F"/>
    <w:rsid w:val="1D0D1432"/>
    <w:rsid w:val="1D1230AA"/>
    <w:rsid w:val="1D1F1166"/>
    <w:rsid w:val="1D413C6D"/>
    <w:rsid w:val="1D415E00"/>
    <w:rsid w:val="1D5F6196"/>
    <w:rsid w:val="1D6132A5"/>
    <w:rsid w:val="1D6D6676"/>
    <w:rsid w:val="1D7C384F"/>
    <w:rsid w:val="1D8E56D5"/>
    <w:rsid w:val="1DBF6D35"/>
    <w:rsid w:val="1DCE4FF0"/>
    <w:rsid w:val="1DCF0DA4"/>
    <w:rsid w:val="1DEA1774"/>
    <w:rsid w:val="1E0D28FC"/>
    <w:rsid w:val="1E3B6700"/>
    <w:rsid w:val="1E42412A"/>
    <w:rsid w:val="1E4A2212"/>
    <w:rsid w:val="1E4B5AE4"/>
    <w:rsid w:val="1E4E1CF7"/>
    <w:rsid w:val="1E524715"/>
    <w:rsid w:val="1E611658"/>
    <w:rsid w:val="1E673D11"/>
    <w:rsid w:val="1E7A43DA"/>
    <w:rsid w:val="1E7B23CC"/>
    <w:rsid w:val="1E7D6144"/>
    <w:rsid w:val="1E8A181B"/>
    <w:rsid w:val="1E967206"/>
    <w:rsid w:val="1E9813BF"/>
    <w:rsid w:val="1E9813FE"/>
    <w:rsid w:val="1E9D51C7"/>
    <w:rsid w:val="1EB3600A"/>
    <w:rsid w:val="1EBD356C"/>
    <w:rsid w:val="1EC557CE"/>
    <w:rsid w:val="1EDE0514"/>
    <w:rsid w:val="1EF25958"/>
    <w:rsid w:val="1F2200E9"/>
    <w:rsid w:val="1F2413B4"/>
    <w:rsid w:val="1F3D02AD"/>
    <w:rsid w:val="1F5D660A"/>
    <w:rsid w:val="1F6E51D3"/>
    <w:rsid w:val="1F7B0A62"/>
    <w:rsid w:val="1FB601F0"/>
    <w:rsid w:val="1FBC36F0"/>
    <w:rsid w:val="1FCC40D2"/>
    <w:rsid w:val="1FE43FA1"/>
    <w:rsid w:val="1FE62F26"/>
    <w:rsid w:val="1FE7539E"/>
    <w:rsid w:val="20040694"/>
    <w:rsid w:val="2010607D"/>
    <w:rsid w:val="202D3B9A"/>
    <w:rsid w:val="20344555"/>
    <w:rsid w:val="205C49F4"/>
    <w:rsid w:val="20671BE0"/>
    <w:rsid w:val="206A2B6F"/>
    <w:rsid w:val="20793FCA"/>
    <w:rsid w:val="208C266E"/>
    <w:rsid w:val="20963CB8"/>
    <w:rsid w:val="209D726C"/>
    <w:rsid w:val="20A81A1B"/>
    <w:rsid w:val="20AA51EA"/>
    <w:rsid w:val="20AE788A"/>
    <w:rsid w:val="20B07FB6"/>
    <w:rsid w:val="20B646FB"/>
    <w:rsid w:val="20F621DE"/>
    <w:rsid w:val="20FA618C"/>
    <w:rsid w:val="21021C7E"/>
    <w:rsid w:val="2119445A"/>
    <w:rsid w:val="211C60E8"/>
    <w:rsid w:val="21245CF8"/>
    <w:rsid w:val="21295EFA"/>
    <w:rsid w:val="213B74B1"/>
    <w:rsid w:val="21505D92"/>
    <w:rsid w:val="215A2310"/>
    <w:rsid w:val="219F4F03"/>
    <w:rsid w:val="21DE318A"/>
    <w:rsid w:val="21ED1832"/>
    <w:rsid w:val="21EF5B80"/>
    <w:rsid w:val="22056B7C"/>
    <w:rsid w:val="2224435C"/>
    <w:rsid w:val="223F05EF"/>
    <w:rsid w:val="224C1BD5"/>
    <w:rsid w:val="22576990"/>
    <w:rsid w:val="228A4DD6"/>
    <w:rsid w:val="229B5671"/>
    <w:rsid w:val="229F4DC8"/>
    <w:rsid w:val="22A06749"/>
    <w:rsid w:val="22A37E4F"/>
    <w:rsid w:val="22BF68E2"/>
    <w:rsid w:val="22D7777E"/>
    <w:rsid w:val="22E945D9"/>
    <w:rsid w:val="22EC2589"/>
    <w:rsid w:val="22F47480"/>
    <w:rsid w:val="230530F2"/>
    <w:rsid w:val="23365EEC"/>
    <w:rsid w:val="235651B5"/>
    <w:rsid w:val="23594E39"/>
    <w:rsid w:val="2363436D"/>
    <w:rsid w:val="236A5E94"/>
    <w:rsid w:val="23747F44"/>
    <w:rsid w:val="2381247B"/>
    <w:rsid w:val="238362B9"/>
    <w:rsid w:val="238F5CCF"/>
    <w:rsid w:val="23DE1C48"/>
    <w:rsid w:val="23EE53EE"/>
    <w:rsid w:val="23F24EDE"/>
    <w:rsid w:val="23FC63EE"/>
    <w:rsid w:val="240210CD"/>
    <w:rsid w:val="24157E13"/>
    <w:rsid w:val="2422584C"/>
    <w:rsid w:val="24341CF9"/>
    <w:rsid w:val="24474810"/>
    <w:rsid w:val="244A083F"/>
    <w:rsid w:val="245A2E1E"/>
    <w:rsid w:val="24853015"/>
    <w:rsid w:val="24887EA0"/>
    <w:rsid w:val="2492424B"/>
    <w:rsid w:val="24BF09F7"/>
    <w:rsid w:val="24E02681"/>
    <w:rsid w:val="24E07D61"/>
    <w:rsid w:val="250C6931"/>
    <w:rsid w:val="252D53FE"/>
    <w:rsid w:val="2569166F"/>
    <w:rsid w:val="256C4B45"/>
    <w:rsid w:val="257847C7"/>
    <w:rsid w:val="25C61616"/>
    <w:rsid w:val="25DB5F3E"/>
    <w:rsid w:val="25DE13C8"/>
    <w:rsid w:val="25DF5E35"/>
    <w:rsid w:val="25EC2D81"/>
    <w:rsid w:val="25F61A11"/>
    <w:rsid w:val="260631A2"/>
    <w:rsid w:val="26075209"/>
    <w:rsid w:val="261D3D55"/>
    <w:rsid w:val="262570FC"/>
    <w:rsid w:val="262D730F"/>
    <w:rsid w:val="263712CE"/>
    <w:rsid w:val="2639582C"/>
    <w:rsid w:val="26460D8C"/>
    <w:rsid w:val="266F6CBA"/>
    <w:rsid w:val="267174E4"/>
    <w:rsid w:val="26830793"/>
    <w:rsid w:val="2694696B"/>
    <w:rsid w:val="269B236F"/>
    <w:rsid w:val="26DF531A"/>
    <w:rsid w:val="26E14C90"/>
    <w:rsid w:val="26FE1361"/>
    <w:rsid w:val="27107FD1"/>
    <w:rsid w:val="271B0BF0"/>
    <w:rsid w:val="27306734"/>
    <w:rsid w:val="274851F0"/>
    <w:rsid w:val="27545D4B"/>
    <w:rsid w:val="276C0108"/>
    <w:rsid w:val="277057A2"/>
    <w:rsid w:val="277A5916"/>
    <w:rsid w:val="27842CF3"/>
    <w:rsid w:val="279E6736"/>
    <w:rsid w:val="27A347B6"/>
    <w:rsid w:val="27BF1E6D"/>
    <w:rsid w:val="27C13545"/>
    <w:rsid w:val="27E938E4"/>
    <w:rsid w:val="27ED27C0"/>
    <w:rsid w:val="27ED6175"/>
    <w:rsid w:val="27FC523F"/>
    <w:rsid w:val="2851320F"/>
    <w:rsid w:val="286E07D4"/>
    <w:rsid w:val="2883338A"/>
    <w:rsid w:val="28C35D0D"/>
    <w:rsid w:val="28C80903"/>
    <w:rsid w:val="28CB19DB"/>
    <w:rsid w:val="28CF0AED"/>
    <w:rsid w:val="28E912BB"/>
    <w:rsid w:val="28F90ABD"/>
    <w:rsid w:val="290A4A78"/>
    <w:rsid w:val="29206EB8"/>
    <w:rsid w:val="293A165A"/>
    <w:rsid w:val="294818AA"/>
    <w:rsid w:val="29494952"/>
    <w:rsid w:val="294A552D"/>
    <w:rsid w:val="29595666"/>
    <w:rsid w:val="29862D5C"/>
    <w:rsid w:val="29874881"/>
    <w:rsid w:val="298E7457"/>
    <w:rsid w:val="29A74763"/>
    <w:rsid w:val="29BB7417"/>
    <w:rsid w:val="29C77EBE"/>
    <w:rsid w:val="29CB4AAB"/>
    <w:rsid w:val="29D357B2"/>
    <w:rsid w:val="29D540A6"/>
    <w:rsid w:val="29D82159"/>
    <w:rsid w:val="29E325E0"/>
    <w:rsid w:val="2A1B1C41"/>
    <w:rsid w:val="2A27798A"/>
    <w:rsid w:val="2A30050E"/>
    <w:rsid w:val="2A3A75DF"/>
    <w:rsid w:val="2A452503"/>
    <w:rsid w:val="2A5E2003"/>
    <w:rsid w:val="2A8617FE"/>
    <w:rsid w:val="2A881F1D"/>
    <w:rsid w:val="2AD80FB9"/>
    <w:rsid w:val="2AEA4B61"/>
    <w:rsid w:val="2B3D05D8"/>
    <w:rsid w:val="2B434271"/>
    <w:rsid w:val="2B471FB3"/>
    <w:rsid w:val="2B584714"/>
    <w:rsid w:val="2B632533"/>
    <w:rsid w:val="2B797161"/>
    <w:rsid w:val="2B842CDA"/>
    <w:rsid w:val="2B85488A"/>
    <w:rsid w:val="2BA936A8"/>
    <w:rsid w:val="2BAB5EAC"/>
    <w:rsid w:val="2BB740A2"/>
    <w:rsid w:val="2BCA658C"/>
    <w:rsid w:val="2BCB639D"/>
    <w:rsid w:val="2BF1122F"/>
    <w:rsid w:val="2BFB13E2"/>
    <w:rsid w:val="2C0E2AD1"/>
    <w:rsid w:val="2C1338E7"/>
    <w:rsid w:val="2C1D41F8"/>
    <w:rsid w:val="2C22657D"/>
    <w:rsid w:val="2C315A5A"/>
    <w:rsid w:val="2C42277B"/>
    <w:rsid w:val="2C42741C"/>
    <w:rsid w:val="2C4402A1"/>
    <w:rsid w:val="2C484235"/>
    <w:rsid w:val="2C4B1C25"/>
    <w:rsid w:val="2C4E734C"/>
    <w:rsid w:val="2C7B0319"/>
    <w:rsid w:val="2C866230"/>
    <w:rsid w:val="2CA56D62"/>
    <w:rsid w:val="2CB45D8A"/>
    <w:rsid w:val="2CE5610D"/>
    <w:rsid w:val="2CFA3055"/>
    <w:rsid w:val="2D0A2C6E"/>
    <w:rsid w:val="2D226D54"/>
    <w:rsid w:val="2D3334AC"/>
    <w:rsid w:val="2D3D04B9"/>
    <w:rsid w:val="2D3D147B"/>
    <w:rsid w:val="2D522E91"/>
    <w:rsid w:val="2D7B145F"/>
    <w:rsid w:val="2D835E10"/>
    <w:rsid w:val="2D9E56F5"/>
    <w:rsid w:val="2DC96137"/>
    <w:rsid w:val="2DCB4949"/>
    <w:rsid w:val="2DD1454C"/>
    <w:rsid w:val="2DE652E3"/>
    <w:rsid w:val="2DEC36DF"/>
    <w:rsid w:val="2DF649B3"/>
    <w:rsid w:val="2DF70266"/>
    <w:rsid w:val="2E2106F3"/>
    <w:rsid w:val="2E4427DA"/>
    <w:rsid w:val="2E586286"/>
    <w:rsid w:val="2E667F96"/>
    <w:rsid w:val="2E685C56"/>
    <w:rsid w:val="2E6B420B"/>
    <w:rsid w:val="2E816EF7"/>
    <w:rsid w:val="2E8226AB"/>
    <w:rsid w:val="2E9D7675"/>
    <w:rsid w:val="2E9F5C62"/>
    <w:rsid w:val="2EB14649"/>
    <w:rsid w:val="2ED0406E"/>
    <w:rsid w:val="2EE60E9F"/>
    <w:rsid w:val="2F035519"/>
    <w:rsid w:val="2F234777"/>
    <w:rsid w:val="2F243726"/>
    <w:rsid w:val="2F594530"/>
    <w:rsid w:val="2F5E78CC"/>
    <w:rsid w:val="2F666626"/>
    <w:rsid w:val="2F6E5A8F"/>
    <w:rsid w:val="2F707696"/>
    <w:rsid w:val="2F8D68E2"/>
    <w:rsid w:val="2F927575"/>
    <w:rsid w:val="2F971030"/>
    <w:rsid w:val="2FC873AC"/>
    <w:rsid w:val="2FD065E6"/>
    <w:rsid w:val="2FD12A89"/>
    <w:rsid w:val="2FD40BE5"/>
    <w:rsid w:val="2FD96870"/>
    <w:rsid w:val="2FF07DEC"/>
    <w:rsid w:val="2FFB45B9"/>
    <w:rsid w:val="30032221"/>
    <w:rsid w:val="302315DE"/>
    <w:rsid w:val="30305685"/>
    <w:rsid w:val="303F76FD"/>
    <w:rsid w:val="30460ADF"/>
    <w:rsid w:val="30580BC9"/>
    <w:rsid w:val="30580DC2"/>
    <w:rsid w:val="306B49E2"/>
    <w:rsid w:val="308C105D"/>
    <w:rsid w:val="309644D3"/>
    <w:rsid w:val="30AC7C5B"/>
    <w:rsid w:val="30B33C47"/>
    <w:rsid w:val="30DC6D6F"/>
    <w:rsid w:val="30E5354B"/>
    <w:rsid w:val="30E764C4"/>
    <w:rsid w:val="30E87D95"/>
    <w:rsid w:val="30FF50DE"/>
    <w:rsid w:val="3110754F"/>
    <w:rsid w:val="311E2ED7"/>
    <w:rsid w:val="31436D79"/>
    <w:rsid w:val="315619EE"/>
    <w:rsid w:val="315C449C"/>
    <w:rsid w:val="31853836"/>
    <w:rsid w:val="318768BD"/>
    <w:rsid w:val="318B6972"/>
    <w:rsid w:val="31A57A34"/>
    <w:rsid w:val="31B82709"/>
    <w:rsid w:val="31D05482"/>
    <w:rsid w:val="31D22F68"/>
    <w:rsid w:val="31E50B51"/>
    <w:rsid w:val="31FE58ED"/>
    <w:rsid w:val="32177D70"/>
    <w:rsid w:val="32400B34"/>
    <w:rsid w:val="32487F79"/>
    <w:rsid w:val="326D61DC"/>
    <w:rsid w:val="329E5CCD"/>
    <w:rsid w:val="329E6876"/>
    <w:rsid w:val="32C35048"/>
    <w:rsid w:val="32DF1A0A"/>
    <w:rsid w:val="32F01500"/>
    <w:rsid w:val="32F55541"/>
    <w:rsid w:val="330365AF"/>
    <w:rsid w:val="33273FA0"/>
    <w:rsid w:val="333015F2"/>
    <w:rsid w:val="333D02CC"/>
    <w:rsid w:val="334607B4"/>
    <w:rsid w:val="334B6320"/>
    <w:rsid w:val="334F19D8"/>
    <w:rsid w:val="335475F3"/>
    <w:rsid w:val="335B0E71"/>
    <w:rsid w:val="335B70CD"/>
    <w:rsid w:val="33833DA5"/>
    <w:rsid w:val="33941B0E"/>
    <w:rsid w:val="339C3E9D"/>
    <w:rsid w:val="339E6FCC"/>
    <w:rsid w:val="33B212D8"/>
    <w:rsid w:val="33D0599A"/>
    <w:rsid w:val="33D934D4"/>
    <w:rsid w:val="33EF5425"/>
    <w:rsid w:val="33FD757D"/>
    <w:rsid w:val="33FE2F6A"/>
    <w:rsid w:val="34077838"/>
    <w:rsid w:val="340E07E5"/>
    <w:rsid w:val="34161301"/>
    <w:rsid w:val="34235BF7"/>
    <w:rsid w:val="342B3484"/>
    <w:rsid w:val="34374179"/>
    <w:rsid w:val="348C7FAE"/>
    <w:rsid w:val="34AB704A"/>
    <w:rsid w:val="34CE72A2"/>
    <w:rsid w:val="34CE7E0C"/>
    <w:rsid w:val="34DD75B7"/>
    <w:rsid w:val="35011773"/>
    <w:rsid w:val="350340FD"/>
    <w:rsid w:val="350B0863"/>
    <w:rsid w:val="350E11CE"/>
    <w:rsid w:val="35137407"/>
    <w:rsid w:val="35326A11"/>
    <w:rsid w:val="353A16BA"/>
    <w:rsid w:val="35672BB9"/>
    <w:rsid w:val="356F2867"/>
    <w:rsid w:val="358C5FA8"/>
    <w:rsid w:val="359A56C8"/>
    <w:rsid w:val="35A4483B"/>
    <w:rsid w:val="35BA7826"/>
    <w:rsid w:val="35C15DF1"/>
    <w:rsid w:val="35E61E70"/>
    <w:rsid w:val="35F42529"/>
    <w:rsid w:val="36074A7F"/>
    <w:rsid w:val="36111715"/>
    <w:rsid w:val="361255DD"/>
    <w:rsid w:val="362870FA"/>
    <w:rsid w:val="366F722F"/>
    <w:rsid w:val="367764A0"/>
    <w:rsid w:val="36923549"/>
    <w:rsid w:val="36A909D4"/>
    <w:rsid w:val="36B75FBF"/>
    <w:rsid w:val="36BD0C45"/>
    <w:rsid w:val="36BD75CE"/>
    <w:rsid w:val="36F424DB"/>
    <w:rsid w:val="371F5B92"/>
    <w:rsid w:val="373349E0"/>
    <w:rsid w:val="375B54F8"/>
    <w:rsid w:val="375F668F"/>
    <w:rsid w:val="37672AD6"/>
    <w:rsid w:val="37821C43"/>
    <w:rsid w:val="37845EDF"/>
    <w:rsid w:val="378559FF"/>
    <w:rsid w:val="37882D08"/>
    <w:rsid w:val="379D4807"/>
    <w:rsid w:val="37AD75B0"/>
    <w:rsid w:val="37B41AC5"/>
    <w:rsid w:val="37C73C11"/>
    <w:rsid w:val="37C8207A"/>
    <w:rsid w:val="37C869FE"/>
    <w:rsid w:val="37DA4F38"/>
    <w:rsid w:val="37E00298"/>
    <w:rsid w:val="37F012DD"/>
    <w:rsid w:val="37F14ECF"/>
    <w:rsid w:val="37F214F9"/>
    <w:rsid w:val="38017391"/>
    <w:rsid w:val="381274A5"/>
    <w:rsid w:val="38345A80"/>
    <w:rsid w:val="38364D22"/>
    <w:rsid w:val="38552DAC"/>
    <w:rsid w:val="38784520"/>
    <w:rsid w:val="38810202"/>
    <w:rsid w:val="388B526B"/>
    <w:rsid w:val="389D610E"/>
    <w:rsid w:val="38AD71CE"/>
    <w:rsid w:val="38B302F9"/>
    <w:rsid w:val="38B74D35"/>
    <w:rsid w:val="38C23709"/>
    <w:rsid w:val="38CA0A91"/>
    <w:rsid w:val="38E61BCF"/>
    <w:rsid w:val="38EB411C"/>
    <w:rsid w:val="38F12CD3"/>
    <w:rsid w:val="38F94775"/>
    <w:rsid w:val="38FB259A"/>
    <w:rsid w:val="39281EE1"/>
    <w:rsid w:val="392971ED"/>
    <w:rsid w:val="39303D22"/>
    <w:rsid w:val="39325651"/>
    <w:rsid w:val="393F3BF3"/>
    <w:rsid w:val="39483FBA"/>
    <w:rsid w:val="3962223E"/>
    <w:rsid w:val="396957EB"/>
    <w:rsid w:val="397103B8"/>
    <w:rsid w:val="39885A8A"/>
    <w:rsid w:val="398C3777"/>
    <w:rsid w:val="39A22AAB"/>
    <w:rsid w:val="39B669EC"/>
    <w:rsid w:val="39C42A21"/>
    <w:rsid w:val="39DE1D35"/>
    <w:rsid w:val="3A032C7F"/>
    <w:rsid w:val="3A0C5524"/>
    <w:rsid w:val="3A0D273F"/>
    <w:rsid w:val="3A2636DC"/>
    <w:rsid w:val="3A264E4B"/>
    <w:rsid w:val="3A2B253B"/>
    <w:rsid w:val="3A512D5B"/>
    <w:rsid w:val="3A6470FF"/>
    <w:rsid w:val="3A840446"/>
    <w:rsid w:val="3A872856"/>
    <w:rsid w:val="3A935E1D"/>
    <w:rsid w:val="3A9E3E8E"/>
    <w:rsid w:val="3AA17FA8"/>
    <w:rsid w:val="3AA5514D"/>
    <w:rsid w:val="3AE56760"/>
    <w:rsid w:val="3AF64013"/>
    <w:rsid w:val="3B135410"/>
    <w:rsid w:val="3B3763D1"/>
    <w:rsid w:val="3B5018D8"/>
    <w:rsid w:val="3B551A6A"/>
    <w:rsid w:val="3B583D69"/>
    <w:rsid w:val="3B703807"/>
    <w:rsid w:val="3B76789C"/>
    <w:rsid w:val="3B847B68"/>
    <w:rsid w:val="3B8C44D6"/>
    <w:rsid w:val="3B8C59E9"/>
    <w:rsid w:val="3C07315E"/>
    <w:rsid w:val="3C1E3392"/>
    <w:rsid w:val="3C2B322B"/>
    <w:rsid w:val="3C2F6E1E"/>
    <w:rsid w:val="3C4B11D8"/>
    <w:rsid w:val="3C4F64BA"/>
    <w:rsid w:val="3C517962"/>
    <w:rsid w:val="3C735C4D"/>
    <w:rsid w:val="3C780106"/>
    <w:rsid w:val="3CA0344A"/>
    <w:rsid w:val="3CDA245A"/>
    <w:rsid w:val="3D1E06B7"/>
    <w:rsid w:val="3D256A86"/>
    <w:rsid w:val="3D4B324A"/>
    <w:rsid w:val="3D4B5F5B"/>
    <w:rsid w:val="3D620ECA"/>
    <w:rsid w:val="3D726149"/>
    <w:rsid w:val="3D7D1865"/>
    <w:rsid w:val="3D7E2B4E"/>
    <w:rsid w:val="3D8E06B9"/>
    <w:rsid w:val="3DF6443A"/>
    <w:rsid w:val="3E045AE2"/>
    <w:rsid w:val="3E1876B9"/>
    <w:rsid w:val="3E1D0EB2"/>
    <w:rsid w:val="3E246FC7"/>
    <w:rsid w:val="3E2D5039"/>
    <w:rsid w:val="3E384BF7"/>
    <w:rsid w:val="3E426FF1"/>
    <w:rsid w:val="3E441C1F"/>
    <w:rsid w:val="3E4800C5"/>
    <w:rsid w:val="3E4F4D62"/>
    <w:rsid w:val="3E7A6BDF"/>
    <w:rsid w:val="3E830C98"/>
    <w:rsid w:val="3E8604C7"/>
    <w:rsid w:val="3E8B387F"/>
    <w:rsid w:val="3E9C34CF"/>
    <w:rsid w:val="3E9F3541"/>
    <w:rsid w:val="3EA01CAF"/>
    <w:rsid w:val="3EA026CC"/>
    <w:rsid w:val="3EB14478"/>
    <w:rsid w:val="3EC22D64"/>
    <w:rsid w:val="3ED62477"/>
    <w:rsid w:val="3EDA0523"/>
    <w:rsid w:val="3EDE2396"/>
    <w:rsid w:val="3EDF52A8"/>
    <w:rsid w:val="3EE76A87"/>
    <w:rsid w:val="3EE90EBD"/>
    <w:rsid w:val="3EED2A1A"/>
    <w:rsid w:val="3F190726"/>
    <w:rsid w:val="3F1C2C0A"/>
    <w:rsid w:val="3F1F2974"/>
    <w:rsid w:val="3F36616F"/>
    <w:rsid w:val="3F4027F3"/>
    <w:rsid w:val="3F40434E"/>
    <w:rsid w:val="3F660629"/>
    <w:rsid w:val="3F696B11"/>
    <w:rsid w:val="3F6D49D5"/>
    <w:rsid w:val="3F77798C"/>
    <w:rsid w:val="3F7B78A2"/>
    <w:rsid w:val="3F807E73"/>
    <w:rsid w:val="3F854A81"/>
    <w:rsid w:val="3FC22982"/>
    <w:rsid w:val="400A4B1A"/>
    <w:rsid w:val="402C2174"/>
    <w:rsid w:val="407A6407"/>
    <w:rsid w:val="408C145B"/>
    <w:rsid w:val="40952C78"/>
    <w:rsid w:val="409C64A6"/>
    <w:rsid w:val="40A16AF0"/>
    <w:rsid w:val="40A5214C"/>
    <w:rsid w:val="40B6795B"/>
    <w:rsid w:val="40BA5F5B"/>
    <w:rsid w:val="40BE466E"/>
    <w:rsid w:val="40C6655A"/>
    <w:rsid w:val="40DE261A"/>
    <w:rsid w:val="40F412D5"/>
    <w:rsid w:val="40FE160A"/>
    <w:rsid w:val="411B580C"/>
    <w:rsid w:val="412A2C1A"/>
    <w:rsid w:val="41686388"/>
    <w:rsid w:val="41744A1B"/>
    <w:rsid w:val="417942C2"/>
    <w:rsid w:val="41977BF4"/>
    <w:rsid w:val="41A0625E"/>
    <w:rsid w:val="41D55E82"/>
    <w:rsid w:val="41D639EB"/>
    <w:rsid w:val="41E27B74"/>
    <w:rsid w:val="41E9571B"/>
    <w:rsid w:val="41EA47E7"/>
    <w:rsid w:val="41F82300"/>
    <w:rsid w:val="4200449D"/>
    <w:rsid w:val="42072B80"/>
    <w:rsid w:val="420C7893"/>
    <w:rsid w:val="420E0BEC"/>
    <w:rsid w:val="423A3BCC"/>
    <w:rsid w:val="424C255E"/>
    <w:rsid w:val="424E57D2"/>
    <w:rsid w:val="42586413"/>
    <w:rsid w:val="426427F8"/>
    <w:rsid w:val="42721EA8"/>
    <w:rsid w:val="42886C7F"/>
    <w:rsid w:val="42A15393"/>
    <w:rsid w:val="42B26C49"/>
    <w:rsid w:val="42B72F2B"/>
    <w:rsid w:val="42DE4A15"/>
    <w:rsid w:val="42E6789E"/>
    <w:rsid w:val="42EE1440"/>
    <w:rsid w:val="433A6FE6"/>
    <w:rsid w:val="433E27FF"/>
    <w:rsid w:val="43480868"/>
    <w:rsid w:val="4350713C"/>
    <w:rsid w:val="436653E0"/>
    <w:rsid w:val="436B6B37"/>
    <w:rsid w:val="437302CD"/>
    <w:rsid w:val="43753A5E"/>
    <w:rsid w:val="43783924"/>
    <w:rsid w:val="43B200A1"/>
    <w:rsid w:val="43B20A28"/>
    <w:rsid w:val="43BB734D"/>
    <w:rsid w:val="43C4431A"/>
    <w:rsid w:val="43C648F9"/>
    <w:rsid w:val="44330ECF"/>
    <w:rsid w:val="443B5FD6"/>
    <w:rsid w:val="4456696C"/>
    <w:rsid w:val="446E1F07"/>
    <w:rsid w:val="448A757D"/>
    <w:rsid w:val="44B36C24"/>
    <w:rsid w:val="44B951CC"/>
    <w:rsid w:val="44CD14E0"/>
    <w:rsid w:val="44F20B0B"/>
    <w:rsid w:val="4508134A"/>
    <w:rsid w:val="45191E0F"/>
    <w:rsid w:val="451E0129"/>
    <w:rsid w:val="452B4989"/>
    <w:rsid w:val="452E5F4C"/>
    <w:rsid w:val="45304A76"/>
    <w:rsid w:val="45545B2A"/>
    <w:rsid w:val="455B2737"/>
    <w:rsid w:val="45612018"/>
    <w:rsid w:val="456723C9"/>
    <w:rsid w:val="457C2402"/>
    <w:rsid w:val="458946E9"/>
    <w:rsid w:val="458A2EF4"/>
    <w:rsid w:val="45A47C0E"/>
    <w:rsid w:val="45C17353"/>
    <w:rsid w:val="45C5024D"/>
    <w:rsid w:val="45D44085"/>
    <w:rsid w:val="45E463A2"/>
    <w:rsid w:val="45EF1DE1"/>
    <w:rsid w:val="460816AC"/>
    <w:rsid w:val="46283F8D"/>
    <w:rsid w:val="462B3FE4"/>
    <w:rsid w:val="463808DD"/>
    <w:rsid w:val="46386C71"/>
    <w:rsid w:val="464C7DDA"/>
    <w:rsid w:val="46542A11"/>
    <w:rsid w:val="46577FD6"/>
    <w:rsid w:val="46636A74"/>
    <w:rsid w:val="46674E60"/>
    <w:rsid w:val="46780605"/>
    <w:rsid w:val="468B4FF2"/>
    <w:rsid w:val="468F62DA"/>
    <w:rsid w:val="46B54C3B"/>
    <w:rsid w:val="46D102D4"/>
    <w:rsid w:val="46D324F5"/>
    <w:rsid w:val="46D955A7"/>
    <w:rsid w:val="46DF0561"/>
    <w:rsid w:val="46F012F9"/>
    <w:rsid w:val="470A7B60"/>
    <w:rsid w:val="47133957"/>
    <w:rsid w:val="472D7352"/>
    <w:rsid w:val="47535957"/>
    <w:rsid w:val="4759379C"/>
    <w:rsid w:val="476353FB"/>
    <w:rsid w:val="478353D6"/>
    <w:rsid w:val="47866730"/>
    <w:rsid w:val="47A07E0C"/>
    <w:rsid w:val="47D115A7"/>
    <w:rsid w:val="47F866B8"/>
    <w:rsid w:val="47FB0E07"/>
    <w:rsid w:val="480366D5"/>
    <w:rsid w:val="48425B85"/>
    <w:rsid w:val="484818EF"/>
    <w:rsid w:val="4870272E"/>
    <w:rsid w:val="48764A37"/>
    <w:rsid w:val="487815A6"/>
    <w:rsid w:val="489B7370"/>
    <w:rsid w:val="48AA7BE2"/>
    <w:rsid w:val="48AB08B8"/>
    <w:rsid w:val="48BD3028"/>
    <w:rsid w:val="48C200B9"/>
    <w:rsid w:val="48CB01D1"/>
    <w:rsid w:val="48EC21D9"/>
    <w:rsid w:val="48ED118F"/>
    <w:rsid w:val="48F10F9A"/>
    <w:rsid w:val="4900180A"/>
    <w:rsid w:val="49051D71"/>
    <w:rsid w:val="490E0306"/>
    <w:rsid w:val="4939132B"/>
    <w:rsid w:val="493E3654"/>
    <w:rsid w:val="496820D2"/>
    <w:rsid w:val="49AE1022"/>
    <w:rsid w:val="49C83326"/>
    <w:rsid w:val="49D3756C"/>
    <w:rsid w:val="49DC7715"/>
    <w:rsid w:val="49F56217"/>
    <w:rsid w:val="4A023139"/>
    <w:rsid w:val="4A4670D5"/>
    <w:rsid w:val="4A515890"/>
    <w:rsid w:val="4A5278B2"/>
    <w:rsid w:val="4A5545DA"/>
    <w:rsid w:val="4A554AB5"/>
    <w:rsid w:val="4A5D6A44"/>
    <w:rsid w:val="4A7B576F"/>
    <w:rsid w:val="4A7C059F"/>
    <w:rsid w:val="4A8561FD"/>
    <w:rsid w:val="4A86201D"/>
    <w:rsid w:val="4A98379F"/>
    <w:rsid w:val="4AB17FA5"/>
    <w:rsid w:val="4ABC313C"/>
    <w:rsid w:val="4AC37ED1"/>
    <w:rsid w:val="4AD640AA"/>
    <w:rsid w:val="4AF561A9"/>
    <w:rsid w:val="4B071873"/>
    <w:rsid w:val="4B087EF9"/>
    <w:rsid w:val="4B2B2900"/>
    <w:rsid w:val="4B2F13BC"/>
    <w:rsid w:val="4B313C8F"/>
    <w:rsid w:val="4B321E0C"/>
    <w:rsid w:val="4B40680D"/>
    <w:rsid w:val="4B5E300A"/>
    <w:rsid w:val="4B601F0D"/>
    <w:rsid w:val="4B956410"/>
    <w:rsid w:val="4B9803D7"/>
    <w:rsid w:val="4BA32DDE"/>
    <w:rsid w:val="4BCA22AC"/>
    <w:rsid w:val="4BD9235C"/>
    <w:rsid w:val="4BE85CD1"/>
    <w:rsid w:val="4BF11E64"/>
    <w:rsid w:val="4C470922"/>
    <w:rsid w:val="4C4A0649"/>
    <w:rsid w:val="4C4E4221"/>
    <w:rsid w:val="4C5762C3"/>
    <w:rsid w:val="4C593C1A"/>
    <w:rsid w:val="4C5E5E8C"/>
    <w:rsid w:val="4C74222C"/>
    <w:rsid w:val="4C7E5ECA"/>
    <w:rsid w:val="4C831664"/>
    <w:rsid w:val="4C876AA5"/>
    <w:rsid w:val="4C8A74C0"/>
    <w:rsid w:val="4CA42F11"/>
    <w:rsid w:val="4CB04D29"/>
    <w:rsid w:val="4CC36BD0"/>
    <w:rsid w:val="4CCC2079"/>
    <w:rsid w:val="4CDA2830"/>
    <w:rsid w:val="4CE70AA9"/>
    <w:rsid w:val="4CF36BA4"/>
    <w:rsid w:val="4CF40E26"/>
    <w:rsid w:val="4D072F96"/>
    <w:rsid w:val="4D0E00FB"/>
    <w:rsid w:val="4D1017CF"/>
    <w:rsid w:val="4D176606"/>
    <w:rsid w:val="4D393C18"/>
    <w:rsid w:val="4D6D10B5"/>
    <w:rsid w:val="4DAC43EE"/>
    <w:rsid w:val="4DAF5F89"/>
    <w:rsid w:val="4DB90D4D"/>
    <w:rsid w:val="4DC6332B"/>
    <w:rsid w:val="4DC64D3A"/>
    <w:rsid w:val="4DC746D7"/>
    <w:rsid w:val="4DD3633F"/>
    <w:rsid w:val="4DE33966"/>
    <w:rsid w:val="4DEC4FB0"/>
    <w:rsid w:val="4DFC19BD"/>
    <w:rsid w:val="4E075D8A"/>
    <w:rsid w:val="4E3A4529"/>
    <w:rsid w:val="4E4F162B"/>
    <w:rsid w:val="4E602A7D"/>
    <w:rsid w:val="4E857BE9"/>
    <w:rsid w:val="4E922C96"/>
    <w:rsid w:val="4E9E313F"/>
    <w:rsid w:val="4EB836DC"/>
    <w:rsid w:val="4EBF2070"/>
    <w:rsid w:val="4EC00FAD"/>
    <w:rsid w:val="4EC512BE"/>
    <w:rsid w:val="4ECA755A"/>
    <w:rsid w:val="4EF37BD9"/>
    <w:rsid w:val="4F066AA7"/>
    <w:rsid w:val="4F1026D9"/>
    <w:rsid w:val="4F163BA0"/>
    <w:rsid w:val="4F2F414C"/>
    <w:rsid w:val="4F3A01B4"/>
    <w:rsid w:val="4F3B0B37"/>
    <w:rsid w:val="4F461466"/>
    <w:rsid w:val="4F4709D0"/>
    <w:rsid w:val="4F5E5874"/>
    <w:rsid w:val="4F656C8F"/>
    <w:rsid w:val="4F8E16AF"/>
    <w:rsid w:val="4F9843DC"/>
    <w:rsid w:val="4F990102"/>
    <w:rsid w:val="4F9A6A12"/>
    <w:rsid w:val="4FAA7E28"/>
    <w:rsid w:val="4FBB5660"/>
    <w:rsid w:val="4FC62A8C"/>
    <w:rsid w:val="4FD2167A"/>
    <w:rsid w:val="4FE20F0D"/>
    <w:rsid w:val="4FE51552"/>
    <w:rsid w:val="500E4CA2"/>
    <w:rsid w:val="504B57F2"/>
    <w:rsid w:val="50504C4B"/>
    <w:rsid w:val="50576B83"/>
    <w:rsid w:val="507329BF"/>
    <w:rsid w:val="50735C87"/>
    <w:rsid w:val="50745E9B"/>
    <w:rsid w:val="508015A4"/>
    <w:rsid w:val="509C6E7C"/>
    <w:rsid w:val="50D81264"/>
    <w:rsid w:val="50E9301D"/>
    <w:rsid w:val="50FC276F"/>
    <w:rsid w:val="510658D0"/>
    <w:rsid w:val="51107FD6"/>
    <w:rsid w:val="511F50FB"/>
    <w:rsid w:val="513B4045"/>
    <w:rsid w:val="5162104E"/>
    <w:rsid w:val="517B2107"/>
    <w:rsid w:val="518D759E"/>
    <w:rsid w:val="518E2AA1"/>
    <w:rsid w:val="51A76609"/>
    <w:rsid w:val="51B10345"/>
    <w:rsid w:val="51B67921"/>
    <w:rsid w:val="51D747F7"/>
    <w:rsid w:val="51FA660A"/>
    <w:rsid w:val="51FE73F1"/>
    <w:rsid w:val="52263937"/>
    <w:rsid w:val="522E2CD6"/>
    <w:rsid w:val="524219E8"/>
    <w:rsid w:val="524C7D9E"/>
    <w:rsid w:val="5276546A"/>
    <w:rsid w:val="52811FAB"/>
    <w:rsid w:val="52860D64"/>
    <w:rsid w:val="52914387"/>
    <w:rsid w:val="52B4221F"/>
    <w:rsid w:val="52B53736"/>
    <w:rsid w:val="52B67CEC"/>
    <w:rsid w:val="52C468F8"/>
    <w:rsid w:val="52D538D8"/>
    <w:rsid w:val="52DD36B3"/>
    <w:rsid w:val="52E956CD"/>
    <w:rsid w:val="532076DA"/>
    <w:rsid w:val="53216551"/>
    <w:rsid w:val="532F278B"/>
    <w:rsid w:val="5371798B"/>
    <w:rsid w:val="537A0C61"/>
    <w:rsid w:val="5395796C"/>
    <w:rsid w:val="53A039CC"/>
    <w:rsid w:val="53A0585D"/>
    <w:rsid w:val="53A1505A"/>
    <w:rsid w:val="53AD492B"/>
    <w:rsid w:val="53EB274D"/>
    <w:rsid w:val="53F94B00"/>
    <w:rsid w:val="54063E08"/>
    <w:rsid w:val="54205722"/>
    <w:rsid w:val="542A4F76"/>
    <w:rsid w:val="543437E8"/>
    <w:rsid w:val="546079D3"/>
    <w:rsid w:val="54660957"/>
    <w:rsid w:val="54663865"/>
    <w:rsid w:val="54682CE5"/>
    <w:rsid w:val="54833904"/>
    <w:rsid w:val="54916317"/>
    <w:rsid w:val="54A0579F"/>
    <w:rsid w:val="54A83213"/>
    <w:rsid w:val="54C87FBF"/>
    <w:rsid w:val="54D03EF6"/>
    <w:rsid w:val="54DB436E"/>
    <w:rsid w:val="54F73313"/>
    <w:rsid w:val="54F80955"/>
    <w:rsid w:val="550E55D8"/>
    <w:rsid w:val="5511700B"/>
    <w:rsid w:val="551E2230"/>
    <w:rsid w:val="55313209"/>
    <w:rsid w:val="55464F8A"/>
    <w:rsid w:val="555170A7"/>
    <w:rsid w:val="55525F81"/>
    <w:rsid w:val="55631EE3"/>
    <w:rsid w:val="557B587B"/>
    <w:rsid w:val="5587536D"/>
    <w:rsid w:val="559B174B"/>
    <w:rsid w:val="55A1454B"/>
    <w:rsid w:val="55CE0CF4"/>
    <w:rsid w:val="55CE58BD"/>
    <w:rsid w:val="55EE640B"/>
    <w:rsid w:val="561B6F98"/>
    <w:rsid w:val="563E1FD9"/>
    <w:rsid w:val="56424647"/>
    <w:rsid w:val="564E3AE5"/>
    <w:rsid w:val="565B6BB1"/>
    <w:rsid w:val="565E627F"/>
    <w:rsid w:val="567F61F6"/>
    <w:rsid w:val="568D0861"/>
    <w:rsid w:val="569C7A03"/>
    <w:rsid w:val="56B22A9C"/>
    <w:rsid w:val="56B5293E"/>
    <w:rsid w:val="56BD33B7"/>
    <w:rsid w:val="56C827E7"/>
    <w:rsid w:val="56F46C34"/>
    <w:rsid w:val="56FD6587"/>
    <w:rsid w:val="57017197"/>
    <w:rsid w:val="570675CD"/>
    <w:rsid w:val="570A5F9C"/>
    <w:rsid w:val="570E56FA"/>
    <w:rsid w:val="573A2B53"/>
    <w:rsid w:val="573A3BAB"/>
    <w:rsid w:val="573C5226"/>
    <w:rsid w:val="575415CB"/>
    <w:rsid w:val="575E538C"/>
    <w:rsid w:val="57853398"/>
    <w:rsid w:val="57AB6856"/>
    <w:rsid w:val="57B00F0E"/>
    <w:rsid w:val="57B72A76"/>
    <w:rsid w:val="57C3426C"/>
    <w:rsid w:val="57CB5676"/>
    <w:rsid w:val="57CE1F93"/>
    <w:rsid w:val="57EC05E9"/>
    <w:rsid w:val="57EE2B8E"/>
    <w:rsid w:val="58022CEA"/>
    <w:rsid w:val="58075394"/>
    <w:rsid w:val="58276B45"/>
    <w:rsid w:val="583C352F"/>
    <w:rsid w:val="584267AC"/>
    <w:rsid w:val="58491876"/>
    <w:rsid w:val="58512BEC"/>
    <w:rsid w:val="588743D1"/>
    <w:rsid w:val="5887701A"/>
    <w:rsid w:val="58890792"/>
    <w:rsid w:val="58B21D49"/>
    <w:rsid w:val="58B23875"/>
    <w:rsid w:val="58BE425A"/>
    <w:rsid w:val="58C0514A"/>
    <w:rsid w:val="58D520FD"/>
    <w:rsid w:val="58F779E5"/>
    <w:rsid w:val="59033A75"/>
    <w:rsid w:val="59597927"/>
    <w:rsid w:val="595B4ED1"/>
    <w:rsid w:val="596D74C8"/>
    <w:rsid w:val="5980650D"/>
    <w:rsid w:val="59891EF8"/>
    <w:rsid w:val="598B598C"/>
    <w:rsid w:val="599610A9"/>
    <w:rsid w:val="59AB003E"/>
    <w:rsid w:val="59B623FF"/>
    <w:rsid w:val="59C0439F"/>
    <w:rsid w:val="59D4132F"/>
    <w:rsid w:val="59FE54A8"/>
    <w:rsid w:val="5A077E96"/>
    <w:rsid w:val="5A1338C7"/>
    <w:rsid w:val="5A3410A5"/>
    <w:rsid w:val="5A3D1D4C"/>
    <w:rsid w:val="5A696FA1"/>
    <w:rsid w:val="5A717E27"/>
    <w:rsid w:val="5A776550"/>
    <w:rsid w:val="5A860D49"/>
    <w:rsid w:val="5A8D1552"/>
    <w:rsid w:val="5A9A3F58"/>
    <w:rsid w:val="5ABE2233"/>
    <w:rsid w:val="5B13219B"/>
    <w:rsid w:val="5B155C32"/>
    <w:rsid w:val="5B247B83"/>
    <w:rsid w:val="5B33135D"/>
    <w:rsid w:val="5B3C193C"/>
    <w:rsid w:val="5B494833"/>
    <w:rsid w:val="5B4D0671"/>
    <w:rsid w:val="5B555354"/>
    <w:rsid w:val="5B670D82"/>
    <w:rsid w:val="5B6E0923"/>
    <w:rsid w:val="5B707EED"/>
    <w:rsid w:val="5B8A2986"/>
    <w:rsid w:val="5B9F5F21"/>
    <w:rsid w:val="5BCF1086"/>
    <w:rsid w:val="5BDF5D95"/>
    <w:rsid w:val="5BFE7528"/>
    <w:rsid w:val="5C050F4B"/>
    <w:rsid w:val="5C2203D2"/>
    <w:rsid w:val="5C292887"/>
    <w:rsid w:val="5C372289"/>
    <w:rsid w:val="5C4C6B7A"/>
    <w:rsid w:val="5C4E4408"/>
    <w:rsid w:val="5C560D2D"/>
    <w:rsid w:val="5C591FE6"/>
    <w:rsid w:val="5C5C4419"/>
    <w:rsid w:val="5C673FB9"/>
    <w:rsid w:val="5C6C342C"/>
    <w:rsid w:val="5C752368"/>
    <w:rsid w:val="5C8B790D"/>
    <w:rsid w:val="5C931D22"/>
    <w:rsid w:val="5C955021"/>
    <w:rsid w:val="5C9975C5"/>
    <w:rsid w:val="5CA2027B"/>
    <w:rsid w:val="5CB169DD"/>
    <w:rsid w:val="5CB84682"/>
    <w:rsid w:val="5CFB268E"/>
    <w:rsid w:val="5D071AB8"/>
    <w:rsid w:val="5D4253F4"/>
    <w:rsid w:val="5D493464"/>
    <w:rsid w:val="5D4A2065"/>
    <w:rsid w:val="5D4A7061"/>
    <w:rsid w:val="5D7001DA"/>
    <w:rsid w:val="5D8973F0"/>
    <w:rsid w:val="5DB22581"/>
    <w:rsid w:val="5DEC6996"/>
    <w:rsid w:val="5DED1ED3"/>
    <w:rsid w:val="5DED613B"/>
    <w:rsid w:val="5E1B67C3"/>
    <w:rsid w:val="5E1D6739"/>
    <w:rsid w:val="5E227B93"/>
    <w:rsid w:val="5E2467F1"/>
    <w:rsid w:val="5E26594F"/>
    <w:rsid w:val="5E4A4DC7"/>
    <w:rsid w:val="5E807083"/>
    <w:rsid w:val="5E8A681B"/>
    <w:rsid w:val="5E9C5B96"/>
    <w:rsid w:val="5EA03DBD"/>
    <w:rsid w:val="5EC41981"/>
    <w:rsid w:val="5ECA1FD8"/>
    <w:rsid w:val="5ECD5FF3"/>
    <w:rsid w:val="5EF63FF9"/>
    <w:rsid w:val="5EFA0C2F"/>
    <w:rsid w:val="5F012FE3"/>
    <w:rsid w:val="5F1A2B43"/>
    <w:rsid w:val="5F1F2073"/>
    <w:rsid w:val="5F3953D2"/>
    <w:rsid w:val="5F481E36"/>
    <w:rsid w:val="5F526AA7"/>
    <w:rsid w:val="5F8B6CA4"/>
    <w:rsid w:val="5F8F2EA8"/>
    <w:rsid w:val="5FB30367"/>
    <w:rsid w:val="5FB837BB"/>
    <w:rsid w:val="5FD9445B"/>
    <w:rsid w:val="5FE87052"/>
    <w:rsid w:val="5FF0565D"/>
    <w:rsid w:val="5FF11F12"/>
    <w:rsid w:val="60293C95"/>
    <w:rsid w:val="603D4149"/>
    <w:rsid w:val="60701169"/>
    <w:rsid w:val="60880691"/>
    <w:rsid w:val="60964579"/>
    <w:rsid w:val="60991F3D"/>
    <w:rsid w:val="609C2A8B"/>
    <w:rsid w:val="60A9140A"/>
    <w:rsid w:val="60CC405A"/>
    <w:rsid w:val="60D866AF"/>
    <w:rsid w:val="60DC7B6F"/>
    <w:rsid w:val="60E05B3D"/>
    <w:rsid w:val="60F859FA"/>
    <w:rsid w:val="60FF4EB4"/>
    <w:rsid w:val="610141AC"/>
    <w:rsid w:val="61205563"/>
    <w:rsid w:val="612737FE"/>
    <w:rsid w:val="6128205D"/>
    <w:rsid w:val="612D3226"/>
    <w:rsid w:val="6152283F"/>
    <w:rsid w:val="616404C2"/>
    <w:rsid w:val="617B4602"/>
    <w:rsid w:val="618449B5"/>
    <w:rsid w:val="61860B07"/>
    <w:rsid w:val="619E59F4"/>
    <w:rsid w:val="61AD3C17"/>
    <w:rsid w:val="61B01959"/>
    <w:rsid w:val="61B054B5"/>
    <w:rsid w:val="61B85EB8"/>
    <w:rsid w:val="61C9472D"/>
    <w:rsid w:val="61E215D8"/>
    <w:rsid w:val="61E70E3B"/>
    <w:rsid w:val="61EE2711"/>
    <w:rsid w:val="621B3775"/>
    <w:rsid w:val="62364782"/>
    <w:rsid w:val="62546789"/>
    <w:rsid w:val="625B00C9"/>
    <w:rsid w:val="626E5527"/>
    <w:rsid w:val="62825B4B"/>
    <w:rsid w:val="6299419B"/>
    <w:rsid w:val="62A42602"/>
    <w:rsid w:val="62D13A01"/>
    <w:rsid w:val="62F03378"/>
    <w:rsid w:val="630006BE"/>
    <w:rsid w:val="630E2DDB"/>
    <w:rsid w:val="63133F4E"/>
    <w:rsid w:val="63557B50"/>
    <w:rsid w:val="635D0927"/>
    <w:rsid w:val="639174DD"/>
    <w:rsid w:val="6394356A"/>
    <w:rsid w:val="63B67726"/>
    <w:rsid w:val="63BA4040"/>
    <w:rsid w:val="63C61B2C"/>
    <w:rsid w:val="63CD6677"/>
    <w:rsid w:val="63D00937"/>
    <w:rsid w:val="63D15233"/>
    <w:rsid w:val="63D40BE9"/>
    <w:rsid w:val="6410048D"/>
    <w:rsid w:val="64102431"/>
    <w:rsid w:val="64236413"/>
    <w:rsid w:val="642A795E"/>
    <w:rsid w:val="642C4C81"/>
    <w:rsid w:val="64332080"/>
    <w:rsid w:val="6450308A"/>
    <w:rsid w:val="645C36D2"/>
    <w:rsid w:val="64630F05"/>
    <w:rsid w:val="646814E6"/>
    <w:rsid w:val="64831AF0"/>
    <w:rsid w:val="648D3010"/>
    <w:rsid w:val="64A5243A"/>
    <w:rsid w:val="64A739C8"/>
    <w:rsid w:val="64AF0598"/>
    <w:rsid w:val="64B83C08"/>
    <w:rsid w:val="64B83D30"/>
    <w:rsid w:val="64BF0032"/>
    <w:rsid w:val="64DB4ED3"/>
    <w:rsid w:val="64E86624"/>
    <w:rsid w:val="64F531DE"/>
    <w:rsid w:val="650E0D33"/>
    <w:rsid w:val="651F6FCA"/>
    <w:rsid w:val="65294627"/>
    <w:rsid w:val="65373578"/>
    <w:rsid w:val="653A7EB8"/>
    <w:rsid w:val="65786C04"/>
    <w:rsid w:val="65881053"/>
    <w:rsid w:val="659E6441"/>
    <w:rsid w:val="65A22D6F"/>
    <w:rsid w:val="65B37C6A"/>
    <w:rsid w:val="65DC2D1D"/>
    <w:rsid w:val="65F376EB"/>
    <w:rsid w:val="65F91B21"/>
    <w:rsid w:val="66034AF5"/>
    <w:rsid w:val="660D7CC5"/>
    <w:rsid w:val="66270353"/>
    <w:rsid w:val="664E5613"/>
    <w:rsid w:val="668A09CB"/>
    <w:rsid w:val="66B517A4"/>
    <w:rsid w:val="66DB3793"/>
    <w:rsid w:val="67013B3D"/>
    <w:rsid w:val="670859FE"/>
    <w:rsid w:val="671321BD"/>
    <w:rsid w:val="67173409"/>
    <w:rsid w:val="671F124A"/>
    <w:rsid w:val="67255DA7"/>
    <w:rsid w:val="673606A7"/>
    <w:rsid w:val="677A33C6"/>
    <w:rsid w:val="678E1695"/>
    <w:rsid w:val="678E734C"/>
    <w:rsid w:val="67902011"/>
    <w:rsid w:val="67BE7E70"/>
    <w:rsid w:val="67E22141"/>
    <w:rsid w:val="67FA7045"/>
    <w:rsid w:val="68066194"/>
    <w:rsid w:val="68083232"/>
    <w:rsid w:val="680E1188"/>
    <w:rsid w:val="68190258"/>
    <w:rsid w:val="681F6961"/>
    <w:rsid w:val="683D3B58"/>
    <w:rsid w:val="6849012C"/>
    <w:rsid w:val="684C6211"/>
    <w:rsid w:val="68586710"/>
    <w:rsid w:val="68610A2F"/>
    <w:rsid w:val="68754BF4"/>
    <w:rsid w:val="687A681D"/>
    <w:rsid w:val="68805514"/>
    <w:rsid w:val="689A5575"/>
    <w:rsid w:val="689C2C31"/>
    <w:rsid w:val="68A32570"/>
    <w:rsid w:val="68BC6B9E"/>
    <w:rsid w:val="68CD31A4"/>
    <w:rsid w:val="68D21A84"/>
    <w:rsid w:val="69020ED7"/>
    <w:rsid w:val="690D3A25"/>
    <w:rsid w:val="691420B0"/>
    <w:rsid w:val="69186609"/>
    <w:rsid w:val="69316E2F"/>
    <w:rsid w:val="693943B0"/>
    <w:rsid w:val="69436D75"/>
    <w:rsid w:val="694E2071"/>
    <w:rsid w:val="69574045"/>
    <w:rsid w:val="69766163"/>
    <w:rsid w:val="697A3B33"/>
    <w:rsid w:val="697D452E"/>
    <w:rsid w:val="69845E1E"/>
    <w:rsid w:val="69961435"/>
    <w:rsid w:val="69B02971"/>
    <w:rsid w:val="69C1772A"/>
    <w:rsid w:val="69CE6E20"/>
    <w:rsid w:val="69D44760"/>
    <w:rsid w:val="69E603A5"/>
    <w:rsid w:val="69EC22B6"/>
    <w:rsid w:val="69EF57B0"/>
    <w:rsid w:val="69F820EF"/>
    <w:rsid w:val="69F859BE"/>
    <w:rsid w:val="69FF30B1"/>
    <w:rsid w:val="6A077971"/>
    <w:rsid w:val="6A2D2374"/>
    <w:rsid w:val="6A4F3879"/>
    <w:rsid w:val="6A520EC7"/>
    <w:rsid w:val="6A7776F7"/>
    <w:rsid w:val="6AA61B4B"/>
    <w:rsid w:val="6AAF026E"/>
    <w:rsid w:val="6AB0382C"/>
    <w:rsid w:val="6AD73E29"/>
    <w:rsid w:val="6AF87675"/>
    <w:rsid w:val="6AF87E20"/>
    <w:rsid w:val="6B0974D3"/>
    <w:rsid w:val="6B1E17A6"/>
    <w:rsid w:val="6B20092B"/>
    <w:rsid w:val="6B2140FD"/>
    <w:rsid w:val="6B2B635C"/>
    <w:rsid w:val="6B322639"/>
    <w:rsid w:val="6B3D425E"/>
    <w:rsid w:val="6B424CD1"/>
    <w:rsid w:val="6B4F3F91"/>
    <w:rsid w:val="6B696242"/>
    <w:rsid w:val="6B6A4067"/>
    <w:rsid w:val="6B7A460B"/>
    <w:rsid w:val="6B8F0831"/>
    <w:rsid w:val="6B983C91"/>
    <w:rsid w:val="6B9A14CF"/>
    <w:rsid w:val="6BAE4F65"/>
    <w:rsid w:val="6BC83F10"/>
    <w:rsid w:val="6BF84629"/>
    <w:rsid w:val="6C2E6AB2"/>
    <w:rsid w:val="6C44786E"/>
    <w:rsid w:val="6C636C38"/>
    <w:rsid w:val="6C8118B5"/>
    <w:rsid w:val="6C883F4E"/>
    <w:rsid w:val="6C93210D"/>
    <w:rsid w:val="6C9D14C4"/>
    <w:rsid w:val="6CA6757D"/>
    <w:rsid w:val="6CB471BD"/>
    <w:rsid w:val="6CC51CA4"/>
    <w:rsid w:val="6CCC7477"/>
    <w:rsid w:val="6CE67E96"/>
    <w:rsid w:val="6CF73332"/>
    <w:rsid w:val="6D007B57"/>
    <w:rsid w:val="6D044CA3"/>
    <w:rsid w:val="6D086307"/>
    <w:rsid w:val="6D0D7AF9"/>
    <w:rsid w:val="6D1A57E7"/>
    <w:rsid w:val="6D1C258F"/>
    <w:rsid w:val="6D8E6A7C"/>
    <w:rsid w:val="6DB34098"/>
    <w:rsid w:val="6DB4457F"/>
    <w:rsid w:val="6DB545B6"/>
    <w:rsid w:val="6DE02FB4"/>
    <w:rsid w:val="6DE426D4"/>
    <w:rsid w:val="6DE62D33"/>
    <w:rsid w:val="6E1310D8"/>
    <w:rsid w:val="6E3B3C75"/>
    <w:rsid w:val="6E414568"/>
    <w:rsid w:val="6E423EA2"/>
    <w:rsid w:val="6E514CED"/>
    <w:rsid w:val="6E597D3A"/>
    <w:rsid w:val="6E675F15"/>
    <w:rsid w:val="6E6E5E5D"/>
    <w:rsid w:val="6E7216F7"/>
    <w:rsid w:val="6E867952"/>
    <w:rsid w:val="6E8B3532"/>
    <w:rsid w:val="6EA56405"/>
    <w:rsid w:val="6EB563D5"/>
    <w:rsid w:val="6EB9074A"/>
    <w:rsid w:val="6ED92677"/>
    <w:rsid w:val="6EE669BA"/>
    <w:rsid w:val="6EF91C3C"/>
    <w:rsid w:val="6EFD324C"/>
    <w:rsid w:val="6F225983"/>
    <w:rsid w:val="6F2A4EC3"/>
    <w:rsid w:val="6F340F35"/>
    <w:rsid w:val="6F5A2F04"/>
    <w:rsid w:val="6F6049BF"/>
    <w:rsid w:val="6F6C3256"/>
    <w:rsid w:val="6F9B59F7"/>
    <w:rsid w:val="6FA53FD5"/>
    <w:rsid w:val="6FB25734"/>
    <w:rsid w:val="6FB46F97"/>
    <w:rsid w:val="6FC45FD7"/>
    <w:rsid w:val="6FE511A2"/>
    <w:rsid w:val="6FF9096F"/>
    <w:rsid w:val="6FFC5590"/>
    <w:rsid w:val="6FFF30AD"/>
    <w:rsid w:val="702E36FD"/>
    <w:rsid w:val="703917D0"/>
    <w:rsid w:val="704A49B2"/>
    <w:rsid w:val="70506708"/>
    <w:rsid w:val="70543762"/>
    <w:rsid w:val="706D1DD0"/>
    <w:rsid w:val="70856B87"/>
    <w:rsid w:val="70897D28"/>
    <w:rsid w:val="709A191A"/>
    <w:rsid w:val="70A67B23"/>
    <w:rsid w:val="70BC181C"/>
    <w:rsid w:val="70D527EE"/>
    <w:rsid w:val="70D61EA7"/>
    <w:rsid w:val="70E1654C"/>
    <w:rsid w:val="70E42B56"/>
    <w:rsid w:val="71137758"/>
    <w:rsid w:val="712F56E7"/>
    <w:rsid w:val="71410AFE"/>
    <w:rsid w:val="714649C4"/>
    <w:rsid w:val="71493231"/>
    <w:rsid w:val="714A71F6"/>
    <w:rsid w:val="715024A9"/>
    <w:rsid w:val="715B5300"/>
    <w:rsid w:val="717224A8"/>
    <w:rsid w:val="7174555B"/>
    <w:rsid w:val="71901525"/>
    <w:rsid w:val="71CC3085"/>
    <w:rsid w:val="71D27F8A"/>
    <w:rsid w:val="720A1489"/>
    <w:rsid w:val="72196487"/>
    <w:rsid w:val="72231CD3"/>
    <w:rsid w:val="722F16E0"/>
    <w:rsid w:val="72323CC5"/>
    <w:rsid w:val="7233357B"/>
    <w:rsid w:val="72347CAA"/>
    <w:rsid w:val="72553024"/>
    <w:rsid w:val="725D110E"/>
    <w:rsid w:val="7272067C"/>
    <w:rsid w:val="72777658"/>
    <w:rsid w:val="72966949"/>
    <w:rsid w:val="72CB0D83"/>
    <w:rsid w:val="72D25A4B"/>
    <w:rsid w:val="72D35905"/>
    <w:rsid w:val="72F24B59"/>
    <w:rsid w:val="7306762B"/>
    <w:rsid w:val="73122968"/>
    <w:rsid w:val="731330A2"/>
    <w:rsid w:val="731F5D5E"/>
    <w:rsid w:val="73207C29"/>
    <w:rsid w:val="733507F7"/>
    <w:rsid w:val="73452E8D"/>
    <w:rsid w:val="7360018F"/>
    <w:rsid w:val="73777E6E"/>
    <w:rsid w:val="73860EFB"/>
    <w:rsid w:val="73A95D94"/>
    <w:rsid w:val="73AE71CC"/>
    <w:rsid w:val="73BC23E0"/>
    <w:rsid w:val="73C51AD5"/>
    <w:rsid w:val="73C53C0C"/>
    <w:rsid w:val="73D97F55"/>
    <w:rsid w:val="73EC0CB5"/>
    <w:rsid w:val="73F51160"/>
    <w:rsid w:val="74086CFF"/>
    <w:rsid w:val="740873D3"/>
    <w:rsid w:val="741E793C"/>
    <w:rsid w:val="742C244D"/>
    <w:rsid w:val="7431692A"/>
    <w:rsid w:val="74344358"/>
    <w:rsid w:val="743F5329"/>
    <w:rsid w:val="745E3944"/>
    <w:rsid w:val="746159DC"/>
    <w:rsid w:val="746B5634"/>
    <w:rsid w:val="74751568"/>
    <w:rsid w:val="747C75C3"/>
    <w:rsid w:val="748E5794"/>
    <w:rsid w:val="74B07C2D"/>
    <w:rsid w:val="74B54CE5"/>
    <w:rsid w:val="74E4574A"/>
    <w:rsid w:val="74FA31C0"/>
    <w:rsid w:val="75416C20"/>
    <w:rsid w:val="7546734F"/>
    <w:rsid w:val="7552783C"/>
    <w:rsid w:val="7553649C"/>
    <w:rsid w:val="755E13C9"/>
    <w:rsid w:val="75616595"/>
    <w:rsid w:val="756536A5"/>
    <w:rsid w:val="75742828"/>
    <w:rsid w:val="757B02C5"/>
    <w:rsid w:val="75BA200F"/>
    <w:rsid w:val="75C64A95"/>
    <w:rsid w:val="75C81D8A"/>
    <w:rsid w:val="75F10E2E"/>
    <w:rsid w:val="76064AE5"/>
    <w:rsid w:val="76136598"/>
    <w:rsid w:val="762B67D6"/>
    <w:rsid w:val="76302FDC"/>
    <w:rsid w:val="7635099D"/>
    <w:rsid w:val="76863FDB"/>
    <w:rsid w:val="769136B0"/>
    <w:rsid w:val="76BB697E"/>
    <w:rsid w:val="772B652D"/>
    <w:rsid w:val="77475F27"/>
    <w:rsid w:val="775012BA"/>
    <w:rsid w:val="77506E3B"/>
    <w:rsid w:val="7763329E"/>
    <w:rsid w:val="7773526C"/>
    <w:rsid w:val="77762421"/>
    <w:rsid w:val="777E6441"/>
    <w:rsid w:val="77977E25"/>
    <w:rsid w:val="77B13228"/>
    <w:rsid w:val="77B56B1F"/>
    <w:rsid w:val="77C41D31"/>
    <w:rsid w:val="77EE10FB"/>
    <w:rsid w:val="77FA48D5"/>
    <w:rsid w:val="78024BAC"/>
    <w:rsid w:val="780258DC"/>
    <w:rsid w:val="780F09F4"/>
    <w:rsid w:val="78211FF1"/>
    <w:rsid w:val="782F431C"/>
    <w:rsid w:val="78394278"/>
    <w:rsid w:val="783E2955"/>
    <w:rsid w:val="78423410"/>
    <w:rsid w:val="78626C7F"/>
    <w:rsid w:val="786372CE"/>
    <w:rsid w:val="78817539"/>
    <w:rsid w:val="78917DD6"/>
    <w:rsid w:val="78924AB9"/>
    <w:rsid w:val="78925B44"/>
    <w:rsid w:val="789C30A4"/>
    <w:rsid w:val="78A90480"/>
    <w:rsid w:val="78B74CD2"/>
    <w:rsid w:val="78BE6322"/>
    <w:rsid w:val="78D6064F"/>
    <w:rsid w:val="78E15BB1"/>
    <w:rsid w:val="78E71CAD"/>
    <w:rsid w:val="78F543CA"/>
    <w:rsid w:val="791666F4"/>
    <w:rsid w:val="793D050E"/>
    <w:rsid w:val="795F1FF1"/>
    <w:rsid w:val="798929BE"/>
    <w:rsid w:val="798B088A"/>
    <w:rsid w:val="7999292D"/>
    <w:rsid w:val="79B97062"/>
    <w:rsid w:val="79C26848"/>
    <w:rsid w:val="79C3642B"/>
    <w:rsid w:val="79CA7A8D"/>
    <w:rsid w:val="79CB512B"/>
    <w:rsid w:val="79DC5BD6"/>
    <w:rsid w:val="79EB757B"/>
    <w:rsid w:val="7A364017"/>
    <w:rsid w:val="7A39665C"/>
    <w:rsid w:val="7A653CA4"/>
    <w:rsid w:val="7A703442"/>
    <w:rsid w:val="7A8265E1"/>
    <w:rsid w:val="7AB43C10"/>
    <w:rsid w:val="7AF41F17"/>
    <w:rsid w:val="7B1251BC"/>
    <w:rsid w:val="7B2E2893"/>
    <w:rsid w:val="7B686D42"/>
    <w:rsid w:val="7B753578"/>
    <w:rsid w:val="7B841746"/>
    <w:rsid w:val="7B870824"/>
    <w:rsid w:val="7B8E5F8E"/>
    <w:rsid w:val="7B9E54B0"/>
    <w:rsid w:val="7BC624C3"/>
    <w:rsid w:val="7BEE6B88"/>
    <w:rsid w:val="7BFB3340"/>
    <w:rsid w:val="7BFC15CB"/>
    <w:rsid w:val="7C032DC1"/>
    <w:rsid w:val="7C223202"/>
    <w:rsid w:val="7C64519A"/>
    <w:rsid w:val="7C6C229B"/>
    <w:rsid w:val="7C6C5AC7"/>
    <w:rsid w:val="7C8141C6"/>
    <w:rsid w:val="7C91470E"/>
    <w:rsid w:val="7C961A20"/>
    <w:rsid w:val="7CAD311D"/>
    <w:rsid w:val="7CC6544B"/>
    <w:rsid w:val="7CE117DA"/>
    <w:rsid w:val="7D0239FF"/>
    <w:rsid w:val="7D0B0A2F"/>
    <w:rsid w:val="7D1B1F25"/>
    <w:rsid w:val="7D38262C"/>
    <w:rsid w:val="7D411B25"/>
    <w:rsid w:val="7D455DF9"/>
    <w:rsid w:val="7D5A0A8E"/>
    <w:rsid w:val="7D5E40CD"/>
    <w:rsid w:val="7D6A0567"/>
    <w:rsid w:val="7D7D1662"/>
    <w:rsid w:val="7D8E45F9"/>
    <w:rsid w:val="7D910D14"/>
    <w:rsid w:val="7DB36D5C"/>
    <w:rsid w:val="7DC52C60"/>
    <w:rsid w:val="7DCD56F2"/>
    <w:rsid w:val="7DE31459"/>
    <w:rsid w:val="7E157327"/>
    <w:rsid w:val="7E2757AA"/>
    <w:rsid w:val="7E28028F"/>
    <w:rsid w:val="7E2E310D"/>
    <w:rsid w:val="7E4D027E"/>
    <w:rsid w:val="7E517702"/>
    <w:rsid w:val="7E591B17"/>
    <w:rsid w:val="7E763D8E"/>
    <w:rsid w:val="7E871D23"/>
    <w:rsid w:val="7EBF106A"/>
    <w:rsid w:val="7EC366EA"/>
    <w:rsid w:val="7EC66AB2"/>
    <w:rsid w:val="7ED154DE"/>
    <w:rsid w:val="7ED32F15"/>
    <w:rsid w:val="7ED64DC2"/>
    <w:rsid w:val="7EE01CB6"/>
    <w:rsid w:val="7EE65E0A"/>
    <w:rsid w:val="7EEC2C58"/>
    <w:rsid w:val="7F001CE7"/>
    <w:rsid w:val="7F0635EB"/>
    <w:rsid w:val="7F095100"/>
    <w:rsid w:val="7F0C2F66"/>
    <w:rsid w:val="7F2D4191"/>
    <w:rsid w:val="7F3B240A"/>
    <w:rsid w:val="7F4651DA"/>
    <w:rsid w:val="7F4A3953"/>
    <w:rsid w:val="7F5B5630"/>
    <w:rsid w:val="7FBB2825"/>
    <w:rsid w:val="7FE47E50"/>
    <w:rsid w:val="7FF63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qFormat="1" w:uiPriority="99"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iPriority="99"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qFormat="1"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sdException w:unhideWhenUsed="0" w:uiPriority="0" w:semiHidden="0" w:name="Note Heading" w:locked="1"/>
    <w:lsdException w:qFormat="1" w:uiPriority="99"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qFormat/>
    <w:locked/>
    <w:uiPriority w:val="0"/>
    <w:pPr>
      <w:keepNext/>
      <w:keepLines/>
      <w:spacing w:line="360" w:lineRule="auto"/>
      <w:outlineLvl w:val="1"/>
    </w:pPr>
    <w:rPr>
      <w:b/>
      <w:bCs/>
      <w:sz w:val="24"/>
      <w:szCs w:val="32"/>
    </w:rPr>
  </w:style>
  <w:style w:type="paragraph" w:styleId="6">
    <w:name w:val="heading 3"/>
    <w:basedOn w:val="1"/>
    <w:next w:val="1"/>
    <w:qFormat/>
    <w:locked/>
    <w:uiPriority w:val="0"/>
    <w:pPr>
      <w:keepLines/>
      <w:adjustRightInd w:val="0"/>
      <w:spacing w:before="120" w:after="120" w:line="416" w:lineRule="atLeast"/>
      <w:textAlignment w:val="baseline"/>
      <w:outlineLvl w:val="2"/>
    </w:pPr>
    <w:rPr>
      <w:b/>
      <w:kern w:val="0"/>
      <w:sz w:val="24"/>
      <w:szCs w:val="20"/>
    </w:rPr>
  </w:style>
  <w:style w:type="paragraph" w:styleId="7">
    <w:name w:val="heading 4"/>
    <w:basedOn w:val="1"/>
    <w:next w:val="1"/>
    <w:unhideWhenUsed/>
    <w:qFormat/>
    <w:locked/>
    <w:uiPriority w:val="0"/>
    <w:pPr>
      <w:outlineLvl w:val="3"/>
    </w:pPr>
    <w:rPr>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98"/>
    <w:qFormat/>
    <w:uiPriority w:val="0"/>
    <w:pPr>
      <w:ind w:firstLine="420"/>
    </w:pPr>
  </w:style>
  <w:style w:type="paragraph" w:styleId="3">
    <w:name w:val="Body Text Indent"/>
    <w:basedOn w:val="1"/>
    <w:link w:val="51"/>
    <w:qFormat/>
    <w:uiPriority w:val="0"/>
    <w:pPr>
      <w:spacing w:after="120"/>
      <w:ind w:left="420" w:leftChars="200"/>
    </w:pPr>
    <w:rPr>
      <w:kern w:val="0"/>
      <w:sz w:val="24"/>
      <w:szCs w:val="20"/>
    </w:rPr>
  </w:style>
  <w:style w:type="paragraph" w:styleId="8">
    <w:name w:val="Normal Indent"/>
    <w:basedOn w:val="1"/>
    <w:qFormat/>
    <w:locked/>
    <w:uiPriority w:val="0"/>
    <w:pPr>
      <w:ind w:firstLine="420" w:firstLineChars="200"/>
    </w:pPr>
  </w:style>
  <w:style w:type="paragraph" w:styleId="9">
    <w:name w:val="annotation text"/>
    <w:basedOn w:val="1"/>
    <w:link w:val="50"/>
    <w:semiHidden/>
    <w:qFormat/>
    <w:uiPriority w:val="0"/>
    <w:pPr>
      <w:jc w:val="left"/>
    </w:pPr>
    <w:rPr>
      <w:kern w:val="0"/>
      <w:sz w:val="24"/>
      <w:szCs w:val="20"/>
    </w:rPr>
  </w:style>
  <w:style w:type="paragraph" w:styleId="10">
    <w:name w:val="Body Text 3"/>
    <w:basedOn w:val="1"/>
    <w:qFormat/>
    <w:locked/>
    <w:uiPriority w:val="0"/>
    <w:pPr>
      <w:spacing w:line="360" w:lineRule="auto"/>
      <w:ind w:firstLine="720" w:firstLineChars="200"/>
    </w:pPr>
    <w:rPr>
      <w:rFonts w:ascii="宋体" w:hAnsi="宋体"/>
      <w:sz w:val="24"/>
    </w:rPr>
  </w:style>
  <w:style w:type="paragraph" w:styleId="11">
    <w:name w:val="Body Text"/>
    <w:basedOn w:val="1"/>
    <w:link w:val="41"/>
    <w:qFormat/>
    <w:uiPriority w:val="0"/>
    <w:pPr>
      <w:widowControl/>
      <w:snapToGrid w:val="0"/>
      <w:spacing w:before="60" w:after="160" w:line="259" w:lineRule="auto"/>
      <w:ind w:right="113"/>
    </w:pPr>
    <w:rPr>
      <w:kern w:val="0"/>
      <w:sz w:val="18"/>
      <w:szCs w:val="20"/>
    </w:rPr>
  </w:style>
  <w:style w:type="paragraph" w:styleId="12">
    <w:name w:val="Block Text"/>
    <w:basedOn w:val="1"/>
    <w:qFormat/>
    <w:locked/>
    <w:uiPriority w:val="0"/>
    <w:pPr>
      <w:spacing w:after="120"/>
      <w:ind w:left="1440" w:leftChars="700" w:right="700" w:rightChars="700"/>
    </w:pPr>
  </w:style>
  <w:style w:type="paragraph" w:styleId="13">
    <w:name w:val="Plain Text"/>
    <w:basedOn w:val="1"/>
    <w:next w:val="10"/>
    <w:qFormat/>
    <w:locked/>
    <w:uiPriority w:val="0"/>
    <w:pPr>
      <w:ind w:firstLine="200" w:firstLineChars="200"/>
    </w:pPr>
    <w:rPr>
      <w:rFonts w:ascii="宋体"/>
      <w:bCs/>
      <w:color w:val="000000"/>
      <w:sz w:val="28"/>
      <w:szCs w:val="28"/>
    </w:rPr>
  </w:style>
  <w:style w:type="paragraph" w:styleId="14">
    <w:name w:val="List Bullet 5"/>
    <w:basedOn w:val="1"/>
    <w:qFormat/>
    <w:locked/>
    <w:uiPriority w:val="0"/>
    <w:pPr>
      <w:numPr>
        <w:ilvl w:val="0"/>
        <w:numId w:val="1"/>
      </w:numPr>
    </w:pPr>
  </w:style>
  <w:style w:type="paragraph" w:styleId="15">
    <w:name w:val="Date"/>
    <w:basedOn w:val="1"/>
    <w:next w:val="1"/>
    <w:link w:val="52"/>
    <w:qFormat/>
    <w:uiPriority w:val="0"/>
    <w:pPr>
      <w:ind w:left="100" w:leftChars="2500"/>
    </w:pPr>
    <w:rPr>
      <w:kern w:val="0"/>
      <w:sz w:val="24"/>
      <w:szCs w:val="20"/>
    </w:rPr>
  </w:style>
  <w:style w:type="paragraph" w:styleId="16">
    <w:name w:val="Body Text Indent 2"/>
    <w:basedOn w:val="1"/>
    <w:qFormat/>
    <w:locked/>
    <w:uiPriority w:val="0"/>
    <w:pPr>
      <w:adjustRightInd w:val="0"/>
      <w:ind w:firstLine="420"/>
      <w:textAlignment w:val="baseline"/>
    </w:pPr>
    <w:rPr>
      <w:rFonts w:ascii="宋体"/>
      <w:kern w:val="0"/>
      <w:szCs w:val="20"/>
    </w:rPr>
  </w:style>
  <w:style w:type="paragraph" w:styleId="17">
    <w:name w:val="Balloon Text"/>
    <w:basedOn w:val="1"/>
    <w:link w:val="53"/>
    <w:semiHidden/>
    <w:qFormat/>
    <w:uiPriority w:val="0"/>
    <w:rPr>
      <w:kern w:val="0"/>
      <w:sz w:val="18"/>
      <w:szCs w:val="20"/>
    </w:rPr>
  </w:style>
  <w:style w:type="paragraph" w:styleId="18">
    <w:name w:val="footer"/>
    <w:basedOn w:val="1"/>
    <w:next w:val="1"/>
    <w:link w:val="54"/>
    <w:qFormat/>
    <w:uiPriority w:val="99"/>
    <w:pPr>
      <w:tabs>
        <w:tab w:val="center" w:pos="4153"/>
        <w:tab w:val="right" w:pos="8306"/>
      </w:tabs>
      <w:snapToGrid w:val="0"/>
      <w:jc w:val="left"/>
    </w:pPr>
    <w:rPr>
      <w:kern w:val="0"/>
      <w:sz w:val="18"/>
      <w:szCs w:val="20"/>
    </w:rPr>
  </w:style>
  <w:style w:type="paragraph" w:styleId="19">
    <w:name w:val="header"/>
    <w:basedOn w:val="1"/>
    <w:next w:val="20"/>
    <w:link w:val="11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0">
    <w:name w:val="样式5"/>
    <w:basedOn w:val="8"/>
    <w:qFormat/>
    <w:uiPriority w:val="0"/>
    <w:pPr>
      <w:snapToGrid w:val="0"/>
      <w:spacing w:line="360" w:lineRule="auto"/>
      <w:ind w:firstLine="510"/>
    </w:pPr>
    <w:rPr>
      <w:sz w:val="28"/>
    </w:rPr>
  </w:style>
  <w:style w:type="paragraph" w:styleId="21">
    <w:name w:val="toc 1"/>
    <w:basedOn w:val="1"/>
    <w:next w:val="1"/>
    <w:qFormat/>
    <w:locked/>
    <w:uiPriority w:val="0"/>
  </w:style>
  <w:style w:type="paragraph" w:styleId="22">
    <w:name w:val="List Continue 4"/>
    <w:basedOn w:val="1"/>
    <w:next w:val="1"/>
    <w:qFormat/>
    <w:locked/>
    <w:uiPriority w:val="0"/>
    <w:pPr>
      <w:spacing w:after="120" w:line="360" w:lineRule="auto"/>
      <w:ind w:left="1680" w:firstLine="480"/>
    </w:pPr>
    <w:rPr>
      <w:rFonts w:ascii="宋体"/>
      <w:sz w:val="24"/>
    </w:rPr>
  </w:style>
  <w:style w:type="paragraph" w:styleId="23">
    <w:name w:val="List"/>
    <w:basedOn w:val="1"/>
    <w:next w:val="1"/>
    <w:unhideWhenUsed/>
    <w:qFormat/>
    <w:locked/>
    <w:uiPriority w:val="99"/>
    <w:pPr>
      <w:ind w:left="200" w:hanging="200" w:hangingChars="200"/>
      <w:contextualSpacing/>
    </w:pPr>
  </w:style>
  <w:style w:type="paragraph" w:styleId="24">
    <w:name w:val="Body Text Indent 3"/>
    <w:basedOn w:val="1"/>
    <w:qFormat/>
    <w:locked/>
    <w:uiPriority w:val="0"/>
    <w:pPr>
      <w:spacing w:line="500" w:lineRule="exact"/>
      <w:ind w:firstLine="200" w:firstLineChars="200"/>
    </w:pPr>
    <w:rPr>
      <w:rFonts w:eastAsia="方正仿宋简体"/>
      <w:sz w:val="28"/>
    </w:rPr>
  </w:style>
  <w:style w:type="paragraph" w:styleId="25">
    <w:name w:val="table of figures"/>
    <w:basedOn w:val="1"/>
    <w:next w:val="1"/>
    <w:unhideWhenUsed/>
    <w:qFormat/>
    <w:locked/>
    <w:uiPriority w:val="99"/>
    <w:pPr>
      <w:jc w:val="center"/>
    </w:pPr>
    <w:rPr>
      <w:sz w:val="24"/>
    </w:rPr>
  </w:style>
  <w:style w:type="paragraph" w:styleId="26">
    <w:name w:val="Body Text 2"/>
    <w:basedOn w:val="1"/>
    <w:unhideWhenUsed/>
    <w:qFormat/>
    <w:locked/>
    <w:uiPriority w:val="99"/>
    <w:pPr>
      <w:spacing w:after="120" w:line="480" w:lineRule="auto"/>
    </w:pPr>
  </w:style>
  <w:style w:type="paragraph" w:styleId="27">
    <w:name w:val="Normal (Web)"/>
    <w:basedOn w:val="1"/>
    <w:link w:val="56"/>
    <w:qFormat/>
    <w:uiPriority w:val="0"/>
    <w:pPr>
      <w:widowControl/>
      <w:spacing w:before="100" w:beforeAutospacing="1" w:after="100" w:afterAutospacing="1"/>
      <w:jc w:val="left"/>
    </w:pPr>
    <w:rPr>
      <w:rFonts w:ascii="宋体" w:hAnsi="宋体"/>
      <w:kern w:val="0"/>
      <w:sz w:val="24"/>
      <w:szCs w:val="20"/>
    </w:rPr>
  </w:style>
  <w:style w:type="paragraph" w:styleId="28">
    <w:name w:val="Title"/>
    <w:basedOn w:val="1"/>
    <w:next w:val="1"/>
    <w:qFormat/>
    <w:locked/>
    <w:uiPriority w:val="0"/>
    <w:pPr>
      <w:spacing w:before="240" w:after="60"/>
      <w:jc w:val="center"/>
      <w:outlineLvl w:val="0"/>
    </w:pPr>
    <w:rPr>
      <w:rFonts w:ascii="Cambria" w:hAnsi="Cambria"/>
      <w:b/>
      <w:bCs/>
      <w:sz w:val="32"/>
      <w:szCs w:val="32"/>
    </w:rPr>
  </w:style>
  <w:style w:type="paragraph" w:styleId="29">
    <w:name w:val="annotation subject"/>
    <w:basedOn w:val="9"/>
    <w:next w:val="9"/>
    <w:link w:val="57"/>
    <w:semiHidden/>
    <w:qFormat/>
    <w:uiPriority w:val="0"/>
    <w:rPr>
      <w:b/>
    </w:rPr>
  </w:style>
  <w:style w:type="paragraph" w:styleId="30">
    <w:name w:val="Body Text First Indent"/>
    <w:basedOn w:val="11"/>
    <w:qFormat/>
    <w:locked/>
    <w:uiPriority w:val="0"/>
    <w:pPr>
      <w:spacing w:after="120"/>
      <w:ind w:firstLine="420" w:firstLineChars="100"/>
    </w:pPr>
    <w:rPr>
      <w:kern w:val="2"/>
      <w:sz w:val="21"/>
      <w:szCs w:val="24"/>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locked/>
    <w:uiPriority w:val="0"/>
    <w:rPr>
      <w:b/>
      <w:bCs/>
    </w:rPr>
  </w:style>
  <w:style w:type="character" w:styleId="35">
    <w:name w:val="page number"/>
    <w:basedOn w:val="33"/>
    <w:qFormat/>
    <w:locked/>
    <w:uiPriority w:val="0"/>
  </w:style>
  <w:style w:type="character" w:styleId="36">
    <w:name w:val="FollowedHyperlink"/>
    <w:basedOn w:val="33"/>
    <w:qFormat/>
    <w:locked/>
    <w:uiPriority w:val="0"/>
    <w:rPr>
      <w:color w:val="000000"/>
      <w:u w:val="none"/>
    </w:rPr>
  </w:style>
  <w:style w:type="character" w:styleId="37">
    <w:name w:val="Emphasis"/>
    <w:basedOn w:val="33"/>
    <w:qFormat/>
    <w:locked/>
    <w:uiPriority w:val="0"/>
  </w:style>
  <w:style w:type="character" w:styleId="38">
    <w:name w:val="Hyperlink"/>
    <w:basedOn w:val="33"/>
    <w:qFormat/>
    <w:locked/>
    <w:uiPriority w:val="0"/>
    <w:rPr>
      <w:color w:val="000000"/>
      <w:u w:val="none"/>
    </w:rPr>
  </w:style>
  <w:style w:type="character" w:styleId="39">
    <w:name w:val="annotation reference"/>
    <w:semiHidden/>
    <w:qFormat/>
    <w:uiPriority w:val="0"/>
    <w:rPr>
      <w:sz w:val="21"/>
    </w:rPr>
  </w:style>
  <w:style w:type="paragraph" w:customStyle="1" w:styleId="40">
    <w:name w:val="1"/>
    <w:basedOn w:val="21"/>
    <w:next w:val="26"/>
    <w:semiHidden/>
    <w:qFormat/>
    <w:uiPriority w:val="0"/>
    <w:pPr>
      <w:tabs>
        <w:tab w:val="right" w:leader="dot" w:pos="8296"/>
      </w:tabs>
    </w:pPr>
  </w:style>
  <w:style w:type="character" w:customStyle="1" w:styleId="41">
    <w:name w:val="正文文本 字符"/>
    <w:link w:val="11"/>
    <w:qFormat/>
    <w:locked/>
    <w:uiPriority w:val="0"/>
    <w:rPr>
      <w:sz w:val="18"/>
    </w:rPr>
  </w:style>
  <w:style w:type="paragraph" w:customStyle="1" w:styleId="42">
    <w:name w:val="Default1"/>
    <w:basedOn w:val="1"/>
    <w:next w:val="1"/>
    <w:qFormat/>
    <w:uiPriority w:val="0"/>
    <w:pPr>
      <w:autoSpaceDE w:val="0"/>
      <w:autoSpaceDN w:val="0"/>
      <w:adjustRightInd w:val="0"/>
    </w:pPr>
    <w:rPr>
      <w:rFonts w:ascii="宋体" w:hAnsi="宋体" w:cs="宋体"/>
      <w:color w:val="000000"/>
      <w:kern w:val="0"/>
      <w:sz w:val="24"/>
    </w:rPr>
  </w:style>
  <w:style w:type="paragraph" w:customStyle="1" w:styleId="43">
    <w:name w:val="Default"/>
    <w:basedOn w:val="44"/>
    <w:next w:val="1"/>
    <w:qFormat/>
    <w:uiPriority w:val="0"/>
    <w:pPr>
      <w:autoSpaceDE w:val="0"/>
      <w:autoSpaceDN w:val="0"/>
    </w:pPr>
    <w:rPr>
      <w:rFonts w:hint="eastAsia" w:ascii="宋体"/>
      <w:kern w:val="0"/>
      <w:sz w:val="24"/>
    </w:rPr>
  </w:style>
  <w:style w:type="paragraph" w:customStyle="1" w:styleId="44">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5">
    <w:name w:val="1 表头"/>
    <w:basedOn w:val="1"/>
    <w:qFormat/>
    <w:uiPriority w:val="0"/>
    <w:pPr>
      <w:adjustRightInd w:val="0"/>
      <w:snapToGrid w:val="0"/>
      <w:jc w:val="center"/>
    </w:pPr>
    <w:rPr>
      <w:b/>
      <w:color w:val="000000"/>
      <w:szCs w:val="21"/>
    </w:rPr>
  </w:style>
  <w:style w:type="paragraph" w:customStyle="1" w:styleId="46">
    <w:name w:val="表格文字"/>
    <w:basedOn w:val="30"/>
    <w:next w:val="1"/>
    <w:qFormat/>
    <w:uiPriority w:val="0"/>
    <w:pPr>
      <w:adjustRightInd w:val="0"/>
      <w:spacing w:line="320" w:lineRule="exact"/>
      <w:ind w:left="-80"/>
      <w:jc w:val="center"/>
      <w:textAlignment w:val="baseline"/>
    </w:pPr>
    <w:rPr>
      <w:szCs w:val="21"/>
    </w:rPr>
  </w:style>
  <w:style w:type="paragraph" w:customStyle="1" w:styleId="47">
    <w:name w:val="_Style 4"/>
    <w:next w:val="1"/>
    <w:qFormat/>
    <w:uiPriority w:val="1"/>
    <w:pPr>
      <w:widowControl w:val="0"/>
      <w:jc w:val="both"/>
    </w:pPr>
    <w:rPr>
      <w:rFonts w:ascii="Times New Roman" w:hAnsi="Times New Roman" w:eastAsia="仿宋_GB2312" w:cs="Times New Roman"/>
      <w:kern w:val="2"/>
      <w:sz w:val="24"/>
      <w:szCs w:val="22"/>
      <w:lang w:val="en-US" w:eastAsia="zh-CN" w:bidi="ar-SA"/>
    </w:rPr>
  </w:style>
  <w:style w:type="paragraph" w:customStyle="1" w:styleId="48">
    <w:name w:val="样式 首行缩进:  2 字符1"/>
    <w:basedOn w:val="1"/>
    <w:qFormat/>
    <w:uiPriority w:val="0"/>
    <w:pPr>
      <w:adjustRightInd w:val="0"/>
      <w:snapToGrid w:val="0"/>
      <w:spacing w:line="360" w:lineRule="auto"/>
      <w:ind w:firstLine="480"/>
    </w:pPr>
    <w:rPr>
      <w:rFonts w:cs="宋体"/>
    </w:rPr>
  </w:style>
  <w:style w:type="paragraph" w:customStyle="1" w:styleId="49">
    <w:name w:val="样式 标题 1一级标题 + 段前: 0.5 行 段后: 0.5 行"/>
    <w:basedOn w:val="4"/>
    <w:qFormat/>
    <w:uiPriority w:val="99"/>
    <w:pPr>
      <w:spacing w:line="320" w:lineRule="exact"/>
      <w:outlineLvl w:val="9"/>
    </w:pPr>
    <w:rPr>
      <w:spacing w:val="-6"/>
      <w:sz w:val="21"/>
      <w:szCs w:val="21"/>
    </w:rPr>
  </w:style>
  <w:style w:type="character" w:customStyle="1" w:styleId="50">
    <w:name w:val="批注文字 字符"/>
    <w:link w:val="9"/>
    <w:qFormat/>
    <w:locked/>
    <w:uiPriority w:val="0"/>
    <w:rPr>
      <w:rFonts w:ascii="Times New Roman" w:hAnsi="Times New Roman" w:eastAsia="宋体"/>
      <w:sz w:val="24"/>
    </w:rPr>
  </w:style>
  <w:style w:type="character" w:customStyle="1" w:styleId="51">
    <w:name w:val="正文文本缩进 字符"/>
    <w:link w:val="3"/>
    <w:semiHidden/>
    <w:qFormat/>
    <w:locked/>
    <w:uiPriority w:val="0"/>
    <w:rPr>
      <w:rFonts w:ascii="Times New Roman" w:hAnsi="Times New Roman" w:eastAsia="宋体"/>
      <w:sz w:val="24"/>
    </w:rPr>
  </w:style>
  <w:style w:type="character" w:customStyle="1" w:styleId="52">
    <w:name w:val="日期 字符1"/>
    <w:link w:val="15"/>
    <w:qFormat/>
    <w:locked/>
    <w:uiPriority w:val="0"/>
    <w:rPr>
      <w:rFonts w:ascii="Times New Roman" w:hAnsi="Times New Roman" w:eastAsia="宋体"/>
      <w:sz w:val="24"/>
    </w:rPr>
  </w:style>
  <w:style w:type="character" w:customStyle="1" w:styleId="53">
    <w:name w:val="批注框文本 字符"/>
    <w:link w:val="17"/>
    <w:semiHidden/>
    <w:qFormat/>
    <w:locked/>
    <w:uiPriority w:val="0"/>
    <w:rPr>
      <w:rFonts w:ascii="Times New Roman" w:hAnsi="Times New Roman" w:eastAsia="宋体"/>
      <w:sz w:val="18"/>
    </w:rPr>
  </w:style>
  <w:style w:type="character" w:customStyle="1" w:styleId="54">
    <w:name w:val="页脚 字符1"/>
    <w:link w:val="18"/>
    <w:qFormat/>
    <w:locked/>
    <w:uiPriority w:val="99"/>
    <w:rPr>
      <w:sz w:val="18"/>
    </w:rPr>
  </w:style>
  <w:style w:type="character" w:customStyle="1" w:styleId="55">
    <w:name w:val="页眉 Char"/>
    <w:qFormat/>
    <w:locked/>
    <w:uiPriority w:val="0"/>
    <w:rPr>
      <w:sz w:val="18"/>
    </w:rPr>
  </w:style>
  <w:style w:type="character" w:customStyle="1" w:styleId="56">
    <w:name w:val="普通(网站) 字符"/>
    <w:link w:val="27"/>
    <w:qFormat/>
    <w:locked/>
    <w:uiPriority w:val="0"/>
    <w:rPr>
      <w:rFonts w:ascii="宋体" w:hAnsi="宋体" w:eastAsia="宋体"/>
      <w:sz w:val="24"/>
    </w:rPr>
  </w:style>
  <w:style w:type="character" w:customStyle="1" w:styleId="57">
    <w:name w:val="批注主题 字符"/>
    <w:link w:val="29"/>
    <w:semiHidden/>
    <w:qFormat/>
    <w:locked/>
    <w:uiPriority w:val="0"/>
    <w:rPr>
      <w:rFonts w:ascii="Times New Roman" w:hAnsi="Times New Roman" w:eastAsia="宋体"/>
      <w:b/>
      <w:kern w:val="2"/>
      <w:sz w:val="24"/>
    </w:rPr>
  </w:style>
  <w:style w:type="character" w:customStyle="1" w:styleId="58">
    <w:name w:val="font21"/>
    <w:basedOn w:val="33"/>
    <w:qFormat/>
    <w:uiPriority w:val="0"/>
    <w:rPr>
      <w:rFonts w:hint="default" w:ascii="Times New Roman" w:hAnsi="Times New Roman" w:cs="Times New Roman"/>
      <w:color w:val="000000"/>
      <w:sz w:val="22"/>
      <w:szCs w:val="22"/>
      <w:u w:val="none"/>
    </w:rPr>
  </w:style>
  <w:style w:type="character" w:customStyle="1" w:styleId="59">
    <w:name w:val="页脚 字符"/>
    <w:basedOn w:val="33"/>
    <w:qFormat/>
    <w:uiPriority w:val="99"/>
  </w:style>
  <w:style w:type="character" w:customStyle="1" w:styleId="60">
    <w:name w:val="radio-btn1"/>
    <w:basedOn w:val="33"/>
    <w:qFormat/>
    <w:uiPriority w:val="0"/>
    <w:rPr>
      <w:sz w:val="19"/>
      <w:szCs w:val="19"/>
    </w:rPr>
  </w:style>
  <w:style w:type="character" w:customStyle="1" w:styleId="61">
    <w:name w:val="日期 字符"/>
    <w:semiHidden/>
    <w:qFormat/>
    <w:uiPriority w:val="0"/>
    <w:rPr>
      <w:rFonts w:ascii="Times New Roman" w:hAnsi="Times New Roman" w:eastAsia="宋体"/>
      <w:sz w:val="24"/>
    </w:rPr>
  </w:style>
  <w:style w:type="character" w:customStyle="1" w:styleId="62">
    <w:name w:val="font31"/>
    <w:basedOn w:val="33"/>
    <w:qFormat/>
    <w:uiPriority w:val="0"/>
    <w:rPr>
      <w:rFonts w:hint="eastAsia" w:ascii="宋体" w:hAnsi="宋体" w:eastAsia="宋体" w:cs="宋体"/>
      <w:color w:val="000000"/>
      <w:sz w:val="22"/>
      <w:szCs w:val="22"/>
      <w:u w:val="none"/>
    </w:rPr>
  </w:style>
  <w:style w:type="character" w:customStyle="1" w:styleId="63">
    <w:name w:val="cur"/>
    <w:basedOn w:val="33"/>
    <w:qFormat/>
    <w:uiPriority w:val="0"/>
    <w:rPr>
      <w:color w:val="FFFFFF"/>
      <w:shd w:val="clear" w:color="auto" w:fill="2F6B98"/>
    </w:rPr>
  </w:style>
  <w:style w:type="character" w:customStyle="1" w:styleId="64">
    <w:name w:val="cur1"/>
    <w:basedOn w:val="33"/>
    <w:qFormat/>
    <w:uiPriority w:val="0"/>
    <w:rPr>
      <w:color w:val="FFFFFF"/>
      <w:shd w:val="clear" w:color="auto" w:fill="2F6B98"/>
    </w:rPr>
  </w:style>
  <w:style w:type="character" w:customStyle="1" w:styleId="65">
    <w:name w:val="正文文本 字符1"/>
    <w:semiHidden/>
    <w:qFormat/>
    <w:uiPriority w:val="0"/>
    <w:rPr>
      <w:rFonts w:ascii="Times New Roman" w:hAnsi="Times New Roman" w:eastAsia="宋体"/>
      <w:sz w:val="24"/>
    </w:rPr>
  </w:style>
  <w:style w:type="character" w:customStyle="1" w:styleId="66">
    <w:name w:val="znspantitle"/>
    <w:basedOn w:val="33"/>
    <w:qFormat/>
    <w:uiPriority w:val="0"/>
    <w:rPr>
      <w:b/>
      <w:bCs/>
      <w:color w:val="333333"/>
    </w:rPr>
  </w:style>
  <w:style w:type="character" w:customStyle="1" w:styleId="67">
    <w:name w:val="radio-btn2"/>
    <w:basedOn w:val="33"/>
    <w:qFormat/>
    <w:uiPriority w:val="0"/>
    <w:rPr>
      <w:sz w:val="19"/>
      <w:szCs w:val="19"/>
    </w:rPr>
  </w:style>
  <w:style w:type="character" w:customStyle="1" w:styleId="68">
    <w:name w:val="表格 Char"/>
    <w:link w:val="69"/>
    <w:qFormat/>
    <w:locked/>
    <w:uiPriority w:val="0"/>
    <w:rPr>
      <w:rFonts w:ascii="宋体"/>
      <w:sz w:val="21"/>
    </w:rPr>
  </w:style>
  <w:style w:type="paragraph" w:customStyle="1" w:styleId="69">
    <w:name w:val="表格"/>
    <w:basedOn w:val="70"/>
    <w:next w:val="1"/>
    <w:link w:val="68"/>
    <w:qFormat/>
    <w:uiPriority w:val="0"/>
    <w:pPr>
      <w:adjustRightInd w:val="0"/>
      <w:snapToGrid w:val="0"/>
      <w:spacing w:beforeLines="10" w:afterLines="10" w:line="259" w:lineRule="auto"/>
      <w:jc w:val="center"/>
    </w:pPr>
    <w:rPr>
      <w:kern w:val="0"/>
      <w:szCs w:val="20"/>
    </w:rPr>
  </w:style>
  <w:style w:type="paragraph" w:customStyle="1" w:styleId="70">
    <w:name w:val="Table Paragraph"/>
    <w:basedOn w:val="1"/>
    <w:qFormat/>
    <w:uiPriority w:val="1"/>
    <w:rPr>
      <w:rFonts w:ascii="宋体" w:hAnsi="宋体" w:cs="宋体"/>
      <w:lang w:val="zh-CN" w:bidi="zh-CN"/>
    </w:rPr>
  </w:style>
  <w:style w:type="paragraph" w:customStyle="1" w:styleId="71">
    <w:name w:val="样式 标题 2 + 首行缩进:  2 字符"/>
    <w:basedOn w:val="5"/>
    <w:next w:val="72"/>
    <w:qFormat/>
    <w:uiPriority w:val="0"/>
    <w:pPr>
      <w:widowControl/>
      <w:spacing w:line="300" w:lineRule="auto"/>
      <w:ind w:left="1320" w:hanging="420"/>
    </w:pPr>
    <w:rPr>
      <w:rFonts w:eastAsia="黑体"/>
      <w:b w:val="0"/>
      <w:sz w:val="30"/>
    </w:rPr>
  </w:style>
  <w:style w:type="paragraph" w:customStyle="1" w:styleId="72">
    <w:name w:val="图号"/>
    <w:next w:val="73"/>
    <w:qFormat/>
    <w:uiPriority w:val="0"/>
    <w:pPr>
      <w:widowControl w:val="0"/>
      <w:spacing w:line="529" w:lineRule="exact"/>
      <w:ind w:left="198"/>
    </w:pPr>
    <w:rPr>
      <w:rFonts w:ascii="宋体" w:hAnsi="Times New Roman" w:eastAsia="宋体" w:cs="Times New Roman"/>
      <w:b/>
      <w:sz w:val="24"/>
      <w:lang w:val="en-US" w:eastAsia="zh-CN" w:bidi="ar-SA"/>
    </w:rPr>
  </w:style>
  <w:style w:type="paragraph" w:customStyle="1" w:styleId="73">
    <w:name w:val="Char Char Char Char Char Char Char Char Char Char Char Char Char Char Char Char Char Char Char Char Char Char"/>
    <w:basedOn w:val="1"/>
    <w:next w:val="1"/>
    <w:qFormat/>
    <w:uiPriority w:val="0"/>
    <w:pPr>
      <w:spacing w:line="360" w:lineRule="auto"/>
      <w:ind w:firstLine="200"/>
    </w:pPr>
    <w:rPr>
      <w:rFonts w:ascii="宋体"/>
      <w:sz w:val="24"/>
    </w:rPr>
  </w:style>
  <w:style w:type="character" w:customStyle="1" w:styleId="74">
    <w:name w:val="_Style 5"/>
    <w:qFormat/>
    <w:uiPriority w:val="0"/>
    <w:rPr>
      <w:b/>
      <w:smallCaps/>
      <w:spacing w:val="5"/>
    </w:rPr>
  </w:style>
  <w:style w:type="character" w:customStyle="1" w:styleId="75">
    <w:name w:val="批注文字 字符1"/>
    <w:semiHidden/>
    <w:qFormat/>
    <w:uiPriority w:val="0"/>
    <w:rPr>
      <w:rFonts w:ascii="Times New Roman" w:hAnsi="Times New Roman" w:eastAsia="宋体"/>
      <w:sz w:val="24"/>
    </w:rPr>
  </w:style>
  <w:style w:type="character" w:customStyle="1" w:styleId="76">
    <w:name w:val="lable"/>
    <w:basedOn w:val="33"/>
    <w:qFormat/>
    <w:uiPriority w:val="0"/>
    <w:rPr>
      <w:sz w:val="19"/>
      <w:szCs w:val="19"/>
    </w:rPr>
  </w:style>
  <w:style w:type="character" w:customStyle="1" w:styleId="77">
    <w:name w:val="lishishuju"/>
    <w:basedOn w:val="33"/>
    <w:qFormat/>
    <w:uiPriority w:val="0"/>
    <w:rPr>
      <w:b/>
      <w:bCs/>
      <w:color w:val="000052"/>
      <w:sz w:val="19"/>
      <w:szCs w:val="19"/>
      <w:bdr w:val="single" w:color="E3E3E3" w:sz="4" w:space="0"/>
    </w:rPr>
  </w:style>
  <w:style w:type="character" w:customStyle="1" w:styleId="78">
    <w:name w:val="radio-btn"/>
    <w:basedOn w:val="33"/>
    <w:qFormat/>
    <w:uiPriority w:val="0"/>
    <w:rPr>
      <w:sz w:val="16"/>
      <w:szCs w:val="16"/>
    </w:rPr>
  </w:style>
  <w:style w:type="character" w:customStyle="1" w:styleId="79">
    <w:name w:val="正文文本缩进 2 Char"/>
    <w:basedOn w:val="33"/>
    <w:qFormat/>
    <w:uiPriority w:val="0"/>
    <w:rPr>
      <w:rFonts w:eastAsia="宋体"/>
      <w:kern w:val="2"/>
      <w:sz w:val="28"/>
      <w:szCs w:val="24"/>
      <w:lang w:val="en-US" w:eastAsia="zh-CN" w:bidi="ar-SA"/>
    </w:rPr>
  </w:style>
  <w:style w:type="paragraph" w:customStyle="1" w:styleId="80">
    <w:name w:val="0"/>
    <w:basedOn w:val="81"/>
    <w:qFormat/>
    <w:uiPriority w:val="0"/>
    <w:pPr>
      <w:overflowPunct w:val="0"/>
      <w:snapToGrid w:val="0"/>
      <w:jc w:val="center"/>
    </w:pPr>
    <w:rPr>
      <w:rFonts w:ascii="Arial" w:hAnsi="Arial" w:eastAsia="仿宋_GB2312" w:cs="Arial"/>
      <w:bCs/>
      <w:snapToGrid w:val="0"/>
      <w:kern w:val="0"/>
      <w:szCs w:val="28"/>
    </w:rPr>
  </w:style>
  <w:style w:type="paragraph" w:customStyle="1" w:styleId="81">
    <w:name w:val="Char"/>
    <w:basedOn w:val="1"/>
    <w:qFormat/>
    <w:uiPriority w:val="0"/>
  </w:style>
  <w:style w:type="paragraph" w:customStyle="1" w:styleId="8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4">
    <w:name w:val="aa Char"/>
    <w:basedOn w:val="8"/>
    <w:qFormat/>
    <w:uiPriority w:val="0"/>
    <w:pPr>
      <w:spacing w:line="520" w:lineRule="exact"/>
      <w:ind w:firstLine="561" w:firstLineChars="0"/>
    </w:pPr>
    <w:rPr>
      <w:sz w:val="28"/>
      <w:szCs w:val="20"/>
    </w:rPr>
  </w:style>
  <w:style w:type="paragraph" w:customStyle="1" w:styleId="85">
    <w:name w:val="正文(首行缩进)"/>
    <w:basedOn w:val="1"/>
    <w:next w:val="5"/>
    <w:link w:val="86"/>
    <w:qFormat/>
    <w:uiPriority w:val="0"/>
    <w:pPr>
      <w:spacing w:line="360" w:lineRule="auto"/>
      <w:ind w:firstLine="480" w:firstLineChars="200"/>
    </w:pPr>
    <w:rPr>
      <w:bCs/>
      <w:color w:val="000000"/>
      <w:kern w:val="24"/>
      <w:sz w:val="24"/>
    </w:rPr>
  </w:style>
  <w:style w:type="character" w:customStyle="1" w:styleId="86">
    <w:name w:val="正文(首行缩进) Char"/>
    <w:link w:val="85"/>
    <w:qFormat/>
    <w:uiPriority w:val="0"/>
    <w:rPr>
      <w:rFonts w:eastAsia="宋体"/>
      <w:bCs/>
      <w:color w:val="000000"/>
      <w:kern w:val="24"/>
      <w:sz w:val="24"/>
      <w:szCs w:val="24"/>
    </w:rPr>
  </w:style>
  <w:style w:type="paragraph" w:customStyle="1" w:styleId="87">
    <w:name w:val="表、图名"/>
    <w:basedOn w:val="1"/>
    <w:qFormat/>
    <w:uiPriority w:val="0"/>
    <w:pPr>
      <w:adjustRightInd w:val="0"/>
      <w:snapToGrid w:val="0"/>
      <w:spacing w:line="520" w:lineRule="exact"/>
      <w:ind w:left="-6" w:firstLine="560"/>
    </w:pPr>
    <w:rPr>
      <w:b/>
      <w:szCs w:val="20"/>
    </w:rPr>
  </w:style>
  <w:style w:type="paragraph" w:customStyle="1" w:styleId="88">
    <w:name w:val="表头及表尾"/>
    <w:qFormat/>
    <w:uiPriority w:val="0"/>
    <w:pPr>
      <w:tabs>
        <w:tab w:val="center" w:pos="4200"/>
        <w:tab w:val="right" w:pos="8400"/>
      </w:tabs>
      <w:adjustRightInd w:val="0"/>
      <w:snapToGrid w:val="0"/>
      <w:spacing w:line="360" w:lineRule="auto"/>
      <w:jc w:val="center"/>
    </w:pPr>
    <w:rPr>
      <w:rFonts w:ascii="Times New Roman" w:hAnsi="Times New Roman" w:eastAsia="宋体" w:cs="Times New Roman"/>
      <w:b/>
      <w:sz w:val="21"/>
      <w:szCs w:val="21"/>
      <w:lang w:val="en-US" w:eastAsia="zh-CN" w:bidi="ar-SA"/>
    </w:rPr>
  </w:style>
  <w:style w:type="paragraph" w:customStyle="1" w:styleId="89">
    <w:name w:val="正文1"/>
    <w:basedOn w:val="1"/>
    <w:qFormat/>
    <w:uiPriority w:val="0"/>
    <w:pPr>
      <w:adjustRightInd w:val="0"/>
      <w:snapToGrid w:val="0"/>
      <w:spacing w:line="500" w:lineRule="atLeast"/>
      <w:ind w:firstLine="567"/>
    </w:pPr>
    <w:rPr>
      <w:sz w:val="28"/>
    </w:rPr>
  </w:style>
  <w:style w:type="paragraph" w:customStyle="1" w:styleId="90">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91">
    <w:name w:val="表头、图号"/>
    <w:basedOn w:val="1"/>
    <w:unhideWhenUsed/>
    <w:qFormat/>
    <w:uiPriority w:val="0"/>
    <w:pPr>
      <w:widowControl/>
    </w:pPr>
    <w:rPr>
      <w:rFonts w:eastAsia="黑体"/>
      <w:kern w:val="0"/>
    </w:rPr>
  </w:style>
  <w:style w:type="paragraph" w:customStyle="1" w:styleId="92">
    <w:name w:val="表格内容"/>
    <w:basedOn w:val="1"/>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paragraph" w:customStyle="1" w:styleId="93">
    <w:name w:val="0正文"/>
    <w:basedOn w:val="3"/>
    <w:qFormat/>
    <w:uiPriority w:val="0"/>
    <w:pPr>
      <w:spacing w:after="0"/>
      <w:ind w:firstLine="482"/>
    </w:pPr>
    <w:rPr>
      <w:kern w:val="2"/>
    </w:rPr>
  </w:style>
  <w:style w:type="paragraph" w:customStyle="1" w:styleId="94">
    <w:name w:val="表题"/>
    <w:basedOn w:val="1"/>
    <w:next w:val="1"/>
    <w:qFormat/>
    <w:uiPriority w:val="0"/>
    <w:pPr>
      <w:spacing w:before="50" w:beforeLines="50"/>
      <w:jc w:val="center"/>
    </w:pPr>
    <w:rPr>
      <w:b/>
    </w:rPr>
  </w:style>
  <w:style w:type="character" w:customStyle="1" w:styleId="95">
    <w:name w:val="checkbox"/>
    <w:basedOn w:val="33"/>
    <w:qFormat/>
    <w:uiPriority w:val="0"/>
  </w:style>
  <w:style w:type="paragraph" w:customStyle="1" w:styleId="96">
    <w:name w:val="+正文"/>
    <w:basedOn w:val="1"/>
    <w:qFormat/>
    <w:uiPriority w:val="0"/>
    <w:pPr>
      <w:spacing w:line="360" w:lineRule="auto"/>
      <w:ind w:firstLine="200" w:firstLineChars="200"/>
    </w:pPr>
    <w:rPr>
      <w:sz w:val="28"/>
      <w:szCs w:val="28"/>
    </w:rPr>
  </w:style>
  <w:style w:type="paragraph" w:styleId="97">
    <w:name w:val="No Spacing"/>
    <w:basedOn w:val="23"/>
    <w:next w:val="1"/>
    <w:qFormat/>
    <w:uiPriority w:val="1"/>
    <w:pPr>
      <w:ind w:left="0" w:firstLine="0" w:firstLineChars="0"/>
      <w:jc w:val="center"/>
    </w:pPr>
  </w:style>
  <w:style w:type="character" w:customStyle="1" w:styleId="98">
    <w:name w:val="正文文本首行缩进 2 字符"/>
    <w:link w:val="2"/>
    <w:qFormat/>
    <w:uiPriority w:val="0"/>
    <w:rPr>
      <w:rFonts w:eastAsia="宋体"/>
      <w:sz w:val="24"/>
    </w:rPr>
  </w:style>
  <w:style w:type="paragraph" w:customStyle="1" w:styleId="99">
    <w:name w:val="WPSOffice手动目录 1"/>
    <w:qFormat/>
    <w:uiPriority w:val="0"/>
    <w:rPr>
      <w:rFonts w:ascii="Times New Roman" w:hAnsi="Times New Roman" w:eastAsia="宋体" w:cs="Times New Roman"/>
      <w:lang w:val="en-US" w:eastAsia="zh-CN" w:bidi="ar-SA"/>
    </w:rPr>
  </w:style>
  <w:style w:type="paragraph" w:customStyle="1" w:styleId="100">
    <w:name w:val="表格后空行"/>
    <w:basedOn w:val="1"/>
    <w:qFormat/>
    <w:uiPriority w:val="0"/>
    <w:pPr>
      <w:widowControl/>
      <w:spacing w:line="240" w:lineRule="exact"/>
      <w:textAlignment w:val="baseline"/>
    </w:pPr>
    <w:rPr>
      <w:rFonts w:ascii="宋体" w:cs="宋体"/>
      <w:color w:val="000000"/>
      <w:kern w:val="0"/>
      <w:sz w:val="18"/>
      <w:szCs w:val="20"/>
      <w:u w:color="000000"/>
    </w:rPr>
  </w:style>
  <w:style w:type="paragraph" w:customStyle="1" w:styleId="101">
    <w:name w:val="表格的文字"/>
    <w:basedOn w:val="1"/>
    <w:qFormat/>
    <w:uiPriority w:val="0"/>
    <w:pPr>
      <w:adjustRightInd w:val="0"/>
      <w:snapToGrid w:val="0"/>
      <w:spacing w:line="240" w:lineRule="atLeast"/>
      <w:jc w:val="center"/>
    </w:pPr>
    <w:rPr>
      <w:rFonts w:ascii="仿宋_GB2312" w:hAnsi="仿宋_GB2312"/>
      <w:bCs/>
      <w:szCs w:val="20"/>
    </w:rPr>
  </w:style>
  <w:style w:type="character" w:customStyle="1" w:styleId="102">
    <w:name w:val="正文文本_"/>
    <w:qFormat/>
    <w:uiPriority w:val="0"/>
    <w:rPr>
      <w:rFonts w:ascii="Arial Unicode MS" w:hAnsi="Times New Roman" w:eastAsia="Arial Unicode MS" w:cs="Arial Unicode MS"/>
      <w:sz w:val="23"/>
      <w:szCs w:val="23"/>
      <w:u w:val="none"/>
    </w:rPr>
  </w:style>
  <w:style w:type="paragraph" w:customStyle="1" w:styleId="103">
    <w:name w:val="准 正文 左侧:  2 字符 + 首行缩进:  2 字符"/>
    <w:basedOn w:val="1"/>
    <w:qFormat/>
    <w:uiPriority w:val="0"/>
    <w:pPr>
      <w:spacing w:line="360" w:lineRule="auto"/>
      <w:ind w:firstLine="480" w:firstLineChars="200"/>
    </w:pPr>
    <w:rPr>
      <w:rFonts w:cs="宋体"/>
      <w:sz w:val="24"/>
    </w:rPr>
  </w:style>
  <w:style w:type="paragraph" w:customStyle="1" w:styleId="104">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styleId="105">
    <w:name w:val="List Paragraph"/>
    <w:basedOn w:val="1"/>
    <w:qFormat/>
    <w:uiPriority w:val="1"/>
    <w:pPr>
      <w:ind w:left="122" w:hanging="795"/>
    </w:pPr>
    <w:rPr>
      <w:rFonts w:ascii="宋体" w:hAnsi="宋体" w:cs="宋体"/>
      <w:lang w:val="zh-CN" w:bidi="zh-CN"/>
    </w:rPr>
  </w:style>
  <w:style w:type="paragraph" w:customStyle="1" w:styleId="10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0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08">
    <w:name w:val="font51"/>
    <w:basedOn w:val="33"/>
    <w:qFormat/>
    <w:uiPriority w:val="0"/>
    <w:rPr>
      <w:rFonts w:hint="eastAsia" w:ascii="宋体" w:hAnsi="宋体" w:eastAsia="宋体" w:cs="宋体"/>
      <w:color w:val="000000"/>
      <w:sz w:val="24"/>
      <w:szCs w:val="24"/>
      <w:u w:val="none"/>
    </w:rPr>
  </w:style>
  <w:style w:type="paragraph" w:customStyle="1" w:styleId="109">
    <w:name w:val="图表"/>
    <w:basedOn w:val="1"/>
    <w:qFormat/>
    <w:uiPriority w:val="0"/>
    <w:pPr>
      <w:tabs>
        <w:tab w:val="left" w:pos="1322"/>
        <w:tab w:val="center" w:pos="4635"/>
      </w:tabs>
      <w:adjustRightInd w:val="0"/>
      <w:snapToGrid w:val="0"/>
      <w:jc w:val="center"/>
      <w:outlineLvl w:val="1"/>
    </w:pPr>
    <w:rPr>
      <w:rFonts w:eastAsia="黑体"/>
      <w:b/>
      <w:snapToGrid w:val="0"/>
      <w:kern w:val="0"/>
      <w:sz w:val="22"/>
      <w:szCs w:val="22"/>
    </w:rPr>
  </w:style>
  <w:style w:type="paragraph" w:customStyle="1" w:styleId="110">
    <w:name w:val="li_正文"/>
    <w:basedOn w:val="1"/>
    <w:qFormat/>
    <w:uiPriority w:val="0"/>
    <w:pPr>
      <w:ind w:firstLine="200" w:firstLineChars="200"/>
      <w:jc w:val="left"/>
    </w:pPr>
    <w:rPr>
      <w:rFonts w:ascii="Calibri" w:hAnsi="Calibri"/>
      <w:sz w:val="28"/>
      <w:szCs w:val="28"/>
    </w:rPr>
  </w:style>
  <w:style w:type="character" w:customStyle="1" w:styleId="111">
    <w:name w:val="页眉 字符"/>
    <w:basedOn w:val="33"/>
    <w:link w:val="19"/>
    <w:qFormat/>
    <w:uiPriority w:val="0"/>
    <w:rPr>
      <w:rFonts w:hint="default" w:ascii="Arial Unicode MS" w:hAnsi="Arial Unicode MS" w:eastAsia="Arial Unicode MS" w:cs="Arial Unicode MS"/>
    </w:rPr>
  </w:style>
  <w:style w:type="paragraph" w:customStyle="1" w:styleId="112">
    <w:name w:val="图名、表头"/>
    <w:next w:val="1"/>
    <w:qFormat/>
    <w:uiPriority w:val="0"/>
    <w:pPr>
      <w:widowControl w:val="0"/>
      <w:ind w:firstLine="640" w:firstLineChars="200"/>
      <w:jc w:val="center"/>
    </w:pPr>
    <w:rPr>
      <w:rFonts w:ascii="Calibri" w:hAnsi="Calibri" w:eastAsia="宋体" w:cs="Times New Roman"/>
      <w:b/>
      <w:kern w:val="2"/>
      <w:sz w:val="24"/>
      <w:lang w:val="en-US" w:eastAsia="zh-CN" w:bidi="ar-SA"/>
    </w:rPr>
  </w:style>
  <w:style w:type="table" w:customStyle="1" w:styleId="113">
    <w:name w:val="Table Normal"/>
    <w:semiHidden/>
    <w:unhideWhenUsed/>
    <w:qFormat/>
    <w:uiPriority w:val="0"/>
    <w:tblPr>
      <w:tblCellMar>
        <w:top w:w="0" w:type="dxa"/>
        <w:left w:w="0" w:type="dxa"/>
        <w:bottom w:w="0" w:type="dxa"/>
        <w:right w:w="0" w:type="dxa"/>
      </w:tblCellMar>
    </w:tblPr>
  </w:style>
  <w:style w:type="paragraph" w:customStyle="1" w:styleId="114">
    <w:name w:val="样式22"/>
    <w:basedOn w:val="1"/>
    <w:qFormat/>
    <w:uiPriority w:val="0"/>
    <w:pPr>
      <w:keepNext/>
      <w:keepLines/>
      <w:adjustRightInd w:val="0"/>
      <w:snapToGrid w:val="0"/>
      <w:spacing w:before="260" w:after="260" w:line="27" w:lineRule="atLeast"/>
      <w:jc w:val="left"/>
      <w:outlineLvl w:val="2"/>
    </w:pPr>
    <w:rPr>
      <w:rFonts w:ascii="宋体" w:hAnsi="宋体" w:eastAsia="黑体"/>
      <w:b/>
      <w:bCs/>
      <w:sz w:val="28"/>
      <w:szCs w:val="28"/>
    </w:rPr>
  </w:style>
  <w:style w:type="paragraph" w:customStyle="1" w:styleId="115">
    <w:name w:val="表格标题"/>
    <w:basedOn w:val="116"/>
    <w:qFormat/>
    <w:uiPriority w:val="0"/>
    <w:pPr>
      <w:tabs>
        <w:tab w:val="left" w:pos="0"/>
        <w:tab w:val="center" w:pos="4153"/>
        <w:tab w:val="right" w:pos="8306"/>
      </w:tabs>
      <w:spacing w:line="240" w:lineRule="auto"/>
      <w:ind w:firstLine="0" w:firstLineChars="0"/>
    </w:pPr>
    <w:rPr>
      <w:bCs/>
      <w:spacing w:val="6"/>
      <w:szCs w:val="24"/>
    </w:rPr>
  </w:style>
  <w:style w:type="paragraph" w:customStyle="1" w:styleId="116">
    <w:name w:val="表头"/>
    <w:basedOn w:val="69"/>
    <w:next w:val="1"/>
    <w:qFormat/>
    <w:uiPriority w:val="0"/>
    <w:pPr>
      <w:tabs>
        <w:tab w:val="left" w:pos="0"/>
        <w:tab w:val="center" w:pos="4153"/>
        <w:tab w:val="right" w:pos="8306"/>
      </w:tabs>
      <w:wordWrap w:val="0"/>
      <w:spacing w:line="500" w:lineRule="exact"/>
      <w:ind w:right="17" w:firstLine="413" w:firstLineChars="196"/>
    </w:pPr>
    <w:rPr>
      <w:b/>
      <w:szCs w:val="21"/>
    </w:rPr>
  </w:style>
  <w:style w:type="paragraph" w:customStyle="1" w:styleId="117">
    <w:name w:val="标题三！！！！！！！"/>
    <w:basedOn w:val="6"/>
    <w:qFormat/>
    <w:uiPriority w:val="0"/>
    <w:pPr>
      <w:keepLines w:val="0"/>
      <w:adjustRightInd/>
      <w:spacing w:before="0" w:after="0" w:line="500" w:lineRule="exact"/>
      <w:textAlignment w:val="auto"/>
    </w:pPr>
    <w:rPr>
      <w:rFonts w:ascii="楷体_GB2312" w:hAnsi="楷体_GB2312" w:eastAsia="楷体_GB2312" w:cs="楷体_GB2312"/>
      <w:sz w:val="28"/>
      <w:szCs w:val="28"/>
    </w:rPr>
  </w:style>
  <w:style w:type="paragraph" w:customStyle="1" w:styleId="118">
    <w:name w:val="样式13"/>
    <w:qFormat/>
    <w:uiPriority w:val="0"/>
    <w:pPr>
      <w:topLinePunct/>
      <w:jc w:val="both"/>
    </w:pPr>
    <w:rPr>
      <w:rFonts w:ascii="Times New Roman" w:hAnsi="Times New Roman" w:eastAsia="宋体" w:cs="Times New Roman"/>
      <w:bCs/>
      <w:color w:val="000000"/>
      <w:sz w:val="21"/>
      <w:szCs w:val="21"/>
      <w:lang w:val="en-US" w:eastAsia="zh-CN" w:bidi="ar-SA"/>
    </w:rPr>
  </w:style>
  <w:style w:type="paragraph" w:customStyle="1" w:styleId="119">
    <w:name w:val="报告正文"/>
    <w:basedOn w:val="1"/>
    <w:qFormat/>
    <w:uiPriority w:val="0"/>
    <w:pPr>
      <w:spacing w:line="520" w:lineRule="exact"/>
      <w:ind w:firstLine="488" w:firstLineChars="200"/>
      <w:jc w:val="left"/>
    </w:pPr>
    <w:rPr>
      <w:bCs/>
      <w:spacing w:val="8"/>
      <w:kern w:val="0"/>
      <w:sz w:val="24"/>
    </w:rPr>
  </w:style>
  <w:style w:type="paragraph" w:customStyle="1" w:styleId="120">
    <w:name w:val="样式 正文文本缩进 + 行距: 1.5 倍行距"/>
    <w:basedOn w:val="3"/>
    <w:qFormat/>
    <w:uiPriority w:val="0"/>
    <w:pPr>
      <w:spacing w:line="360" w:lineRule="auto"/>
      <w:ind w:firstLine="560"/>
    </w:pPr>
    <w:rPr>
      <w:rFonts w:cs="宋体"/>
      <w:sz w:val="28"/>
    </w:rPr>
  </w:style>
  <w:style w:type="paragraph" w:customStyle="1" w:styleId="121">
    <w:name w:val="表中文字"/>
    <w:basedOn w:val="1"/>
    <w:qFormat/>
    <w:uiPriority w:val="0"/>
    <w:pPr>
      <w:tabs>
        <w:tab w:val="left" w:pos="2700"/>
      </w:tabs>
      <w:jc w:val="center"/>
      <w:textAlignment w:val="center"/>
    </w:pPr>
    <w:rPr>
      <w:szCs w:val="21"/>
    </w:rPr>
  </w:style>
  <w:style w:type="paragraph" w:customStyle="1" w:styleId="122">
    <w:name w:val="Table Text"/>
    <w:basedOn w:val="1"/>
    <w:semiHidden/>
    <w:qFormat/>
    <w:uiPriority w:val="0"/>
    <w:pPr>
      <w:jc w:val="left"/>
    </w:pPr>
    <w:rPr>
      <w:rFonts w:ascii="宋体" w:hAnsi="宋体" w:cs="宋体"/>
      <w:szCs w:val="18"/>
      <w:lang w:eastAsia="en-US"/>
    </w:rPr>
  </w:style>
  <w:style w:type="paragraph" w:customStyle="1" w:styleId="123">
    <w:name w:val="表内字"/>
    <w:basedOn w:val="1"/>
    <w:qFormat/>
    <w:uiPriority w:val="0"/>
    <w:pPr>
      <w:spacing w:before="80" w:after="80"/>
      <w:jc w:val="center"/>
    </w:pPr>
    <w:rPr>
      <w:color w:val="FF0000"/>
    </w:rPr>
  </w:style>
  <w:style w:type="paragraph" w:customStyle="1" w:styleId="124">
    <w:name w:val="翔一表格"/>
    <w:basedOn w:val="1"/>
    <w:next w:val="1"/>
    <w:semiHidden/>
    <w:qFormat/>
    <w:uiPriority w:val="0"/>
    <w:pPr>
      <w:autoSpaceDE w:val="0"/>
      <w:autoSpaceDN w:val="0"/>
      <w:jc w:val="center"/>
      <w:textAlignment w:val="baseline"/>
    </w:pPr>
    <w:rPr>
      <w:kern w:val="0"/>
      <w:szCs w:val="21"/>
    </w:rPr>
  </w:style>
  <w:style w:type="paragraph" w:customStyle="1" w:styleId="125">
    <w:name w:val="表格文字2"/>
    <w:basedOn w:val="1"/>
    <w:qFormat/>
    <w:uiPriority w:val="0"/>
    <w:pPr>
      <w:tabs>
        <w:tab w:val="left" w:pos="277"/>
        <w:tab w:val="left" w:pos="600"/>
        <w:tab w:val="left" w:pos="780"/>
        <w:tab w:val="left" w:pos="2517"/>
      </w:tabs>
      <w:adjustRightInd w:val="0"/>
      <w:jc w:val="center"/>
    </w:pPr>
    <w:rPr>
      <w:rFonts w:ascii="宋体" w:hAnsi="宋体" w:cs="宋体"/>
      <w:bCs/>
      <w:spacing w:val="5"/>
      <w:kern w:val="0"/>
      <w:sz w:val="20"/>
      <w:szCs w:val="21"/>
    </w:rPr>
  </w:style>
  <w:style w:type="paragraph" w:customStyle="1" w:styleId="126">
    <w:name w:val="京山洗沙正文"/>
    <w:basedOn w:val="1"/>
    <w:qFormat/>
    <w:uiPriority w:val="0"/>
    <w:rPr>
      <w:szCs w:val="21"/>
    </w:rPr>
  </w:style>
  <w:style w:type="character" w:customStyle="1" w:styleId="127">
    <w:name w:val="Body text|2 + PMingLiU"/>
    <w:qFormat/>
    <w:uiPriority w:val="0"/>
    <w:rPr>
      <w:rFonts w:hint="eastAsia" w:ascii="PMingLiU" w:hAnsi="PMingLiU" w:eastAsia="PMingLiU" w:cs="PMingLiU"/>
      <w:color w:val="000000"/>
      <w:spacing w:val="20"/>
      <w:w w:val="100"/>
      <w:position w:val="0"/>
      <w:sz w:val="24"/>
      <w:szCs w:val="24"/>
      <w:u w:val="none"/>
      <w:lang w:val="zh-CN" w:eastAsia="zh-CN" w:bidi="zh-CN"/>
    </w:rPr>
  </w:style>
  <w:style w:type="character" w:customStyle="1" w:styleId="128">
    <w:name w:val="font61"/>
    <w:basedOn w:val="33"/>
    <w:qFormat/>
    <w:uiPriority w:val="0"/>
    <w:rPr>
      <w:rFonts w:ascii="宋体" w:hAnsi="宋体" w:eastAsia="宋体" w:cs="宋体"/>
      <w:color w:val="000000"/>
      <w:sz w:val="16"/>
      <w:szCs w:val="16"/>
      <w:u w:val="none"/>
    </w:rPr>
  </w:style>
  <w:style w:type="character" w:customStyle="1" w:styleId="129">
    <w:name w:val="font11"/>
    <w:basedOn w:val="33"/>
    <w:qFormat/>
    <w:uiPriority w:val="0"/>
    <w:rPr>
      <w:rFonts w:ascii="宋体" w:hAnsi="宋体" w:eastAsia="宋体" w:cs="宋体"/>
      <w:color w:val="304050"/>
      <w:sz w:val="16"/>
      <w:szCs w:val="16"/>
      <w:u w:val="none"/>
    </w:rPr>
  </w:style>
  <w:style w:type="paragraph" w:customStyle="1" w:styleId="130">
    <w:name w:val="表格样式"/>
    <w:basedOn w:val="1"/>
    <w:qFormat/>
    <w:uiPriority w:val="0"/>
    <w:pPr>
      <w:autoSpaceDE w:val="0"/>
      <w:autoSpaceDN w:val="0"/>
      <w:spacing w:line="360" w:lineRule="exact"/>
      <w:jc w:val="center"/>
    </w:pPr>
    <w:rPr>
      <w:szCs w:val="21"/>
    </w:rPr>
  </w:style>
  <w:style w:type="character" w:customStyle="1" w:styleId="131">
    <w:name w:val="font41"/>
    <w:basedOn w:val="33"/>
    <w:qFormat/>
    <w:uiPriority w:val="0"/>
    <w:rPr>
      <w:rFonts w:hint="default" w:ascii="Times New Roman" w:hAnsi="Times New Roman" w:cs="Times New Roman"/>
      <w:color w:val="000000"/>
      <w:sz w:val="21"/>
      <w:szCs w:val="21"/>
      <w:u w:val="none"/>
      <w:vertAlign w:val="subscript"/>
    </w:rPr>
  </w:style>
  <w:style w:type="paragraph" w:customStyle="1" w:styleId="132">
    <w:name w:val="图表标题"/>
    <w:basedOn w:val="1"/>
    <w:qFormat/>
    <w:uiPriority w:val="0"/>
    <w:pPr>
      <w:jc w:val="center"/>
    </w:pPr>
    <w:rPr>
      <w:b/>
      <w:bCs/>
    </w:rPr>
  </w:style>
  <w:style w:type="paragraph" w:customStyle="1" w:styleId="133">
    <w:name w:val="正文2"/>
    <w:basedOn w:val="11"/>
    <w:qFormat/>
    <w:uiPriority w:val="0"/>
    <w:pPr>
      <w:widowControl w:val="0"/>
      <w:snapToGrid/>
      <w:spacing w:before="0" w:after="0" w:line="360" w:lineRule="auto"/>
      <w:ind w:right="0"/>
    </w:pPr>
    <w:rPr>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0.jpeg"/><Relationship Id="rId32" Type="http://schemas.openxmlformats.org/officeDocument/2006/relationships/image" Target="media/image19.jpeg"/><Relationship Id="rId31" Type="http://schemas.openxmlformats.org/officeDocument/2006/relationships/image" Target="media/image18.jpeg"/><Relationship Id="rId30" Type="http://schemas.openxmlformats.org/officeDocument/2006/relationships/image" Target="media/image17.jpeg"/><Relationship Id="rId3" Type="http://schemas.openxmlformats.org/officeDocument/2006/relationships/footer" Target="footer1.xml"/><Relationship Id="rId29" Type="http://schemas.openxmlformats.org/officeDocument/2006/relationships/image" Target="media/image16.jpeg"/><Relationship Id="rId28" Type="http://schemas.openxmlformats.org/officeDocument/2006/relationships/image" Target="media/image15.jpeg"/><Relationship Id="rId27" Type="http://schemas.openxmlformats.org/officeDocument/2006/relationships/image" Target="media/image14.jpeg"/><Relationship Id="rId26" Type="http://schemas.openxmlformats.org/officeDocument/2006/relationships/image" Target="media/image13.jpeg"/><Relationship Id="rId25" Type="http://schemas.openxmlformats.org/officeDocument/2006/relationships/image" Target="media/image12.wmf"/><Relationship Id="rId24" Type="http://schemas.openxmlformats.org/officeDocument/2006/relationships/oleObject" Target="embeddings/oleObject6.bin"/><Relationship Id="rId23" Type="http://schemas.openxmlformats.org/officeDocument/2006/relationships/image" Target="media/image11.wmf"/><Relationship Id="rId22" Type="http://schemas.openxmlformats.org/officeDocument/2006/relationships/oleObject" Target="embeddings/oleObject5.bin"/><Relationship Id="rId21" Type="http://schemas.openxmlformats.org/officeDocument/2006/relationships/image" Target="media/image10.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1656ed11-f0af-4bac-87ee-10228b9cfa72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52C704F0</paraID>
      <start>0</start>
      <end>2</end>
      <status>modified</status>
      <modifiedWord>1.</modifiedWord>
      <trackRevisions>false</trackRevisions>
    </reviewItem>
    <reviewItem>
      <errorID>1018eb4c-d327-465f-97c0-262e23a58008</errorID>
      <errorWord>清净下水</errorWord>
      <group>L1_Word</group>
      <groupName>字词问题</groupName>
      <ability>L2_Typo</ability>
      <abilityName>字词错误</abilityName>
      <candidateList>
        <item>清静下水</item>
      </candidateList>
      <explain/>
      <paraID>64D17F89</paraID>
      <start>37</start>
      <end>41</end>
      <status>ignored</status>
      <modifiedWord/>
      <trackRevisions>false</trackRevisions>
    </reviewItem>
    <reviewItem>
      <errorID>f91b688a-c199-4bed-b86e-9d810deeba08</errorID>
      <errorWord>清净下水</errorWord>
      <group>L1_Word</group>
      <groupName>字词问题</groupName>
      <ability>L2_Typo</ability>
      <abilityName>字词错误</abilityName>
      <candidateList>
        <item>清静下水</item>
      </candidateList>
      <explain/>
      <paraID>7882120F</paraID>
      <start>38</start>
      <end>42</end>
      <status>ignored</status>
      <modifiedWord/>
      <trackRevisions>false</trackRevisions>
    </reviewItem>
    <reviewItem>
      <errorID>46d73d26-a0b3-4464-8be1-5a02d8f0eae5</errorID>
      <errorWord>“</errorWord>
      <group>L1_Punc</group>
      <groupName>标点问题</groupName>
      <ability>L2_Punc</ability>
      <abilityName>标点符号检查</abilityName>
      <candidateList/>
      <explain/>
      <paraID>51FA0BE5</paraID>
      <start>20</start>
      <end>21</end>
      <status>ignored</status>
      <modifiedWord/>
      <trackRevisions>false</trackRevisions>
    </reviewItem>
    <reviewItem>
      <errorID>ce099710-9321-45f3-9a8c-1cb12b2c4ac4</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48</start>
      <end>49</end>
      <status>ignored</status>
      <modifiedWord/>
      <trackRevisions>false</trackRevisions>
    </reviewItem>
    <reviewItem>
      <errorID>4db8653d-298c-4f2f-9c2a-060be0523da2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51</start>
      <end>52</end>
      <status>ignored</status>
      <modifiedWord/>
      <trackRevisions>false</trackRevisions>
    </reviewItem>
    <reviewItem>
      <errorID>a9931fde-2a7b-4cb2-adce-92654ddf2ac5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76</start>
      <end>77</end>
      <status>ignored</status>
      <modifiedWord/>
      <trackRevisions>false</trackRevisions>
    </reviewItem>
    <reviewItem>
      <errorID>e5463b3b-40de-47d9-a85c-9b826ab6fa47</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82</start>
      <end>83</end>
      <status>ignored</status>
      <modifiedWord/>
      <trackRevisions>false</trackRevisions>
    </reviewItem>
    <reviewItem>
      <errorID>9a3d0945-3a94-4092-8615-51b8c23ffc08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83</start>
      <end>84</end>
      <status>ignored</status>
      <modifiedWord/>
      <trackRevisions>false</trackRevisions>
    </reviewItem>
    <reviewItem>
      <errorID>426f1813-c583-4bce-b38e-5b01fe9bd965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89</start>
      <end>90</end>
      <status>ignored</status>
      <modifiedWord/>
      <trackRevisions>false</trackRevisions>
    </reviewItem>
    <reviewItem>
      <errorID>b46f8b4f-11f9-4dae-ab19-45e28e300138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167</start>
      <end>168</end>
      <status>ignored</status>
      <modifiedWord/>
      <trackRevisions>false</trackRevisions>
    </reviewItem>
    <reviewItem>
      <errorID>aa83acd0-ce5e-4faf-8415-192ff9e29338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173</start>
      <end>174</end>
      <status>ignored</status>
      <modifiedWord/>
      <trackRevisions>false</trackRevisions>
    </reviewItem>
    <reviewItem>
      <errorID>8c54bbdb-1af5-473f-8a3a-7f32775e5dec</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232</start>
      <end>233</end>
      <status>ignored</status>
      <modifiedWord/>
      <trackRevisions>false</trackRevisions>
    </reviewItem>
    <reviewItem>
      <errorID>3454f446-eacc-4ac2-963c-59047c9170ec</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236</start>
      <end>237</end>
      <status>ignored</status>
      <modifiedWord/>
      <trackRevisions>false</trackRevisions>
    </reviewItem>
    <reviewItem>
      <errorID>f1c536f0-afb8-432b-b0dc-a24e87707c16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290</start>
      <end>291</end>
      <status>ignored</status>
      <modifiedWord/>
      <trackRevisions>false</trackRevisions>
    </reviewItem>
    <reviewItem>
      <errorID>6d0f481d-c867-4be6-be12-382059de3dbc</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 24BB873</paraID>
      <start>301</start>
      <end>302</end>
      <status>ignored</status>
      <modifiedWord/>
      <trackRevisions>false</trackRevisions>
    </reviewItem>
    <reviewItem>
      <errorID>fedc15d0-f6fd-4005-bd89-b4add78b2737</errorID>
      <errorWord>"</errorWord>
      <group>L1_Format</group>
      <groupName>格式问题</groupName>
      <ability>L2_HalfPunc</ability>
      <abilityName>全半角检查</abilityName>
      <candidateList>
        <item>”</item>
      </candidateList>
      <explain>文本全半角错误。</explain>
      <paraID> 58C5E23</paraID>
      <start>117</start>
      <end>118</end>
      <status>modified</status>
      <modifiedWord>”</modifiedWord>
      <trackRevisions>false</trackRevisions>
    </reviewItem>
    <reviewItem>
      <errorID>a83480d0-f841-4d21-9dc4-a4a64f422470</errorID>
      <errorWord>：</errorWord>
      <group>L1_Format</group>
      <groupName>格式问题</groupName>
      <ability>L2_HalfPunc</ability>
      <abilityName>全半角检查</abilityName>
      <candidateList>
        <item>:</item>
      </candidateList>
      <explain>文本全半角错误。</explain>
      <paraID>5D430709</paraID>
      <start>3</start>
      <end>4</end>
      <status>modified</status>
      <modifiedWord>:</modifiedWord>
      <trackRevisions>false</trackRevisions>
    </reviewItem>
    <reviewItem>
      <errorID>1e4b4b1f-f920-4f25-b51b-5ba594a8edec</errorID>
      <errorWord>－</errorWord>
      <group>L1_Format</group>
      <groupName>格式问题</groupName>
      <ability>L2_HalfPunc</ability>
      <abilityName>全半角检查</abilityName>
      <candidateList>
        <item>-</item>
      </candidateList>
      <explain>文本全半角错误。</explain>
      <paraID>5D430709</paraID>
      <start>6</start>
      <end>7</end>
      <status>modified</status>
      <modifiedWord>-</modifiedWord>
      <trackRevisions>false</trackRevisions>
    </reviewItem>
    <reviewItem>
      <errorID>aaf9b82b-e879-42c0-9031-b429d8e148b4</errorID>
      <errorWord>－</errorWord>
      <group>L1_Format</group>
      <groupName>格式问题</groupName>
      <ability>L2_HalfPunc</ability>
      <abilityName>全半角检查</abilityName>
      <candidateList>
        <item>-</item>
      </candidateList>
      <explain>文本全半角错误。</explain>
      <paraID>5D430709</paraID>
      <start>9</start>
      <end>10</end>
      <status>modified</status>
      <modifiedWord>-</modifiedWord>
      <trackRevisions>false</trackRevisions>
    </reviewItem>
    <reviewItem>
      <errorID>8b8c9777-6796-4fc5-b8f4-6d69dab7afe1</errorID>
      <errorWord>：</errorWord>
      <group>L1_Format</group>
      <groupName>格式问题</groupName>
      <ability>L2_HalfPunc</ability>
      <abilityName>全半角检查</abilityName>
      <candidateList>
        <item>: </item>
      </candidateList>
      <explain>文本全半角错误。</explain>
      <paraID>7422B192</paraID>
      <start>29</start>
      <end>31</end>
      <status>modified</status>
      <modifiedWord>: </modifiedWord>
      <trackRevisions>false</trackRevisions>
    </reviewItem>
    <reviewItem>
      <errorID>a0299897-f2c5-4c40-a56b-257646184667</errorID>
      <errorWord>一次</errorWord>
      <group>L1_Knowledge</group>
      <groupName>知识性问题</groupName>
      <ability>L2_Knowledge</ability>
      <abilityName>其他知识</abilityName>
      <candidateList>
        <item>一套</item>
      </candidateList>
      <explain/>
      <paraID>259FFEA8</paraID>
      <start>136</start>
      <end>138</end>
      <status>modified</status>
      <modifiedWord>一套</modifiedWord>
      <trackRevisions>false</trackRevisions>
    </reviewItem>
    <reviewItem>
      <errorID>cb79c7dd-9329-463d-b8b1-5e051d33d033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66D1EA3D</paraID>
      <start>10</start>
      <end>11</end>
      <status>modified</status>
      <modifiedWord>—</modifiedWord>
      <trackRevisions>false</trackRevisions>
    </reviewItem>
    <reviewItem>
      <errorID>978324c5-d1b3-4296-abb9-a42a0ed3449c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4E12B8CB</paraID>
      <start>10</start>
      <end>11</end>
      <status>modified</status>
      <modifiedWord>—</modifiedWord>
      <trackRevisions>false</trackRevisions>
    </reviewItem>
    <reviewItem>
      <errorID>a08c451e-9d58-4450-a4fc-b26621dcaa0b</errorID>
      <errorWord>制标</errorWord>
      <group>L1_Word</group>
      <groupName>字词问题</groupName>
      <ability>L2_Typo</ability>
      <abilityName>字词错误</abilityName>
      <candidateList>
        <item>指标</item>
      </candidateList>
      <explain>存在发音相同字词的误用。</explain>
      <paraID>2AADC968</paraID>
      <start>0</start>
      <end>2</end>
      <status>ignored</status>
      <modifiedWord/>
      <trackRevisions>false</trackRevisions>
    </reviewItem>
    <reviewItem>
      <errorID>79ea0c0f-1b9c-48a5-8b77-2d6207baed06</errorID>
      <errorWord>(</errorWord>
      <group>L1_Format</group>
      <groupName>格式问题</groupName>
      <ability>L2_HalfPunc</ability>
      <abilityName>全半角检查</abilityName>
      <candidateList>
        <item>（</item>
      </candidateList>
      <explain>文本全半角错误。</explain>
      <paraID> B604E28</paraID>
      <start>11</start>
      <end>12</end>
      <status>modified</status>
      <modifiedWord>（</modifiedWord>
      <trackRevisions>false</trackRevisions>
    </reviewItem>
    <reviewItem>
      <errorID>32ef4816-448a-4a56-a419-a65466cd6205</errorID>
      <errorWord>污</errorWord>
      <group>L1_Word</group>
      <groupName>字词问题</groupName>
      <ability>L2_Typo</ability>
      <abilityName>字词错误</abilityName>
      <candidateList>
        <item>污量</item>
      </candidateList>
      <explain/>
      <paraID>5D48B1F6</paraID>
      <start>12</start>
      <end>13</end>
      <status>ignored</status>
      <modifiedWord/>
      <trackRevisions>false</trackRevisions>
    </reviewItem>
    <reviewItem>
      <errorID>e30b76de-b6e6-4cff-ba53-ef19b010ac89</errorID>
      <errorWord>-</errorWord>
      <group>L1_Format</group>
      <groupName>格式问题</groupName>
      <ability>L2_HalfPunc</ability>
      <abilityName>全半角检查</abilityName>
      <candidateList>
        <item>－</item>
      </candidateList>
      <explain>文本全半角错误。</explain>
      <paraID>5D48B1F6</paraID>
      <start>73</start>
      <end>74</end>
      <status>modified</status>
      <modifiedWord>－</modifiedWord>
      <trackRevisions>false</trackRevisions>
    </reviewItem>
    <reviewItem>
      <errorID>23f7c57e-ffea-4f4f-a9f2-7b84f85c2376</errorID>
      <errorWord>护措</errorWord>
      <group>L1_Word</group>
      <groupName>字词问题</groupName>
      <ability>L2_Typo</ability>
      <abilityName>字词错误</abilityName>
      <candidateList>
        <item>举措</item>
      </candidateList>
      <explain>存在发音相近字词的误用。</explain>
      <paraID>49C991CA</paraID>
      <start>0</start>
      <end>2</end>
      <status>ignored</status>
      <modifiedWord/>
      <trackRevisions>false</trackRevisions>
    </reviewItem>
    <reviewItem>
      <errorID>492f8f49-381f-4cf1-85f9-1777c9c82cd2</errorID>
      <errorWord>期</errorWord>
      <group>L1_Word</group>
      <groupName>字词问题</groupName>
      <ability>L2_Typo</ability>
      <abilityName>字词错误</abilityName>
      <candidateList>
        <item>期间</item>
      </candidateList>
      <explain>〈名〉某个时期里面：农忙～｜春节～｜抗战～。</explain>
      <paraID>68D0B456</paraID>
      <start>14</start>
      <end>15</end>
      <status>ignored</status>
      <modifiedWord/>
      <trackRevisions>false</trackRevisions>
    </reviewItem>
    <reviewItem>
      <errorID>fb49294b-1da1-469c-aadd-4511ee71bc33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663C6804</paraID>
      <start>0</start>
      <end>2</end>
      <status>modified</status>
      <modifiedWord>1.</modifiedWord>
      <trackRevisions>false</trackRevisions>
    </reviewItem>
    <reviewItem>
      <errorID>fcc994d8-59cc-4157-bb4e-713693aa08ac</errorID>
      <errorWord>燃气热水锅</errorWord>
      <group>L1_Knowledge</group>
      <groupName>知识性问题</groupName>
      <ability>L2_Term</ability>
      <abilityName>专业术语</abilityName>
      <candidateList>
        <item>燃气热水器</item>
      </candidateList>
      <explain/>
      <paraID>1D747CD0</paraID>
      <start>0</start>
      <end>5</end>
      <status>ignored</status>
      <modifiedWord/>
      <trackRevisions>false</trackRevisions>
    </reviewItem>
    <reviewItem>
      <errorID>851b3286-3686-492d-bb24-d30244b44e58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6E82DB03</paraID>
      <start>10</start>
      <end>11</end>
      <status>modified</status>
      <modifiedWord>—</modifiedWord>
      <trackRevisions>false</trackRevisions>
    </reviewItem>
    <reviewItem>
      <errorID>8a4f0f40-4b84-4000-a472-663857ef3018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39CFFE9B</paraID>
      <start>10</start>
      <end>11</end>
      <status>modified</status>
      <modifiedWord>—</modifiedWord>
      <trackRevisions>false</trackRevisions>
    </reviewItem>
    <reviewItem>
      <errorID>1e95f560-931c-48a9-9886-04ccc1e826e9</errorID>
      <errorWord>（</errorWord>
      <group>L1_Punc</group>
      <groupName>标点问题</groupName>
      <ability>L2_Punc</ability>
      <abilityName>标点符号检查</abilityName>
      <candidateList/>
      <explain/>
      <paraID>21103C96</paraID>
      <start>54</start>
      <end>55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9ffe30-c2ce-450e-bbf6-af7980181fa3}">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53</Pages>
  <Words>14723</Words>
  <Characters>15964</Characters>
  <Lines>261</Lines>
  <Paragraphs>73</Paragraphs>
  <TotalTime>2</TotalTime>
  <ScaleCrop>false</ScaleCrop>
  <LinksUpToDate>false</LinksUpToDate>
  <CharactersWithSpaces>16013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2023-03-06T09:14:00Z</cp:lastPrinted>
  <dcterms:modified xsi:type="dcterms:W3CDTF">2026-02-10T12:37:50Z</dcterms:modified>
  <dc:title>附件2</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2A1EC7ABA99B474AA996B8124FDC4AE8_13</vt:lpwstr>
  </property>
  <property fmtid="{D5CDD505-2E9C-101B-9397-08002B2CF9AE}" pid="4" name="KSOTemplateDocerSaveRecord">
    <vt:lpwstr>eyJoZGlkIjoiNDg3YjJkY2Y2ZmFjMDViNzY3MWJkODIyYjk0MzZmNjUiLCJ1c2VySWQiOiI1MDkzNDEyMjMifQ==</vt:lpwstr>
  </property>
</Properties>
</file>