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593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0"/>
          <w:szCs w:val="40"/>
          <w:highlight w:val="none"/>
          <w:u w:val="none"/>
          <w:lang w:val="en-US" w:eastAsia="zh-CN"/>
        </w:rPr>
      </w:pPr>
      <w:r>
        <w:rPr>
          <w:rFonts w:hint="default" w:ascii="Times New Roman" w:hAnsi="Times New Roman" w:eastAsia="方正小标宋_GBK" w:cs="Times New Roman"/>
          <w:spacing w:val="0"/>
          <w:sz w:val="40"/>
          <w:szCs w:val="40"/>
          <w:highlight w:val="none"/>
          <w:u w:val="none"/>
          <w:lang w:val="en-US" w:eastAsia="zh-CN"/>
        </w:rPr>
        <w:t>巴州支持农产品加工业高质量发展</w:t>
      </w:r>
      <w:r>
        <w:rPr>
          <w:rFonts w:hint="eastAsia" w:ascii="Times New Roman" w:hAnsi="Times New Roman" w:eastAsia="方正小标宋_GBK" w:cs="Times New Roman"/>
          <w:spacing w:val="0"/>
          <w:sz w:val="40"/>
          <w:szCs w:val="40"/>
          <w:highlight w:val="none"/>
          <w:u w:val="none"/>
          <w:lang w:val="en-US" w:eastAsia="zh-CN"/>
        </w:rPr>
        <w:t>若干</w:t>
      </w:r>
      <w:r>
        <w:rPr>
          <w:rFonts w:hint="default" w:ascii="Times New Roman" w:hAnsi="Times New Roman" w:eastAsia="方正小标宋_GBK" w:cs="Times New Roman"/>
          <w:spacing w:val="0"/>
          <w:sz w:val="40"/>
          <w:szCs w:val="40"/>
          <w:highlight w:val="none"/>
          <w:u w:val="none"/>
          <w:lang w:val="en-US" w:eastAsia="zh-CN"/>
        </w:rPr>
        <w:t>政策措施</w:t>
      </w:r>
    </w:p>
    <w:p w14:paraId="7E0698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pacing w:val="0"/>
          <w:sz w:val="40"/>
          <w:szCs w:val="40"/>
          <w:highlight w:val="none"/>
          <w:u w:val="none"/>
          <w:lang w:val="en-US" w:eastAsia="zh-CN"/>
        </w:rPr>
      </w:pPr>
      <w:r>
        <w:rPr>
          <w:rFonts w:hint="eastAsia" w:ascii="Times New Roman" w:hAnsi="Times New Roman" w:eastAsia="方正小标宋_GBK" w:cs="Times New Roman"/>
          <w:spacing w:val="0"/>
          <w:sz w:val="40"/>
          <w:szCs w:val="40"/>
          <w:highlight w:val="none"/>
          <w:u w:val="none"/>
          <w:lang w:val="en-US" w:eastAsia="zh-CN"/>
        </w:rPr>
        <w:t>起草说明</w:t>
      </w:r>
    </w:p>
    <w:p w14:paraId="3EFF07C0">
      <w:pPr>
        <w:pStyle w:val="2"/>
        <w:rPr>
          <w:rFonts w:hint="default" w:ascii="Times New Roman" w:hAnsi="Times New Roman" w:eastAsia="方正仿宋_GBK" w:cs="Times New Roman"/>
          <w:sz w:val="31"/>
          <w:szCs w:val="31"/>
          <w:lang w:val="en-US" w:eastAsia="zh-CN"/>
        </w:rPr>
      </w:pPr>
    </w:p>
    <w:p w14:paraId="77108ED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rPr>
      </w:pPr>
      <w:r>
        <w:rPr>
          <w:rFonts w:hint="default" w:ascii="Times New Roman" w:hAnsi="Times New Roman" w:eastAsia="方正仿宋_GBK" w:cs="Times New Roman"/>
          <w:spacing w:val="0"/>
          <w:sz w:val="31"/>
          <w:szCs w:val="31"/>
          <w:highlight w:val="none"/>
        </w:rPr>
        <w:t>根据安排，现</w:t>
      </w:r>
      <w:r>
        <w:rPr>
          <w:rFonts w:hint="default" w:ascii="Times New Roman" w:hAnsi="Times New Roman" w:eastAsia="方正仿宋_GBK" w:cs="Times New Roman"/>
          <w:spacing w:val="0"/>
          <w:sz w:val="31"/>
          <w:szCs w:val="31"/>
          <w:highlight w:val="none"/>
          <w:lang w:eastAsia="zh-CN"/>
        </w:rPr>
        <w:t>将</w:t>
      </w:r>
      <w:r>
        <w:rPr>
          <w:rFonts w:hint="default" w:ascii="Times New Roman" w:hAnsi="Times New Roman" w:eastAsia="方正仿宋_GBK" w:cs="Times New Roman"/>
          <w:spacing w:val="0"/>
          <w:sz w:val="31"/>
          <w:szCs w:val="31"/>
          <w:highlight w:val="none"/>
        </w:rPr>
        <w:t>《巴州支持农产品加工业高质量发展</w:t>
      </w:r>
      <w:r>
        <w:rPr>
          <w:rFonts w:hint="eastAsia" w:ascii="Times New Roman" w:hAnsi="Times New Roman" w:eastAsia="方正仿宋_GBK" w:cs="Times New Roman"/>
          <w:spacing w:val="0"/>
          <w:sz w:val="31"/>
          <w:szCs w:val="31"/>
          <w:highlight w:val="none"/>
          <w:lang w:val="en-US" w:eastAsia="zh-CN"/>
        </w:rPr>
        <w:t>若干</w:t>
      </w:r>
      <w:r>
        <w:rPr>
          <w:rFonts w:hint="default" w:ascii="Times New Roman" w:hAnsi="Times New Roman" w:eastAsia="方正仿宋_GBK" w:cs="Times New Roman"/>
          <w:spacing w:val="0"/>
          <w:sz w:val="31"/>
          <w:szCs w:val="31"/>
          <w:highlight w:val="none"/>
        </w:rPr>
        <w:t>政策措施》</w:t>
      </w:r>
      <w:r>
        <w:rPr>
          <w:rFonts w:hint="default" w:ascii="Times New Roman" w:hAnsi="Times New Roman" w:eastAsia="方正仿宋_GBK" w:cs="Times New Roman"/>
          <w:spacing w:val="0"/>
          <w:sz w:val="31"/>
          <w:szCs w:val="31"/>
          <w:highlight w:val="none"/>
          <w:lang w:eastAsia="zh-CN"/>
        </w:rPr>
        <w:t>（</w:t>
      </w:r>
      <w:r>
        <w:rPr>
          <w:rFonts w:hint="default" w:ascii="Times New Roman" w:hAnsi="Times New Roman" w:eastAsia="方正仿宋_GBK" w:cs="Times New Roman"/>
          <w:spacing w:val="0"/>
          <w:sz w:val="31"/>
          <w:szCs w:val="31"/>
          <w:highlight w:val="none"/>
        </w:rPr>
        <w:t>以下简称《政策措施》</w:t>
      </w:r>
      <w:r>
        <w:rPr>
          <w:rFonts w:hint="default" w:ascii="Times New Roman" w:hAnsi="Times New Roman" w:eastAsia="方正仿宋_GBK" w:cs="Times New Roman"/>
          <w:spacing w:val="0"/>
          <w:sz w:val="31"/>
          <w:szCs w:val="31"/>
          <w:highlight w:val="none"/>
          <w:lang w:eastAsia="zh-CN"/>
        </w:rPr>
        <w:t>）</w:t>
      </w:r>
      <w:r>
        <w:rPr>
          <w:rFonts w:hint="default" w:ascii="Times New Roman" w:hAnsi="Times New Roman" w:eastAsia="方正仿宋_GBK" w:cs="Times New Roman"/>
          <w:spacing w:val="0"/>
          <w:sz w:val="31"/>
          <w:szCs w:val="31"/>
          <w:highlight w:val="none"/>
        </w:rPr>
        <w:t>起草情况作</w:t>
      </w:r>
      <w:r>
        <w:rPr>
          <w:rFonts w:hint="default" w:ascii="Times New Roman" w:hAnsi="Times New Roman" w:eastAsia="方正仿宋_GBK" w:cs="Times New Roman"/>
          <w:spacing w:val="0"/>
          <w:sz w:val="31"/>
          <w:szCs w:val="31"/>
          <w:highlight w:val="none"/>
          <w:lang w:eastAsia="zh-CN"/>
        </w:rPr>
        <w:t>如下</w:t>
      </w:r>
      <w:r>
        <w:rPr>
          <w:rFonts w:hint="default" w:ascii="Times New Roman" w:hAnsi="Times New Roman" w:eastAsia="方正仿宋_GBK" w:cs="Times New Roman"/>
          <w:spacing w:val="0"/>
          <w:sz w:val="31"/>
          <w:szCs w:val="31"/>
          <w:highlight w:val="none"/>
        </w:rPr>
        <w:t>说明。</w:t>
      </w:r>
    </w:p>
    <w:p w14:paraId="0E0A43A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pacing w:val="0"/>
          <w:sz w:val="31"/>
          <w:szCs w:val="31"/>
          <w:highlight w:val="none"/>
        </w:rPr>
      </w:pPr>
      <w:r>
        <w:rPr>
          <w:rFonts w:hint="eastAsia" w:ascii="方正黑体_GBK" w:hAnsi="方正黑体_GBK" w:eastAsia="方正黑体_GBK" w:cs="方正黑体_GBK"/>
          <w:spacing w:val="0"/>
          <w:sz w:val="31"/>
          <w:szCs w:val="31"/>
          <w:highlight w:val="none"/>
          <w:lang w:eastAsia="zh-CN"/>
        </w:rPr>
        <w:t>一、起草背景及依据</w:t>
      </w:r>
    </w:p>
    <w:p w14:paraId="22F9165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lang w:val="en-US" w:eastAsia="zh-CN"/>
        </w:rPr>
      </w:pPr>
      <w:r>
        <w:rPr>
          <w:rFonts w:hint="default" w:ascii="Times New Roman" w:hAnsi="Times New Roman" w:eastAsia="方正仿宋_GBK" w:cs="Times New Roman"/>
          <w:spacing w:val="0"/>
          <w:sz w:val="31"/>
          <w:szCs w:val="31"/>
          <w:highlight w:val="none"/>
          <w:lang w:val="en-US" w:eastAsia="zh-CN"/>
        </w:rPr>
        <w:t>为解决新疆农业生产强、加工弱，产品强、产业弱，品质强、品牌弱，点上强、链条弱等突出问题，2025年9月，自治区人民政府办公厅印发</w:t>
      </w:r>
      <w:r>
        <w:rPr>
          <w:rFonts w:hint="eastAsia" w:ascii="Times New Roman" w:hAnsi="Times New Roman" w:eastAsia="方正仿宋_GBK" w:cs="Times New Roman"/>
          <w:spacing w:val="0"/>
          <w:sz w:val="31"/>
          <w:szCs w:val="31"/>
          <w:highlight w:val="none"/>
          <w:lang w:val="en-US" w:eastAsia="zh-CN"/>
        </w:rPr>
        <w:t>了</w:t>
      </w:r>
      <w:r>
        <w:rPr>
          <w:rFonts w:hint="default" w:ascii="Times New Roman" w:hAnsi="Times New Roman" w:eastAsia="方正仿宋_GBK" w:cs="Times New Roman"/>
          <w:spacing w:val="0"/>
          <w:sz w:val="31"/>
          <w:szCs w:val="31"/>
          <w:highlight w:val="none"/>
          <w:lang w:val="en-US" w:eastAsia="zh-CN"/>
        </w:rPr>
        <w:t>《支持农产品加工业高质量发展若干政策措施》（新政办发〔2025〕38号），政策措施紧密结合新疆农产品加工业发展实际，从项目设备投资</w:t>
      </w:r>
      <w:r>
        <w:rPr>
          <w:rFonts w:hint="eastAsia" w:ascii="Times New Roman" w:hAnsi="Times New Roman" w:eastAsia="方正仿宋_GBK" w:cs="Times New Roman"/>
          <w:spacing w:val="0"/>
          <w:sz w:val="31"/>
          <w:szCs w:val="31"/>
          <w:highlight w:val="none"/>
          <w:lang w:val="en-US" w:eastAsia="zh-CN"/>
        </w:rPr>
        <w:t>奖补</w:t>
      </w:r>
      <w:r>
        <w:rPr>
          <w:rFonts w:hint="default" w:ascii="Times New Roman" w:hAnsi="Times New Roman" w:eastAsia="方正仿宋_GBK" w:cs="Times New Roman"/>
          <w:spacing w:val="0"/>
          <w:sz w:val="31"/>
          <w:szCs w:val="31"/>
          <w:highlight w:val="none"/>
          <w:lang w:val="en-US" w:eastAsia="zh-CN"/>
        </w:rPr>
        <w:t>、龙头企业培育等10个方面明确了支持重点和方向。自治区财政厅预计</w:t>
      </w:r>
      <w:r>
        <w:rPr>
          <w:rFonts w:hint="eastAsia" w:ascii="Times New Roman" w:hAnsi="Times New Roman" w:eastAsia="方正仿宋_GBK" w:cs="Times New Roman"/>
          <w:spacing w:val="0"/>
          <w:sz w:val="31"/>
          <w:szCs w:val="31"/>
          <w:highlight w:val="none"/>
          <w:lang w:val="en-US" w:eastAsia="zh-CN"/>
        </w:rPr>
        <w:t>每年</w:t>
      </w:r>
      <w:r>
        <w:rPr>
          <w:rFonts w:hint="default" w:ascii="Times New Roman" w:hAnsi="Times New Roman" w:eastAsia="方正仿宋_GBK" w:cs="Times New Roman"/>
          <w:spacing w:val="0"/>
          <w:sz w:val="31"/>
          <w:szCs w:val="31"/>
          <w:highlight w:val="none"/>
          <w:lang w:val="en-US" w:eastAsia="zh-CN"/>
        </w:rPr>
        <w:t>投入约6亿元保障政策实施。目前自治区农业农村厅牵头会同有关部门正在制定实施方案与细则。</w:t>
      </w:r>
    </w:p>
    <w:p w14:paraId="6EC0217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lang w:eastAsia="zh-CN"/>
        </w:rPr>
      </w:pPr>
      <w:r>
        <w:rPr>
          <w:rFonts w:hint="default" w:ascii="Times New Roman" w:hAnsi="Times New Roman" w:eastAsia="方正仿宋_GBK" w:cs="Times New Roman"/>
          <w:spacing w:val="0"/>
          <w:sz w:val="31"/>
          <w:szCs w:val="31"/>
          <w:highlight w:val="none"/>
        </w:rPr>
        <w:t>为推动巴州农产品加工业转型升级，培育壮大农业全产业链，促进农产品加工业高质量发展，</w:t>
      </w:r>
      <w:r>
        <w:rPr>
          <w:rFonts w:hint="default" w:ascii="Times New Roman" w:hAnsi="Times New Roman" w:eastAsia="方正仿宋_GBK" w:cs="Times New Roman"/>
          <w:spacing w:val="0"/>
          <w:sz w:val="31"/>
          <w:szCs w:val="31"/>
          <w:highlight w:val="none"/>
          <w:lang w:val="en-US" w:eastAsia="zh-CN"/>
        </w:rPr>
        <w:t>根据州党委、政府主要领导及分管领导安排，州党委农办、农业农村局会同州直相关部门</w:t>
      </w:r>
      <w:r>
        <w:rPr>
          <w:rFonts w:hint="default" w:ascii="Times New Roman" w:hAnsi="Times New Roman" w:eastAsia="方正仿宋_GBK" w:cs="Times New Roman"/>
          <w:spacing w:val="0"/>
          <w:sz w:val="31"/>
          <w:szCs w:val="31"/>
          <w:highlight w:val="none"/>
        </w:rPr>
        <w:t>在充分调研基础上</w:t>
      </w:r>
      <w:r>
        <w:rPr>
          <w:rFonts w:hint="default" w:ascii="Times New Roman" w:hAnsi="Times New Roman" w:eastAsia="方正仿宋_GBK" w:cs="Times New Roman"/>
          <w:spacing w:val="0"/>
          <w:sz w:val="31"/>
          <w:szCs w:val="31"/>
          <w:highlight w:val="none"/>
          <w:lang w:eastAsia="zh-CN"/>
        </w:rPr>
        <w:t>，结合自治区政策措施，</w:t>
      </w:r>
      <w:r>
        <w:rPr>
          <w:rFonts w:hint="default" w:ascii="Times New Roman" w:hAnsi="Times New Roman" w:eastAsia="方正仿宋_GBK" w:cs="Times New Roman"/>
          <w:spacing w:val="0"/>
          <w:sz w:val="31"/>
          <w:szCs w:val="31"/>
          <w:highlight w:val="none"/>
        </w:rPr>
        <w:t>起草了巴州</w:t>
      </w:r>
      <w:r>
        <w:rPr>
          <w:rFonts w:hint="default" w:ascii="Times New Roman" w:hAnsi="Times New Roman" w:eastAsia="方正仿宋_GBK" w:cs="Times New Roman"/>
          <w:spacing w:val="0"/>
          <w:sz w:val="31"/>
          <w:szCs w:val="31"/>
          <w:highlight w:val="none"/>
          <w:lang w:eastAsia="zh-CN"/>
        </w:rPr>
        <w:t>政策措施。</w:t>
      </w:r>
    </w:p>
    <w:p w14:paraId="68A17C5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pacing w:val="0"/>
          <w:sz w:val="31"/>
          <w:szCs w:val="31"/>
          <w:highlight w:val="none"/>
          <w:lang w:eastAsia="zh-CN"/>
        </w:rPr>
      </w:pPr>
      <w:r>
        <w:rPr>
          <w:rFonts w:hint="eastAsia" w:ascii="方正黑体_GBK" w:hAnsi="方正黑体_GBK" w:eastAsia="方正黑体_GBK" w:cs="方正黑体_GBK"/>
          <w:spacing w:val="0"/>
          <w:sz w:val="31"/>
          <w:szCs w:val="31"/>
          <w:highlight w:val="none"/>
          <w:lang w:eastAsia="zh-CN"/>
        </w:rPr>
        <w:t>二、起草过程及征求意见情况</w:t>
      </w:r>
    </w:p>
    <w:p w14:paraId="3EF3ED1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lang w:eastAsia="zh-CN"/>
        </w:rPr>
      </w:pPr>
      <w:r>
        <w:rPr>
          <w:rFonts w:hint="default" w:ascii="Times New Roman" w:hAnsi="Times New Roman" w:eastAsia="方正仿宋_GBK" w:cs="Times New Roman"/>
          <w:spacing w:val="0"/>
          <w:sz w:val="31"/>
          <w:szCs w:val="31"/>
          <w:highlight w:val="none"/>
          <w:lang w:eastAsia="zh-CN"/>
        </w:rPr>
        <w:t>州党委、政府主要领导高度重视政策措施起草工作，亲自指导推动。州党委、政府分管领导精心安排，多次带队赴企业一线，调研政策内容、摸底相关情况，先后两次召集相关部门研究讨论；州党委农办、州农业农村局根据会议讨论情况，结合州工信、科技、林草等部门提出的具体政策措施，立足全州实际，提出七条政策措施初稿。初稿形成后，我们反复与州直相关部门沟通，并多次征求了州财政、林草、工信、科技、商务、市场监管、邮政等部门意见，认真吸纳，修改完善，精炼提升，几易其稿，形成会议审议稿。</w:t>
      </w:r>
    </w:p>
    <w:p w14:paraId="5ADB557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pacing w:val="0"/>
          <w:sz w:val="31"/>
          <w:szCs w:val="31"/>
          <w:highlight w:val="none"/>
          <w:lang w:eastAsia="zh-CN"/>
        </w:rPr>
      </w:pPr>
      <w:r>
        <w:rPr>
          <w:rFonts w:hint="eastAsia" w:ascii="方正黑体_GBK" w:hAnsi="方正黑体_GBK" w:eastAsia="方正黑体_GBK" w:cs="方正黑体_GBK"/>
          <w:spacing w:val="0"/>
          <w:sz w:val="31"/>
          <w:szCs w:val="31"/>
          <w:highlight w:val="none"/>
          <w:lang w:eastAsia="zh-CN"/>
        </w:rPr>
        <w:t>三、主体框架及内容</w:t>
      </w:r>
    </w:p>
    <w:p w14:paraId="4E20DE0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lang w:val="en-US" w:eastAsia="zh-CN"/>
        </w:rPr>
      </w:pPr>
      <w:r>
        <w:rPr>
          <w:rFonts w:hint="default" w:ascii="Times New Roman" w:hAnsi="Times New Roman" w:eastAsia="方正仿宋_GBK" w:cs="Times New Roman"/>
          <w:spacing w:val="0"/>
          <w:sz w:val="31"/>
          <w:szCs w:val="31"/>
          <w:highlight w:val="none"/>
          <w:lang w:eastAsia="zh-CN"/>
        </w:rPr>
        <w:t>政策措施紧扣推动农产品加工业高质量发展主题，对标自治区十条政策，立足巴州</w:t>
      </w:r>
      <w:r>
        <w:rPr>
          <w:rFonts w:hint="eastAsia" w:ascii="Times New Roman" w:hAnsi="Times New Roman" w:eastAsia="方正仿宋_GBK" w:cs="Times New Roman"/>
          <w:spacing w:val="0"/>
          <w:sz w:val="31"/>
          <w:szCs w:val="31"/>
          <w:highlight w:val="none"/>
          <w:lang w:eastAsia="zh-CN"/>
        </w:rPr>
        <w:t>工作</w:t>
      </w:r>
      <w:r>
        <w:rPr>
          <w:rFonts w:hint="default" w:ascii="Times New Roman" w:hAnsi="Times New Roman" w:eastAsia="方正仿宋_GBK" w:cs="Times New Roman"/>
          <w:spacing w:val="0"/>
          <w:sz w:val="31"/>
          <w:szCs w:val="31"/>
          <w:highlight w:val="none"/>
          <w:lang w:eastAsia="zh-CN"/>
        </w:rPr>
        <w:t>实际</w:t>
      </w:r>
      <w:r>
        <w:rPr>
          <w:rFonts w:hint="eastAsia" w:ascii="Times New Roman" w:hAnsi="Times New Roman" w:eastAsia="方正仿宋_GBK" w:cs="Times New Roman"/>
          <w:spacing w:val="0"/>
          <w:sz w:val="31"/>
          <w:szCs w:val="31"/>
          <w:highlight w:val="none"/>
          <w:lang w:eastAsia="zh-CN"/>
        </w:rPr>
        <w:t>和财力状况</w:t>
      </w:r>
      <w:r>
        <w:rPr>
          <w:rFonts w:hint="default" w:ascii="Times New Roman" w:hAnsi="Times New Roman" w:eastAsia="方正仿宋_GBK" w:cs="Times New Roman"/>
          <w:spacing w:val="0"/>
          <w:sz w:val="31"/>
          <w:szCs w:val="31"/>
          <w:highlight w:val="none"/>
          <w:lang w:eastAsia="zh-CN"/>
        </w:rPr>
        <w:t>，提出了巴州七条政策措施。具体如下：</w:t>
      </w:r>
    </w:p>
    <w:p w14:paraId="3938F6E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lang w:eastAsia="zh-CN"/>
        </w:rPr>
      </w:pPr>
      <w:r>
        <w:rPr>
          <w:rFonts w:hint="eastAsia" w:ascii="方正黑体_GBK" w:hAnsi="方正黑体_GBK" w:eastAsia="方正黑体_GBK" w:cs="方正黑体_GBK"/>
          <w:spacing w:val="0"/>
          <w:sz w:val="31"/>
          <w:szCs w:val="31"/>
          <w:highlight w:val="none"/>
          <w:lang w:eastAsia="zh-CN"/>
        </w:rPr>
        <w:t>第一条：</w:t>
      </w:r>
      <w:r>
        <w:rPr>
          <w:rFonts w:hint="default" w:ascii="Times New Roman" w:hAnsi="Times New Roman" w:eastAsia="方正仿宋_GBK" w:cs="Times New Roman"/>
          <w:spacing w:val="0"/>
          <w:sz w:val="31"/>
          <w:szCs w:val="31"/>
          <w:highlight w:val="none"/>
          <w:lang w:eastAsia="zh-CN"/>
        </w:rPr>
        <w:t>对新建、扩建粮油类、肉类、果蔬类等精深加工项目，设备投资1000万元以上的，获自治区农产品加工设备投资20%奖补的，自治州再奖补30万元。对技改设备投资500万元以上的农产品精深加工项目，投产运营后给予30万元一次性奖励。</w:t>
      </w:r>
    </w:p>
    <w:p w14:paraId="678F7BF2">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textAlignment w:val="auto"/>
        <w:rPr>
          <w:rFonts w:hint="default" w:ascii="Times New Roman" w:hAnsi="Times New Roman" w:eastAsia="方正仿宋_GBK" w:cs="Times New Roman"/>
          <w:spacing w:val="0"/>
          <w:sz w:val="31"/>
          <w:szCs w:val="31"/>
          <w:highlight w:val="none"/>
          <w:lang w:val="en-US" w:eastAsia="zh-CN"/>
        </w:rPr>
      </w:pPr>
      <w:r>
        <w:rPr>
          <w:rFonts w:hint="default" w:ascii="Times New Roman" w:hAnsi="Times New Roman" w:eastAsia="方正仿宋_GBK" w:cs="Times New Roman"/>
          <w:b/>
          <w:bCs/>
          <w:spacing w:val="0"/>
          <w:sz w:val="31"/>
          <w:szCs w:val="31"/>
          <w:highlight w:val="none"/>
          <w:lang w:val="en-US" w:eastAsia="zh-CN"/>
        </w:rPr>
        <w:t>此条政策，一是</w:t>
      </w:r>
      <w:r>
        <w:rPr>
          <w:rFonts w:hint="default" w:ascii="Times New Roman" w:hAnsi="Times New Roman" w:eastAsia="方正仿宋_GBK" w:cs="Times New Roman"/>
          <w:spacing w:val="0"/>
          <w:sz w:val="31"/>
          <w:szCs w:val="31"/>
          <w:highlight w:val="none"/>
          <w:lang w:eastAsia="zh-CN"/>
        </w:rPr>
        <w:t>在</w:t>
      </w:r>
      <w:r>
        <w:rPr>
          <w:rFonts w:hint="default" w:ascii="Times New Roman" w:hAnsi="Times New Roman" w:eastAsia="方正仿宋_GBK" w:cs="Times New Roman"/>
          <w:spacing w:val="0"/>
          <w:sz w:val="31"/>
          <w:szCs w:val="31"/>
          <w:highlight w:val="none"/>
        </w:rPr>
        <w:t>自治区政策</w:t>
      </w:r>
      <w:r>
        <w:rPr>
          <w:rFonts w:hint="default" w:ascii="Times New Roman" w:hAnsi="Times New Roman" w:eastAsia="方正仿宋_GBK" w:cs="Times New Roman"/>
          <w:spacing w:val="0"/>
          <w:sz w:val="31"/>
          <w:szCs w:val="31"/>
          <w:highlight w:val="none"/>
          <w:lang w:eastAsia="zh-CN"/>
        </w:rPr>
        <w:t>的基础上，提出了巴州的配套措施，既形成协同支持效应，</w:t>
      </w:r>
      <w:r>
        <w:rPr>
          <w:rFonts w:hint="default" w:ascii="Times New Roman" w:hAnsi="Times New Roman" w:eastAsia="方正仿宋_GBK" w:cs="Times New Roman"/>
          <w:spacing w:val="0"/>
          <w:sz w:val="31"/>
          <w:szCs w:val="31"/>
          <w:highlight w:val="none"/>
        </w:rPr>
        <w:t>又放大政策吸引力</w:t>
      </w:r>
      <w:r>
        <w:rPr>
          <w:rFonts w:hint="default" w:ascii="Times New Roman" w:hAnsi="Times New Roman" w:eastAsia="方正仿宋_GBK" w:cs="Times New Roman"/>
          <w:spacing w:val="0"/>
          <w:sz w:val="31"/>
          <w:szCs w:val="31"/>
          <w:highlight w:val="none"/>
          <w:lang w:eastAsia="zh-CN"/>
        </w:rPr>
        <w:t>，建立了巴州承接项目优势；</w:t>
      </w:r>
      <w:r>
        <w:rPr>
          <w:rFonts w:hint="default" w:ascii="Times New Roman" w:hAnsi="Times New Roman" w:eastAsia="方正仿宋_GBK" w:cs="Times New Roman"/>
          <w:b/>
          <w:bCs/>
          <w:spacing w:val="0"/>
          <w:sz w:val="31"/>
          <w:szCs w:val="31"/>
          <w:highlight w:val="none"/>
          <w:lang w:val="en-US" w:eastAsia="zh-CN"/>
        </w:rPr>
        <w:t>二是</w:t>
      </w:r>
      <w:r>
        <w:rPr>
          <w:rFonts w:hint="default" w:ascii="Times New Roman" w:hAnsi="Times New Roman" w:eastAsia="方正仿宋_GBK" w:cs="Times New Roman"/>
          <w:spacing w:val="0"/>
          <w:sz w:val="31"/>
          <w:szCs w:val="31"/>
          <w:highlight w:val="none"/>
        </w:rPr>
        <w:t>设定500万元技改设备投资门槛，</w:t>
      </w:r>
      <w:r>
        <w:rPr>
          <w:rFonts w:hint="default" w:ascii="Times New Roman" w:hAnsi="Times New Roman" w:eastAsia="方正仿宋_GBK" w:cs="Times New Roman"/>
          <w:spacing w:val="0"/>
          <w:sz w:val="31"/>
          <w:szCs w:val="31"/>
          <w:highlight w:val="none"/>
          <w:lang w:val="en-US" w:eastAsia="zh-CN"/>
        </w:rPr>
        <w:t>和自治区奖补政策错开，</w:t>
      </w:r>
      <w:r>
        <w:rPr>
          <w:rFonts w:hint="default" w:ascii="Times New Roman" w:hAnsi="Times New Roman" w:eastAsia="方正仿宋_GBK" w:cs="Times New Roman"/>
          <w:spacing w:val="0"/>
          <w:sz w:val="31"/>
          <w:szCs w:val="31"/>
          <w:highlight w:val="none"/>
        </w:rPr>
        <w:t>激发</w:t>
      </w:r>
      <w:r>
        <w:rPr>
          <w:rFonts w:hint="default" w:ascii="Times New Roman" w:hAnsi="Times New Roman" w:eastAsia="方正仿宋_GBK" w:cs="Times New Roman"/>
          <w:spacing w:val="0"/>
          <w:sz w:val="31"/>
          <w:szCs w:val="31"/>
          <w:highlight w:val="none"/>
          <w:lang w:val="en-US" w:eastAsia="zh-CN"/>
        </w:rPr>
        <w:t>中小微</w:t>
      </w:r>
      <w:r>
        <w:rPr>
          <w:rFonts w:hint="default" w:ascii="Times New Roman" w:hAnsi="Times New Roman" w:eastAsia="方正仿宋_GBK" w:cs="Times New Roman"/>
          <w:spacing w:val="0"/>
          <w:sz w:val="31"/>
          <w:szCs w:val="31"/>
          <w:highlight w:val="none"/>
        </w:rPr>
        <w:t>企业技改意愿，</w:t>
      </w:r>
      <w:r>
        <w:rPr>
          <w:rFonts w:hint="default" w:ascii="Times New Roman" w:hAnsi="Times New Roman" w:eastAsia="方正仿宋_GBK" w:cs="Times New Roman"/>
          <w:spacing w:val="0"/>
          <w:sz w:val="31"/>
          <w:szCs w:val="31"/>
          <w:highlight w:val="none"/>
          <w:lang w:eastAsia="zh-CN"/>
        </w:rPr>
        <w:t>提高存量企业生产效率和能力</w:t>
      </w:r>
      <w:r>
        <w:rPr>
          <w:rFonts w:hint="default" w:ascii="Times New Roman" w:hAnsi="Times New Roman" w:eastAsia="方正仿宋_GBK" w:cs="Times New Roman"/>
          <w:spacing w:val="0"/>
          <w:sz w:val="31"/>
          <w:szCs w:val="31"/>
          <w:highlight w:val="none"/>
        </w:rPr>
        <w:t>。</w:t>
      </w:r>
    </w:p>
    <w:p w14:paraId="49EB1392">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0" w:firstLineChars="200"/>
        <w:textAlignment w:val="auto"/>
        <w:rPr>
          <w:rFonts w:hint="default" w:ascii="Times New Roman" w:hAnsi="Times New Roman" w:eastAsia="方正仿宋_GBK" w:cs="Times New Roman"/>
          <w:b/>
          <w:bCs/>
          <w:spacing w:val="0"/>
          <w:sz w:val="31"/>
          <w:szCs w:val="31"/>
          <w:highlight w:val="none"/>
        </w:rPr>
      </w:pPr>
      <w:r>
        <w:rPr>
          <w:rFonts w:hint="default" w:ascii="方正黑体_GBK" w:hAnsi="方正黑体_GBK" w:eastAsia="方正黑体_GBK" w:cs="方正黑体_GBK"/>
          <w:spacing w:val="0"/>
          <w:kern w:val="2"/>
          <w:sz w:val="31"/>
          <w:szCs w:val="31"/>
          <w:highlight w:val="none"/>
          <w:lang w:val="en-US" w:eastAsia="zh-CN" w:bidi="ar-SA"/>
        </w:rPr>
        <w:t>第二条：</w:t>
      </w:r>
      <w:r>
        <w:rPr>
          <w:rFonts w:hint="default" w:ascii="Times New Roman" w:hAnsi="Times New Roman" w:eastAsia="方正仿宋_GBK" w:cs="Times New Roman"/>
          <w:spacing w:val="0"/>
          <w:sz w:val="31"/>
          <w:szCs w:val="31"/>
          <w:highlight w:val="none"/>
          <w:lang w:eastAsia="zh-CN"/>
        </w:rPr>
        <w:t>在各县市农产品加工园及库尔勒经济技术开发区新落地的农产品加工企业，当年完成投资2000万元以上的，给予30万元一次性奖励。鼓励县市安排一定比例财政衔接资金支持农产品加工基础设施建设。</w:t>
      </w:r>
    </w:p>
    <w:p w14:paraId="2B46BD4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2" w:firstLineChars="200"/>
        <w:textAlignment w:val="auto"/>
        <w:rPr>
          <w:rFonts w:hint="default" w:ascii="Times New Roman" w:hAnsi="Times New Roman" w:eastAsia="方正仿宋_GBK" w:cs="Times New Roman"/>
          <w:spacing w:val="0"/>
          <w:sz w:val="31"/>
          <w:szCs w:val="31"/>
          <w:highlight w:val="none"/>
          <w:lang w:eastAsia="zh-CN"/>
        </w:rPr>
      </w:pPr>
      <w:r>
        <w:rPr>
          <w:rFonts w:hint="default" w:ascii="Times New Roman" w:hAnsi="Times New Roman" w:eastAsia="方正仿宋_GBK" w:cs="Times New Roman"/>
          <w:b/>
          <w:bCs/>
          <w:spacing w:val="0"/>
          <w:sz w:val="31"/>
          <w:szCs w:val="31"/>
          <w:highlight w:val="none"/>
          <w:lang w:val="en-US" w:eastAsia="zh-CN"/>
        </w:rPr>
        <w:t>此条政策，一是</w:t>
      </w:r>
      <w:r>
        <w:rPr>
          <w:rFonts w:hint="default" w:ascii="Times New Roman" w:hAnsi="Times New Roman" w:eastAsia="方正仿宋_GBK" w:cs="Times New Roman"/>
          <w:spacing w:val="0"/>
          <w:sz w:val="31"/>
          <w:szCs w:val="31"/>
          <w:highlight w:val="none"/>
          <w:lang w:val="en-US" w:eastAsia="zh-CN"/>
        </w:rPr>
        <w:t>鼓励县市加大招商引资力度</w:t>
      </w:r>
      <w:r>
        <w:rPr>
          <w:rFonts w:hint="eastAsia" w:ascii="Times New Roman" w:hAnsi="Times New Roman" w:eastAsia="方正仿宋_GBK" w:cs="Times New Roman"/>
          <w:spacing w:val="0"/>
          <w:sz w:val="31"/>
          <w:szCs w:val="31"/>
          <w:highlight w:val="none"/>
          <w:lang w:val="en-US" w:eastAsia="zh-CN"/>
        </w:rPr>
        <w:t>，</w:t>
      </w:r>
      <w:r>
        <w:rPr>
          <w:rFonts w:hint="default" w:ascii="Times New Roman" w:hAnsi="Times New Roman" w:eastAsia="方正仿宋_GBK" w:cs="Times New Roman"/>
          <w:spacing w:val="0"/>
          <w:sz w:val="31"/>
          <w:szCs w:val="31"/>
          <w:highlight w:val="none"/>
          <w:lang w:eastAsia="zh-CN"/>
        </w:rPr>
        <w:t>引</w:t>
      </w:r>
      <w:r>
        <w:rPr>
          <w:rFonts w:hint="default" w:ascii="Times New Roman" w:hAnsi="Times New Roman" w:eastAsia="方正仿宋_GBK" w:cs="Times New Roman"/>
          <w:spacing w:val="0"/>
          <w:sz w:val="31"/>
          <w:szCs w:val="31"/>
          <w:highlight w:val="none"/>
        </w:rPr>
        <w:t>导</w:t>
      </w:r>
      <w:r>
        <w:rPr>
          <w:rFonts w:hint="default" w:ascii="Times New Roman" w:hAnsi="Times New Roman" w:eastAsia="方正仿宋_GBK" w:cs="Times New Roman"/>
          <w:spacing w:val="0"/>
          <w:sz w:val="31"/>
          <w:szCs w:val="31"/>
          <w:highlight w:val="none"/>
          <w:lang w:eastAsia="zh-CN"/>
        </w:rPr>
        <w:t>农产品加工企业入园区；</w:t>
      </w:r>
      <w:r>
        <w:rPr>
          <w:rFonts w:hint="default" w:ascii="Times New Roman" w:hAnsi="Times New Roman" w:eastAsia="方正仿宋_GBK" w:cs="Times New Roman"/>
          <w:b/>
          <w:bCs/>
          <w:spacing w:val="0"/>
          <w:sz w:val="31"/>
          <w:szCs w:val="31"/>
          <w:highlight w:val="none"/>
          <w:lang w:eastAsia="zh-CN"/>
        </w:rPr>
        <w:t>二是</w:t>
      </w:r>
      <w:r>
        <w:rPr>
          <w:rFonts w:hint="default" w:ascii="Times New Roman" w:hAnsi="Times New Roman" w:eastAsia="方正仿宋_GBK" w:cs="Times New Roman"/>
          <w:spacing w:val="0"/>
          <w:sz w:val="31"/>
          <w:szCs w:val="31"/>
          <w:highlight w:val="none"/>
          <w:lang w:eastAsia="zh-CN"/>
        </w:rPr>
        <w:t>对新落地投资要求达不到第一条政策门槛的企业，形成政策补充，吸引更多农产品加工企业落地我州；</w:t>
      </w:r>
      <w:r>
        <w:rPr>
          <w:rFonts w:hint="default" w:ascii="Times New Roman" w:hAnsi="Times New Roman" w:eastAsia="方正仿宋_GBK" w:cs="Times New Roman"/>
          <w:b/>
          <w:bCs/>
          <w:spacing w:val="0"/>
          <w:sz w:val="31"/>
          <w:szCs w:val="31"/>
          <w:highlight w:val="none"/>
          <w:lang w:eastAsia="zh-CN"/>
        </w:rPr>
        <w:t>三是</w:t>
      </w:r>
      <w:r>
        <w:rPr>
          <w:rFonts w:hint="default" w:ascii="Times New Roman" w:hAnsi="Times New Roman" w:eastAsia="方正仿宋_GBK" w:cs="Times New Roman"/>
          <w:spacing w:val="0"/>
          <w:sz w:val="31"/>
          <w:szCs w:val="31"/>
          <w:highlight w:val="none"/>
          <w:lang w:eastAsia="zh-CN"/>
        </w:rPr>
        <w:t>鼓励县市安排衔接资金支持产业发展特别是农产品加工业，这也符合自治区要求。</w:t>
      </w:r>
    </w:p>
    <w:p w14:paraId="7AEC3688">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0" w:firstLineChars="200"/>
        <w:textAlignment w:val="auto"/>
        <w:rPr>
          <w:rFonts w:hint="default" w:ascii="Times New Roman" w:hAnsi="Times New Roman" w:eastAsia="方正仿宋_GBK" w:cs="Times New Roman"/>
          <w:spacing w:val="0"/>
          <w:sz w:val="31"/>
          <w:szCs w:val="31"/>
          <w:highlight w:val="none"/>
          <w:lang w:eastAsia="zh-CN"/>
        </w:rPr>
      </w:pPr>
      <w:r>
        <w:rPr>
          <w:rFonts w:hint="default" w:ascii="方正黑体_GBK" w:hAnsi="方正黑体_GBK" w:eastAsia="方正黑体_GBK" w:cs="方正黑体_GBK"/>
          <w:spacing w:val="0"/>
          <w:kern w:val="2"/>
          <w:sz w:val="31"/>
          <w:szCs w:val="31"/>
          <w:highlight w:val="none"/>
          <w:lang w:val="en-US" w:eastAsia="zh-CN" w:bidi="ar-SA"/>
        </w:rPr>
        <w:t>第三条：</w:t>
      </w:r>
      <w:r>
        <w:rPr>
          <w:rFonts w:hint="default" w:ascii="Times New Roman" w:hAnsi="Times New Roman" w:eastAsia="方正仿宋_GBK" w:cs="Times New Roman"/>
          <w:spacing w:val="0"/>
          <w:sz w:val="31"/>
          <w:szCs w:val="31"/>
          <w:highlight w:val="none"/>
          <w:lang w:eastAsia="zh-CN"/>
        </w:rPr>
        <w:t>新认定州级农业产业化龙头企业10万元一次性奖励。</w:t>
      </w:r>
    </w:p>
    <w:p w14:paraId="2FD2FEE0">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textAlignment w:val="auto"/>
        <w:rPr>
          <w:rFonts w:hint="default" w:ascii="Times New Roman" w:hAnsi="Times New Roman" w:eastAsia="方正仿宋_GBK" w:cs="Times New Roman"/>
          <w:spacing w:val="0"/>
          <w:sz w:val="31"/>
          <w:szCs w:val="31"/>
          <w:highlight w:val="none"/>
          <w:lang w:val="en-US" w:eastAsia="zh-CN"/>
        </w:rPr>
      </w:pPr>
      <w:r>
        <w:rPr>
          <w:rFonts w:hint="default" w:ascii="Times New Roman" w:hAnsi="Times New Roman" w:eastAsia="方正仿宋_GBK" w:cs="Times New Roman"/>
          <w:b/>
          <w:bCs/>
          <w:spacing w:val="0"/>
          <w:sz w:val="31"/>
          <w:szCs w:val="31"/>
          <w:highlight w:val="none"/>
          <w:lang w:val="en-US" w:eastAsia="zh-CN"/>
        </w:rPr>
        <w:t>此条政策</w:t>
      </w:r>
      <w:r>
        <w:rPr>
          <w:rFonts w:hint="default" w:ascii="Times New Roman" w:hAnsi="Times New Roman" w:eastAsia="方正仿宋_GBK" w:cs="Times New Roman"/>
          <w:spacing w:val="0"/>
          <w:sz w:val="31"/>
          <w:szCs w:val="31"/>
          <w:highlight w:val="none"/>
          <w:lang w:val="en-US" w:eastAsia="zh-CN"/>
        </w:rPr>
        <w:t>，是自治区政策措施的</w:t>
      </w:r>
      <w:r>
        <w:rPr>
          <w:rFonts w:hint="eastAsia" w:ascii="Times New Roman" w:hAnsi="Times New Roman" w:eastAsia="方正仿宋_GBK" w:cs="Times New Roman"/>
          <w:spacing w:val="0"/>
          <w:sz w:val="31"/>
          <w:szCs w:val="31"/>
          <w:highlight w:val="none"/>
          <w:lang w:val="en-US" w:eastAsia="zh-CN"/>
        </w:rPr>
        <w:t>延续</w:t>
      </w:r>
      <w:r>
        <w:rPr>
          <w:rFonts w:hint="default" w:ascii="Times New Roman" w:hAnsi="Times New Roman" w:eastAsia="方正仿宋_GBK" w:cs="Times New Roman"/>
          <w:spacing w:val="0"/>
          <w:sz w:val="31"/>
          <w:szCs w:val="31"/>
          <w:highlight w:val="none"/>
          <w:lang w:val="en-US" w:eastAsia="zh-CN"/>
        </w:rPr>
        <w:t>补充。自治区对</w:t>
      </w:r>
      <w:r>
        <w:rPr>
          <w:rFonts w:hint="default" w:ascii="Times New Roman" w:hAnsi="Times New Roman" w:eastAsia="方正仿宋_GBK" w:cs="Times New Roman"/>
          <w:spacing w:val="0"/>
          <w:sz w:val="31"/>
          <w:szCs w:val="31"/>
          <w:highlight w:val="none"/>
          <w:lang w:eastAsia="zh-CN"/>
        </w:rPr>
        <w:t>新认定、新递补的国家级、自</w:t>
      </w:r>
      <w:r>
        <w:rPr>
          <w:rFonts w:hint="default" w:ascii="Times New Roman" w:hAnsi="Times New Roman" w:eastAsia="方正仿宋_GBK" w:cs="Times New Roman"/>
          <w:spacing w:val="0"/>
          <w:sz w:val="31"/>
          <w:szCs w:val="31"/>
          <w:highlight w:val="none"/>
          <w:lang w:val="en-US" w:eastAsia="zh-CN"/>
        </w:rPr>
        <w:t>治区级龙头企业分别给予50万元、20万元奖励，我们提出对新认定州级龙头企业给予10万元奖励，以激励企业提高申报积极性，逐步形成合理的龙头企业梯级队伍。目前全州国家级龙头企业8家、自治区级54家、自治州级66家。国家级、自治区级龙头企业每2年监测递补一次，自治州级龙头企业每年新认定一次，每次控制在8家左右</w:t>
      </w:r>
      <w:r>
        <w:rPr>
          <w:rFonts w:hint="eastAsia" w:ascii="方正楷体_GBK" w:hAnsi="方正楷体_GBK" w:eastAsia="方正楷体_GBK" w:cs="方正楷体_GBK"/>
          <w:b/>
          <w:bCs/>
          <w:spacing w:val="0"/>
          <w:sz w:val="31"/>
          <w:szCs w:val="31"/>
          <w:highlight w:val="none"/>
          <w:lang w:val="en-US" w:eastAsia="zh-CN"/>
        </w:rPr>
        <w:t>。</w:t>
      </w:r>
    </w:p>
    <w:p w14:paraId="236F8AD5">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0" w:firstLineChars="200"/>
        <w:textAlignment w:val="auto"/>
        <w:rPr>
          <w:rFonts w:hint="default" w:ascii="Times New Roman" w:hAnsi="Times New Roman" w:eastAsia="方正仿宋_GBK" w:cs="Times New Roman"/>
          <w:spacing w:val="0"/>
          <w:sz w:val="31"/>
          <w:szCs w:val="31"/>
          <w:highlight w:val="none"/>
          <w:lang w:eastAsia="zh-CN"/>
        </w:rPr>
      </w:pPr>
      <w:r>
        <w:rPr>
          <w:rFonts w:hint="default" w:ascii="方正黑体_GBK" w:hAnsi="方正黑体_GBK" w:eastAsia="方正黑体_GBK" w:cs="方正黑体_GBK"/>
          <w:spacing w:val="0"/>
          <w:kern w:val="2"/>
          <w:sz w:val="31"/>
          <w:szCs w:val="31"/>
          <w:highlight w:val="none"/>
          <w:lang w:val="en-US" w:eastAsia="zh-CN" w:bidi="ar-SA"/>
        </w:rPr>
        <w:t>第四条：</w:t>
      </w:r>
      <w:r>
        <w:rPr>
          <w:rFonts w:hint="default" w:ascii="Times New Roman" w:hAnsi="Times New Roman" w:eastAsia="方正仿宋_GBK" w:cs="Times New Roman"/>
          <w:spacing w:val="0"/>
          <w:sz w:val="31"/>
          <w:szCs w:val="31"/>
          <w:highlight w:val="none"/>
          <w:lang w:eastAsia="zh-CN"/>
        </w:rPr>
        <w:t>对新认定为专精特新中小企业的农产品加工企业，在自治区资金支持的基础上，自治州再给予10万元一次性奖补；加强涉农规上企业培育，对规模以上新入统的农产品加工企业，自治州给予10万元一次性奖补。</w:t>
      </w:r>
    </w:p>
    <w:p w14:paraId="05758920">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textAlignment w:val="auto"/>
        <w:rPr>
          <w:rFonts w:hint="default" w:ascii="Times New Roman" w:hAnsi="Times New Roman" w:eastAsia="方正仿宋_GBK" w:cs="Times New Roman"/>
          <w:b/>
          <w:bCs/>
          <w:spacing w:val="0"/>
          <w:sz w:val="31"/>
          <w:szCs w:val="31"/>
          <w:highlight w:val="none"/>
          <w:lang w:val="en-US"/>
        </w:rPr>
      </w:pPr>
      <w:r>
        <w:rPr>
          <w:rFonts w:hint="default" w:ascii="Times New Roman" w:hAnsi="Times New Roman" w:eastAsia="方正仿宋_GBK" w:cs="Times New Roman"/>
          <w:b/>
          <w:bCs/>
          <w:spacing w:val="0"/>
          <w:sz w:val="31"/>
          <w:szCs w:val="31"/>
          <w:highlight w:val="none"/>
          <w:lang w:val="en-US" w:eastAsia="zh-CN"/>
        </w:rPr>
        <w:t>此条政策</w:t>
      </w:r>
      <w:r>
        <w:rPr>
          <w:rFonts w:hint="default" w:ascii="Times New Roman" w:hAnsi="Times New Roman" w:eastAsia="方正仿宋_GBK" w:cs="Times New Roman"/>
          <w:spacing w:val="0"/>
          <w:sz w:val="31"/>
          <w:szCs w:val="31"/>
          <w:highlight w:val="none"/>
          <w:lang w:val="en-US" w:eastAsia="zh-CN"/>
        </w:rPr>
        <w:t>，</w:t>
      </w:r>
      <w:r>
        <w:rPr>
          <w:rFonts w:hint="default" w:ascii="Times New Roman" w:hAnsi="Times New Roman" w:eastAsia="方正仿宋_GBK" w:cs="Times New Roman"/>
          <w:b/>
          <w:bCs/>
          <w:spacing w:val="0"/>
          <w:sz w:val="31"/>
          <w:szCs w:val="31"/>
          <w:highlight w:val="none"/>
          <w:lang w:val="en-US" w:eastAsia="zh-CN"/>
        </w:rPr>
        <w:t>一是</w:t>
      </w:r>
      <w:r>
        <w:rPr>
          <w:rFonts w:hint="default" w:ascii="Times New Roman" w:hAnsi="Times New Roman" w:eastAsia="方正仿宋_GBK" w:cs="Times New Roman"/>
          <w:spacing w:val="0"/>
          <w:sz w:val="31"/>
          <w:szCs w:val="31"/>
          <w:highlight w:val="none"/>
          <w:lang w:val="en-US" w:eastAsia="zh-CN"/>
        </w:rPr>
        <w:t>自治区工信厅已明确近期将对</w:t>
      </w:r>
      <w:r>
        <w:rPr>
          <w:rFonts w:hint="default" w:ascii="Times New Roman" w:hAnsi="Times New Roman" w:eastAsia="方正仿宋_GBK" w:cs="Times New Roman"/>
          <w:spacing w:val="0"/>
          <w:sz w:val="31"/>
          <w:szCs w:val="31"/>
          <w:highlight w:val="none"/>
          <w:lang w:eastAsia="zh-CN"/>
        </w:rPr>
        <w:t>专精特新中小企业</w:t>
      </w:r>
      <w:r>
        <w:rPr>
          <w:rFonts w:hint="eastAsia" w:ascii="Times New Roman" w:hAnsi="Times New Roman" w:eastAsia="方正仿宋_GBK" w:cs="Times New Roman"/>
          <w:spacing w:val="0"/>
          <w:sz w:val="31"/>
          <w:szCs w:val="31"/>
          <w:highlight w:val="none"/>
          <w:lang w:eastAsia="zh-CN"/>
        </w:rPr>
        <w:t>认定</w:t>
      </w:r>
      <w:r>
        <w:rPr>
          <w:rFonts w:hint="default" w:ascii="Times New Roman" w:hAnsi="Times New Roman" w:eastAsia="方正仿宋_GBK" w:cs="Times New Roman"/>
          <w:spacing w:val="0"/>
          <w:sz w:val="31"/>
          <w:szCs w:val="31"/>
          <w:highlight w:val="none"/>
          <w:lang w:eastAsia="zh-CN"/>
        </w:rPr>
        <w:t>标准予以提高，</w:t>
      </w:r>
      <w:r>
        <w:rPr>
          <w:rFonts w:hint="eastAsia" w:ascii="Times New Roman" w:hAnsi="Times New Roman" w:eastAsia="方正仿宋_GBK" w:cs="Times New Roman"/>
          <w:spacing w:val="0"/>
          <w:sz w:val="31"/>
          <w:szCs w:val="31"/>
          <w:highlight w:val="none"/>
          <w:lang w:eastAsia="zh-CN"/>
        </w:rPr>
        <w:t>同时</w:t>
      </w:r>
      <w:r>
        <w:rPr>
          <w:rFonts w:hint="default" w:ascii="Times New Roman" w:hAnsi="Times New Roman" w:eastAsia="方正仿宋_GBK" w:cs="Times New Roman"/>
          <w:spacing w:val="0"/>
          <w:sz w:val="31"/>
          <w:szCs w:val="31"/>
          <w:highlight w:val="none"/>
          <w:lang w:eastAsia="zh-CN"/>
        </w:rPr>
        <w:t>对现有入库企业</w:t>
      </w:r>
      <w:r>
        <w:rPr>
          <w:rFonts w:hint="eastAsia" w:ascii="Times New Roman" w:hAnsi="Times New Roman" w:eastAsia="方正仿宋_GBK" w:cs="Times New Roman"/>
          <w:spacing w:val="0"/>
          <w:sz w:val="31"/>
          <w:szCs w:val="31"/>
          <w:highlight w:val="none"/>
          <w:lang w:eastAsia="zh-CN"/>
        </w:rPr>
        <w:t>队伍</w:t>
      </w:r>
      <w:r>
        <w:rPr>
          <w:rFonts w:hint="default" w:ascii="Times New Roman" w:hAnsi="Times New Roman" w:eastAsia="方正仿宋_GBK" w:cs="Times New Roman"/>
          <w:spacing w:val="0"/>
          <w:sz w:val="31"/>
          <w:szCs w:val="31"/>
          <w:highlight w:val="none"/>
          <w:lang w:eastAsia="zh-CN"/>
        </w:rPr>
        <w:t>进行“瘦身”，预计后期新认定入库难度很高，符合条件企业较少，为</w:t>
      </w:r>
      <w:r>
        <w:rPr>
          <w:rFonts w:hint="eastAsia" w:ascii="Times New Roman" w:hAnsi="Times New Roman" w:eastAsia="方正仿宋_GBK" w:cs="Times New Roman"/>
          <w:spacing w:val="0"/>
          <w:sz w:val="31"/>
          <w:szCs w:val="31"/>
          <w:highlight w:val="none"/>
          <w:lang w:eastAsia="zh-CN"/>
        </w:rPr>
        <w:t>更好地</w:t>
      </w:r>
      <w:r>
        <w:rPr>
          <w:rFonts w:hint="default" w:ascii="Times New Roman" w:hAnsi="Times New Roman" w:eastAsia="方正仿宋_GBK" w:cs="Times New Roman"/>
          <w:spacing w:val="0"/>
          <w:sz w:val="31"/>
          <w:szCs w:val="31"/>
          <w:highlight w:val="none"/>
          <w:lang w:eastAsia="zh-CN"/>
        </w:rPr>
        <w:t>激励企业参与，提出在自治区</w:t>
      </w:r>
      <w:r>
        <w:rPr>
          <w:rFonts w:hint="default" w:ascii="Times New Roman" w:hAnsi="Times New Roman" w:eastAsia="方正仿宋_GBK" w:cs="Times New Roman"/>
          <w:spacing w:val="0"/>
          <w:sz w:val="31"/>
          <w:szCs w:val="31"/>
          <w:highlight w:val="none"/>
          <w:lang w:val="en-US" w:eastAsia="zh-CN"/>
        </w:rPr>
        <w:t>最高给予25万元资金支持的基础上，自治州再给予10万元奖补；</w:t>
      </w:r>
      <w:r>
        <w:rPr>
          <w:rFonts w:hint="default" w:ascii="Times New Roman" w:hAnsi="Times New Roman" w:eastAsia="方正仿宋_GBK" w:cs="Times New Roman"/>
          <w:b/>
          <w:bCs/>
          <w:spacing w:val="0"/>
          <w:sz w:val="31"/>
          <w:szCs w:val="31"/>
          <w:highlight w:val="none"/>
          <w:lang w:val="en-US" w:eastAsia="zh-CN"/>
        </w:rPr>
        <w:t>二是</w:t>
      </w:r>
      <w:r>
        <w:rPr>
          <w:rFonts w:hint="default" w:ascii="Times New Roman" w:hAnsi="Times New Roman" w:eastAsia="方正仿宋_GBK" w:cs="Times New Roman"/>
          <w:spacing w:val="0"/>
          <w:sz w:val="31"/>
          <w:szCs w:val="31"/>
          <w:highlight w:val="none"/>
          <w:lang w:val="en-US" w:eastAsia="zh-CN"/>
        </w:rPr>
        <w:t>今年初，州党委启动涉农规上企业培育倍增行动，当前存在有些农产品加工企业不愿意升规的现象，认为给企业增加工作量、税收等，相应的安全生产检查等频次也较多，为鼓励企业积极升规入统，提出对新</w:t>
      </w:r>
      <w:r>
        <w:rPr>
          <w:rFonts w:hint="eastAsia" w:ascii="Times New Roman" w:hAnsi="Times New Roman" w:eastAsia="方正仿宋_GBK" w:cs="Times New Roman"/>
          <w:spacing w:val="0"/>
          <w:sz w:val="31"/>
          <w:szCs w:val="31"/>
          <w:highlight w:val="none"/>
          <w:lang w:val="en-US" w:eastAsia="zh-CN"/>
        </w:rPr>
        <w:t>升规</w:t>
      </w:r>
      <w:r>
        <w:rPr>
          <w:rFonts w:hint="default" w:ascii="Times New Roman" w:hAnsi="Times New Roman" w:eastAsia="方正仿宋_GBK" w:cs="Times New Roman"/>
          <w:spacing w:val="0"/>
          <w:sz w:val="31"/>
          <w:szCs w:val="31"/>
          <w:highlight w:val="none"/>
          <w:lang w:val="en-US" w:eastAsia="zh-CN"/>
        </w:rPr>
        <w:t>入统农产品加工企业给予10万元奖补。</w:t>
      </w:r>
    </w:p>
    <w:p w14:paraId="6E96C1FF">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仿宋_GBK" w:cs="Times New Roman"/>
          <w:b w:val="0"/>
          <w:bCs w:val="0"/>
          <w:spacing w:val="0"/>
          <w:sz w:val="31"/>
          <w:szCs w:val="31"/>
          <w:highlight w:val="none"/>
        </w:rPr>
      </w:pPr>
      <w:r>
        <w:rPr>
          <w:rFonts w:hint="default" w:ascii="方正黑体_GBK" w:hAnsi="方正黑体_GBK" w:eastAsia="方正黑体_GBK" w:cs="方正黑体_GBK"/>
          <w:spacing w:val="0"/>
          <w:kern w:val="2"/>
          <w:sz w:val="31"/>
          <w:szCs w:val="31"/>
          <w:highlight w:val="none"/>
          <w:lang w:val="en-US" w:eastAsia="zh-CN" w:bidi="ar-SA"/>
        </w:rPr>
        <w:t>第五条：</w:t>
      </w:r>
      <w:r>
        <w:rPr>
          <w:rFonts w:hint="default" w:ascii="Times New Roman" w:hAnsi="Times New Roman" w:eastAsia="方正仿宋_GBK" w:cs="Times New Roman"/>
          <w:b w:val="0"/>
          <w:bCs w:val="0"/>
          <w:spacing w:val="0"/>
          <w:sz w:val="31"/>
          <w:szCs w:val="31"/>
          <w:highlight w:val="none"/>
        </w:rPr>
        <w:t>支持农产品加工企业牵头申报自治区科技计划项目，争取资金支持。自治州科技项目资金重点向农产品加工企业倾斜。</w:t>
      </w:r>
    </w:p>
    <w:p w14:paraId="4F40806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2" w:firstLineChars="200"/>
        <w:textAlignment w:val="auto"/>
        <w:rPr>
          <w:rFonts w:hint="default" w:ascii="Times New Roman" w:hAnsi="Times New Roman" w:eastAsia="方正仿宋_GBK" w:cs="Times New Roman"/>
          <w:spacing w:val="0"/>
          <w:sz w:val="31"/>
          <w:szCs w:val="31"/>
          <w:highlight w:val="none"/>
          <w:lang w:val="en-US"/>
        </w:rPr>
      </w:pPr>
      <w:r>
        <w:rPr>
          <w:rFonts w:hint="default" w:ascii="Times New Roman" w:hAnsi="Times New Roman" w:eastAsia="方正仿宋_GBK" w:cs="Times New Roman"/>
          <w:b/>
          <w:bCs/>
          <w:spacing w:val="0"/>
          <w:sz w:val="31"/>
          <w:szCs w:val="31"/>
          <w:highlight w:val="none"/>
          <w:lang w:val="en-US" w:eastAsia="zh-CN"/>
        </w:rPr>
        <w:t>此条政策</w:t>
      </w:r>
      <w:r>
        <w:rPr>
          <w:rFonts w:hint="default" w:ascii="Times New Roman" w:hAnsi="Times New Roman" w:eastAsia="方正仿宋_GBK" w:cs="Times New Roman"/>
          <w:spacing w:val="0"/>
          <w:sz w:val="31"/>
          <w:szCs w:val="31"/>
          <w:highlight w:val="none"/>
          <w:lang w:val="en-US" w:eastAsia="zh-CN"/>
        </w:rPr>
        <w:t>，</w:t>
      </w:r>
      <w:r>
        <w:rPr>
          <w:rFonts w:hint="default" w:ascii="Times New Roman" w:hAnsi="Times New Roman" w:eastAsia="方正仿宋_GBK" w:cs="Times New Roman"/>
          <w:b/>
          <w:bCs/>
          <w:spacing w:val="0"/>
          <w:sz w:val="31"/>
          <w:szCs w:val="31"/>
          <w:highlight w:val="none"/>
          <w:lang w:val="en-US" w:eastAsia="zh-CN"/>
        </w:rPr>
        <w:t>一是</w:t>
      </w:r>
      <w:r>
        <w:rPr>
          <w:rFonts w:hint="default" w:ascii="Times New Roman" w:hAnsi="Times New Roman" w:eastAsia="方正仿宋_GBK" w:cs="Times New Roman"/>
          <w:b w:val="0"/>
          <w:bCs w:val="0"/>
          <w:spacing w:val="0"/>
          <w:sz w:val="31"/>
          <w:szCs w:val="31"/>
          <w:highlight w:val="none"/>
          <w:lang w:val="en-US" w:eastAsia="zh-CN"/>
        </w:rPr>
        <w:t>自治区明确对农产品加工企业牵头申报科技计划项目入选的，每个项目最高给予1000万元资金支持，鼓励企业积极申报争取，近年来</w:t>
      </w:r>
      <w:r>
        <w:rPr>
          <w:rFonts w:hint="eastAsia" w:ascii="Times New Roman" w:hAnsi="Times New Roman" w:eastAsia="方正仿宋_GBK" w:cs="Times New Roman"/>
          <w:b w:val="0"/>
          <w:bCs w:val="0"/>
          <w:spacing w:val="0"/>
          <w:sz w:val="31"/>
          <w:szCs w:val="31"/>
          <w:highlight w:val="none"/>
          <w:lang w:val="en-US" w:eastAsia="zh-CN"/>
        </w:rPr>
        <w:t>我州</w:t>
      </w:r>
      <w:r>
        <w:rPr>
          <w:rFonts w:hint="default" w:ascii="Times New Roman" w:hAnsi="Times New Roman" w:eastAsia="方正仿宋_GBK" w:cs="Times New Roman"/>
          <w:b w:val="0"/>
          <w:bCs w:val="0"/>
          <w:spacing w:val="0"/>
          <w:sz w:val="31"/>
          <w:szCs w:val="31"/>
          <w:highlight w:val="none"/>
          <w:lang w:val="en-US" w:eastAsia="zh-CN"/>
        </w:rPr>
        <w:t>已有2个</w:t>
      </w:r>
      <w:r>
        <w:rPr>
          <w:rFonts w:hint="eastAsia" w:ascii="Times New Roman" w:hAnsi="Times New Roman" w:eastAsia="方正仿宋_GBK" w:cs="Times New Roman"/>
          <w:b w:val="0"/>
          <w:bCs w:val="0"/>
          <w:spacing w:val="0"/>
          <w:sz w:val="31"/>
          <w:szCs w:val="31"/>
          <w:highlight w:val="none"/>
          <w:lang w:val="en-US" w:eastAsia="zh-CN"/>
        </w:rPr>
        <w:t>农业</w:t>
      </w:r>
      <w:r>
        <w:rPr>
          <w:rFonts w:hint="default" w:ascii="Times New Roman" w:hAnsi="Times New Roman" w:eastAsia="方正仿宋_GBK" w:cs="Times New Roman"/>
          <w:b w:val="0"/>
          <w:bCs w:val="0"/>
          <w:spacing w:val="0"/>
          <w:sz w:val="31"/>
          <w:szCs w:val="31"/>
          <w:highlight w:val="none"/>
          <w:lang w:val="en-US" w:eastAsia="zh-CN"/>
        </w:rPr>
        <w:t>项目获得自治区1435万元支持；</w:t>
      </w:r>
      <w:r>
        <w:rPr>
          <w:rFonts w:hint="default" w:ascii="Times New Roman" w:hAnsi="Times New Roman" w:eastAsia="方正仿宋_GBK" w:cs="Times New Roman"/>
          <w:b/>
          <w:bCs/>
          <w:spacing w:val="0"/>
          <w:sz w:val="31"/>
          <w:szCs w:val="31"/>
          <w:highlight w:val="none"/>
          <w:lang w:val="en-US" w:eastAsia="zh-CN"/>
        </w:rPr>
        <w:t>二是</w:t>
      </w:r>
      <w:r>
        <w:rPr>
          <w:rFonts w:hint="default" w:ascii="Times New Roman" w:hAnsi="Times New Roman" w:eastAsia="方正仿宋_GBK" w:cs="Times New Roman"/>
          <w:b w:val="0"/>
          <w:bCs w:val="0"/>
          <w:spacing w:val="0"/>
          <w:sz w:val="31"/>
          <w:szCs w:val="31"/>
          <w:highlight w:val="none"/>
          <w:lang w:val="en-US" w:eastAsia="zh-CN"/>
        </w:rPr>
        <w:t>州财政每年拿出1000万元科技项目资金，州科技局在今后的工作中，结合农产品加工企业申报科技项目情况，</w:t>
      </w:r>
      <w:r>
        <w:rPr>
          <w:rFonts w:hint="eastAsia" w:ascii="Times New Roman" w:hAnsi="Times New Roman" w:eastAsia="方正仿宋_GBK" w:cs="Times New Roman"/>
          <w:b w:val="0"/>
          <w:bCs w:val="0"/>
          <w:spacing w:val="0"/>
          <w:sz w:val="31"/>
          <w:szCs w:val="31"/>
          <w:highlight w:val="none"/>
          <w:lang w:val="en-US" w:eastAsia="zh-CN"/>
        </w:rPr>
        <w:t>予以</w:t>
      </w:r>
      <w:r>
        <w:rPr>
          <w:rFonts w:hint="default" w:ascii="Times New Roman" w:hAnsi="Times New Roman" w:eastAsia="方正仿宋_GBK" w:cs="Times New Roman"/>
          <w:b w:val="0"/>
          <w:bCs w:val="0"/>
          <w:spacing w:val="0"/>
          <w:sz w:val="31"/>
          <w:szCs w:val="31"/>
          <w:highlight w:val="none"/>
          <w:lang w:val="en-US" w:eastAsia="zh-CN"/>
        </w:rPr>
        <w:t>倾斜安排。</w:t>
      </w:r>
    </w:p>
    <w:p w14:paraId="3200690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仿宋_GBK" w:cs="Times New Roman"/>
          <w:b/>
          <w:bCs/>
          <w:spacing w:val="0"/>
          <w:sz w:val="31"/>
          <w:szCs w:val="31"/>
          <w:highlight w:val="none"/>
        </w:rPr>
      </w:pPr>
      <w:r>
        <w:rPr>
          <w:rFonts w:hint="default" w:ascii="方正黑体_GBK" w:hAnsi="方正黑体_GBK" w:eastAsia="方正黑体_GBK" w:cs="方正黑体_GBK"/>
          <w:spacing w:val="0"/>
          <w:kern w:val="2"/>
          <w:sz w:val="31"/>
          <w:szCs w:val="31"/>
          <w:highlight w:val="none"/>
          <w:lang w:val="en-US" w:eastAsia="zh-CN" w:bidi="ar-SA"/>
        </w:rPr>
        <w:t>第六条：</w:t>
      </w:r>
      <w:r>
        <w:rPr>
          <w:rFonts w:hint="default" w:ascii="Times New Roman" w:hAnsi="Times New Roman" w:eastAsia="方正仿宋_GBK" w:cs="Times New Roman"/>
          <w:b w:val="0"/>
          <w:bCs w:val="0"/>
          <w:spacing w:val="0"/>
          <w:sz w:val="31"/>
          <w:szCs w:val="31"/>
          <w:highlight w:val="none"/>
        </w:rPr>
        <w:t>对申请新获得绿色食品标志使用证书的经营主体，在自治区奖励的基础上自治州再给予一次性奖励5000元；对申请新获得全国名特优新农产品证书的经营主体、新入选“品味新疆”好产品目录的申报主体，每个产品奖励5000元。符合上述条件的经营主体可同时享受本条多项政策。</w:t>
      </w:r>
    </w:p>
    <w:p w14:paraId="43DA144F">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textAlignment w:val="auto"/>
        <w:rPr>
          <w:rFonts w:hint="default" w:ascii="Times New Roman" w:hAnsi="Times New Roman" w:eastAsia="方正仿宋_GBK" w:cs="Times New Roman"/>
          <w:b/>
          <w:bCs/>
          <w:spacing w:val="0"/>
          <w:sz w:val="31"/>
          <w:szCs w:val="31"/>
          <w:highlight w:val="none"/>
          <w:lang w:val="en-US"/>
        </w:rPr>
      </w:pPr>
      <w:r>
        <w:rPr>
          <w:rFonts w:hint="default" w:ascii="Times New Roman" w:hAnsi="Times New Roman" w:eastAsia="方正仿宋_GBK" w:cs="Times New Roman"/>
          <w:b/>
          <w:bCs/>
          <w:spacing w:val="0"/>
          <w:sz w:val="31"/>
          <w:szCs w:val="31"/>
          <w:highlight w:val="none"/>
          <w:lang w:val="en-US" w:eastAsia="zh-CN"/>
        </w:rPr>
        <w:t>此条政策</w:t>
      </w:r>
      <w:r>
        <w:rPr>
          <w:rFonts w:hint="default" w:ascii="Times New Roman" w:hAnsi="Times New Roman" w:eastAsia="方正仿宋_GBK" w:cs="Times New Roman"/>
          <w:spacing w:val="0"/>
          <w:sz w:val="31"/>
          <w:szCs w:val="31"/>
          <w:highlight w:val="none"/>
          <w:lang w:val="en-US" w:eastAsia="zh-CN"/>
        </w:rPr>
        <w:t>，</w:t>
      </w:r>
      <w:r>
        <w:rPr>
          <w:rFonts w:hint="default" w:ascii="Times New Roman" w:hAnsi="Times New Roman" w:eastAsia="方正仿宋_GBK" w:cs="Times New Roman"/>
          <w:b/>
          <w:bCs/>
          <w:spacing w:val="0"/>
          <w:sz w:val="31"/>
          <w:szCs w:val="31"/>
          <w:highlight w:val="none"/>
          <w:lang w:val="en-US" w:eastAsia="zh-CN"/>
        </w:rPr>
        <w:t>一是</w:t>
      </w:r>
      <w:r>
        <w:rPr>
          <w:rFonts w:hint="default" w:ascii="Times New Roman" w:hAnsi="Times New Roman" w:eastAsia="方正仿宋_GBK" w:cs="Times New Roman"/>
          <w:b w:val="0"/>
          <w:bCs w:val="0"/>
          <w:spacing w:val="0"/>
          <w:sz w:val="31"/>
          <w:szCs w:val="31"/>
          <w:highlight w:val="none"/>
          <w:lang w:val="en-US" w:eastAsia="zh-CN"/>
        </w:rPr>
        <w:t>对</w:t>
      </w:r>
      <w:r>
        <w:rPr>
          <w:rFonts w:hint="default" w:ascii="Times New Roman" w:hAnsi="Times New Roman" w:eastAsia="方正仿宋_GBK" w:cs="Times New Roman"/>
          <w:b w:val="0"/>
          <w:bCs w:val="0"/>
          <w:spacing w:val="0"/>
          <w:sz w:val="31"/>
          <w:szCs w:val="31"/>
          <w:highlight w:val="none"/>
        </w:rPr>
        <w:t>新获得绿色食品标志使用证书的</w:t>
      </w:r>
      <w:r>
        <w:rPr>
          <w:rFonts w:hint="default" w:ascii="Times New Roman" w:hAnsi="Times New Roman" w:eastAsia="方正仿宋_GBK" w:cs="Times New Roman"/>
          <w:b w:val="0"/>
          <w:bCs w:val="0"/>
          <w:spacing w:val="0"/>
          <w:sz w:val="31"/>
          <w:szCs w:val="31"/>
          <w:highlight w:val="none"/>
          <w:lang w:eastAsia="zh-CN"/>
        </w:rPr>
        <w:t>奖励，是自治区政策的补充延续，自治区明确每个经营主体奖励</w:t>
      </w:r>
      <w:r>
        <w:rPr>
          <w:rFonts w:hint="default" w:ascii="Times New Roman" w:hAnsi="Times New Roman" w:eastAsia="方正仿宋_GBK" w:cs="Times New Roman"/>
          <w:b w:val="0"/>
          <w:bCs w:val="0"/>
          <w:spacing w:val="0"/>
          <w:sz w:val="31"/>
          <w:szCs w:val="31"/>
          <w:highlight w:val="none"/>
          <w:lang w:val="en-US" w:eastAsia="zh-CN"/>
        </w:rPr>
        <w:t>1万元，为激励企业加大申请力度，我们提出再额外奖励5000元；</w:t>
      </w:r>
      <w:r>
        <w:rPr>
          <w:rFonts w:hint="default" w:ascii="Times New Roman" w:hAnsi="Times New Roman" w:eastAsia="方正仿宋_GBK" w:cs="Times New Roman"/>
          <w:b/>
          <w:bCs/>
          <w:spacing w:val="0"/>
          <w:sz w:val="31"/>
          <w:szCs w:val="31"/>
          <w:highlight w:val="none"/>
          <w:lang w:val="en-US" w:eastAsia="zh-CN"/>
        </w:rPr>
        <w:t>二是</w:t>
      </w:r>
      <w:r>
        <w:rPr>
          <w:rFonts w:hint="default" w:ascii="Times New Roman" w:hAnsi="Times New Roman" w:eastAsia="方正仿宋_GBK" w:cs="Times New Roman"/>
          <w:b w:val="0"/>
          <w:bCs w:val="0"/>
          <w:spacing w:val="0"/>
          <w:sz w:val="31"/>
          <w:szCs w:val="31"/>
          <w:highlight w:val="none"/>
          <w:lang w:val="en-US" w:eastAsia="zh-CN"/>
        </w:rPr>
        <w:t>对</w:t>
      </w:r>
      <w:r>
        <w:rPr>
          <w:rFonts w:hint="default" w:ascii="Times New Roman" w:hAnsi="Times New Roman" w:eastAsia="方正仿宋_GBK" w:cs="Times New Roman"/>
          <w:b w:val="0"/>
          <w:bCs w:val="0"/>
          <w:spacing w:val="0"/>
          <w:sz w:val="31"/>
          <w:szCs w:val="31"/>
          <w:highlight w:val="none"/>
        </w:rPr>
        <w:t>获得全国名特优新农产品证书</w:t>
      </w:r>
      <w:r>
        <w:rPr>
          <w:rFonts w:hint="default" w:ascii="Times New Roman" w:hAnsi="Times New Roman" w:eastAsia="方正仿宋_GBK" w:cs="Times New Roman"/>
          <w:b w:val="0"/>
          <w:bCs w:val="0"/>
          <w:spacing w:val="0"/>
          <w:sz w:val="31"/>
          <w:szCs w:val="31"/>
          <w:highlight w:val="none"/>
          <w:lang w:eastAsia="zh-CN"/>
        </w:rPr>
        <w:t>、</w:t>
      </w:r>
      <w:r>
        <w:rPr>
          <w:rFonts w:hint="default" w:ascii="Times New Roman" w:hAnsi="Times New Roman" w:eastAsia="方正仿宋_GBK" w:cs="Times New Roman"/>
          <w:b w:val="0"/>
          <w:bCs w:val="0"/>
          <w:spacing w:val="0"/>
          <w:sz w:val="31"/>
          <w:szCs w:val="31"/>
          <w:highlight w:val="none"/>
        </w:rPr>
        <w:t>新入选“品味新疆”好产品目录</w:t>
      </w:r>
      <w:r>
        <w:rPr>
          <w:rFonts w:hint="default" w:ascii="Times New Roman" w:hAnsi="Times New Roman" w:eastAsia="方正仿宋_GBK" w:cs="Times New Roman"/>
          <w:b w:val="0"/>
          <w:bCs w:val="0"/>
          <w:spacing w:val="0"/>
          <w:sz w:val="31"/>
          <w:szCs w:val="31"/>
          <w:highlight w:val="none"/>
          <w:lang w:eastAsia="zh-CN"/>
        </w:rPr>
        <w:t>的主体，我们提出给予奖励</w:t>
      </w:r>
      <w:r>
        <w:rPr>
          <w:rFonts w:hint="default" w:ascii="Times New Roman" w:hAnsi="Times New Roman" w:eastAsia="方正仿宋_GBK" w:cs="Times New Roman"/>
          <w:b w:val="0"/>
          <w:bCs w:val="0"/>
          <w:spacing w:val="0"/>
          <w:sz w:val="31"/>
          <w:szCs w:val="31"/>
          <w:highlight w:val="none"/>
          <w:lang w:val="en-US" w:eastAsia="zh-CN"/>
        </w:rPr>
        <w:t>5000元</w:t>
      </w:r>
      <w:r>
        <w:rPr>
          <w:rFonts w:hint="default" w:ascii="Times New Roman" w:hAnsi="Times New Roman" w:eastAsia="方正仿宋_GBK" w:cs="Times New Roman"/>
          <w:b w:val="0"/>
          <w:bCs w:val="0"/>
          <w:spacing w:val="0"/>
          <w:sz w:val="31"/>
          <w:szCs w:val="31"/>
          <w:highlight w:val="none"/>
          <w:lang w:eastAsia="zh-CN"/>
        </w:rPr>
        <w:t>，也是为了促进品牌强农行动的有力实施，鼓励企业积极申报，</w:t>
      </w:r>
      <w:r>
        <w:rPr>
          <w:rFonts w:hint="default" w:ascii="Times New Roman" w:hAnsi="Times New Roman" w:eastAsia="方正仿宋_GBK" w:cs="Times New Roman"/>
          <w:spacing w:val="0"/>
          <w:sz w:val="31"/>
          <w:szCs w:val="31"/>
          <w:highlight w:val="none"/>
        </w:rPr>
        <w:t>提升巴州农产品的整体知名度</w:t>
      </w:r>
      <w:r>
        <w:rPr>
          <w:rFonts w:hint="default" w:ascii="Times New Roman" w:hAnsi="Times New Roman" w:eastAsia="方正仿宋_GBK" w:cs="Times New Roman"/>
          <w:spacing w:val="0"/>
          <w:sz w:val="31"/>
          <w:szCs w:val="31"/>
          <w:highlight w:val="none"/>
          <w:lang w:eastAsia="zh-CN"/>
        </w:rPr>
        <w:t>、</w:t>
      </w:r>
      <w:r>
        <w:rPr>
          <w:rFonts w:hint="default" w:ascii="Times New Roman" w:hAnsi="Times New Roman" w:eastAsia="方正仿宋_GBK" w:cs="Times New Roman"/>
          <w:spacing w:val="0"/>
          <w:sz w:val="31"/>
          <w:szCs w:val="31"/>
          <w:highlight w:val="none"/>
        </w:rPr>
        <w:t>美誉度</w:t>
      </w:r>
      <w:r>
        <w:rPr>
          <w:rFonts w:hint="default" w:ascii="Times New Roman" w:hAnsi="Times New Roman" w:eastAsia="方正仿宋_GBK" w:cs="Times New Roman"/>
          <w:spacing w:val="0"/>
          <w:sz w:val="31"/>
          <w:szCs w:val="31"/>
          <w:highlight w:val="none"/>
          <w:lang w:val="en-US" w:eastAsia="zh-CN"/>
        </w:rPr>
        <w:t>和</w:t>
      </w:r>
      <w:r>
        <w:rPr>
          <w:rFonts w:hint="default" w:ascii="Times New Roman" w:hAnsi="Times New Roman" w:eastAsia="方正仿宋_GBK" w:cs="Times New Roman"/>
          <w:spacing w:val="0"/>
          <w:sz w:val="31"/>
          <w:szCs w:val="31"/>
          <w:highlight w:val="none"/>
        </w:rPr>
        <w:t>产品溢价，实现“优质优价”</w:t>
      </w:r>
      <w:r>
        <w:rPr>
          <w:rFonts w:hint="default" w:ascii="Times New Roman" w:hAnsi="Times New Roman" w:eastAsia="方正仿宋_GBK" w:cs="Times New Roman"/>
          <w:spacing w:val="0"/>
          <w:sz w:val="31"/>
          <w:szCs w:val="31"/>
          <w:highlight w:val="none"/>
          <w:lang w:eastAsia="zh-CN"/>
        </w:rPr>
        <w:t>。</w:t>
      </w:r>
    </w:p>
    <w:p w14:paraId="74B5147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20" w:firstLineChars="200"/>
        <w:textAlignment w:val="auto"/>
        <w:rPr>
          <w:rFonts w:hint="default" w:ascii="Times New Roman" w:hAnsi="Times New Roman" w:eastAsia="方正仿宋_GBK" w:cs="Times New Roman"/>
          <w:b w:val="0"/>
          <w:bCs w:val="0"/>
          <w:spacing w:val="0"/>
          <w:sz w:val="31"/>
          <w:szCs w:val="31"/>
          <w:highlight w:val="none"/>
        </w:rPr>
      </w:pPr>
      <w:r>
        <w:rPr>
          <w:rFonts w:hint="default" w:ascii="方正黑体_GBK" w:hAnsi="方正黑体_GBK" w:eastAsia="方正黑体_GBK" w:cs="方正黑体_GBK"/>
          <w:spacing w:val="0"/>
          <w:kern w:val="2"/>
          <w:sz w:val="31"/>
          <w:szCs w:val="31"/>
          <w:highlight w:val="none"/>
          <w:lang w:val="en-US" w:eastAsia="zh-CN" w:bidi="ar-SA"/>
        </w:rPr>
        <w:t>第七条</w:t>
      </w:r>
      <w:r>
        <w:rPr>
          <w:rFonts w:hint="default" w:ascii="Times New Roman" w:hAnsi="Times New Roman" w:eastAsia="方正仿宋_GBK" w:cs="Times New Roman"/>
          <w:spacing w:val="0"/>
          <w:kern w:val="2"/>
          <w:sz w:val="31"/>
          <w:szCs w:val="31"/>
          <w:highlight w:val="none"/>
          <w:lang w:val="en-US" w:eastAsia="zh-CN" w:bidi="ar-SA"/>
        </w:rPr>
        <w:t>：</w:t>
      </w:r>
      <w:r>
        <w:rPr>
          <w:rFonts w:hint="default" w:ascii="Times New Roman" w:hAnsi="Times New Roman" w:eastAsia="方正仿宋_GBK" w:cs="Times New Roman"/>
          <w:b w:val="0"/>
          <w:bCs w:val="0"/>
          <w:spacing w:val="0"/>
          <w:sz w:val="31"/>
          <w:szCs w:val="31"/>
          <w:highlight w:val="none"/>
        </w:rPr>
        <w:t>对参加农业农村部、自治区农业农村厅、自治区林业和草原局举办的国际农产品交易会、新疆农产品北京交易会、新疆名优特农产品上海交易会、新疆特色林果产品博览会以及自治州人民政府在疆外举办的各类农产品交易会、展销会等活动的农产品加工企业、合作社，每家每次给予3000元参展补贴。对组织巴州农产品推介官参加疆外展会的住宿、伙食、交通等费用给予补贴。</w:t>
      </w:r>
    </w:p>
    <w:p w14:paraId="70988BCB">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22" w:firstLineChars="200"/>
        <w:textAlignment w:val="auto"/>
        <w:rPr>
          <w:rFonts w:hint="default" w:ascii="方正楷体_GBK" w:hAnsi="方正楷体_GBK" w:eastAsia="方正楷体_GBK" w:cs="方正楷体_GBK"/>
          <w:b/>
          <w:bCs/>
          <w:spacing w:val="0"/>
          <w:sz w:val="31"/>
          <w:szCs w:val="31"/>
          <w:highlight w:val="none"/>
          <w:lang w:val="en-US" w:eastAsia="zh-CN"/>
        </w:rPr>
      </w:pPr>
      <w:r>
        <w:rPr>
          <w:rFonts w:hint="default" w:ascii="Times New Roman" w:hAnsi="Times New Roman" w:eastAsia="方正仿宋_GBK" w:cs="Times New Roman"/>
          <w:b/>
          <w:bCs/>
          <w:spacing w:val="0"/>
          <w:sz w:val="31"/>
          <w:szCs w:val="31"/>
          <w:highlight w:val="none"/>
          <w:lang w:val="en-US" w:eastAsia="zh-CN"/>
        </w:rPr>
        <w:t>此条政策</w:t>
      </w:r>
      <w:r>
        <w:rPr>
          <w:rFonts w:hint="default" w:ascii="Times New Roman" w:hAnsi="Times New Roman" w:eastAsia="方正仿宋_GBK" w:cs="Times New Roman"/>
          <w:spacing w:val="0"/>
          <w:sz w:val="31"/>
          <w:szCs w:val="31"/>
          <w:highlight w:val="none"/>
          <w:lang w:val="en-US" w:eastAsia="zh-CN"/>
        </w:rPr>
        <w:t>，</w:t>
      </w:r>
      <w:r>
        <w:rPr>
          <w:rFonts w:hint="default" w:ascii="Times New Roman" w:hAnsi="Times New Roman" w:eastAsia="方正仿宋_GBK" w:cs="Times New Roman"/>
          <w:b/>
          <w:bCs/>
          <w:spacing w:val="0"/>
          <w:sz w:val="31"/>
          <w:szCs w:val="31"/>
          <w:highlight w:val="none"/>
          <w:lang w:val="en-US" w:eastAsia="zh-CN"/>
        </w:rPr>
        <w:t>一是</w:t>
      </w:r>
      <w:r>
        <w:rPr>
          <w:rFonts w:hint="default" w:ascii="Times New Roman" w:hAnsi="Times New Roman" w:eastAsia="方正仿宋_GBK" w:cs="Times New Roman"/>
          <w:spacing w:val="0"/>
          <w:sz w:val="31"/>
          <w:szCs w:val="31"/>
          <w:highlight w:val="none"/>
        </w:rPr>
        <w:t>解决“市场开拓难”问题：巴州农产品加工企业“走出去”渠道有限，缺乏与全国性经销商、消费者直接对接的平台。农业农村部、自治区</w:t>
      </w:r>
      <w:r>
        <w:rPr>
          <w:rFonts w:hint="eastAsia" w:ascii="Times New Roman" w:hAnsi="Times New Roman" w:eastAsia="方正仿宋_GBK" w:cs="Times New Roman"/>
          <w:spacing w:val="0"/>
          <w:sz w:val="31"/>
          <w:szCs w:val="31"/>
          <w:highlight w:val="none"/>
          <w:lang w:eastAsia="zh-CN"/>
        </w:rPr>
        <w:t>农业农村厅</w:t>
      </w:r>
      <w:r>
        <w:rPr>
          <w:rFonts w:hint="default" w:ascii="Times New Roman" w:hAnsi="Times New Roman" w:eastAsia="方正仿宋_GBK" w:cs="Times New Roman"/>
          <w:spacing w:val="0"/>
          <w:sz w:val="31"/>
          <w:szCs w:val="31"/>
          <w:highlight w:val="none"/>
          <w:lang w:eastAsia="zh-CN"/>
        </w:rPr>
        <w:t>、林草局</w:t>
      </w:r>
      <w:r>
        <w:rPr>
          <w:rFonts w:hint="default" w:ascii="Times New Roman" w:hAnsi="Times New Roman" w:eastAsia="方正仿宋_GBK" w:cs="Times New Roman"/>
          <w:spacing w:val="0"/>
          <w:sz w:val="31"/>
          <w:szCs w:val="31"/>
          <w:highlight w:val="none"/>
        </w:rPr>
        <w:t>及州政府举办的展会是优质推广渠道，但企业</w:t>
      </w:r>
      <w:r>
        <w:rPr>
          <w:rFonts w:hint="eastAsia" w:ascii="Times New Roman" w:hAnsi="Times New Roman" w:eastAsia="方正仿宋_GBK" w:cs="Times New Roman"/>
          <w:spacing w:val="0"/>
          <w:sz w:val="31"/>
          <w:szCs w:val="31"/>
          <w:highlight w:val="none"/>
          <w:lang w:eastAsia="zh-CN"/>
        </w:rPr>
        <w:t>、合作社</w:t>
      </w:r>
      <w:r>
        <w:rPr>
          <w:rFonts w:hint="default" w:ascii="Times New Roman" w:hAnsi="Times New Roman" w:eastAsia="方正仿宋_GBK" w:cs="Times New Roman"/>
          <w:spacing w:val="0"/>
          <w:sz w:val="31"/>
          <w:szCs w:val="31"/>
          <w:highlight w:val="none"/>
        </w:rPr>
        <w:t>参展</w:t>
      </w:r>
      <w:r>
        <w:rPr>
          <w:rFonts w:hint="default" w:ascii="Times New Roman" w:hAnsi="Times New Roman" w:eastAsia="方正仿宋_GBK" w:cs="Times New Roman"/>
          <w:spacing w:val="0"/>
          <w:sz w:val="31"/>
          <w:szCs w:val="31"/>
          <w:highlight w:val="none"/>
          <w:lang w:val="en-US" w:eastAsia="zh-CN"/>
        </w:rPr>
        <w:t>负担</w:t>
      </w:r>
      <w:r>
        <w:rPr>
          <w:rFonts w:hint="eastAsia" w:ascii="Times New Roman" w:hAnsi="Times New Roman" w:eastAsia="方正仿宋_GBK" w:cs="Times New Roman"/>
          <w:spacing w:val="0"/>
          <w:sz w:val="31"/>
          <w:szCs w:val="31"/>
          <w:highlight w:val="none"/>
          <w:lang w:val="en-US" w:eastAsia="zh-CN"/>
        </w:rPr>
        <w:t>重</w:t>
      </w:r>
      <w:r>
        <w:rPr>
          <w:rFonts w:hint="default" w:ascii="Times New Roman" w:hAnsi="Times New Roman" w:eastAsia="方正仿宋_GBK" w:cs="Times New Roman"/>
          <w:spacing w:val="0"/>
          <w:sz w:val="31"/>
          <w:szCs w:val="31"/>
          <w:highlight w:val="none"/>
          <w:lang w:val="en-US" w:eastAsia="zh-CN"/>
        </w:rPr>
        <w:t>，导致积极性不高。通过适当补贴，降低参展成本，激发企业、合作社参展积极性</w:t>
      </w:r>
      <w:r>
        <w:rPr>
          <w:rFonts w:hint="eastAsia" w:ascii="Times New Roman" w:hAnsi="Times New Roman" w:eastAsia="方正仿宋_GBK" w:cs="Times New Roman"/>
          <w:spacing w:val="0"/>
          <w:sz w:val="31"/>
          <w:szCs w:val="31"/>
          <w:highlight w:val="none"/>
          <w:lang w:val="en-US" w:eastAsia="zh-CN"/>
        </w:rPr>
        <w:t>，有</w:t>
      </w:r>
      <w:r>
        <w:rPr>
          <w:rFonts w:hint="default" w:ascii="Times New Roman" w:hAnsi="Times New Roman" w:eastAsia="方正仿宋_GBK" w:cs="Times New Roman"/>
          <w:spacing w:val="0"/>
          <w:sz w:val="31"/>
          <w:szCs w:val="31"/>
          <w:highlight w:val="none"/>
          <w:lang w:val="en-US" w:eastAsia="zh-CN"/>
        </w:rPr>
        <w:t>利于巴州农产品销售和品牌宣传。</w:t>
      </w:r>
      <w:r>
        <w:rPr>
          <w:rFonts w:hint="default" w:ascii="Times New Roman" w:hAnsi="Times New Roman" w:eastAsia="方正仿宋_GBK" w:cs="Times New Roman"/>
          <w:b/>
          <w:bCs/>
          <w:spacing w:val="0"/>
          <w:sz w:val="31"/>
          <w:szCs w:val="31"/>
          <w:highlight w:val="none"/>
          <w:lang w:val="en-US" w:eastAsia="zh-CN"/>
        </w:rPr>
        <w:t>二是</w:t>
      </w:r>
      <w:r>
        <w:rPr>
          <w:rFonts w:hint="default" w:ascii="Times New Roman" w:hAnsi="Times New Roman" w:eastAsia="方正仿宋_GBK" w:cs="Times New Roman"/>
          <w:spacing w:val="0"/>
          <w:sz w:val="31"/>
          <w:szCs w:val="31"/>
          <w:highlight w:val="none"/>
          <w:lang w:eastAsia="zh-CN"/>
        </w:rPr>
        <w:t>今年我们</w:t>
      </w:r>
      <w:r>
        <w:rPr>
          <w:rFonts w:hint="default" w:ascii="Times New Roman" w:hAnsi="Times New Roman" w:eastAsia="方正仿宋_GBK" w:cs="Times New Roman"/>
          <w:spacing w:val="0"/>
          <w:sz w:val="31"/>
          <w:szCs w:val="31"/>
          <w:highlight w:val="none"/>
          <w:lang w:val="en-US" w:eastAsia="zh-CN"/>
        </w:rPr>
        <w:t>选聘了“10+2”农产品推介官，积极组织参加州内举办的电商节、葡萄酒节等各类活动，对巴州农产品进行现场推介宣传，效果明显。但农产品推介官均为外聘人员，参加疆外展会需产生费用</w:t>
      </w:r>
      <w:r>
        <w:rPr>
          <w:rFonts w:hint="eastAsia" w:ascii="Times New Roman" w:hAnsi="Times New Roman" w:eastAsia="方正仿宋_GBK" w:cs="Times New Roman"/>
          <w:spacing w:val="0"/>
          <w:sz w:val="31"/>
          <w:szCs w:val="31"/>
          <w:highlight w:val="none"/>
          <w:lang w:val="en-US" w:eastAsia="zh-CN"/>
        </w:rPr>
        <w:t>。对</w:t>
      </w:r>
      <w:r>
        <w:rPr>
          <w:rFonts w:hint="default" w:ascii="Times New Roman" w:hAnsi="Times New Roman" w:eastAsia="方正仿宋_GBK" w:cs="Times New Roman"/>
          <w:spacing w:val="0"/>
          <w:sz w:val="31"/>
          <w:szCs w:val="31"/>
          <w:highlight w:val="none"/>
          <w:lang w:val="en-US" w:eastAsia="zh-CN"/>
        </w:rPr>
        <w:t>农产品推介官</w:t>
      </w:r>
      <w:r>
        <w:rPr>
          <w:rFonts w:hint="eastAsia" w:ascii="Times New Roman" w:hAnsi="Times New Roman" w:eastAsia="方正仿宋_GBK" w:cs="Times New Roman"/>
          <w:spacing w:val="0"/>
          <w:sz w:val="31"/>
          <w:szCs w:val="31"/>
          <w:highlight w:val="none"/>
          <w:lang w:val="en-US" w:eastAsia="zh-CN"/>
        </w:rPr>
        <w:t>有组织的出疆参展给予</w:t>
      </w:r>
      <w:r>
        <w:rPr>
          <w:rFonts w:hint="default" w:ascii="Times New Roman" w:hAnsi="Times New Roman" w:eastAsia="方正仿宋_GBK" w:cs="Times New Roman"/>
          <w:spacing w:val="0"/>
          <w:sz w:val="31"/>
          <w:szCs w:val="31"/>
          <w:highlight w:val="none"/>
          <w:lang w:val="en-US" w:eastAsia="zh-CN"/>
        </w:rPr>
        <w:t>补贴可解决此问题，借助展会形成宣传的集聚效应。</w:t>
      </w:r>
    </w:p>
    <w:p w14:paraId="6C41A44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黑体_GBK" w:hAnsi="方正黑体_GBK" w:eastAsia="方正黑体_GBK" w:cs="方正黑体_GBK"/>
          <w:spacing w:val="0"/>
          <w:sz w:val="31"/>
          <w:szCs w:val="31"/>
          <w:highlight w:val="none"/>
          <w:lang w:eastAsia="zh-CN"/>
        </w:rPr>
      </w:pPr>
      <w:r>
        <w:rPr>
          <w:rFonts w:hint="default" w:ascii="方正黑体_GBK" w:hAnsi="方正黑体_GBK" w:eastAsia="方正黑体_GBK" w:cs="方正黑体_GBK"/>
          <w:spacing w:val="0"/>
          <w:sz w:val="31"/>
          <w:szCs w:val="31"/>
          <w:highlight w:val="none"/>
          <w:lang w:eastAsia="zh-CN"/>
        </w:rPr>
        <w:t>三、下一步工作及建议</w:t>
      </w:r>
    </w:p>
    <w:p w14:paraId="7481F30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highlight w:val="none"/>
          <w:lang w:val="en-US" w:eastAsia="zh-CN"/>
        </w:rPr>
      </w:pPr>
      <w:r>
        <w:rPr>
          <w:rFonts w:hint="default" w:ascii="Times New Roman" w:hAnsi="Times New Roman" w:eastAsia="方正仿宋_GBK" w:cs="Times New Roman"/>
          <w:spacing w:val="0"/>
          <w:sz w:val="31"/>
          <w:szCs w:val="31"/>
          <w:highlight w:val="none"/>
          <w:lang w:val="en-US" w:eastAsia="zh-CN"/>
        </w:rPr>
        <w:t>巴州七条政策措施审议通过后，</w:t>
      </w:r>
      <w:r>
        <w:rPr>
          <w:rFonts w:hint="default" w:ascii="Times New Roman" w:hAnsi="Times New Roman" w:eastAsia="方正仿宋_GBK" w:cs="Times New Roman"/>
          <w:b/>
          <w:bCs/>
          <w:spacing w:val="0"/>
          <w:sz w:val="31"/>
          <w:szCs w:val="31"/>
          <w:highlight w:val="none"/>
          <w:lang w:val="en-US" w:eastAsia="zh-CN"/>
        </w:rPr>
        <w:t>一是</w:t>
      </w:r>
      <w:r>
        <w:rPr>
          <w:rFonts w:hint="default" w:ascii="Times New Roman" w:hAnsi="Times New Roman" w:eastAsia="方正仿宋_GBK" w:cs="Times New Roman"/>
          <w:spacing w:val="0"/>
          <w:sz w:val="31"/>
          <w:szCs w:val="31"/>
          <w:highlight w:val="none"/>
          <w:lang w:val="en-US" w:eastAsia="zh-CN"/>
        </w:rPr>
        <w:t>建议以州人民政府办公</w:t>
      </w:r>
      <w:r>
        <w:rPr>
          <w:rFonts w:hint="eastAsia" w:ascii="Times New Roman" w:hAnsi="Times New Roman" w:eastAsia="方正仿宋_GBK" w:cs="Times New Roman"/>
          <w:spacing w:val="0"/>
          <w:sz w:val="31"/>
          <w:szCs w:val="31"/>
          <w:highlight w:val="none"/>
          <w:lang w:val="en-US" w:eastAsia="zh-CN"/>
        </w:rPr>
        <w:t>室</w:t>
      </w:r>
      <w:r>
        <w:rPr>
          <w:rFonts w:hint="default" w:ascii="Times New Roman" w:hAnsi="Times New Roman" w:eastAsia="方正仿宋_GBK" w:cs="Times New Roman"/>
          <w:spacing w:val="0"/>
          <w:sz w:val="31"/>
          <w:szCs w:val="31"/>
          <w:highlight w:val="none"/>
          <w:lang w:val="en-US" w:eastAsia="zh-CN"/>
        </w:rPr>
        <w:t>名义印发执行；</w:t>
      </w:r>
      <w:r>
        <w:rPr>
          <w:rFonts w:hint="default" w:ascii="Times New Roman" w:hAnsi="Times New Roman" w:eastAsia="方正仿宋_GBK" w:cs="Times New Roman"/>
          <w:b/>
          <w:bCs/>
          <w:spacing w:val="0"/>
          <w:sz w:val="31"/>
          <w:szCs w:val="31"/>
          <w:highlight w:val="none"/>
          <w:lang w:val="en-US" w:eastAsia="zh-CN"/>
        </w:rPr>
        <w:t>二是</w:t>
      </w:r>
      <w:r>
        <w:rPr>
          <w:rFonts w:hint="default" w:ascii="Times New Roman" w:hAnsi="Times New Roman" w:eastAsia="方正仿宋_GBK" w:cs="Times New Roman"/>
          <w:spacing w:val="0"/>
          <w:sz w:val="31"/>
          <w:szCs w:val="31"/>
          <w:highlight w:val="none"/>
          <w:lang w:val="en-US" w:eastAsia="zh-CN"/>
        </w:rPr>
        <w:t>州农业农村局、林草局、工信局、财政局等部门根据每一条政策制定实施方案或细则，并及时发布，确保政策尽快顺利落地；</w:t>
      </w:r>
      <w:r>
        <w:rPr>
          <w:rFonts w:hint="default" w:ascii="Times New Roman" w:hAnsi="Times New Roman" w:eastAsia="方正仿宋_GBK" w:cs="Times New Roman"/>
          <w:b/>
          <w:bCs/>
          <w:spacing w:val="0"/>
          <w:sz w:val="31"/>
          <w:szCs w:val="31"/>
          <w:highlight w:val="none"/>
          <w:lang w:val="en-US" w:eastAsia="zh-CN"/>
        </w:rPr>
        <w:t>三是</w:t>
      </w:r>
      <w:r>
        <w:rPr>
          <w:rFonts w:hint="default" w:ascii="Times New Roman" w:hAnsi="Times New Roman" w:eastAsia="方正仿宋_GBK" w:cs="Times New Roman"/>
          <w:spacing w:val="0"/>
          <w:sz w:val="31"/>
          <w:szCs w:val="31"/>
          <w:highlight w:val="none"/>
          <w:lang w:val="en-US" w:eastAsia="zh-CN"/>
        </w:rPr>
        <w:t>结合前期摸底，通过实地调研、座谈交流等方式加大政策宣传力度，力争更多企业享受到党和政府带来的政策红利，推动巴州农产品加工业实现规模扩大、链条延伸、效益提升。</w:t>
      </w:r>
    </w:p>
    <w:p w14:paraId="6C7B0A7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方正黑体_GBK" w:hAnsi="方正黑体_GBK" w:eastAsia="方正黑体_GBK" w:cs="方正黑体_GBK"/>
          <w:spacing w:val="0"/>
          <w:sz w:val="31"/>
          <w:szCs w:val="31"/>
          <w:highlight w:val="none"/>
          <w:lang w:val="en-US" w:eastAsia="zh-CN"/>
        </w:rPr>
      </w:pPr>
      <w:r>
        <w:rPr>
          <w:rFonts w:hint="default" w:ascii="方正黑体_GBK" w:hAnsi="方正黑体_GBK" w:eastAsia="方正黑体_GBK" w:cs="方正黑体_GBK"/>
          <w:spacing w:val="0"/>
          <w:sz w:val="31"/>
          <w:szCs w:val="31"/>
          <w:highlight w:val="none"/>
          <w:lang w:val="en-US" w:eastAsia="zh-CN"/>
        </w:rPr>
        <w:t>四、需要重点说明的事项</w:t>
      </w:r>
    </w:p>
    <w:p w14:paraId="1D2F615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pacing w:val="0"/>
          <w:sz w:val="31"/>
          <w:szCs w:val="31"/>
        </w:rPr>
      </w:pPr>
      <w:r>
        <w:rPr>
          <w:rFonts w:hint="default" w:ascii="Times New Roman" w:hAnsi="Times New Roman" w:eastAsia="方正仿宋_GBK" w:cs="Times New Roman"/>
          <w:spacing w:val="0"/>
          <w:sz w:val="31"/>
          <w:szCs w:val="31"/>
          <w:highlight w:val="none"/>
          <w:lang w:eastAsia="zh-CN"/>
        </w:rPr>
        <w:t>结合自治区政策的执行时间，我们建议巴州七条政策</w:t>
      </w:r>
      <w:r>
        <w:rPr>
          <w:rFonts w:hint="eastAsia" w:ascii="Times New Roman" w:hAnsi="Times New Roman" w:eastAsia="方正仿宋_GBK" w:cs="Times New Roman"/>
          <w:spacing w:val="0"/>
          <w:sz w:val="31"/>
          <w:szCs w:val="31"/>
          <w:highlight w:val="none"/>
          <w:lang w:eastAsia="zh-CN"/>
        </w:rPr>
        <w:t>措施</w:t>
      </w:r>
      <w:r>
        <w:rPr>
          <w:rFonts w:hint="default" w:ascii="Times New Roman" w:hAnsi="Times New Roman" w:eastAsia="方正仿宋_GBK" w:cs="Times New Roman"/>
          <w:spacing w:val="0"/>
          <w:sz w:val="31"/>
          <w:szCs w:val="31"/>
          <w:highlight w:val="none"/>
        </w:rPr>
        <w:t>执行时间</w:t>
      </w:r>
      <w:r>
        <w:rPr>
          <w:rFonts w:hint="default" w:ascii="Times New Roman" w:hAnsi="Times New Roman" w:eastAsia="方正仿宋_GBK" w:cs="Times New Roman"/>
          <w:spacing w:val="0"/>
          <w:sz w:val="31"/>
          <w:szCs w:val="31"/>
          <w:highlight w:val="none"/>
          <w:lang w:eastAsia="zh-CN"/>
        </w:rPr>
        <w:t>为</w:t>
      </w:r>
      <w:r>
        <w:rPr>
          <w:rFonts w:hint="default" w:ascii="Times New Roman" w:hAnsi="Times New Roman" w:eastAsia="方正仿宋_GBK" w:cs="Times New Roman"/>
          <w:spacing w:val="0"/>
          <w:sz w:val="31"/>
          <w:szCs w:val="31"/>
          <w:highlight w:val="none"/>
        </w:rPr>
        <w:t>自印发之</w:t>
      </w:r>
      <w:bookmarkStart w:id="0" w:name="_GoBack"/>
      <w:bookmarkEnd w:id="0"/>
      <w:r>
        <w:rPr>
          <w:rFonts w:hint="default" w:ascii="Times New Roman" w:hAnsi="Times New Roman" w:eastAsia="方正仿宋_GBK" w:cs="Times New Roman"/>
          <w:spacing w:val="0"/>
          <w:sz w:val="31"/>
          <w:szCs w:val="31"/>
          <w:highlight w:val="none"/>
        </w:rPr>
        <w:t>日起至2027年12月31日，</w:t>
      </w:r>
      <w:r>
        <w:rPr>
          <w:rFonts w:hint="eastAsia" w:ascii="Times New Roman" w:hAnsi="Times New Roman" w:eastAsia="方正仿宋_GBK" w:cs="Times New Roman"/>
          <w:spacing w:val="0"/>
          <w:sz w:val="31"/>
          <w:szCs w:val="31"/>
          <w:highlight w:val="none"/>
          <w:lang w:val="en-US" w:eastAsia="zh-CN"/>
        </w:rPr>
        <w:t>期间</w:t>
      </w:r>
      <w:r>
        <w:rPr>
          <w:rFonts w:hint="default" w:ascii="Times New Roman" w:hAnsi="Times New Roman" w:eastAsia="方正仿宋_GBK" w:cs="Times New Roman"/>
          <w:spacing w:val="0"/>
          <w:sz w:val="31"/>
          <w:szCs w:val="31"/>
          <w:highlight w:val="none"/>
        </w:rPr>
        <w:t>将结合政策实施效果适时开展评估，动态调整优化，确保政策实效。</w:t>
      </w: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053A2"/>
    <w:rsid w:val="038C389C"/>
    <w:rsid w:val="04903357"/>
    <w:rsid w:val="05566885"/>
    <w:rsid w:val="08697FDC"/>
    <w:rsid w:val="097C5132"/>
    <w:rsid w:val="0AB37C41"/>
    <w:rsid w:val="0B444D3D"/>
    <w:rsid w:val="14D52B9B"/>
    <w:rsid w:val="186712D2"/>
    <w:rsid w:val="27E20F78"/>
    <w:rsid w:val="290F456F"/>
    <w:rsid w:val="2A834165"/>
    <w:rsid w:val="2B8211F5"/>
    <w:rsid w:val="2C3D33B6"/>
    <w:rsid w:val="2FA477C2"/>
    <w:rsid w:val="31D13771"/>
    <w:rsid w:val="34B759CA"/>
    <w:rsid w:val="3C9B56AA"/>
    <w:rsid w:val="442369A3"/>
    <w:rsid w:val="44F23161"/>
    <w:rsid w:val="4CF93B0C"/>
    <w:rsid w:val="4DF0461B"/>
    <w:rsid w:val="56016CBF"/>
    <w:rsid w:val="58B04E25"/>
    <w:rsid w:val="5C0230F5"/>
    <w:rsid w:val="662F6342"/>
    <w:rsid w:val="68733F68"/>
    <w:rsid w:val="687D00A4"/>
    <w:rsid w:val="689C6E7A"/>
    <w:rsid w:val="699E77C3"/>
    <w:rsid w:val="6BC053A2"/>
    <w:rsid w:val="7338717D"/>
    <w:rsid w:val="74214157"/>
    <w:rsid w:val="74B435EF"/>
    <w:rsid w:val="778227D7"/>
    <w:rsid w:val="7BFE25C7"/>
    <w:rsid w:val="7F6C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Autospacing="0" w:afterAutospacing="0"/>
      <w:jc w:val="left"/>
      <w:outlineLvl w:val="0"/>
    </w:pPr>
    <w:rPr>
      <w:rFonts w:ascii="宋体" w:hAnsi="宋体"/>
      <w:bCs/>
      <w:kern w:val="36"/>
      <w:szCs w:val="48"/>
    </w:rPr>
  </w:style>
  <w:style w:type="paragraph" w:styleId="5">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方正楷体_GBK"/>
    </w:rPr>
  </w:style>
  <w:style w:type="paragraph" w:styleId="6">
    <w:name w:val="heading 3"/>
    <w:basedOn w:val="1"/>
    <w:next w:val="1"/>
    <w:semiHidden/>
    <w:unhideWhenUsed/>
    <w:qFormat/>
    <w:uiPriority w:val="0"/>
    <w:pPr>
      <w:keepNext/>
      <w:keepLines/>
      <w:overflowPunct w:val="0"/>
      <w:spacing w:line="600" w:lineRule="exact"/>
      <w:ind w:firstLine="880" w:firstLineChars="200"/>
      <w:outlineLvl w:val="2"/>
    </w:pPr>
    <w:rPr>
      <w:rFonts w:ascii="Times New Roman" w:hAnsi="Times New Roman" w:eastAsia="方正仿宋_GBK" w:cs="Times New Roman"/>
      <w:kern w:val="2"/>
      <w:sz w:val="32"/>
      <w:szCs w:val="32"/>
      <w:lang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560" w:lineRule="exact"/>
      <w:ind w:firstLine="420" w:firstLineChars="100"/>
    </w:pPr>
    <w:rPr>
      <w:rFonts w:ascii="仿宋_GB2312" w:hAnsi="仿宋_GB2312" w:eastAsia="仿宋_GB2312" w:cs="仿宋_GB2312"/>
      <w:sz w:val="32"/>
      <w:szCs w:val="32"/>
    </w:rPr>
  </w:style>
  <w:style w:type="paragraph" w:styleId="3">
    <w:name w:val="Body Text"/>
    <w:basedOn w:val="1"/>
    <w:qFormat/>
    <w:uiPriority w:val="0"/>
    <w:pPr>
      <w:spacing w:after="120" w:afterLines="0" w:afterAutospacing="0"/>
    </w:pPr>
  </w:style>
  <w:style w:type="paragraph" w:styleId="7">
    <w:name w:val="Title"/>
    <w:basedOn w:val="1"/>
    <w:qFormat/>
    <w:uiPriority w:val="0"/>
    <w:pPr>
      <w:spacing w:beforeLines="0" w:beforeAutospacing="0" w:afterLines="0" w:afterAutospacing="0"/>
      <w:jc w:val="left"/>
      <w:outlineLvl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2910</Words>
  <Characters>2978</Characters>
  <Lines>0</Lines>
  <Paragraphs>0</Paragraphs>
  <TotalTime>8</TotalTime>
  <ScaleCrop>false</ScaleCrop>
  <LinksUpToDate>false</LinksUpToDate>
  <CharactersWithSpaces>2978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2025-11-05T05:34:00Z</dcterms:created>
  <dc:creator>大白</dc:creator>
  <cp:lastModifiedBy>大白</cp:lastModifiedBy>
  <dcterms:modified xsi:type="dcterms:W3CDTF">2025-11-13T10:41:29Z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54121ECBEB2D4CE8A04BED347B236B00_13</vt:lpwstr>
  </property>
  <property fmtid="{D5CDD505-2E9C-101B-9397-08002B2CF9AE}" pid="4" name="KSOTemplateDocerSaveRecord">
    <vt:lpwstr>eyJoZGlkIjoiNDc4Nzc2ZjI0OTg1MTU5MzkyYWJkZmI3M2Q5MTNlZDciLCJ1c2VySWQiOiIyNjk3NzQzNzQifQ==</vt:lpwstr>
  </property>
</Properties>
</file>