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附表</w:t>
      </w:r>
    </w:p>
    <w:tbl>
      <w:tblPr>
        <w:tblStyle w:val="2"/>
        <w:tblW w:w="860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0"/>
        <w:gridCol w:w="1900"/>
        <w:gridCol w:w="4060"/>
        <w:gridCol w:w="1080"/>
      </w:tblGrid>
      <w:tr>
        <w:trPr>
          <w:trHeight w:val="27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县市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地理位置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坐标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  <w:t>尉犁县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  <w:t>尉犁县喀尔曲尕乡阿克亚斯克村沙漠公路216国道119公里处东</w:t>
            </w:r>
          </w:p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  <w:t>X=4523932.604，Y=271892.698；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  <w:t>X=4523945.616，Y=271930.523；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  <w:t>X=4523875.641，Y=271912.295；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  <w:t>X=4523888.882，Y=271950.048。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  <w:t>和静县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  <w:t>和静县以北、S206省道东侧85米、花名矿业石材厂用地以南G218+636公里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2"/>
                <w:szCs w:val="22"/>
                <w:lang w:val="en-US" w:eastAsia="zh-CN"/>
              </w:rPr>
              <w:t>X=86.29594664，Y=42.40558307；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B8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2024-04-24T11:42:31Z</dcterms:created>
  <dc:creator>Administrator</dc:creator>
  <cp:lastModifiedBy>Administrator</cp:lastModifiedBy>
  <dcterms:modified xsi:type="dcterms:W3CDTF">2024-04-24T11:42:37Z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7114D9EEAA9943A58AC9805A691EB174</vt:lpwstr>
  </property>
</Properties>
</file>