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360"/>
        </w:tabs>
        <w:spacing w:line="1000" w:lineRule="exact"/>
        <w:ind w:right="972" w:rightChars="463"/>
        <w:jc w:val="distribute"/>
        <w:textAlignment w:val="baseline"/>
        <w:rPr>
          <w:rFonts w:hint="eastAsia" w:ascii="Nimbus Roman No9 L" w:hAnsi="Nimbus Roman No9 L"/>
          <w:b/>
          <w:spacing w:val="-2"/>
          <w:w w:val="80"/>
          <w:sz w:val="52"/>
          <w:szCs w:val="52"/>
        </w:rPr>
      </w:pPr>
      <w:r>
        <w:rPr>
          <w:rFonts w:hint="eastAsia" w:ascii="宋体" w:hAnsi="宋体"/>
          <w:b/>
          <w:spacing w:val="-46"/>
          <w:w w:val="80"/>
          <w:sz w:val="52"/>
          <w:szCs w:val="52"/>
        </w:rPr>
        <w:pict>
          <v:shape id="文本框 3" o:spid="_x0000_s1026" o:spt="202" type="#_x0000_t202" style="position:absolute;left:0pt;margin-left:397.8pt;margin-top:29.5pt;height:55.65pt;width:92.45pt;z-index:251662336;mso-width-relative:page;mso-height-relative:page;" filled="f" stroked="f" coordsize="21600,21600" o:gfxdata="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WH+hB9gAAAAKAQAA&#10;DwAAAAAAAAABACAAAAAiAAAAZHJzL2Rvd25yZXYueG1sUEsBAhQAFAAAAAgAh07iQGEyXJjgAQAA&#10;tQMAAA4AAAAAAAAAAQAgAAAAJwEAAGRycy9lMm9Eb2MueG1sUEsFBgAAAAAGAAYAWQEAAHkFAAAA&#10;AA==&#10;">
            <v:path/>
            <v:fill on="f" focussize="0,0"/>
            <v:stroke on="f" joinstyle="miter"/>
            <v:imagedata o:title=""/>
            <o:lock v:ext="edit"/>
            <v:textbox inset="7.25pt,1.27mm,2.54mm,1.27mm">
              <w:txbxContent>
                <w:p>
                  <w:r>
                    <w:rPr>
                      <w:rFonts w:hint="eastAsia" w:ascii="宋体" w:hAnsi="宋体"/>
                      <w:b/>
                      <w:bCs/>
                      <w:color w:val="000000"/>
                      <w:kern w:val="18"/>
                      <w:sz w:val="72"/>
                    </w:rPr>
                    <w:t>文件</w:t>
                  </w:r>
                </w:p>
                <w:p/>
              </w:txbxContent>
            </v:textbox>
          </v:shape>
        </w:pict>
      </w:r>
      <w:r>
        <w:rPr>
          <w:rFonts w:hint="eastAsia" w:ascii="Nimbus Roman No9 L" w:hAnsi="Nimbus Roman No9 L"/>
          <w:b/>
          <w:spacing w:val="-2"/>
          <w:w w:val="80"/>
          <w:sz w:val="52"/>
          <w:szCs w:val="52"/>
        </w:rPr>
        <w:t>巴音郭楞蒙古自治州医疗保障局</w:t>
      </w:r>
    </w:p>
    <w:p>
      <w:pPr>
        <w:tabs>
          <w:tab w:val="left" w:pos="7360"/>
        </w:tabs>
        <w:spacing w:line="1000" w:lineRule="exact"/>
        <w:ind w:right="972" w:rightChars="463"/>
        <w:jc w:val="distribute"/>
        <w:textAlignment w:val="baseline"/>
      </w:pPr>
      <w:r>
        <w:rPr>
          <w:rFonts w:hint="eastAsia" w:ascii="宋体" w:hAnsi="宋体"/>
          <w:b/>
          <w:spacing w:val="-2"/>
          <w:w w:val="80"/>
          <w:sz w:val="52"/>
          <w:szCs w:val="52"/>
        </w:rPr>
        <w:t>巴音郭楞蒙古自治州财政局</w:t>
      </w:r>
    </w:p>
    <w:p>
      <w:pPr>
        <w:pStyle w:val="2"/>
      </w:pPr>
    </w:p>
    <w:p>
      <w:pPr>
        <w:tabs>
          <w:tab w:val="left" w:pos="3600"/>
        </w:tabs>
        <w:spacing w:line="560" w:lineRule="exact"/>
        <w:jc w:val="center"/>
        <w:rPr>
          <w:rFonts w:ascii="Times New Roman" w:hAnsi="Times New Roman" w:eastAsia="方正楷体_GBK"/>
          <w:sz w:val="32"/>
          <w:szCs w:val="32"/>
        </w:rPr>
      </w:pPr>
      <w:r>
        <w:rPr>
          <w:rFonts w:ascii="Times New Roman" w:hAnsi="Times New Roman" w:eastAsia="方正仿宋_GBK"/>
          <w:sz w:val="31"/>
          <w:szCs w:val="31"/>
        </w:rPr>
        <w:t>巴医保规〔</w:t>
      </w:r>
      <w:r>
        <w:rPr>
          <w:rFonts w:ascii="Times New Roman" w:hAnsi="Times New Roman" w:eastAsia="Nimbus Roman No9 L"/>
          <w:sz w:val="31"/>
          <w:szCs w:val="31"/>
        </w:rPr>
        <w:t>20</w:t>
      </w:r>
      <w:r>
        <w:rPr>
          <w:rFonts w:hint="eastAsia" w:ascii="Times New Roman" w:hAnsi="Times New Roman" w:eastAsia="Nimbus Roman No9 L"/>
          <w:sz w:val="31"/>
          <w:szCs w:val="31"/>
        </w:rPr>
        <w:t>23</w:t>
      </w:r>
      <w:r>
        <w:rPr>
          <w:rFonts w:ascii="Times New Roman" w:hAnsi="Times New Roman" w:eastAsia="方正仿宋_GBK"/>
          <w:sz w:val="31"/>
          <w:szCs w:val="31"/>
        </w:rPr>
        <w:t>〕</w:t>
      </w:r>
      <w:r>
        <w:rPr>
          <w:rFonts w:hint="eastAsia" w:ascii="Times New Roman" w:hAnsi="Times New Roman" w:eastAsia="方正仿宋_GBK"/>
          <w:sz w:val="31"/>
          <w:szCs w:val="31"/>
          <w:lang w:val="en-US" w:eastAsia="zh-CN"/>
        </w:rPr>
        <w:t>2</w:t>
      </w:r>
      <w:r>
        <w:rPr>
          <w:rFonts w:ascii="Times New Roman" w:hAnsi="Times New Roman" w:eastAsia="方正仿宋_GBK"/>
          <w:sz w:val="31"/>
          <w:szCs w:val="31"/>
          <w:lang w:val="zh-CN"/>
        </w:rPr>
        <w:t>号</w:t>
      </w:r>
    </w:p>
    <w:p>
      <w:pPr>
        <w:spacing w:line="300" w:lineRule="exact"/>
        <w:rPr>
          <w:rFonts w:ascii="方正小标宋_GBK" w:eastAsia="方正小标宋_GBK"/>
          <w:sz w:val="44"/>
          <w:szCs w:val="44"/>
        </w:rPr>
      </w:pPr>
      <w:r>
        <w:rPr>
          <w:rFonts w:ascii="方正小标宋_GBK" w:hAnsi="宋体" w:eastAsia="方正小标宋_GBK" w:cs="宋体"/>
          <w:bCs/>
          <w:sz w:val="40"/>
          <w:szCs w:val="40"/>
        </w:rPr>
        <w:pict>
          <v:line id="直线 6" o:spid="_x0000_s1029" o:spt="20" style="position:absolute;left:0pt;margin-left:69.15pt;margin-top:258.85pt;height:0.7pt;width:450.6pt;mso-position-horizontal-relative:page;mso-position-vertical-relative:page;z-index:251663360;mso-width-relative:page;mso-height-relative:page;" coordsize="21600,21600" o:gfxdata="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AOy2LaAAAADAEAAA8AAAAAAAAAAQAgAAAAIgAAAGRycy9kb3ducmV2LnhtbFBLAQIU&#10;ABQAAAAIAIdO4kDYSniC8QEAAO0DAAAOAAAAAAAAAAEAIAAAACkBAABkcnMvZTJvRG9jLnhtbFBL&#10;BQYAAAAABgAGAFkBAACMBQAAAAA=&#10;">
            <v:path arrowok="t"/>
            <v:fill focussize="0,0"/>
            <v:stroke weight="1.98425196850394pt"/>
            <v:imagedata o:title=""/>
            <o:lock v:ext="edit"/>
          </v:line>
        </w:pic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方正小标宋_GBK" w:eastAsia="方正小标宋_GBK"/>
          <w:sz w:val="44"/>
          <w:szCs w:val="44"/>
        </w:rPr>
      </w:pPr>
    </w:p>
    <w:p>
      <w:pPr>
        <w:spacing w:line="640" w:lineRule="exact"/>
        <w:jc w:val="center"/>
        <w:rPr>
          <w:rFonts w:ascii="方正小标宋_GBK" w:eastAsia="方正小标宋_GBK"/>
          <w:sz w:val="44"/>
          <w:szCs w:val="44"/>
        </w:rPr>
      </w:pPr>
      <w:r>
        <w:rPr>
          <w:rFonts w:hint="eastAsia" w:ascii="方正小标宋_GBK" w:eastAsia="方正小标宋_GBK"/>
          <w:sz w:val="44"/>
          <w:szCs w:val="44"/>
        </w:rPr>
        <w:t>关于进一步完善自治州职工医疗</w:t>
      </w:r>
    </w:p>
    <w:p>
      <w:pPr>
        <w:spacing w:line="640" w:lineRule="exact"/>
        <w:jc w:val="center"/>
        <w:rPr>
          <w:rFonts w:ascii="方正小标宋_GBK" w:eastAsia="方正小标宋_GBK"/>
          <w:sz w:val="44"/>
          <w:szCs w:val="44"/>
        </w:rPr>
      </w:pPr>
      <w:r>
        <w:rPr>
          <w:rFonts w:hint="eastAsia" w:ascii="方正小标宋_GBK" w:eastAsia="方正小标宋_GBK"/>
          <w:sz w:val="44"/>
          <w:szCs w:val="44"/>
        </w:rPr>
        <w:t>保障有关政策的通知</w:t>
      </w:r>
    </w:p>
    <w:p>
      <w:pPr>
        <w:pStyle w:val="2"/>
        <w:spacing w:after="0"/>
      </w:pPr>
    </w:p>
    <w:p>
      <w:pPr>
        <w:pStyle w:val="2"/>
        <w:keepNext w:val="0"/>
        <w:keepLines w:val="0"/>
        <w:pageBreakBefore w:val="0"/>
        <w:widowControl/>
        <w:kinsoku/>
        <w:wordWrap/>
        <w:overflowPunct/>
        <w:topLinePunct w:val="0"/>
        <w:autoSpaceDE/>
        <w:autoSpaceDN/>
        <w:bidi w:val="0"/>
        <w:adjustRightInd/>
        <w:snapToGrid/>
        <w:spacing w:after="0" w:line="200" w:lineRule="exact"/>
        <w:textAlignment w:val="auto"/>
      </w:pPr>
    </w:p>
    <w:p>
      <w:pPr>
        <w:spacing w:line="560" w:lineRule="exact"/>
        <w:rPr>
          <w:rFonts w:ascii="Times New Roman" w:hAnsi="Times New Roman" w:eastAsia="方正仿宋_GBK"/>
          <w:w w:val="96"/>
          <w:sz w:val="32"/>
          <w:szCs w:val="32"/>
        </w:rPr>
      </w:pPr>
      <w:r>
        <w:rPr>
          <w:rFonts w:ascii="Times New Roman" w:hAnsi="Times New Roman" w:eastAsia="方正仿宋_GBK"/>
          <w:w w:val="96"/>
          <w:sz w:val="32"/>
          <w:szCs w:val="32"/>
        </w:rPr>
        <w:t>自治州人民政府各部门、各直属机构，各县市医疗保障局、财政局：</w:t>
      </w:r>
    </w:p>
    <w:p>
      <w:pPr>
        <w:spacing w:line="560" w:lineRule="exact"/>
        <w:ind w:firstLine="640" w:firstLineChars="200"/>
        <w:rPr>
          <w:rFonts w:ascii="Times New Roman" w:hAnsi="Times New Roman" w:eastAsia="方正仿宋_GBK"/>
          <w:sz w:val="32"/>
          <w:szCs w:val="32"/>
        </w:rPr>
      </w:pPr>
      <w:bookmarkStart w:id="0" w:name="_GoBack"/>
      <w:bookmarkEnd w:id="0"/>
      <w:r>
        <w:rPr>
          <w:rFonts w:ascii="Times New Roman" w:hAnsi="Times New Roman" w:eastAsia="方正仿宋_GBK"/>
          <w:sz w:val="32"/>
          <w:szCs w:val="32"/>
        </w:rPr>
        <w:t>为进一步完善自治州职工医疗保障制度，提高职工基本医疗保险和公务员医疗补助保障待遇，不断满足人民群众对美好生活的向往，切实增强参保职工获得感、幸福感，结合自治区《</w:t>
      </w:r>
      <w:r>
        <w:rPr>
          <w:rFonts w:hint="eastAsia" w:ascii="Times New Roman" w:hAnsi="Times New Roman" w:eastAsia="方正仿宋_GBK"/>
          <w:sz w:val="32"/>
          <w:szCs w:val="32"/>
        </w:rPr>
        <w:t>关于进一步完善自治区本级医疗保障有关政策的通知</w:t>
      </w:r>
      <w:r>
        <w:rPr>
          <w:rFonts w:ascii="Times New Roman" w:hAnsi="Times New Roman" w:eastAsia="方正仿宋_GBK"/>
          <w:sz w:val="32"/>
          <w:szCs w:val="32"/>
        </w:rPr>
        <w:t>》（</w:t>
      </w:r>
      <w:r>
        <w:rPr>
          <w:rFonts w:hint="eastAsia" w:ascii="Times New Roman" w:hAnsi="Times New Roman" w:eastAsia="方正仿宋_GBK"/>
          <w:sz w:val="32"/>
          <w:szCs w:val="32"/>
        </w:rPr>
        <w:t>新政办发〔2021〕38 号</w:t>
      </w:r>
      <w:r>
        <w:rPr>
          <w:rFonts w:ascii="Times New Roman" w:hAnsi="Times New Roman" w:eastAsia="方正仿宋_GBK"/>
          <w:sz w:val="32"/>
          <w:szCs w:val="32"/>
        </w:rPr>
        <w:t>）文件精神，经自治州第十五届人民政府第</w:t>
      </w:r>
      <w:r>
        <w:rPr>
          <w:rFonts w:hint="eastAsia" w:ascii="Times New Roman" w:hAnsi="Times New Roman" w:eastAsia="方正仿宋_GBK"/>
          <w:sz w:val="32"/>
          <w:szCs w:val="32"/>
        </w:rPr>
        <w:t>15</w:t>
      </w:r>
      <w:r>
        <w:rPr>
          <w:rFonts w:ascii="Times New Roman" w:hAnsi="Times New Roman" w:eastAsia="方正仿宋_GBK"/>
          <w:sz w:val="32"/>
          <w:szCs w:val="32"/>
        </w:rPr>
        <w:t>次常务会议研究通过，决定调整自治州职工基本医疗保险、公务员医疗补助政策，现通知如下：</w:t>
      </w:r>
    </w:p>
    <w:p>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一、调整自治州职工基本医疗保险部分政策</w:t>
      </w:r>
    </w:p>
    <w:p>
      <w:pPr>
        <w:spacing w:line="560"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rPr>
        <w:t>（一）调整乙类药品、支付部分费用的诊疗项目和医用耗材先行自付比例。</w:t>
      </w:r>
      <w:r>
        <w:rPr>
          <w:rFonts w:ascii="Times New Roman" w:hAnsi="Times New Roman" w:eastAsia="方正仿宋_GBK"/>
          <w:sz w:val="32"/>
          <w:szCs w:val="32"/>
        </w:rPr>
        <w:t>职工基本医疗保险乙类药品、支付部分费用的诊疗项目及符合支付使用的医用耗材个人先行自付比例由1</w:t>
      </w:r>
      <w:r>
        <w:rPr>
          <w:rFonts w:hint="eastAsia" w:ascii="Times New Roman" w:hAnsi="Times New Roman" w:eastAsia="方正仿宋_GBK"/>
          <w:sz w:val="32"/>
          <w:szCs w:val="32"/>
        </w:rPr>
        <w:t>0</w:t>
      </w:r>
      <w:r>
        <w:rPr>
          <w:rFonts w:ascii="Times New Roman" w:hAnsi="Times New Roman" w:eastAsia="方正仿宋_GBK"/>
          <w:sz w:val="32"/>
          <w:szCs w:val="32"/>
        </w:rPr>
        <w:t>%调整为</w:t>
      </w:r>
      <w:r>
        <w:rPr>
          <w:rFonts w:hint="eastAsia" w:ascii="Times New Roman" w:hAnsi="Times New Roman" w:eastAsia="方正仿宋_GBK"/>
          <w:sz w:val="32"/>
          <w:szCs w:val="32"/>
        </w:rPr>
        <w:t>5</w:t>
      </w:r>
      <w:r>
        <w:rPr>
          <w:rFonts w:ascii="Times New Roman" w:hAnsi="Times New Roman" w:eastAsia="方正仿宋_GBK"/>
          <w:sz w:val="32"/>
          <w:szCs w:val="32"/>
        </w:rPr>
        <w:t xml:space="preserve"> %。</w:t>
      </w:r>
    </w:p>
    <w:p>
      <w:pPr>
        <w:spacing w:line="560"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rPr>
        <w:t>（二）调整门诊特殊慢性病支付比例。</w:t>
      </w:r>
      <w:r>
        <w:rPr>
          <w:rFonts w:ascii="Times New Roman" w:hAnsi="Times New Roman" w:eastAsia="方正仿宋_GBK"/>
          <w:sz w:val="32"/>
          <w:szCs w:val="32"/>
        </w:rPr>
        <w:t>将职工基本医疗保险门诊特殊慢性病统筹基金支付比例由</w:t>
      </w:r>
      <w:r>
        <w:rPr>
          <w:rFonts w:hint="eastAsia" w:ascii="Times New Roman" w:hAnsi="Times New Roman" w:eastAsia="方正仿宋_GBK"/>
          <w:sz w:val="32"/>
          <w:szCs w:val="32"/>
        </w:rPr>
        <w:t>8</w:t>
      </w:r>
      <w:r>
        <w:rPr>
          <w:rFonts w:ascii="Times New Roman" w:hAnsi="Times New Roman" w:eastAsia="方正仿宋_GBK"/>
          <w:sz w:val="32"/>
          <w:szCs w:val="32"/>
        </w:rPr>
        <w:t>0%调整为</w:t>
      </w:r>
      <w:r>
        <w:rPr>
          <w:rFonts w:hint="eastAsia" w:ascii="Times New Roman" w:hAnsi="Times New Roman" w:eastAsia="方正仿宋_GBK"/>
          <w:sz w:val="32"/>
          <w:szCs w:val="32"/>
        </w:rPr>
        <w:t>90</w:t>
      </w:r>
      <w:r>
        <w:rPr>
          <w:rFonts w:ascii="Times New Roman" w:hAnsi="Times New Roman" w:eastAsia="方正仿宋_GBK"/>
          <w:sz w:val="32"/>
          <w:szCs w:val="32"/>
        </w:rPr>
        <w:t>%。</w:t>
      </w:r>
    </w:p>
    <w:p>
      <w:pPr>
        <w:spacing w:line="560"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rPr>
        <w:t>（三）调整自治州城镇职工未按规定办理手续异地就医的医疗费用报销比例。</w:t>
      </w:r>
      <w:r>
        <w:rPr>
          <w:rFonts w:ascii="Times New Roman" w:hAnsi="Times New Roman" w:eastAsia="方正仿宋_GBK"/>
          <w:sz w:val="32"/>
          <w:szCs w:val="32"/>
        </w:rPr>
        <w:t>为引导合理有序开展异地就医，对未按规定办理转诊转院或异地就医备案手续在本统筹区外就医的参保职工，发生的住院合规医疗费用，报销比例由降低</w:t>
      </w:r>
      <w:r>
        <w:rPr>
          <w:rFonts w:hint="eastAsia" w:ascii="Times New Roman" w:hAnsi="Times New Roman" w:eastAsia="方正仿宋_GBK"/>
          <w:sz w:val="32"/>
          <w:szCs w:val="32"/>
        </w:rPr>
        <w:t>20</w:t>
      </w:r>
      <w:r>
        <w:rPr>
          <w:rFonts w:ascii="Times New Roman" w:hAnsi="Times New Roman" w:eastAsia="方正仿宋_GBK"/>
          <w:sz w:val="32"/>
          <w:szCs w:val="32"/>
        </w:rPr>
        <w:t>个百分点</w:t>
      </w:r>
      <w:r>
        <w:rPr>
          <w:rFonts w:hint="eastAsia" w:ascii="Times New Roman" w:hAnsi="Times New Roman" w:eastAsia="方正仿宋_GBK"/>
          <w:sz w:val="32"/>
          <w:szCs w:val="32"/>
        </w:rPr>
        <w:t>调整为降低</w:t>
      </w:r>
      <w:r>
        <w:rPr>
          <w:rFonts w:ascii="Times New Roman" w:hAnsi="Times New Roman" w:eastAsia="方正仿宋_GBK"/>
          <w:sz w:val="32"/>
          <w:szCs w:val="32"/>
        </w:rPr>
        <w:t>15个百分点。</w:t>
      </w:r>
    </w:p>
    <w:p>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二、调整自治州公务员医疗补助起付标准</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享受公务员医疗补助的参保人员，在门诊特殊慢性病、门诊大病、特殊药品“双通道”管理的门诊费用和住院基本医疗保险统筹基金最高支付限额以下按比例由个人自付的医疗费用，由现在的超过本人年工资收入</w:t>
      </w:r>
      <w:r>
        <w:rPr>
          <w:rFonts w:hint="eastAsia" w:ascii="Times New Roman" w:hAnsi="Times New Roman" w:eastAsia="方正仿宋_GBK"/>
          <w:sz w:val="32"/>
          <w:szCs w:val="32"/>
        </w:rPr>
        <w:t>5</w:t>
      </w:r>
      <w:r>
        <w:rPr>
          <w:rFonts w:ascii="Times New Roman" w:hAnsi="Times New Roman" w:eastAsia="方正仿宋_GBK"/>
          <w:sz w:val="32"/>
          <w:szCs w:val="32"/>
        </w:rPr>
        <w:t>%调整为超过本人年工资收入</w:t>
      </w:r>
      <w:r>
        <w:rPr>
          <w:rFonts w:hint="eastAsia" w:ascii="Times New Roman" w:hAnsi="Times New Roman" w:eastAsia="方正仿宋_GBK"/>
          <w:sz w:val="32"/>
          <w:szCs w:val="32"/>
        </w:rPr>
        <w:t>2</w:t>
      </w:r>
      <w:r>
        <w:rPr>
          <w:rFonts w:ascii="Times New Roman" w:hAnsi="Times New Roman" w:eastAsia="方正仿宋_GBK"/>
          <w:sz w:val="32"/>
          <w:szCs w:val="32"/>
        </w:rPr>
        <w:t>%以上部分，由公务员医疗补助金予以补助。</w:t>
      </w:r>
    </w:p>
    <w:p>
      <w:pPr>
        <w:spacing w:line="560" w:lineRule="exact"/>
        <w:ind w:firstLine="640" w:firstLineChars="200"/>
      </w:pPr>
      <w:r>
        <w:rPr>
          <w:rFonts w:ascii="Times New Roman" w:hAnsi="Times New Roman" w:eastAsia="方正仿宋_GBK"/>
          <w:sz w:val="32"/>
          <w:szCs w:val="32"/>
        </w:rPr>
        <w:t>本通知自</w:t>
      </w:r>
      <w:r>
        <w:rPr>
          <w:rFonts w:hint="eastAsia" w:ascii="Times New Roman" w:hAnsi="Times New Roman" w:eastAsia="方正仿宋_GBK"/>
          <w:sz w:val="32"/>
          <w:szCs w:val="32"/>
        </w:rPr>
        <w:t>2023年6月1日</w:t>
      </w:r>
      <w:r>
        <w:rPr>
          <w:rFonts w:ascii="Times New Roman" w:hAnsi="Times New Roman" w:eastAsia="方正仿宋_GBK"/>
          <w:sz w:val="32"/>
          <w:szCs w:val="32"/>
        </w:rPr>
        <w:t>起施行，有效期自</w:t>
      </w:r>
      <w:r>
        <w:rPr>
          <w:rFonts w:hint="eastAsia" w:ascii="Times New Roman" w:hAnsi="Times New Roman" w:eastAsia="方正仿宋_GBK"/>
          <w:sz w:val="32"/>
          <w:szCs w:val="32"/>
        </w:rPr>
        <w:t>2023年6月1日至2028年5月31日</w:t>
      </w:r>
      <w:r>
        <w:rPr>
          <w:rFonts w:ascii="Times New Roman" w:hAnsi="Times New Roman" w:eastAsia="方正仿宋_GBK"/>
          <w:sz w:val="32"/>
          <w:szCs w:val="32"/>
        </w:rPr>
        <w:t>。</w:t>
      </w:r>
    </w:p>
    <w:p>
      <w:pPr>
        <w:pStyle w:val="2"/>
        <w:rPr>
          <w:rFonts w:hint="eastAsia"/>
        </w:rPr>
      </w:pPr>
    </w:p>
    <w:p>
      <w:pPr>
        <w:pStyle w:val="2"/>
        <w:rPr>
          <w:rFonts w:hint="eastAsia"/>
        </w:rPr>
      </w:pPr>
    </w:p>
    <w:p>
      <w:pPr>
        <w:pStyle w:val="2"/>
      </w:pPr>
    </w:p>
    <w:p>
      <w:pPr>
        <w:adjustRightInd w:val="0"/>
        <w:snapToGrid w:val="0"/>
        <w:spacing w:line="560" w:lineRule="exact"/>
        <w:ind w:firstLine="640" w:firstLineChars="200"/>
      </w:pPr>
      <w:r>
        <w:rPr>
          <w:rFonts w:ascii="Times New Roman" w:hAnsi="Times New Roman" w:eastAsia="方正仿宋_GBK"/>
          <w:sz w:val="32"/>
          <w:szCs w:val="32"/>
        </w:rPr>
        <w:t>巴州医疗保障局　　　　　　</w:t>
      </w:r>
      <w:r>
        <w:rPr>
          <w:rFonts w:hint="eastAsia" w:ascii="Times New Roman" w:hAnsi="Times New Roman" w:eastAsia="方正仿宋_GBK"/>
          <w:sz w:val="32"/>
          <w:szCs w:val="32"/>
        </w:rPr>
        <w:t xml:space="preserve">      巴州财政局</w:t>
      </w:r>
    </w:p>
    <w:p>
      <w:pPr>
        <w:ind w:firstLine="5440" w:firstLineChars="1700"/>
        <w:rPr>
          <w:rFonts w:hint="eastAsia" w:ascii="Times New Roman" w:hAnsi="Times New Roman" w:eastAsia="方正仿宋_GBK"/>
          <w:sz w:val="32"/>
          <w:szCs w:val="32"/>
        </w:rPr>
      </w:pPr>
      <w:r>
        <w:rPr>
          <w:rFonts w:ascii="Times New Roman" w:hAnsi="Times New Roman" w:eastAsia="Nimbus Roman No9 L"/>
          <w:sz w:val="32"/>
          <w:szCs w:val="32"/>
        </w:rPr>
        <w:t>20</w:t>
      </w:r>
      <w:r>
        <w:rPr>
          <w:rFonts w:hint="eastAsia" w:ascii="Times New Roman" w:hAnsi="Times New Roman" w:eastAsia="Nimbus Roman No9 L"/>
          <w:sz w:val="32"/>
          <w:szCs w:val="32"/>
        </w:rPr>
        <w:t>23</w:t>
      </w:r>
      <w:r>
        <w:rPr>
          <w:rFonts w:ascii="Times New Roman" w:hAnsi="Times New Roman" w:eastAsia="方正仿宋_GBK"/>
          <w:sz w:val="32"/>
          <w:szCs w:val="32"/>
        </w:rPr>
        <w:t>年</w:t>
      </w:r>
      <w:r>
        <w:rPr>
          <w:rFonts w:hint="eastAsia" w:ascii="Times New Roman" w:hAnsi="Times New Roman" w:eastAsia="Nimbus Roman No9 L"/>
          <w:sz w:val="32"/>
          <w:szCs w:val="32"/>
        </w:rPr>
        <w:t>4</w:t>
      </w:r>
      <w:r>
        <w:rPr>
          <w:rFonts w:ascii="Times New Roman" w:hAnsi="Times New Roman" w:eastAsia="方正仿宋_GBK"/>
          <w:sz w:val="32"/>
          <w:szCs w:val="32"/>
        </w:rPr>
        <w:t>月</w:t>
      </w:r>
      <w:r>
        <w:rPr>
          <w:rFonts w:hint="eastAsia" w:ascii="Times New Roman" w:hAnsi="Times New Roman" w:eastAsia="方正仿宋_GBK"/>
          <w:sz w:val="32"/>
          <w:szCs w:val="32"/>
        </w:rPr>
        <w:t>27</w:t>
      </w:r>
      <w:r>
        <w:rPr>
          <w:rFonts w:ascii="Times New Roman" w:hAnsi="Times New Roman" w:eastAsia="方正仿宋_GBK"/>
          <w:sz w:val="32"/>
          <w:szCs w:val="32"/>
        </w:rPr>
        <w:t>日</w:t>
      </w:r>
    </w:p>
    <w:p>
      <w:pPr>
        <w:pStyle w:val="2"/>
        <w:rPr>
          <w:rFonts w:hint="eastAsia"/>
        </w:rPr>
      </w:pPr>
    </w:p>
    <w:p>
      <w:pPr>
        <w:pStyle w:val="2"/>
      </w:pPr>
    </w:p>
    <w:p>
      <w:pPr>
        <w:pStyle w:val="2"/>
        <w:spacing w:after="0" w:line="560" w:lineRule="exact"/>
        <w:ind w:firstLine="280" w:firstLineChars="100"/>
        <w:rPr>
          <w:rFonts w:ascii="方正仿宋_GBK" w:eastAsia="方正仿宋_GBK"/>
          <w:sz w:val="28"/>
          <w:szCs w:val="28"/>
        </w:rPr>
      </w:pPr>
      <w:r>
        <w:rPr>
          <w:rFonts w:ascii="方正仿宋_GBK" w:eastAsia="方正仿宋_GBK"/>
          <w:sz w:val="28"/>
          <w:szCs w:val="28"/>
        </w:rPr>
        <w:t>抄送：州直各定点医药机构</w:t>
      </w:r>
    </w:p>
    <w:p>
      <w:pPr>
        <w:tabs>
          <w:tab w:val="left" w:pos="5272"/>
          <w:tab w:val="left" w:pos="5595"/>
        </w:tabs>
        <w:spacing w:line="560" w:lineRule="exact"/>
        <w:ind w:firstLine="210" w:firstLineChars="100"/>
        <w:rPr>
          <w:rFonts w:ascii="Times New Roman" w:hAnsi="Times New Roman" w:eastAsia="方正仿宋_GBK"/>
        </w:rPr>
      </w:pPr>
      <w:r>
        <w:rPr>
          <w:rFonts w:ascii="方正仿宋_GBK" w:eastAsia="方正仿宋_GBK"/>
        </w:rPr>
        <w:pict>
          <v:line id="_x0000_s1027" o:spid="_x0000_s1027" o:spt="20" style="position:absolute;left:0pt;margin-left:0pt;margin-top:32.35pt;height:0pt;width:425.2pt;z-index:251660288;mso-width-relative:page;mso-height-relative:page;" coordsize="21600,21600" o:gfxdata="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M9B81gAAAAYBAAAPAAAAAAAAAAEAIAAAACIAAABkcnMvZG93bnJldi54bWxQ&#10;SwECFAAUAAAACACHTuJAJ5Ohr/kBAADzAwAADgAAAAAAAAABACAAAAAlAQAAZHJzL2Uyb0RvYy54&#10;bWxQSwUGAAAAAAYABgBZAQAAkAUAAAAA&#10;">
            <v:path arrowok="t"/>
            <v:fill focussize="0,0"/>
            <v:stroke weight="1pt"/>
            <v:imagedata o:title=""/>
            <o:lock v:ext="edit"/>
          </v:line>
        </w:pict>
      </w:r>
      <w:r>
        <w:rPr>
          <w:rFonts w:ascii="方正仿宋_GBK" w:eastAsia="方正仿宋_GBK"/>
        </w:rPr>
        <w:pict>
          <v:line id="_x0000_s1028" o:spid="_x0000_s1028" o:spt="20" style="position:absolute;left:0pt;margin-left:0pt;margin-top:1.9pt;height:0pt;width:425.2pt;z-index:251661312;mso-width-relative:page;mso-height-relative:page;" coordsize="21600,21600" o:gfxdata="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u9kXTAAAABAEAAA8AAAAAAAAAAQAgAAAAIgAAAGRycy9kb3ducmV2LnhtbFBLAQIU&#10;ABQAAAAIAIdO4kBqvmrp+AEAAPMDAAAOAAAAAAAAAAEAIAAAACIBAABkcnMvZTJvRG9jLnhtbFBL&#10;BQYAAAAABgAGAFkBAACMBQAAAAA=&#10;">
            <v:path arrowok="t"/>
            <v:fill focussize="0,0"/>
            <v:stroke weight="1pt"/>
            <v:imagedata o:title=""/>
            <o:lock v:ext="edit"/>
          </v:line>
        </w:pict>
      </w:r>
      <w:r>
        <w:rPr>
          <w:rFonts w:hint="eastAsia" w:ascii="方正仿宋_GBK" w:hAnsi="仿宋_GB2312" w:eastAsia="方正仿宋_GBK" w:cs="仿宋_GB2312"/>
          <w:spacing w:val="-1"/>
          <w:sz w:val="28"/>
          <w:szCs w:val="28"/>
        </w:rPr>
        <w:t xml:space="preserve">巴音郭楞蒙古自治州医疗保障局办公室      </w:t>
      </w:r>
      <w:r>
        <w:rPr>
          <w:rFonts w:ascii="Times New Roman" w:hAnsi="Times New Roman" w:eastAsia="Nimbus Roman No9 L"/>
          <w:sz w:val="28"/>
          <w:szCs w:val="28"/>
        </w:rPr>
        <w:t>20</w:t>
      </w:r>
      <w:r>
        <w:rPr>
          <w:rFonts w:hint="eastAsia" w:ascii="Times New Roman" w:hAnsi="Times New Roman" w:eastAsia="Nimbus Roman No9 L"/>
          <w:sz w:val="28"/>
          <w:szCs w:val="28"/>
        </w:rPr>
        <w:t>23</w:t>
      </w:r>
      <w:r>
        <w:rPr>
          <w:rFonts w:ascii="Times New Roman" w:hAnsi="Times New Roman" w:eastAsia="方正仿宋_GBK"/>
          <w:sz w:val="28"/>
          <w:szCs w:val="28"/>
        </w:rPr>
        <w:t>年</w:t>
      </w:r>
      <w:r>
        <w:rPr>
          <w:rFonts w:hint="eastAsia" w:ascii="Times New Roman" w:hAnsi="Times New Roman" w:eastAsia="Nimbus Roman No9 L"/>
          <w:sz w:val="28"/>
          <w:szCs w:val="28"/>
        </w:rPr>
        <w:t>4</w:t>
      </w:r>
      <w:r>
        <w:rPr>
          <w:rFonts w:ascii="Times New Roman" w:hAnsi="Times New Roman" w:eastAsia="方正仿宋_GBK"/>
          <w:sz w:val="28"/>
          <w:szCs w:val="28"/>
        </w:rPr>
        <w:t>月</w:t>
      </w:r>
      <w:r>
        <w:rPr>
          <w:rFonts w:hint="eastAsia" w:ascii="Times New Roman" w:hAnsi="Times New Roman" w:eastAsia="Nimbus Roman No9 L"/>
          <w:sz w:val="28"/>
          <w:szCs w:val="28"/>
        </w:rPr>
        <w:t>27</w:t>
      </w:r>
      <w:r>
        <w:rPr>
          <w:rFonts w:ascii="Times New Roman" w:hAnsi="Times New Roman" w:eastAsia="方正仿宋_GBK"/>
          <w:sz w:val="28"/>
          <w:szCs w:val="28"/>
        </w:rPr>
        <w:t>日印发</w:t>
      </w: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imbus Roman No9 L">
    <w:altName w:val="仿宋"/>
    <w:panose1 w:val="00000000000000000000"/>
    <w:charset w:val="00"/>
    <w:family w:val="auto"/>
    <w:pitch w:val="default"/>
    <w:sig w:usb0="00000000" w:usb1="00000000" w:usb2="00000000" w:usb3="00000000" w:csb0="0000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path/>
          <v:fill on="f" focussize="0,0"/>
          <v:stroke on="f" weight="0.5pt" joinstyle="miter"/>
          <v:imagedata o:title=""/>
          <o:lock v:ext="edit"/>
          <v:textbox inset="0mm,0mm,0mm,0mm" style="mso-fit-shape-to-text:t;">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EwZmIyYWY1NDM5M2M5ZWY4OTBhZTZiMjE5Y2I1Y2UifQ=="/>
  </w:docVars>
  <w:rsids>
    <w:rsidRoot w:val="75F80BAC"/>
    <w:rsid w:val="000057DF"/>
    <w:rsid w:val="00012D19"/>
    <w:rsid w:val="00046A85"/>
    <w:rsid w:val="00060036"/>
    <w:rsid w:val="000A43FD"/>
    <w:rsid w:val="0015617E"/>
    <w:rsid w:val="001934BE"/>
    <w:rsid w:val="001E2064"/>
    <w:rsid w:val="001E3351"/>
    <w:rsid w:val="00204D39"/>
    <w:rsid w:val="00215076"/>
    <w:rsid w:val="002375FA"/>
    <w:rsid w:val="002426C2"/>
    <w:rsid w:val="00285E6B"/>
    <w:rsid w:val="002A6271"/>
    <w:rsid w:val="00342125"/>
    <w:rsid w:val="003B5768"/>
    <w:rsid w:val="0049450C"/>
    <w:rsid w:val="004E1D6F"/>
    <w:rsid w:val="004E34C2"/>
    <w:rsid w:val="005A39E9"/>
    <w:rsid w:val="005F2265"/>
    <w:rsid w:val="005F7F69"/>
    <w:rsid w:val="006116A9"/>
    <w:rsid w:val="0061504C"/>
    <w:rsid w:val="00623838"/>
    <w:rsid w:val="00666206"/>
    <w:rsid w:val="007025DD"/>
    <w:rsid w:val="00766F9D"/>
    <w:rsid w:val="0077395E"/>
    <w:rsid w:val="007C52C5"/>
    <w:rsid w:val="007E3BE4"/>
    <w:rsid w:val="0081754F"/>
    <w:rsid w:val="00824EBF"/>
    <w:rsid w:val="00884781"/>
    <w:rsid w:val="00886B94"/>
    <w:rsid w:val="008922AE"/>
    <w:rsid w:val="00910C04"/>
    <w:rsid w:val="0097782E"/>
    <w:rsid w:val="009E443B"/>
    <w:rsid w:val="00A129C8"/>
    <w:rsid w:val="00A61D91"/>
    <w:rsid w:val="00A81E73"/>
    <w:rsid w:val="00A82271"/>
    <w:rsid w:val="00B43A21"/>
    <w:rsid w:val="00BA40BC"/>
    <w:rsid w:val="00BF7B30"/>
    <w:rsid w:val="00C07CAF"/>
    <w:rsid w:val="00C24362"/>
    <w:rsid w:val="00C63858"/>
    <w:rsid w:val="00CA4D44"/>
    <w:rsid w:val="00CB6D15"/>
    <w:rsid w:val="00D64032"/>
    <w:rsid w:val="00D826E2"/>
    <w:rsid w:val="00DE0406"/>
    <w:rsid w:val="00E27A41"/>
    <w:rsid w:val="00E31C52"/>
    <w:rsid w:val="00E80B85"/>
    <w:rsid w:val="00E85933"/>
    <w:rsid w:val="00E95F80"/>
    <w:rsid w:val="00EC0D21"/>
    <w:rsid w:val="00EC1533"/>
    <w:rsid w:val="00EE12C1"/>
    <w:rsid w:val="00EE7071"/>
    <w:rsid w:val="00EF7504"/>
    <w:rsid w:val="00F01A67"/>
    <w:rsid w:val="00F045DF"/>
    <w:rsid w:val="00F1229A"/>
    <w:rsid w:val="00F139C6"/>
    <w:rsid w:val="00F31A5E"/>
    <w:rsid w:val="00F40981"/>
    <w:rsid w:val="00F40E3D"/>
    <w:rsid w:val="00FA1310"/>
    <w:rsid w:val="00FF674A"/>
    <w:rsid w:val="00FF71B2"/>
    <w:rsid w:val="04204C6E"/>
    <w:rsid w:val="08A82049"/>
    <w:rsid w:val="220F0C57"/>
    <w:rsid w:val="2A1C197E"/>
    <w:rsid w:val="2A26079F"/>
    <w:rsid w:val="2D8C3466"/>
    <w:rsid w:val="32D918E0"/>
    <w:rsid w:val="33772DA2"/>
    <w:rsid w:val="35A71AE1"/>
    <w:rsid w:val="35CC4873"/>
    <w:rsid w:val="3C577E8B"/>
    <w:rsid w:val="3D0D1505"/>
    <w:rsid w:val="3DD632E3"/>
    <w:rsid w:val="544E382D"/>
    <w:rsid w:val="573D7B04"/>
    <w:rsid w:val="5A8C3421"/>
    <w:rsid w:val="5B471780"/>
    <w:rsid w:val="5D3721AB"/>
    <w:rsid w:val="62D237DB"/>
    <w:rsid w:val="75F80BAC"/>
    <w:rsid w:val="77130880"/>
    <w:rsid w:val="7A6762DC"/>
    <w:rsid w:val="7C082EB3"/>
    <w:rsid w:val="7F466E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9"/>
    <w:pPr>
      <w:spacing w:beforeAutospacing="1" w:afterAutospacing="1"/>
      <w:jc w:val="left"/>
      <w:outlineLvl w:val="2"/>
    </w:pPr>
    <w:rPr>
      <w:rFonts w:hint="eastAsia" w:ascii="宋体" w:hAnsi="宋体"/>
      <w:b/>
      <w:kern w:val="0"/>
      <w:sz w:val="27"/>
      <w:szCs w:val="27"/>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Char"/>
    <w:basedOn w:val="1"/>
    <w:qFormat/>
    <w:uiPriority w:val="99"/>
    <w:pPr>
      <w:widowControl/>
      <w:spacing w:after="160" w:line="240" w:lineRule="exact"/>
      <w:jc w:val="left"/>
    </w:pPr>
  </w:style>
  <w:style w:type="paragraph" w:styleId="4">
    <w:name w:val="Date"/>
    <w:basedOn w:val="1"/>
    <w:next w:val="1"/>
    <w:link w:val="11"/>
    <w:qFormat/>
    <w:uiPriority w:val="0"/>
    <w:pPr>
      <w:ind w:left="100" w:leftChars="2500"/>
    </w:p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rFonts w:ascii="Calibri" w:hAnsi="Calibri" w:eastAsia="宋体" w:cs="Times New Roman"/>
      <w:kern w:val="2"/>
      <w:sz w:val="18"/>
      <w:szCs w:val="18"/>
    </w:rPr>
  </w:style>
  <w:style w:type="character" w:customStyle="1" w:styleId="10">
    <w:name w:val="页脚 Char"/>
    <w:basedOn w:val="8"/>
    <w:link w:val="5"/>
    <w:qFormat/>
    <w:uiPriority w:val="0"/>
    <w:rPr>
      <w:rFonts w:ascii="Calibri" w:hAnsi="Calibri" w:eastAsia="宋体" w:cs="Times New Roman"/>
      <w:kern w:val="2"/>
      <w:sz w:val="18"/>
      <w:szCs w:val="18"/>
    </w:rPr>
  </w:style>
  <w:style w:type="character" w:customStyle="1" w:styleId="11">
    <w:name w:val="日期 Char"/>
    <w:basedOn w:val="8"/>
    <w:link w:val="4"/>
    <w:qFormat/>
    <w:uiPriority w:val="0"/>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764</Words>
  <Characters>800</Characters>
  <Lines>1</Lines>
  <Paragraphs>1</Paragraphs>
  <TotalTime>11</TotalTime>
  <ScaleCrop>false</ScaleCrop>
  <LinksUpToDate>false</LinksUpToDate>
  <CharactersWithSpaces>820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2023-04-26T03:52:00Z</dcterms:created>
  <dc:creator>Administrator</dc:creator>
  <cp:lastModifiedBy>Administrator</cp:lastModifiedBy>
  <cp:lastPrinted>2023-04-26T04:29:00Z</cp:lastPrinted>
  <dcterms:modified xsi:type="dcterms:W3CDTF">2023-05-08T10:26:42Z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78927C369B6943A39E94E6DBE4303815</vt:lpwstr>
  </property>
</Properties>
</file>