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4C92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26A2625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77BF44A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5DD6B03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 w14:paraId="7B85A95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1C2D846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 w14:paraId="6BA0D17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0FC96C5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5AD2E56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67DE129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0641DC3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0DD530D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项目名称：《巴音郭楞日报》（民文版）报纸印刷补贴</w:t>
      </w:r>
    </w:p>
    <w:p w14:paraId="4B613B4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巴音郭楞融媒体中心</w:t>
      </w:r>
    </w:p>
    <w:p w14:paraId="62CA8C0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巴州宣传部</w:t>
      </w:r>
    </w:p>
    <w:p w14:paraId="60A894D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沈建</w:t>
      </w:r>
    </w:p>
    <w:p w14:paraId="5385FD6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填报时间：202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日</w:t>
      </w:r>
    </w:p>
    <w:p w14:paraId="4F20380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 w14:paraId="40AC8D2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 w14:paraId="741C850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 w14:paraId="7BBBAEAE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sz w:val="32"/>
          <w:szCs w:val="32"/>
        </w:rPr>
        <w:t>一、基本情况</w:t>
      </w:r>
      <w:bookmarkEnd w:id="0"/>
    </w:p>
    <w:p w14:paraId="4AA521E9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" w:name="_Toc68703828"/>
      <w:r>
        <w:rPr>
          <w:rFonts w:hint="eastAsia" w:ascii="仿宋_GB2312"/>
          <w:highlight w:val="none"/>
          <w:lang w:val="en-US" w:eastAsia="zh-CN"/>
        </w:rPr>
        <w:t>1.</w:t>
      </w:r>
      <w:r>
        <w:rPr>
          <w:rFonts w:hint="eastAsia" w:ascii="仿宋_GB2312"/>
          <w:highlight w:val="none"/>
        </w:rPr>
        <w:t>项目背景，主要内容及实施情况</w:t>
      </w:r>
      <w:r>
        <w:rPr>
          <w:rFonts w:hint="eastAsia" w:ascii="仿宋_GB2312" w:eastAsia="仿宋_GB2312"/>
          <w:b w:val="0"/>
          <w:bCs w:val="0"/>
        </w:rPr>
        <w:t>。</w:t>
      </w:r>
      <w:bookmarkEnd w:id="1"/>
    </w:p>
    <w:p w14:paraId="74C839DF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highlight w:val="none"/>
        </w:rPr>
      </w:pPr>
      <w:r>
        <w:rPr>
          <w:rFonts w:hint="eastAsia" w:ascii="仿宋_GB2312"/>
          <w:highlight w:val="none"/>
        </w:rPr>
        <w:t>（1）项目背景</w:t>
      </w:r>
    </w:p>
    <w:p w14:paraId="37FE8DC3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根据党的二十大报告，丰富人民群众精神文化生活，培育和践行社会主义核心价值观，深化群众性精神文明创建及“十四五”规划纲要，为了推动“十四五”规划目标的实现，全面准确贯彻《自治区文化润疆工程方案》战略方针，夯实铸牢中华民族共同体意识的文化基础，《巴音郭楞日报》作为巴州党委机关报，把党和政府的声音送到千家万户是党报义不容辞的责任。</w:t>
      </w:r>
    </w:p>
    <w:p w14:paraId="3052734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highlight w:val="none"/>
        </w:rPr>
      </w:pPr>
      <w:r>
        <w:rPr>
          <w:rFonts w:hint="eastAsia" w:ascii="仿宋_GB2312"/>
          <w:highlight w:val="none"/>
        </w:rPr>
        <w:t>（</w:t>
      </w:r>
      <w:r>
        <w:rPr>
          <w:rFonts w:hint="eastAsia" w:ascii="仿宋_GB2312"/>
          <w:highlight w:val="none"/>
          <w:lang w:val="en-US" w:eastAsia="zh-CN"/>
        </w:rPr>
        <w:t>2</w:t>
      </w:r>
      <w:r>
        <w:rPr>
          <w:rFonts w:hint="eastAsia" w:ascii="仿宋_GB2312"/>
          <w:highlight w:val="none"/>
        </w:rPr>
        <w:t>）主要内容</w:t>
      </w:r>
      <w:r>
        <w:rPr>
          <w:rFonts w:hint="eastAsia"/>
          <w:highlight w:val="none"/>
        </w:rPr>
        <w:t>及</w:t>
      </w:r>
      <w:r>
        <w:rPr>
          <w:rFonts w:hint="eastAsia" w:ascii="仿宋_GB2312"/>
          <w:highlight w:val="none"/>
        </w:rPr>
        <w:t>实施情况</w:t>
      </w:r>
    </w:p>
    <w:p w14:paraId="0A506E3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sz w:val="30"/>
          <w:szCs w:val="30"/>
          <w:lang w:val="en-US" w:eastAsia="zh-CN"/>
        </w:rPr>
      </w:pPr>
      <w:r>
        <w:rPr>
          <w:rFonts w:hint="eastAsia" w:ascii="仿宋_GB2312"/>
          <w:highlight w:val="none"/>
        </w:rPr>
        <w:t>主要内容：</w:t>
      </w:r>
      <w:r>
        <w:rPr>
          <w:rFonts w:hint="eastAsia"/>
          <w:color w:val="auto"/>
          <w:sz w:val="30"/>
          <w:szCs w:val="30"/>
          <w:highlight w:val="none"/>
        </w:rPr>
        <w:t>全</w:t>
      </w:r>
      <w:r>
        <w:rPr>
          <w:rFonts w:hint="eastAsia"/>
          <w:color w:val="auto"/>
          <w:sz w:val="30"/>
          <w:szCs w:val="30"/>
        </w:rPr>
        <w:t>年出版民文版报纸，保质保量完成报纸出版发行</w:t>
      </w:r>
      <w:r>
        <w:rPr>
          <w:rFonts w:hint="eastAsia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把党和政府的声音送到千家万户，</w:t>
      </w:r>
      <w:r>
        <w:rPr>
          <w:rFonts w:hint="eastAsia"/>
          <w:color w:val="auto"/>
        </w:rPr>
        <w:t>进一步扩大了政策宣传知晓率</w:t>
      </w:r>
      <w:r>
        <w:rPr>
          <w:rFonts w:hint="eastAsia"/>
          <w:color w:val="auto"/>
          <w:sz w:val="30"/>
          <w:szCs w:val="30"/>
          <w:lang w:val="en-US" w:eastAsia="zh-CN"/>
        </w:rPr>
        <w:t>。</w:t>
      </w:r>
    </w:p>
    <w:p w14:paraId="5A6F6FF3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 w:ascii="仿宋_GB2312"/>
          <w:highlight w:val="none"/>
        </w:rPr>
        <w:t>实施情况：项目目前已经完成</w:t>
      </w:r>
      <w:r>
        <w:rPr>
          <w:rFonts w:hint="eastAsia"/>
          <w:sz w:val="30"/>
          <w:szCs w:val="30"/>
        </w:rPr>
        <w:t>全年报纸（民文版）出版期数260期，每期报纸出版数量11500份，</w:t>
      </w:r>
      <w:r>
        <w:rPr>
          <w:rFonts w:hint="eastAsia" w:ascii="仿宋_GB2312"/>
          <w:highlight w:val="none"/>
        </w:rPr>
        <w:t>项目在实施过程中严格按照目标设立的各阶段任务开展工作，在前期立项过程中严格把</w:t>
      </w:r>
      <w:r>
        <w:rPr>
          <w:rFonts w:hint="eastAsia" w:ascii="仿宋_GB2312"/>
          <w:highlight w:val="none"/>
          <w:lang w:val="en-US" w:eastAsia="zh-CN"/>
        </w:rPr>
        <w:t>控</w:t>
      </w:r>
      <w:r>
        <w:rPr>
          <w:rFonts w:hint="eastAsia"/>
          <w:color w:val="auto"/>
        </w:rPr>
        <w:t>出版发行任务，</w:t>
      </w:r>
      <w:r>
        <w:rPr>
          <w:rFonts w:hint="eastAsia" w:ascii="仿宋_GB2312"/>
          <w:highlight w:val="none"/>
          <w:lang w:val="en-US" w:eastAsia="zh-CN"/>
        </w:rPr>
        <w:t>并</w:t>
      </w:r>
      <w:r>
        <w:rPr>
          <w:rFonts w:hint="eastAsia" w:ascii="仿宋_GB2312"/>
          <w:highlight w:val="none"/>
        </w:rPr>
        <w:t>建立安全防护机制，保证项目实施各阶段安全顺利进行</w:t>
      </w:r>
      <w:r>
        <w:rPr>
          <w:rFonts w:hint="eastAsia"/>
          <w:sz w:val="30"/>
          <w:szCs w:val="30"/>
        </w:rPr>
        <w:t>。</w:t>
      </w:r>
    </w:p>
    <w:p w14:paraId="51DBB18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资金投入情况：</w:t>
      </w:r>
      <w:r>
        <w:rPr>
          <w:rFonts w:hint="eastAsia"/>
          <w:color w:val="auto"/>
        </w:rPr>
        <w:t>该项目年初预算数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万元，实际总投入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万元，该项目资金已全部落实到位，资金来源为</w:t>
      </w:r>
      <w:r>
        <w:rPr>
          <w:rFonts w:hint="eastAsia"/>
          <w:color w:val="auto"/>
          <w:lang w:val="en-US" w:eastAsia="zh-CN"/>
        </w:rPr>
        <w:t>财政拨款</w:t>
      </w:r>
      <w:r>
        <w:rPr>
          <w:rFonts w:hint="eastAsia"/>
          <w:color w:val="auto"/>
        </w:rPr>
        <w:t>。</w:t>
      </w:r>
    </w:p>
    <w:p w14:paraId="465FF3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资金使用情况：</w:t>
      </w:r>
      <w:r>
        <w:rPr>
          <w:rFonts w:hint="eastAsia"/>
          <w:color w:val="auto"/>
        </w:rPr>
        <w:t>该项目年初预算数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万元，全年执行数</w:t>
      </w:r>
      <w:r>
        <w:rPr>
          <w:rFonts w:hint="eastAsia"/>
          <w:color w:val="auto"/>
          <w:lang w:val="en-US" w:eastAsia="zh-CN"/>
        </w:rPr>
        <w:t>120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%，用于：报纸出版260期，每期报纸出版财政承担成本4615.38</w:t>
      </w:r>
      <w:r>
        <w:rPr>
          <w:rFonts w:hint="eastAsia"/>
          <w:color w:val="auto"/>
          <w:lang w:val="en-US" w:eastAsia="zh-CN"/>
        </w:rPr>
        <w:t>元，全年共120万元</w:t>
      </w:r>
      <w:r>
        <w:rPr>
          <w:rFonts w:hint="eastAsia"/>
          <w:color w:val="auto"/>
        </w:rPr>
        <w:t>。</w:t>
      </w:r>
      <w:bookmarkStart w:id="2" w:name="_Toc68703829"/>
    </w:p>
    <w:p w14:paraId="7225D54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r>
        <w:rPr>
          <w:rFonts w:hint="eastAsia" w:ascii="仿宋_GB2312" w:eastAsia="仿宋_GB2312"/>
          <w:b w:val="0"/>
          <w:bCs w:val="0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000000" w:themeColor="text1"/>
          <w:lang w:eastAsia="zh-CN"/>
        </w:rPr>
        <w:t>，</w:t>
      </w:r>
      <w:r>
        <w:rPr>
          <w:rFonts w:hint="eastAsia"/>
          <w:color w:val="000000" w:themeColor="text1"/>
        </w:rPr>
        <w:t>包括总体目标和阶段性目标。</w:t>
      </w:r>
    </w:p>
    <w:p w14:paraId="277C5D8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FF0000"/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  <w:lang w:val="en-US" w:eastAsia="zh-CN"/>
        </w:rPr>
        <w:t>.</w:t>
      </w:r>
      <w:r>
        <w:rPr>
          <w:rFonts w:hint="eastAsia"/>
          <w:sz w:val="30"/>
          <w:szCs w:val="30"/>
        </w:rPr>
        <w:t>总体目标：《巴音郭楞日报》作为巴州党委机关报，把党和政府的声音送到千家万户是党报义不容辞的责任。全年报纸（民文版）出版期数260期，每期报纸出版数量11500份，将120万元资金用于保障《巴音郭楞日报》维文版、蒙文版两种文版报纸保质保量完成出版发行</w:t>
      </w:r>
      <w:r>
        <w:rPr>
          <w:rFonts w:hint="eastAsia"/>
          <w:color w:val="auto"/>
          <w:sz w:val="30"/>
          <w:szCs w:val="30"/>
        </w:rPr>
        <w:t>。</w:t>
      </w:r>
    </w:p>
    <w:p w14:paraId="18C75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.</w:t>
      </w:r>
      <w:r>
        <w:rPr>
          <w:rFonts w:hint="eastAsia"/>
          <w:sz w:val="30"/>
          <w:szCs w:val="30"/>
        </w:rPr>
        <w:t>阶段性目标：为项目的顺利进行，确保项目实施有效，</w:t>
      </w:r>
      <w:r>
        <w:rPr>
          <w:rFonts w:hint="eastAsia"/>
          <w:color w:val="auto"/>
        </w:rPr>
        <w:t>进一步扩大了政策宣传知晓率</w:t>
      </w:r>
      <w:r>
        <w:rPr>
          <w:rFonts w:hint="eastAsia"/>
          <w:sz w:val="30"/>
          <w:szCs w:val="30"/>
        </w:rPr>
        <w:t>。该项目2023年第一季度完成</w:t>
      </w:r>
      <w:r>
        <w:rPr>
          <w:rFonts w:hint="eastAsia"/>
          <w:sz w:val="30"/>
          <w:szCs w:val="30"/>
          <w:lang w:val="en-US" w:eastAsia="zh-CN"/>
        </w:rPr>
        <w:t>项目</w:t>
      </w:r>
      <w:r>
        <w:rPr>
          <w:rFonts w:hint="eastAsia"/>
          <w:sz w:val="30"/>
          <w:szCs w:val="30"/>
        </w:rPr>
        <w:t>编制</w:t>
      </w:r>
      <w:r>
        <w:rPr>
          <w:rFonts w:hint="eastAsia"/>
          <w:sz w:val="30"/>
          <w:szCs w:val="30"/>
          <w:lang w:val="en-US" w:eastAsia="zh-CN"/>
        </w:rPr>
        <w:t>内容并</w:t>
      </w:r>
      <w:r>
        <w:rPr>
          <w:rFonts w:hint="eastAsia"/>
          <w:sz w:val="30"/>
          <w:szCs w:val="30"/>
        </w:rPr>
        <w:t>签订合同，开始对接项目实施工作；第二季度</w:t>
      </w:r>
      <w:r>
        <w:rPr>
          <w:rFonts w:hint="eastAsia"/>
          <w:sz w:val="30"/>
          <w:szCs w:val="30"/>
          <w:lang w:val="en-US" w:eastAsia="zh-CN"/>
        </w:rPr>
        <w:t>对项目发行期数和发行区域进行把控，并设置相关流程；</w:t>
      </w:r>
      <w:r>
        <w:rPr>
          <w:rFonts w:hint="eastAsia"/>
          <w:sz w:val="30"/>
          <w:szCs w:val="30"/>
        </w:rPr>
        <w:t>第三季度</w:t>
      </w:r>
      <w:r>
        <w:rPr>
          <w:rFonts w:hint="eastAsia"/>
          <w:sz w:val="30"/>
          <w:szCs w:val="30"/>
          <w:lang w:val="en-US" w:eastAsia="zh-CN"/>
        </w:rPr>
        <w:t>对</w:t>
      </w:r>
      <w:r>
        <w:rPr>
          <w:rFonts w:hint="eastAsia"/>
          <w:sz w:val="30"/>
          <w:szCs w:val="30"/>
        </w:rPr>
        <w:t>项目实施</w:t>
      </w:r>
      <w:r>
        <w:rPr>
          <w:rFonts w:hint="eastAsia"/>
          <w:sz w:val="30"/>
          <w:szCs w:val="30"/>
          <w:lang w:val="en-US" w:eastAsia="zh-CN"/>
        </w:rPr>
        <w:t>的进度进行监测；</w:t>
      </w:r>
      <w:r>
        <w:rPr>
          <w:rFonts w:hint="eastAsia"/>
          <w:sz w:val="30"/>
          <w:szCs w:val="30"/>
        </w:rPr>
        <w:t>第</w:t>
      </w:r>
      <w:r>
        <w:rPr>
          <w:rFonts w:hint="eastAsia"/>
          <w:sz w:val="30"/>
          <w:szCs w:val="30"/>
          <w:lang w:val="en-US" w:eastAsia="zh-CN"/>
        </w:rPr>
        <w:t>四</w:t>
      </w:r>
      <w:r>
        <w:rPr>
          <w:rFonts w:hint="eastAsia"/>
          <w:sz w:val="30"/>
          <w:szCs w:val="30"/>
        </w:rPr>
        <w:t>季度</w:t>
      </w:r>
      <w:r>
        <w:rPr>
          <w:rFonts w:hint="eastAsia"/>
          <w:sz w:val="30"/>
          <w:szCs w:val="30"/>
          <w:lang w:val="en-US" w:eastAsia="zh-CN"/>
        </w:rPr>
        <w:t>对</w:t>
      </w:r>
      <w:r>
        <w:rPr>
          <w:rFonts w:hint="eastAsia"/>
          <w:sz w:val="30"/>
          <w:szCs w:val="30"/>
        </w:rPr>
        <w:t>项目完成</w:t>
      </w:r>
      <w:r>
        <w:rPr>
          <w:rFonts w:hint="eastAsia"/>
          <w:sz w:val="30"/>
          <w:szCs w:val="30"/>
          <w:lang w:val="en-US" w:eastAsia="zh-CN"/>
        </w:rPr>
        <w:t>情况及宣传内容产生的效果</w:t>
      </w:r>
      <w:r>
        <w:rPr>
          <w:rFonts w:hint="eastAsia"/>
          <w:sz w:val="30"/>
          <w:szCs w:val="30"/>
        </w:rPr>
        <w:t>进行验收</w:t>
      </w:r>
      <w:r>
        <w:rPr>
          <w:rFonts w:hint="eastAsia"/>
          <w:sz w:val="30"/>
          <w:szCs w:val="30"/>
          <w:lang w:val="en-US" w:eastAsia="zh-CN"/>
        </w:rPr>
        <w:t>。</w:t>
      </w:r>
    </w:p>
    <w:p w14:paraId="366ACF6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sz w:val="32"/>
          <w:szCs w:val="32"/>
        </w:rPr>
        <w:t>二、绩效评价工作开展情况</w:t>
      </w:r>
      <w:bookmarkEnd w:id="3"/>
    </w:p>
    <w:p w14:paraId="756A7DB7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4" w:name="_Toc68703831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（一）绩效评价目的、对象和范围。</w:t>
      </w:r>
      <w:bookmarkEnd w:id="4"/>
    </w:p>
    <w:p w14:paraId="0DF14F2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绩效评价目的：</w:t>
      </w:r>
    </w:p>
    <w:p w14:paraId="62CD2F34">
      <w:pPr>
        <w:pStyle w:val="2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42ABBB2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绩效评价对象：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《巴音郭楞日报》（民文版）报纸印刷补贴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27AC7A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绩效评价范围：</w:t>
      </w:r>
    </w:p>
    <w:p w14:paraId="0278EAA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本次评价从项目决策、项目管理、项目产出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项目效益四个维度进行《巴音郭楞日报》（民文版）报纸印刷补贴项目评价。</w:t>
      </w:r>
    </w:p>
    <w:p w14:paraId="65633AFB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5" w:name="_Toc68703832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（二）绩效评价原则、评价指标体系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（附表说明）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、评价方法、评价标准等。</w:t>
      </w:r>
      <w:bookmarkEnd w:id="5"/>
    </w:p>
    <w:p w14:paraId="4C94A90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绩效评价原则</w:t>
      </w:r>
    </w:p>
    <w:p w14:paraId="78388DD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本次项目绩效评价遵循以下基本原则：</w:t>
      </w:r>
    </w:p>
    <w:p w14:paraId="08D8008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（一）科学公正。本次项目支出绩效评价运用科学合理的方法，按照规范的程序，对项目绩效进行客观、公正的反映。</w:t>
      </w:r>
    </w:p>
    <w:p w14:paraId="25C3FD9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（二）统筹兼顾。本次项目支出绩效评价由本单位自主实施，即“谁支出、谁自评”。</w:t>
      </w:r>
    </w:p>
    <w:p w14:paraId="2DC764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 w14:paraId="655B6CC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（四）公开透明。本次项目支出绩效评价结果已依法依规公开，并自觉接受社会监督。</w:t>
      </w:r>
    </w:p>
    <w:p w14:paraId="09147C2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评价指标体系（附表说明）</w:t>
      </w:r>
    </w:p>
    <w:p w14:paraId="1DFA06B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0CC84BB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（1）确定评价指标</w:t>
      </w:r>
    </w:p>
    <w:p w14:paraId="7A15875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F486D7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（2）确定权重</w:t>
      </w:r>
    </w:p>
    <w:p w14:paraId="1A7B97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确定各个指标相对于项目总体绩效的权重分值。在绩效评价指标体系中，</w:t>
      </w: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项目决策权重为20分，项目过程权重为20分，项目产出权重为40分，项目效益权重为20分。</w:t>
      </w:r>
    </w:p>
    <w:p w14:paraId="024A6B2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（3）确定指标标准值</w:t>
      </w:r>
    </w:p>
    <w:p w14:paraId="0E5EE64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pacing w:val="17"/>
          <w:sz w:val="30"/>
          <w:szCs w:val="30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63479D59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68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spacing w:val="17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17"/>
          <w:kern w:val="2"/>
          <w:sz w:val="30"/>
          <w:szCs w:val="30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6ED6BDD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3、评价方法</w:t>
      </w:r>
    </w:p>
    <w:p w14:paraId="29D4C3A1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 w14:paraId="5815332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5109A1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本项目采用的是成本效益法</w:t>
      </w:r>
      <w:r>
        <w:rPr>
          <w:rFonts w:hint="eastAsia" w:ascii="仿宋_GB2312" w:hAnsi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原因是：成本效益法</w:t>
      </w:r>
      <w:r>
        <w:rPr>
          <w:rFonts w:hint="eastAsia"/>
          <w:color w:val="auto"/>
          <w:sz w:val="30"/>
          <w:szCs w:val="30"/>
          <w:lang w:eastAsia="zh-CN"/>
        </w:rPr>
        <w:t>是一种经济学方法，将最小的成本产生较大的效果用于项目决策中，对支出目标，提出若干实现该目标的方案，通过成本效益分析法，客观地做出项目最终决策。</w:t>
      </w:r>
    </w:p>
    <w:p w14:paraId="674DBAE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评价标准</w:t>
      </w:r>
    </w:p>
    <w:p w14:paraId="270280B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eastAsia="仿宋_GB2312"/>
          <w:color w:val="auto"/>
          <w:spacing w:val="17"/>
          <w:sz w:val="30"/>
          <w:szCs w:val="3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仿宋_GB2312" w:hAnsi="仿宋_GB2312" w:eastAsia="仿宋_GB2312" w:cs="仿宋_GB2312"/>
          <w:color w:val="auto"/>
          <w:spacing w:val="17"/>
          <w:sz w:val="30"/>
          <w:szCs w:val="30"/>
        </w:rPr>
        <w:t>计划标准</w:t>
      </w:r>
      <w:r>
        <w:rPr>
          <w:rFonts w:hint="eastAsia" w:ascii="仿宋_GB2312" w:hAnsi="仿宋_GB2312" w:cs="仿宋_GB2312"/>
          <w:color w:val="auto"/>
          <w:spacing w:val="17"/>
          <w:sz w:val="30"/>
          <w:szCs w:val="30"/>
          <w:lang w:eastAsia="zh-CN"/>
        </w:rPr>
        <w:t>。原因是：通过比较项目支出的实际结果与预先制定的目标、计划、预算、定额等，分析完成目标的因素，从而评价项目支出绩效。</w:t>
      </w:r>
    </w:p>
    <w:p w14:paraId="167AE926"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6" w:name="_Toc68703833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绩效评价工作过程。</w:t>
      </w:r>
      <w:bookmarkEnd w:id="6"/>
    </w:p>
    <w:p w14:paraId="1AFF57F4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为保障《巴音郭楞日报》（民文版）报纸印刷补贴项目工作的顺利进行，确保项目实施有效，</w:t>
      </w:r>
      <w:r>
        <w:rPr>
          <w:rFonts w:hint="eastAsia" w:ascii="仿宋_GB2312" w:hAnsi="仿宋_GB2312" w:eastAsia="仿宋_GB2312" w:cs="仿宋_GB2312"/>
          <w:sz w:val="30"/>
          <w:szCs w:val="30"/>
        </w:rPr>
        <w:t>进一步扩大了政策宣传知晓率，把党和政府的声音送到了千家万户。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该项目分以下三个阶段：</w:t>
      </w:r>
    </w:p>
    <w:p w14:paraId="11BB29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bookmarkStart w:id="7" w:name="_Toc68703834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前期准备。首先成立</w:t>
      </w:r>
      <w:r>
        <w:rPr>
          <w:rFonts w:hint="eastAsia" w:ascii="仿宋_GB2312" w:hAnsi="仿宋_GB2312" w:cs="仿宋_GB2312"/>
          <w:bCs/>
          <w:color w:val="auto"/>
          <w:sz w:val="30"/>
          <w:szCs w:val="30"/>
          <w:lang w:val="en-US" w:eastAsia="zh-CN"/>
        </w:rPr>
        <w:t>以沈建为组长的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评价工作组，开展前期调研；其次明确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《巴音郭楞日报》（民文版）报纸印刷补贴项目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绩效目标，设计绩效评价指标体系并确定绩效评价方法；接着确定现场和非现场评价范围，设计资料清单；最后制定评价实施方案并进行论证。</w:t>
      </w:r>
    </w:p>
    <w:p w14:paraId="2D714A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758617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3AABF64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三、综合评价情况及评价结论</w:t>
      </w:r>
      <w:bookmarkEnd w:id="7"/>
    </w:p>
    <w:p w14:paraId="5951CDF9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</w:pPr>
      <w:bookmarkStart w:id="8" w:name="_Toc68703835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（一）综合评价情况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及评价结论</w:t>
      </w:r>
    </w:p>
    <w:p w14:paraId="50CB38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8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综合评价情况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kern w:val="28"/>
          <w:sz w:val="30"/>
          <w:szCs w:val="30"/>
          <w:lang w:val="en-US" w:eastAsia="zh-CN" w:bidi="ar-SA"/>
        </w:rPr>
        <w:t>项目总体组织规范，在项目实施过程做到认真履职，监督到位。按照相关制度的要求，项目负责人</w:t>
      </w:r>
      <w:r>
        <w:rPr>
          <w:rFonts w:hint="eastAsia" w:ascii="仿宋_GB2312" w:hAnsi="仿宋_GB2312" w:cs="仿宋_GB2312"/>
          <w:b w:val="0"/>
          <w:bCs w:val="0"/>
          <w:kern w:val="28"/>
          <w:sz w:val="30"/>
          <w:szCs w:val="30"/>
          <w:lang w:val="en-US" w:eastAsia="zh-CN" w:bidi="ar-SA"/>
        </w:rPr>
        <w:t>沈建</w:t>
      </w:r>
      <w:r>
        <w:rPr>
          <w:rFonts w:hint="eastAsia" w:ascii="仿宋_GB2312" w:hAnsi="仿宋_GB2312" w:eastAsia="仿宋_GB2312" w:cs="仿宋_GB2312"/>
          <w:b w:val="0"/>
          <w:bCs w:val="0"/>
          <w:kern w:val="28"/>
          <w:sz w:val="30"/>
          <w:szCs w:val="30"/>
          <w:lang w:val="en-US" w:eastAsia="zh-CN" w:bidi="ar-SA"/>
        </w:rPr>
        <w:t>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018495F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本项目严格按照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</w:rPr>
        <w:t>科学公正、统筹兼顾、激励约束、公开透明的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绩效评价原则，采用成本效益分析法，坚持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严格的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绩效评价标准对本项目的立项、绩效目标、资金投入、资金管理、组织实施、产出数量、产出质量、产出时效、产出成本、项目效益进行了综合评价。</w:t>
      </w:r>
    </w:p>
    <w:p w14:paraId="74C940D2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9" w:name="_Toc68703836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评价结论</w:t>
      </w:r>
      <w:bookmarkEnd w:id="9"/>
    </w:p>
    <w:p w14:paraId="2570CC5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总得分为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分，属于“优”。其中，项目决策类指标权重为20分，得分为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%。项目过程类指标权重为20分，得分为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%。项目产出类指标权重为40分，得分为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 xml:space="preserve">分，得分率为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%。项目效益类指标权重为20分，得分为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%。</w:t>
      </w:r>
    </w:p>
    <w:p w14:paraId="2DAAF23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  <w:t>相关评分表</w:t>
      </w:r>
    </w:p>
    <w:p w14:paraId="238810A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</w:rPr>
        <w:t>具体打分情况详见：附件1综合评分表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CN"/>
        </w:rPr>
        <w:t>。</w:t>
      </w:r>
    </w:p>
    <w:p w14:paraId="7CB1A46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《巴音郭楞日报》（民文版）报纸印刷补贴</w:t>
      </w:r>
      <w:r>
        <w:rPr>
          <w:rFonts w:hint="eastAsia"/>
          <w:color w:val="auto"/>
        </w:rPr>
        <w:t>项目评价得分情况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464CB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0BE8B05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3B564FD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37E67BA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24827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CD38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9AF7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DD07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5FA57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086E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11BB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42B4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19B7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7C5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27F6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CF40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</w:tr>
      <w:tr w14:paraId="7569A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374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8171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4E9D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51F22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335C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E064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005E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</w:tr>
    </w:tbl>
    <w:p w14:paraId="0A5A14C6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both"/>
        <w:textAlignment w:val="auto"/>
      </w:pPr>
    </w:p>
    <w:p w14:paraId="0F133E05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10" w:name="_Toc68703837"/>
      <w:r>
        <w:rPr>
          <w:rFonts w:hint="eastAsia" w:ascii="宋体" w:hAnsi="宋体" w:eastAsia="宋体"/>
          <w:sz w:val="32"/>
          <w:szCs w:val="32"/>
        </w:rPr>
        <w:t>四、绩效评价指标分析</w:t>
      </w:r>
      <w:bookmarkEnd w:id="10"/>
    </w:p>
    <w:p w14:paraId="6A8A428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1" w:name="_Toc68703838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（一）项目决策情况。</w:t>
      </w:r>
      <w:bookmarkEnd w:id="11"/>
    </w:p>
    <w:p w14:paraId="13D788A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立项依据充分性</w:t>
      </w:r>
    </w:p>
    <w:p w14:paraId="3FF8E4A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本项目依据《报纸出版管理规定》，符合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cs="仿宋_GB2312"/>
          <w:color w:val="auto"/>
          <w:kern w:val="0"/>
          <w:sz w:val="30"/>
          <w:szCs w:val="30"/>
          <w:lang w:val="en-US" w:eastAsia="zh-CN"/>
        </w:rPr>
        <w:t>“十四五”规划</w:t>
      </w:r>
      <w:bookmarkStart w:id="21" w:name="_GoBack"/>
      <w:bookmarkEnd w:id="21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》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在思想上、政治上、行动上同以习近平同志为核心的党中央保持高度一致的要求，与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宣传习近平新时代中国特色社会主义思想，宣传党的理论和路线方针政策</w:t>
      </w:r>
      <w:r>
        <w:rPr>
          <w:rFonts w:hint="eastAsia"/>
          <w:color w:val="auto"/>
        </w:rPr>
        <w:t>部门职责范围相符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属于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部门履职所需；本项目以国家战略发展规划、宏观调控政策为导向，属于文化润疆工程，体现资金统筹使用和优先保障重点支出要求，属于</w:t>
      </w:r>
      <w:r>
        <w:rPr>
          <w:rFonts w:hint="eastAsia"/>
          <w:color w:val="auto"/>
        </w:rPr>
        <w:t>公共财政支持范围</w:t>
      </w:r>
      <w:r>
        <w:rPr>
          <w:rFonts w:hint="eastAsia"/>
          <w:color w:val="auto"/>
          <w:lang w:val="en-US" w:eastAsia="zh-CN"/>
        </w:rPr>
        <w:t>；</w:t>
      </w:r>
      <w:r>
        <w:rPr>
          <w:rFonts w:hint="eastAsia"/>
          <w:color w:val="auto"/>
        </w:rPr>
        <w:t>符合中央、地方事权支出责任划分原则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该项目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没有与部门内部相关项目重复。</w:t>
      </w:r>
    </w:p>
    <w:p w14:paraId="4DD7805F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5A3077C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立项程序规范性</w:t>
      </w:r>
    </w:p>
    <w:p w14:paraId="56BD512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项目申请、设立过程符合</w:t>
      </w:r>
      <w:r>
        <w:rPr>
          <w:rFonts w:hint="eastAsia" w:ascii="仿宋_GB2312" w:hAnsi="仿宋_GB2312" w:cs="仿宋_GB2312"/>
          <w:b w:val="0"/>
          <w:bCs w:val="0"/>
          <w:color w:val="auto"/>
          <w:sz w:val="30"/>
          <w:szCs w:val="30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报纸印刷补贴</w:t>
      </w:r>
      <w:r>
        <w:rPr>
          <w:rFonts w:hint="eastAsia"/>
          <w:color w:val="auto"/>
        </w:rPr>
        <w:t>项目</w:t>
      </w:r>
      <w:r>
        <w:rPr>
          <w:rFonts w:hint="eastAsia"/>
          <w:color w:val="auto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相关要求，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Hans"/>
        </w:rPr>
        <w:t>严格按照审批流程准备符合要求的文件、材料；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根据决算依据编制工作计划和经费预算，经过与部门项目分管领导沈建进行沟通、参照本年度业务需求，合理制定预算标准，筛选并确定经费预算计划。项目的审批文件、材料符合《巴音郭楞融媒体中心2024年度预算编制》相关要求，项目事前经过</w:t>
      </w:r>
      <w:r>
        <w:rPr>
          <w:rFonts w:hint="eastAsia" w:ascii="仿宋_GB2312" w:hAnsi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项目人员组织实施计划、投资与成本、效益及风险等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必要的绩效评估、集体决策，保障了程序的规范性。</w:t>
      </w:r>
    </w:p>
    <w:p w14:paraId="2E2805D5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3B45975A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绩效目标合理性</w:t>
      </w:r>
    </w:p>
    <w:p w14:paraId="29F752E0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《巴音郭楞日报》（民文版）报纸印刷补贴项目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设立了项目绩效目标，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全年完成报纸出版期数，每期报纸出版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数，保障了社会新闻的时效性，保质保量完成出版发行任务，进一步扩大了政策宣传知晓率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具有相关性，项目的预期产出效益和效果均符合正常的业绩水平，并且与预算确定的项目投资额相匹配。</w:t>
      </w:r>
    </w:p>
    <w:p w14:paraId="006735BC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3467026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绩效指标明确性</w:t>
      </w:r>
    </w:p>
    <w:p w14:paraId="248041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bookmarkStart w:id="12" w:name="_Hlk68699917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《巴音郭楞日报》（民文版）报纸印刷补贴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将项目绩效目标细化分解为具体的绩效指标，一级指标共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条，二级指标共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条，三级指标共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条，其中量化指标条数共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条，所有绩效指标均通过清晰、可衡量的指标值予以体现，并且做到了与项目目标任务数相对应。</w:t>
      </w:r>
      <w:bookmarkEnd w:id="12"/>
    </w:p>
    <w:p w14:paraId="7B07CA90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此项权重分3分，得分3分。</w:t>
      </w:r>
    </w:p>
    <w:p w14:paraId="2AE9CF0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</w:t>
      </w:r>
      <w:r>
        <w:rPr>
          <w:rFonts w:hint="eastAsia" w:ascii="仿宋_GB2312" w:hAnsi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预算编制科学性</w:t>
      </w:r>
    </w:p>
    <w:p w14:paraId="405E8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预算单位同财政部门共同梳理项目绩效目标，合理测算《巴音郭楞日报》（民文版）报纸印刷补贴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，预算</w:t>
      </w:r>
      <w:r>
        <w:rPr>
          <w:rFonts w:hint="eastAsia"/>
          <w:color w:val="auto"/>
        </w:rPr>
        <w:t>编制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经过科学论证，预算内容与项目设立的</w:t>
      </w:r>
      <w:r>
        <w:rPr>
          <w:rFonts w:hint="eastAsia"/>
          <w:color w:val="auto"/>
          <w:sz w:val="30"/>
          <w:szCs w:val="30"/>
        </w:rPr>
        <w:t>保质保量完成报纸出版发行</w:t>
      </w:r>
      <w:r>
        <w:rPr>
          <w:rFonts w:hint="eastAsia"/>
          <w:color w:val="auto"/>
          <w:sz w:val="30"/>
          <w:szCs w:val="30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进一步扩大了政策宣传知晓率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的工作内容相匹配，</w:t>
      </w:r>
      <w:r>
        <w:rPr>
          <w:rFonts w:hint="eastAsia"/>
          <w:color w:val="auto"/>
        </w:rPr>
        <w:t>预算额度测算依据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《巴音郭楞融媒体中心预算绩效管理制度》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分析出预算额度，依据充分并</w:t>
      </w:r>
      <w:r>
        <w:rPr>
          <w:rFonts w:hint="eastAsia"/>
          <w:color w:val="auto"/>
        </w:rPr>
        <w:t>按照标准编制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预算确定的项目投资额与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完成的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工作任务相匹配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6D5E3519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22048C69"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资金分配合理性</w:t>
      </w:r>
    </w:p>
    <w:p w14:paraId="62A8637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/>
          <w:color w:val="auto"/>
        </w:rPr>
        <w:t>预算资金分配</w:t>
      </w:r>
      <w:r>
        <w:rPr>
          <w:rFonts w:hint="eastAsia"/>
          <w:color w:val="auto"/>
          <w:lang w:val="en-US" w:eastAsia="zh-CN"/>
        </w:rPr>
        <w:t>按照</w:t>
      </w:r>
      <w:r>
        <w:rPr>
          <w:rFonts w:hint="eastAsia"/>
          <w:color w:val="auto"/>
        </w:rPr>
        <w:t>《巴音郭楞融媒体中心预算绩效管理制度》</w:t>
      </w:r>
      <w:r>
        <w:rPr>
          <w:rFonts w:hint="eastAsia"/>
          <w:color w:val="auto"/>
          <w:lang w:val="en-US" w:eastAsia="zh-CN"/>
        </w:rPr>
        <w:t>对项目的</w:t>
      </w:r>
      <w:r>
        <w:rPr>
          <w:rFonts w:hint="eastAsia"/>
          <w:color w:val="auto"/>
        </w:rPr>
        <w:t>预期产出效果，服务对象或项目受益人满意程度的绩效指标</w:t>
      </w:r>
      <w:r>
        <w:rPr>
          <w:rFonts w:hint="eastAsia"/>
          <w:color w:val="auto"/>
          <w:lang w:val="en-US" w:eastAsia="zh-CN"/>
        </w:rPr>
        <w:t>进行合理的决策和评估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确保资金有效利用和项目的成功实施，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依据充分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；每期报纸出版财政承担成本4615.38元，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资金分配额度合理，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与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相适应。</w:t>
      </w:r>
    </w:p>
    <w:p w14:paraId="52B607E7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2775DA4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3" w:name="_Toc68703839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（二）项目过程情况。</w:t>
      </w:r>
      <w:bookmarkEnd w:id="13"/>
    </w:p>
    <w:p w14:paraId="2F02532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资金到位率：</w:t>
      </w:r>
    </w:p>
    <w:p w14:paraId="4349457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200" w:firstLine="0" w:firstLineChars="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预算资金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万元，实际到位资金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万元，资金到位率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44BC09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预算执行率</w:t>
      </w:r>
    </w:p>
    <w:p w14:paraId="0409AB3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年初预算数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55BE587A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0D58795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资金使用合规性</w:t>
      </w:r>
    </w:p>
    <w:p w14:paraId="09C4494E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项目严格按照预期绩效目标执行预算资金。制定了《巴音郭楞融媒体中心预算绩效管理制度》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《巴音郭楞日报》（民文版）报纸印刷补贴的立项批复。资金不存在截留、挤占、挪用、虚列支出等情况。</w:t>
      </w:r>
    </w:p>
    <w:p w14:paraId="2C47BEA9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3868717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管理制度健全性</w:t>
      </w:r>
    </w:p>
    <w:p w14:paraId="337EDCBC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制定了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0"/>
          <w:szCs w:val="30"/>
          <w:lang w:val="en-US" w:eastAsia="zh-CN"/>
        </w:rPr>
        <w:t>《巴音郭楞融媒体中心项目资金管理办法》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，对财政资金进行严格管理，做到专款专用，项目资金使用符合《中华人民共和国会计法》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09F86518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7687D3A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制度执行有效性</w:t>
      </w:r>
    </w:p>
    <w:p w14:paraId="7ECF24A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遵守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《报纸出版管理规定》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lang w:val="en-US" w:eastAsia="zh-CN"/>
        </w:rPr>
        <w:t>《中华人民共和国会计法》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相关法律法规和相关管理规定；项目调整及支出调整手续完备；项目合同书等资料齐全并及时归档；项目实施的人员条件、信息支撑等落实到位。</w:t>
      </w:r>
    </w:p>
    <w:p w14:paraId="267AD107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此项权重分4分，得分4分。</w:t>
      </w:r>
    </w:p>
    <w:p w14:paraId="35B9BE1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4" w:name="_Toc68703840"/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项目产出情况。</w:t>
      </w:r>
      <w:bookmarkEnd w:id="14"/>
    </w:p>
    <w:p w14:paraId="12CECC5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数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量指标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：指标1：每期报纸出版数量，指标值：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&gt;=11500份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11500份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：全年报纸出版期数，指标值：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&gt;=260期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260期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679BBCA3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 w14:paraId="6E3F81CD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质量指标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：指标1：巴州地区覆盖率，指标值：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&gt;=80%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80%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1153351A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 w14:paraId="3C4D46EC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时效指标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：指标1：社会新闻时效，指标值：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=24小时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24小时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3FA52847">
      <w:pPr>
        <w:pStyle w:val="10"/>
        <w:ind w:firstLine="900" w:firstLineChars="3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 w14:paraId="1B31E97E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经济成本指标完成情况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指标1：每期报纸出版财政承担成本，指标值：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&lt;=4615.38元/期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为4615.38元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7C1AF18F">
      <w:pPr>
        <w:pStyle w:val="10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此项权重分10分，得分10分。</w:t>
      </w:r>
    </w:p>
    <w:p w14:paraId="50C78157">
      <w:pPr>
        <w:pStyle w:val="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</w:pPr>
      <w:bookmarkStart w:id="15" w:name="_Toc6870384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  <w:highlight w:val="none"/>
        </w:rPr>
        <w:t>项目效益情况。</w:t>
      </w:r>
      <w:bookmarkEnd w:id="15"/>
    </w:p>
    <w:p w14:paraId="5C43375B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0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1.经济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效益指标完成情况：指标1：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报纸发行收入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≥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70万元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，实际完成值为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70万元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，指标完成率100%。</w:t>
      </w:r>
    </w:p>
    <w:p w14:paraId="55C3AA23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分，得分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分。</w:t>
      </w:r>
    </w:p>
    <w:p w14:paraId="3103042F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.社会效益指标完成情况：指标1：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政策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宣传知晓率，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≥9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%，实际完成值为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%，指标完成率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105.56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%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,偏差原因：移动智能终端保有量增加，项目完成较好。</w:t>
      </w:r>
    </w:p>
    <w:p w14:paraId="53E60BD7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此项权重分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分，得分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分。</w:t>
      </w:r>
    </w:p>
    <w:p w14:paraId="43803E1B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满意度指标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完成情况分析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指标1：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读者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满意度，指标值：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≥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为95%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，指标完成率</w:t>
      </w:r>
      <w:r>
        <w:rPr>
          <w:rFonts w:hint="eastAsia" w:ascii="仿宋_GB2312" w:hAnsi="仿宋_GB2312" w:cs="仿宋_GB2312"/>
          <w:color w:val="auto"/>
          <w:sz w:val="30"/>
          <w:szCs w:val="30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 w14:paraId="126F2557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此项权重分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分，得分</w:t>
      </w:r>
      <w:r>
        <w:rPr>
          <w:rFonts w:hint="eastAsia" w:ascii="仿宋_GB2312" w:hAnsi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0"/>
          <w:szCs w:val="30"/>
          <w:lang w:val="en-US" w:eastAsia="zh-CN" w:bidi="ar-SA"/>
        </w:rPr>
        <w:t>分。</w:t>
      </w:r>
    </w:p>
    <w:p w14:paraId="1F2F119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Hans"/>
        </w:rPr>
      </w:pPr>
      <w:bookmarkStart w:id="16" w:name="_Toc68703842"/>
      <w:r>
        <w:rPr>
          <w:rFonts w:hint="eastAsia" w:ascii="Times New Roman" w:hAnsi="Times New Roman" w:eastAsia="黑体" w:cs="Times New Roman"/>
          <w:sz w:val="32"/>
          <w:szCs w:val="32"/>
          <w:lang w:eastAsia="zh-Hans"/>
        </w:rPr>
        <w:t>五、预算执行进度与绩效指标总体完成率偏差</w:t>
      </w:r>
    </w:p>
    <w:p w14:paraId="6B035839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《巴音郭楞日报》（民文版）报纸印刷补贴项目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年初预算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120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万元，全年预算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120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万元，实际支出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120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万元，预算执行率为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%，项目绩效指标总体完成率为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100.7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%，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eastAsia="zh-Hans"/>
        </w:rPr>
        <w:t>总体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偏差率为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0.7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</w:rPr>
        <w:t>%</w:t>
      </w:r>
      <w:r>
        <w:rPr>
          <w:rFonts w:hint="eastAsia" w:eastAsia="方正仿宋_GBK" w:cs="方正仿宋_GBK"/>
          <w:color w:val="auto"/>
          <w:sz w:val="30"/>
          <w:szCs w:val="30"/>
          <w:highlight w:val="none"/>
          <w:shd w:val="clear" w:color="auto" w:fill="auto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偏差原因：移动智能终端保有量增加，项目完成较好。改进措施:与项目部门实时沟通，做好数据统计。</w:t>
      </w:r>
    </w:p>
    <w:p w14:paraId="3EEFC618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sz w:val="32"/>
          <w:szCs w:val="32"/>
        </w:rPr>
        <w:t>、主要经验及做法、存在的问题及原因分析</w:t>
      </w:r>
      <w:bookmarkEnd w:id="16"/>
    </w:p>
    <w:p w14:paraId="68398FD2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7" w:name="_Toc68703843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（一）主要经验及做法</w:t>
      </w:r>
      <w:bookmarkEnd w:id="17"/>
    </w:p>
    <w:p w14:paraId="277559F2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bookmarkStart w:id="18" w:name="_Toc68703844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5910A63D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（二）存在的问题及原因分析</w:t>
      </w:r>
      <w:bookmarkEnd w:id="18"/>
    </w:p>
    <w:p w14:paraId="44B756A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lang w:val="en-US" w:eastAsia="zh-CN"/>
        </w:rPr>
      </w:pPr>
      <w:bookmarkStart w:id="19" w:name="_Toc68703845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报纸发行区域投递质量难以监控，新闻纸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价，成本增加，印刷费资金缺口增大。  </w:t>
      </w:r>
      <w:r>
        <w:rPr>
          <w:rFonts w:hint="eastAsia"/>
          <w:lang w:val="en-US" w:eastAsia="zh-CN"/>
        </w:rPr>
        <w:t xml:space="preserve">    </w:t>
      </w:r>
    </w:p>
    <w:p w14:paraId="51C109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黑体"/>
          <w:b/>
          <w:bCs/>
          <w:color w:val="0000FF"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/>
          <w:b/>
          <w:bCs/>
          <w:sz w:val="32"/>
          <w:szCs w:val="32"/>
        </w:rPr>
        <w:t>、有关建议</w:t>
      </w:r>
      <w:bookmarkEnd w:id="19"/>
    </w:p>
    <w:p w14:paraId="4F44CB6A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加强投递质量监控，提高资金使用效益，规定专项资金使用范围，统一纳入部门预算，实行综合财政预算管理。</w:t>
      </w:r>
    </w:p>
    <w:p w14:paraId="38C66DB2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多进行有关绩效管理工作方面的培训。积极组织第三方开展绩效管理工作培训，进一步夯实业务基础，提高我单位绩效人员水平。</w:t>
      </w:r>
    </w:p>
    <w:p w14:paraId="534126B0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20" w:name="_Toc68703846"/>
      <w:r>
        <w:rPr>
          <w:rFonts w:hint="eastAsia" w:ascii="宋体" w:hAnsi="宋体" w:eastAsia="宋体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sz w:val="32"/>
          <w:szCs w:val="32"/>
        </w:rPr>
        <w:t>、其他需要说明的问题</w:t>
      </w:r>
      <w:bookmarkEnd w:id="20"/>
    </w:p>
    <w:p w14:paraId="15EE5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本项目无其他需要说明的问题。</w:t>
      </w:r>
    </w:p>
    <w:p w14:paraId="400B54F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62D295-6B6E-4254-9F4E-6700A1EF34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E339D709-F251-4630-B59E-D0B012449D96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871DE0EC-A824-4BF4-ABE5-651324DAF17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0C8892"/>
    <w:multiLevelType w:val="singleLevel"/>
    <w:tmpl w:val="100C8892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111680EF"/>
    <w:multiLevelType w:val="singleLevel"/>
    <w:tmpl w:val="111680E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U3ZWEzMDcyNDgwNTZlNzg2NTliMmIzY2Q0NzU1MzI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3555A65"/>
    <w:rsid w:val="05227DA5"/>
    <w:rsid w:val="08D20D13"/>
    <w:rsid w:val="0C4D0F1B"/>
    <w:rsid w:val="0F2A6BF7"/>
    <w:rsid w:val="0F81077E"/>
    <w:rsid w:val="102A7DB2"/>
    <w:rsid w:val="102F68D7"/>
    <w:rsid w:val="104C6BC8"/>
    <w:rsid w:val="11105A23"/>
    <w:rsid w:val="112B2E54"/>
    <w:rsid w:val="13BD743A"/>
    <w:rsid w:val="17AA5D60"/>
    <w:rsid w:val="1A3569DF"/>
    <w:rsid w:val="1D723F37"/>
    <w:rsid w:val="1D785367"/>
    <w:rsid w:val="1E0250BA"/>
    <w:rsid w:val="1FD42B2E"/>
    <w:rsid w:val="2108415B"/>
    <w:rsid w:val="290351DB"/>
    <w:rsid w:val="29497A34"/>
    <w:rsid w:val="2F1B758C"/>
    <w:rsid w:val="32AE0DEC"/>
    <w:rsid w:val="32CD621F"/>
    <w:rsid w:val="36B72533"/>
    <w:rsid w:val="4057649F"/>
    <w:rsid w:val="406B797A"/>
    <w:rsid w:val="43182414"/>
    <w:rsid w:val="441D5BA3"/>
    <w:rsid w:val="46507BB3"/>
    <w:rsid w:val="471B3903"/>
    <w:rsid w:val="47B43FE6"/>
    <w:rsid w:val="4A247FEC"/>
    <w:rsid w:val="4A7C25BE"/>
    <w:rsid w:val="4B490FD8"/>
    <w:rsid w:val="4C22332E"/>
    <w:rsid w:val="4C6D1C95"/>
    <w:rsid w:val="4D3C0041"/>
    <w:rsid w:val="4E7F09E7"/>
    <w:rsid w:val="56796849"/>
    <w:rsid w:val="588308AC"/>
    <w:rsid w:val="5D2B49E2"/>
    <w:rsid w:val="5DA95371"/>
    <w:rsid w:val="60693CE0"/>
    <w:rsid w:val="61030BD2"/>
    <w:rsid w:val="63996A94"/>
    <w:rsid w:val="65F46203"/>
    <w:rsid w:val="672D6F2C"/>
    <w:rsid w:val="67A955D7"/>
    <w:rsid w:val="67BF2F90"/>
    <w:rsid w:val="68F11999"/>
    <w:rsid w:val="6C7478F0"/>
    <w:rsid w:val="6CC5599E"/>
    <w:rsid w:val="70170D37"/>
    <w:rsid w:val="719B04C1"/>
    <w:rsid w:val="763A0251"/>
    <w:rsid w:val="798E0ED4"/>
    <w:rsid w:val="7F0C75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312" w:afterLines="100"/>
      <w:ind w:left="0"/>
      <w:jc w:val="center"/>
      <w:outlineLvl w:val="0"/>
    </w:pPr>
    <w:rPr>
      <w:rFonts w:ascii="Times New Roman" w:hAnsi="Times New Roman" w:eastAsia="方正小标宋简体"/>
      <w:sz w:val="40"/>
    </w:rPr>
  </w:style>
  <w:style w:type="paragraph" w:styleId="6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 2"/>
    <w:basedOn w:val="5"/>
    <w:qFormat/>
    <w:uiPriority w:val="0"/>
    <w:pPr>
      <w:ind w:firstLine="420"/>
    </w:p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3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3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3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5969</Words>
  <Characters>6236</Characters>
  <Lines>37</Lines>
  <Paragraphs>10</Paragraphs>
  <TotalTime>12</TotalTime>
  <ScaleCrop>false</ScaleCrop>
  <LinksUpToDate>false</LinksUpToDate>
  <CharactersWithSpaces>6249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Qxb</cp:lastModifiedBy>
  <dcterms:modified xsi:type="dcterms:W3CDTF">2024-11-18T14:01:47Z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DFF0787588C34603A74FA104BC3FC087</vt:lpwstr>
  </property>
</Properties>
</file>