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bookmarkStart w:id="0" w:name="OLE_LINK17"/>
      <w:bookmarkStart w:id="1" w:name="OLE_LINK18"/>
      <w:r>
        <w:rPr>
          <w:rFonts w:hint="eastAsia" w:ascii="宋体" w:hAnsi="宋体" w:eastAsia="宋体" w:cs="仿宋_GB2312"/>
          <w:b/>
          <w:bCs/>
          <w:color w:val="000000"/>
          <w:kern w:val="0"/>
          <w:sz w:val="32"/>
          <w:szCs w:val="32"/>
          <w:lang w:val="en-US" w:eastAsia="zh-CN"/>
        </w:rPr>
        <w:t>审计业务保障</w:t>
      </w:r>
      <w:bookmarkEnd w:id="0"/>
      <w:r>
        <w:rPr>
          <w:rFonts w:hint="eastAsia" w:ascii="宋体" w:hAnsi="宋体" w:eastAsia="宋体" w:cs="仿宋_GB2312"/>
          <w:b/>
          <w:bCs/>
          <w:color w:val="000000"/>
          <w:kern w:val="0"/>
          <w:sz w:val="32"/>
          <w:szCs w:val="32"/>
          <w:lang w:val="en-US" w:eastAsia="zh-CN"/>
        </w:rPr>
        <w:t>项目</w:t>
      </w:r>
      <w:bookmarkEnd w:id="1"/>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巴州审计局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巴州审计局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邓华</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w:t>
      </w:r>
      <w:r>
        <w:rPr>
          <w:rFonts w:hint="eastAsia" w:ascii="宋体" w:hAnsi="宋体" w:eastAsia="宋体" w:cs="仿宋_GB2312"/>
          <w:color w:val="000000"/>
          <w:kern w:val="0"/>
          <w:sz w:val="32"/>
          <w:szCs w:val="32"/>
          <w:lang w:val="en-US" w:eastAsia="zh-CN"/>
        </w:rPr>
        <w:t>24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14</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bookmarkStart w:id="2" w:name="_Toc68703827"/>
      <w:r>
        <w:rPr>
          <w:rFonts w:hint="eastAsia" w:ascii="宋体" w:hAnsi="宋体" w:eastAsia="宋体"/>
          <w:sz w:val="32"/>
          <w:szCs w:val="32"/>
        </w:rPr>
        <w:t>一、基本情况</w:t>
      </w:r>
      <w:bookmarkEnd w:id="2"/>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3" w:name="_Toc68703828"/>
      <w:r>
        <w:rPr>
          <w:rFonts w:hint="eastAsia" w:ascii="仿宋_GB2312" w:eastAsia="仿宋_GB2312"/>
          <w:b w:val="0"/>
          <w:bCs w:val="0"/>
        </w:rPr>
        <w:t>（一）项目概况。</w:t>
      </w:r>
      <w:bookmarkEnd w:id="3"/>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Fonts w:hint="eastAsia" w:ascii="仿宋_GB2312"/>
          <w:highlight w:val="none"/>
          <w:lang w:eastAsia="zh-CN"/>
        </w:rPr>
      </w:pPr>
      <w:r>
        <w:rPr>
          <w:rFonts w:hint="eastAsia" w:ascii="仿宋_GB2312"/>
          <w:highlight w:val="none"/>
        </w:rPr>
        <w:t>按照协调推进“四个全面”战略布局的部署要求，围绕提高发展质量和效益这个中心，贯穿供给侧结构性改革这条主线，贯彻党政同责、同责同审要求，对公共资金、国有资产、国有资源和领导干部履行经济责任情况实行审计全覆盖，充分发挥审计在保障国家重大决策部署贯彻落实、维护国家经济安全、推动深化改、促进依法治国、推进廉政建设中的作用。为保持审计工作的独立性，在制度上保证审计人员廉洁从审，从经济上切断与被审计单位的联系，以实现客观公正审计、真实全面揭露和反映审计发现的问题，严格执行审计“八不准”纪律要求，更好的履行审计监督职责，在审计力量不足时，聘请中介机构对经济责任审计、自然资源资产等各项审计项目进行辅助审计，高效率高质量的完成审计任务。其次，聘请中介机构人员对政府投资项目工程造价进行审核，作为监督者，对建设项目管理者的管理活动进行全程监督，提出审计建议，促进建设单位调整改善、减少投资浪费，促进财政增收节支和挽回不必要的损失，服务巴州经济社会发展提供有力保障</w:t>
      </w:r>
      <w:r>
        <w:rPr>
          <w:rFonts w:hint="eastAsia" w:ascii="仿宋_GB2312"/>
          <w:highlight w:val="none"/>
          <w:lang w:eastAsia="zh-CN"/>
        </w:rPr>
        <w:t>。</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Fonts w:hint="eastAsia" w:ascii="仿宋_GB2312"/>
          <w:highlight w:val="none"/>
        </w:rPr>
      </w:pPr>
      <w:r>
        <w:rPr>
          <w:rFonts w:hint="eastAsia" w:ascii="仿宋_GB2312"/>
          <w:highlight w:val="none"/>
        </w:rPr>
        <w:t>《中华人民共和国审计法实施条例》第十一条规定，审计机关实施审计时，根据工作需要，可以聘请具有与审计事项相关专业知识的人员。 按照审计署、财政部审办发【2007】41号文要求，严格执行审计“八不准”工作纪律、严格遵照审计外勤经费自理的原则，充分考虑审计机关承担审计任务所需的经费保障。</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Fonts w:hint="eastAsia" w:ascii="仿宋_GB2312"/>
          <w:highlight w:val="none"/>
        </w:rPr>
      </w:pPr>
      <w:r>
        <w:rPr>
          <w:rFonts w:hint="eastAsia" w:ascii="仿宋_GB2312"/>
          <w:highlight w:val="none"/>
        </w:rPr>
        <w:t>主要内容：</w:t>
      </w:r>
      <w:r>
        <w:rPr>
          <w:rFonts w:hint="eastAsia" w:ascii="仿宋_GB2312" w:hAnsi="仿宋" w:eastAsia="仿宋_GB2312"/>
          <w:sz w:val="32"/>
          <w:szCs w:val="32"/>
        </w:rPr>
        <w:t>此项项目经费主要支付外出审计人员的相关费用</w:t>
      </w:r>
      <w:r>
        <w:rPr>
          <w:rFonts w:hint="eastAsia" w:ascii="仿宋_GB2312" w:hAnsi="仿宋" w:eastAsia="仿宋_GB2312"/>
          <w:sz w:val="32"/>
          <w:szCs w:val="32"/>
          <w:lang w:eastAsia="zh-CN"/>
        </w:rPr>
        <w:t>、</w:t>
      </w:r>
      <w:r>
        <w:rPr>
          <w:rStyle w:val="12"/>
          <w:rFonts w:hint="eastAsia" w:ascii="仿宋" w:hAnsi="仿宋" w:eastAsia="仿宋"/>
          <w:b w:val="0"/>
          <w:spacing w:val="-4"/>
          <w:sz w:val="32"/>
          <w:szCs w:val="32"/>
          <w:lang w:eastAsia="zh-CN"/>
        </w:rPr>
        <w:t>组织地方审计机关审计工作经费、委托中介对政府投资项目工程造价进行审核等。</w:t>
      </w:r>
      <w:r>
        <w:rPr>
          <w:rFonts w:hint="eastAsia" w:ascii="仿宋_GB2312" w:hAnsi="仿宋" w:eastAsia="仿宋_GB2312"/>
          <w:sz w:val="32"/>
          <w:szCs w:val="32"/>
        </w:rPr>
        <w:t>为执行国家审计署规定的审计“八不准”规定，保持审计工作的独立性，确保外出审计人员在制度上廉洁从审，从经济上切断与被审计单位的联系，以实现客观公正审计、真实全面揭露和反映审计发现的问题</w:t>
      </w:r>
      <w:r>
        <w:rPr>
          <w:rFonts w:hint="eastAsia" w:ascii="仿宋_GB2312" w:hAnsi="仿宋" w:eastAsia="仿宋_GB2312"/>
          <w:sz w:val="32"/>
          <w:szCs w:val="32"/>
          <w:lang w:eastAsia="zh-CN"/>
        </w:rPr>
        <w:t>。</w:t>
      </w:r>
    </w:p>
    <w:p>
      <w:pPr>
        <w:pageBreakBefore w:val="0"/>
        <w:kinsoku/>
        <w:wordWrap/>
        <w:overflowPunct/>
        <w:topLinePunct w:val="0"/>
        <w:autoSpaceDE/>
        <w:autoSpaceDN/>
        <w:bidi w:val="0"/>
        <w:adjustRightInd/>
        <w:snapToGrid/>
        <w:spacing w:line="520" w:lineRule="exact"/>
        <w:ind w:right="0" w:rightChars="0" w:firstLine="543" w:firstLineChars="181"/>
        <w:textAlignment w:val="auto"/>
        <w:rPr>
          <w:rStyle w:val="12"/>
          <w:rFonts w:hint="eastAsia" w:ascii="仿宋" w:hAnsi="仿宋" w:eastAsia="仿宋"/>
          <w:b w:val="0"/>
          <w:spacing w:val="-4"/>
          <w:sz w:val="32"/>
          <w:szCs w:val="32"/>
          <w:lang w:val="en-US" w:eastAsia="zh-CN"/>
        </w:rPr>
      </w:pPr>
      <w:r>
        <w:rPr>
          <w:rFonts w:hint="eastAsia" w:ascii="仿宋_GB2312"/>
          <w:highlight w:val="none"/>
        </w:rPr>
        <w:t>实施情况：</w:t>
      </w:r>
      <w:r>
        <w:rPr>
          <w:rStyle w:val="12"/>
          <w:rFonts w:hint="eastAsia" w:ascii="仿宋" w:hAnsi="仿宋" w:eastAsia="仿宋"/>
          <w:b w:val="0"/>
          <w:spacing w:val="-4"/>
          <w:sz w:val="32"/>
          <w:szCs w:val="32"/>
          <w:lang w:eastAsia="zh-CN"/>
        </w:rPr>
        <w:t>1、做到保持审计工作的独立性，从经济上切断与被审计单位的联系，严格执行审计“八不准”纪律要求。促进被审计单位建立健全规章制度并制定相应的整改措施。按时、高效、高质量的完成各项审计任务，保障审计人员外勤工作，履行好审计监督职责。 2、对建设项目管理者的管理活动进行全程监督，指出建设单位在项目建设中管理过程中存在的程序不到位、行为不合法、管理不完善、多记工程款等问题，提出审计建议，促进建设单位调整改善、减少投资浪费，促进财政增收节支和挽回不必要损失。 3、按照年初审计项目计划，审计项目陆续开展，完成52个项目现场审计，出具审计报告数量54份，提交各类信息简报数量108份，委托审计项目数量1个，保障办公人员数量51人，采购办公用品批次5次，较好地完成各项审计工作任务。</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color w:val="000000" w:themeColor="text1"/>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000000" w:themeColor="text1"/>
        </w:rPr>
        <w:t>该项目年初预算数</w:t>
      </w:r>
      <w:r>
        <w:rPr>
          <w:rFonts w:hint="eastAsia"/>
          <w:color w:val="000000" w:themeColor="text1"/>
          <w:lang w:val="en-US" w:eastAsia="zh-CN"/>
        </w:rPr>
        <w:t>99.2</w:t>
      </w:r>
      <w:r>
        <w:rPr>
          <w:rFonts w:hint="eastAsia"/>
          <w:color w:val="000000" w:themeColor="text1"/>
        </w:rPr>
        <w:t>万元，全年预算数</w:t>
      </w:r>
      <w:r>
        <w:rPr>
          <w:rFonts w:hint="eastAsia"/>
          <w:color w:val="000000" w:themeColor="text1"/>
          <w:lang w:val="en-US" w:eastAsia="zh-CN"/>
        </w:rPr>
        <w:t>99.2</w:t>
      </w:r>
      <w:r>
        <w:rPr>
          <w:rFonts w:hint="eastAsia"/>
          <w:color w:val="000000" w:themeColor="text1"/>
        </w:rPr>
        <w:t>万元，实际总投入</w:t>
      </w:r>
      <w:r>
        <w:rPr>
          <w:rFonts w:hint="eastAsia"/>
          <w:color w:val="000000" w:themeColor="text1"/>
          <w:lang w:val="en-US" w:eastAsia="zh-CN"/>
        </w:rPr>
        <w:t>98.93</w:t>
      </w:r>
      <w:r>
        <w:rPr>
          <w:rFonts w:hint="eastAsia"/>
          <w:color w:val="000000" w:themeColor="text1"/>
        </w:rPr>
        <w:t>万元，该项目资金已全部落实到位，资</w:t>
      </w:r>
      <w:bookmarkStart w:id="40" w:name="_GoBack"/>
      <w:bookmarkEnd w:id="40"/>
      <w:r>
        <w:rPr>
          <w:rFonts w:hint="eastAsia"/>
          <w:color w:val="000000" w:themeColor="text1"/>
        </w:rPr>
        <w:t>金来源为</w:t>
      </w:r>
      <w:r>
        <w:rPr>
          <w:rFonts w:hint="eastAsia"/>
          <w:color w:val="000000" w:themeColor="text1"/>
          <w:lang w:eastAsia="zh-CN"/>
        </w:rPr>
        <w:t>本级财政拨款</w:t>
      </w:r>
      <w:r>
        <w:rPr>
          <w:rFonts w:hint="eastAsia"/>
          <w:color w:val="000000" w:themeColor="text1"/>
        </w:rPr>
        <w:t>。</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color w:val="000000" w:themeColor="text1"/>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000000" w:themeColor="text1"/>
        </w:rPr>
        <w:t>该项目年初预算数</w:t>
      </w:r>
      <w:r>
        <w:rPr>
          <w:rFonts w:hint="eastAsia"/>
          <w:color w:val="000000" w:themeColor="text1"/>
          <w:lang w:val="en-US" w:eastAsia="zh-CN"/>
        </w:rPr>
        <w:t>99.2</w:t>
      </w:r>
      <w:r>
        <w:rPr>
          <w:rFonts w:hint="eastAsia"/>
          <w:color w:val="000000" w:themeColor="text1"/>
        </w:rPr>
        <w:t>万元，全年预算数</w:t>
      </w:r>
      <w:r>
        <w:rPr>
          <w:rFonts w:hint="eastAsia"/>
          <w:color w:val="000000" w:themeColor="text1"/>
          <w:lang w:val="en-US" w:eastAsia="zh-CN"/>
        </w:rPr>
        <w:t>99.2</w:t>
      </w:r>
      <w:r>
        <w:rPr>
          <w:rFonts w:hint="eastAsia"/>
          <w:color w:val="000000" w:themeColor="text1"/>
        </w:rPr>
        <w:t>万元，全年执行数</w:t>
      </w:r>
      <w:r>
        <w:rPr>
          <w:rFonts w:hint="eastAsia"/>
          <w:color w:val="000000" w:themeColor="text1"/>
          <w:lang w:val="en-US" w:eastAsia="zh-CN"/>
        </w:rPr>
        <w:t>98.93</w:t>
      </w:r>
      <w:r>
        <w:rPr>
          <w:rFonts w:hint="eastAsia"/>
          <w:color w:val="000000" w:themeColor="text1"/>
        </w:rPr>
        <w:t>万元，预算执行率为</w:t>
      </w:r>
      <w:r>
        <w:rPr>
          <w:rFonts w:hint="eastAsia"/>
          <w:color w:val="000000" w:themeColor="text1"/>
          <w:lang w:val="en-US" w:eastAsia="zh-CN"/>
        </w:rPr>
        <w:t xml:space="preserve"> 99.73 </w:t>
      </w:r>
      <w:r>
        <w:rPr>
          <w:rFonts w:hint="eastAsia"/>
          <w:color w:val="000000" w:themeColor="text1"/>
        </w:rPr>
        <w:t>%</w:t>
      </w:r>
      <w:r>
        <w:rPr>
          <w:rFonts w:hint="eastAsia"/>
          <w:color w:val="000000" w:themeColor="text1"/>
          <w:lang w:eastAsia="zh-CN"/>
        </w:rPr>
        <w:t>，</w:t>
      </w:r>
      <w:r>
        <w:rPr>
          <w:rFonts w:hint="eastAsia"/>
          <w:color w:val="000000" w:themeColor="text1"/>
        </w:rPr>
        <w:t>用于：审计项目经费</w:t>
      </w:r>
      <w:r>
        <w:rPr>
          <w:rFonts w:hint="eastAsia"/>
          <w:color w:val="000000" w:themeColor="text1"/>
          <w:lang w:val="en-US" w:eastAsia="zh-CN"/>
        </w:rPr>
        <w:t>36.69</w:t>
      </w:r>
      <w:r>
        <w:rPr>
          <w:rFonts w:hint="eastAsia"/>
          <w:color w:val="000000" w:themeColor="text1"/>
        </w:rPr>
        <w:t>万元、委托业务费：</w:t>
      </w:r>
      <w:r>
        <w:rPr>
          <w:rFonts w:hint="eastAsia"/>
          <w:color w:val="000000" w:themeColor="text1"/>
          <w:lang w:val="en-US" w:eastAsia="zh-CN"/>
        </w:rPr>
        <w:t>25.05</w:t>
      </w:r>
      <w:r>
        <w:rPr>
          <w:rFonts w:hint="eastAsia"/>
          <w:color w:val="000000" w:themeColor="text1"/>
        </w:rPr>
        <w:t>万元</w:t>
      </w:r>
      <w:r>
        <w:rPr>
          <w:rFonts w:hint="eastAsia"/>
          <w:color w:val="000000" w:themeColor="text1"/>
          <w:lang w:eastAsia="zh-CN"/>
        </w:rPr>
        <w:t>、</w:t>
      </w:r>
      <w:r>
        <w:rPr>
          <w:rFonts w:hint="eastAsia"/>
          <w:color w:val="000000" w:themeColor="text1"/>
          <w:lang w:val="en-US" w:eastAsia="zh-CN"/>
        </w:rPr>
        <w:t>办公</w:t>
      </w:r>
      <w:r>
        <w:rPr>
          <w:rFonts w:hint="eastAsia"/>
          <w:color w:val="000000" w:themeColor="text1"/>
        </w:rPr>
        <w:t>人员保障经费：</w:t>
      </w:r>
      <w:r>
        <w:rPr>
          <w:rFonts w:hint="eastAsia"/>
          <w:color w:val="000000" w:themeColor="text1"/>
          <w:lang w:val="en-US" w:eastAsia="zh-CN"/>
        </w:rPr>
        <w:t>37.2</w:t>
      </w:r>
      <w:r>
        <w:rPr>
          <w:rFonts w:hint="eastAsia"/>
          <w:color w:val="000000" w:themeColor="text1"/>
        </w:rPr>
        <w:t>万元。</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default" w:ascii="仿宋_GB2312" w:eastAsia="仿宋_GB2312"/>
          <w:b w:val="0"/>
          <w:bCs w:val="0"/>
          <w:lang w:val="en-US" w:eastAsia="zh-CN"/>
        </w:rPr>
      </w:pPr>
      <w:bookmarkStart w:id="4" w:name="_Toc68703829"/>
      <w:r>
        <w:rPr>
          <w:rFonts w:hint="eastAsia" w:ascii="仿宋_GB2312" w:eastAsia="仿宋_GB2312"/>
          <w:b w:val="0"/>
          <w:bCs w:val="0"/>
        </w:rPr>
        <w:t>（二）项目绩效目标</w:t>
      </w:r>
      <w:bookmarkEnd w:id="4"/>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eastAsia="仿宋_GB2312"/>
          <w:b w:val="0"/>
          <w:bCs w:val="0"/>
        </w:rPr>
      </w:pPr>
      <w:r>
        <w:rPr>
          <w:rFonts w:hint="eastAsia"/>
        </w:rPr>
        <w:t>1</w:t>
      </w:r>
      <w:r>
        <w:rPr>
          <w:rFonts w:hint="eastAsia"/>
          <w:lang w:val="en-US" w:eastAsia="zh-CN"/>
        </w:rPr>
        <w:t>.</w:t>
      </w:r>
      <w:r>
        <w:rPr>
          <w:rFonts w:hint="eastAsia"/>
        </w:rPr>
        <w:t>总体目标：</w:t>
      </w:r>
      <w:r>
        <w:rPr>
          <w:rFonts w:hint="eastAsia" w:ascii="仿宋_GB2312" w:eastAsia="仿宋_GB2312"/>
          <w:b w:val="0"/>
          <w:bCs w:val="0"/>
        </w:rPr>
        <w:t>推动中央和自治区自治州重大政策贯彻落实，促进经济持续健康发展，推动精准扶贫精准脱贫政策落实、规范扶贫资金管理使用；提高财政资金使用效益、保障公共资金安全；推动健全政府预算体系，维护社保基金安全，注重反映重点领域风险隐患，维护经济发展安全。加强对领导干部行使权力的制约和监督，推进党风廉政建设和反腐败工作。在政府投资项目审计中，指出建设单位在项目建设中管理过程中存在的程序不到位、行为不合法、管理不完善、多记工程款等问题，提出审计建议，促进建设单位调整改善、减少投资浪费，促进财政增收节支和挽回不必要的损失。完成各项审计任务，履行好审计监督职责，为服务巴州经济社会发展提供有力保障。</w:t>
      </w:r>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eastAsia="仿宋_GB2312"/>
          <w:b w:val="0"/>
          <w:bCs w:val="0"/>
          <w:lang w:val="en-US" w:eastAsia="zh-CN"/>
        </w:rPr>
      </w:pPr>
      <w:r>
        <w:t>2</w:t>
      </w:r>
      <w:r>
        <w:rPr>
          <w:rFonts w:hint="eastAsia"/>
          <w:lang w:val="en-US" w:eastAsia="zh-CN"/>
        </w:rPr>
        <w:t>.</w:t>
      </w:r>
      <w:r>
        <w:rPr>
          <w:rFonts w:hint="eastAsia"/>
        </w:rPr>
        <w:t>阶段性目标：</w:t>
      </w:r>
      <w:r>
        <w:rPr>
          <w:rFonts w:hint="eastAsia" w:ascii="仿宋_GB2312" w:eastAsia="仿宋_GB2312"/>
          <w:b w:val="0"/>
          <w:bCs w:val="0"/>
          <w:lang w:val="en-US" w:eastAsia="zh-CN"/>
        </w:rPr>
        <w:t>按照年初审计项目计划，2023年上半年我局</w:t>
      </w:r>
      <w:r>
        <w:rPr>
          <w:rFonts w:hint="eastAsia" w:ascii="仿宋_GB2312"/>
          <w:b w:val="0"/>
          <w:bCs w:val="0"/>
          <w:lang w:val="en-US" w:eastAsia="zh-CN"/>
        </w:rPr>
        <w:t>计划</w:t>
      </w:r>
      <w:r>
        <w:rPr>
          <w:rFonts w:hint="eastAsia" w:ascii="仿宋_GB2312" w:eastAsia="仿宋_GB2312"/>
          <w:b w:val="0"/>
          <w:bCs w:val="0"/>
        </w:rPr>
        <w:t>完成22个项目现场审计，出具审计报告数量21份，提交各类信息简报数量30份，</w:t>
      </w:r>
      <w:r>
        <w:rPr>
          <w:rFonts w:hint="eastAsia" w:ascii="仿宋_GB2312"/>
          <w:b w:val="0"/>
          <w:bCs w:val="0"/>
          <w:lang w:eastAsia="zh-CN"/>
        </w:rPr>
        <w:t>预计</w:t>
      </w:r>
      <w:r>
        <w:rPr>
          <w:rFonts w:hint="eastAsia" w:ascii="仿宋_GB2312" w:eastAsia="仿宋_GB2312"/>
          <w:b w:val="0"/>
          <w:bCs w:val="0"/>
        </w:rPr>
        <w:t>审计结果准确率达到100%，审计人员出勤率达到100%，采购办公用品批次达到3次，保障办公人员数量为52人，采购办公用品合格率达到95%，公用经费支付及时率达到95%</w:t>
      </w:r>
      <w:r>
        <w:rPr>
          <w:rFonts w:hint="eastAsia" w:ascii="仿宋_GB2312" w:eastAsia="仿宋_GB2312"/>
          <w:b w:val="0"/>
          <w:bCs w:val="0"/>
          <w:lang w:val="en-US" w:eastAsia="zh-CN"/>
        </w:rPr>
        <w:t>。</w:t>
      </w:r>
    </w:p>
    <w:p>
      <w:pPr>
        <w:pageBreakBefore w:val="0"/>
        <w:numPr>
          <w:ilvl w:val="0"/>
          <w:numId w:val="0"/>
        </w:numPr>
        <w:kinsoku/>
        <w:wordWrap/>
        <w:overflowPunct/>
        <w:topLinePunct w:val="0"/>
        <w:autoSpaceDE/>
        <w:autoSpaceDN/>
        <w:bidi w:val="0"/>
        <w:adjustRightInd/>
        <w:snapToGrid/>
        <w:spacing w:line="520" w:lineRule="exact"/>
        <w:ind w:right="0" w:rightChars="0" w:firstLine="600" w:firstLineChars="200"/>
        <w:textAlignment w:val="auto"/>
        <w:rPr>
          <w:rFonts w:hint="default" w:ascii="仿宋_GB2312" w:eastAsia="仿宋_GB2312"/>
          <w:b w:val="0"/>
          <w:bCs w:val="0"/>
          <w:lang w:val="en-US"/>
        </w:rPr>
      </w:pPr>
      <w:r>
        <w:rPr>
          <w:rFonts w:hint="eastAsia" w:ascii="仿宋_GB2312" w:eastAsia="仿宋_GB2312"/>
          <w:b w:val="0"/>
          <w:bCs w:val="0"/>
          <w:lang w:val="en-US" w:eastAsia="zh-CN"/>
        </w:rPr>
        <w:t>2023年下半年，</w:t>
      </w:r>
      <w:r>
        <w:rPr>
          <w:rFonts w:hint="eastAsia" w:ascii="仿宋_GB2312"/>
          <w:b w:val="0"/>
          <w:bCs w:val="0"/>
          <w:lang w:val="en-US" w:eastAsia="zh-CN"/>
        </w:rPr>
        <w:t>我局计划</w:t>
      </w:r>
      <w:r>
        <w:rPr>
          <w:rFonts w:hint="eastAsia" w:ascii="仿宋_GB2312" w:eastAsia="仿宋_GB2312"/>
          <w:b w:val="0"/>
          <w:bCs w:val="0"/>
          <w:lang w:val="en-US" w:eastAsia="zh-CN"/>
        </w:rPr>
        <w:t>完成52个项目现场审计，出具审计报告数量54份，提交各类信息简报数量108份，委托审计项目数量1个，保障办公人员数量51人，采购办公用品批次5次，较好地完成各项审计工作任务。</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bookmarkStart w:id="5" w:name="_Toc68703830"/>
      <w:r>
        <w:rPr>
          <w:rFonts w:hint="eastAsia" w:ascii="宋体" w:hAnsi="宋体" w:eastAsia="宋体"/>
          <w:sz w:val="32"/>
          <w:szCs w:val="32"/>
        </w:rPr>
        <w:t>二、绩效评价工作开展情况</w:t>
      </w:r>
      <w:bookmarkEnd w:id="5"/>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default" w:eastAsia="仿宋_GB2312"/>
          <w:lang w:val="en-US" w:eastAsia="zh-CN"/>
        </w:rPr>
      </w:pPr>
      <w:bookmarkStart w:id="6" w:name="_Toc68703831"/>
      <w:r>
        <w:rPr>
          <w:rFonts w:hint="eastAsia" w:ascii="仿宋_GB2312" w:eastAsia="仿宋_GB2312"/>
          <w:b w:val="0"/>
          <w:bCs w:val="0"/>
        </w:rPr>
        <w:t>（一）绩效评价目的、对象和范围。</w:t>
      </w:r>
      <w:bookmarkEnd w:id="6"/>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bCs/>
          <w:color w:val="000000" w:themeColor="text1"/>
          <w:sz w:val="32"/>
          <w:szCs w:val="32"/>
        </w:rPr>
      </w:pPr>
      <w:r>
        <w:rPr>
          <w:rFonts w:hint="eastAsia" w:ascii="仿宋_GB2312"/>
          <w:bCs/>
          <w:color w:val="000000" w:themeColor="text1"/>
          <w:sz w:val="32"/>
          <w:szCs w:val="32"/>
        </w:rPr>
        <w:t>通过绩效评价，客观地评判项目的管理绩效，了解和掌握</w:t>
      </w:r>
      <w:r>
        <w:rPr>
          <w:rFonts w:hint="eastAsia" w:ascii="仿宋_GB2312"/>
          <w:bCs/>
          <w:color w:val="000000" w:themeColor="text1"/>
          <w:sz w:val="32"/>
          <w:szCs w:val="32"/>
          <w:lang w:eastAsia="zh-CN"/>
        </w:rPr>
        <w:t>审计业务保障项目</w:t>
      </w:r>
      <w:r>
        <w:rPr>
          <w:rFonts w:hint="eastAsia" w:ascii="仿宋_GB2312"/>
          <w:bCs/>
          <w:color w:val="000000" w:themeColor="text1"/>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2"/>
          <w:szCs w:val="32"/>
          <w:lang w:val="en-US" w:eastAsia="zh-CN"/>
        </w:rPr>
        <w:t>单位</w:t>
      </w:r>
      <w:r>
        <w:rPr>
          <w:rFonts w:hint="eastAsia" w:ascii="仿宋_GB2312"/>
          <w:bCs/>
          <w:color w:val="000000" w:themeColor="text1"/>
          <w:sz w:val="32"/>
          <w:szCs w:val="32"/>
        </w:rPr>
        <w:t>根据绩效评价中发现的问题，认真加以整改，及时调整和完善单位的工作计划并加强项目</w:t>
      </w:r>
      <w:r>
        <w:rPr>
          <w:rFonts w:hint="eastAsia" w:ascii="仿宋_GB2312"/>
          <w:bCs/>
          <w:color w:val="000000" w:themeColor="text1"/>
          <w:sz w:val="32"/>
          <w:szCs w:val="32"/>
          <w:lang w:val="en-US" w:eastAsia="zh-CN"/>
        </w:rPr>
        <w:t>绩效</w:t>
      </w:r>
      <w:r>
        <w:rPr>
          <w:rFonts w:hint="eastAsia" w:ascii="仿宋_GB2312"/>
          <w:bCs/>
          <w:color w:val="000000" w:themeColor="text1"/>
          <w:sz w:val="32"/>
          <w:szCs w:val="32"/>
        </w:rPr>
        <w:t>管理，同时为项目后续资金投入、分配和管理提供决策依据。</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lang w:eastAsia="zh-CN"/>
        </w:rPr>
      </w:pPr>
      <w:r>
        <w:rPr>
          <w:rFonts w:hint="eastAsia"/>
          <w:lang w:eastAsia="zh-CN"/>
        </w:rPr>
        <w:t>审计业务保障项目</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ascii="仿宋_GB2312"/>
          <w:bCs/>
          <w:color w:val="000000" w:themeColor="text1"/>
          <w:sz w:val="32"/>
          <w:szCs w:val="32"/>
        </w:rPr>
      </w:pPr>
      <w:r>
        <w:rPr>
          <w:rFonts w:hint="eastAsia" w:ascii="仿宋_GB2312"/>
          <w:bCs/>
          <w:color w:val="000000" w:themeColor="text1"/>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000000" w:themeColor="text1"/>
          <w:sz w:val="32"/>
          <w:szCs w:val="32"/>
          <w:lang w:eastAsia="zh-CN"/>
        </w:rPr>
        <w:t>审计业务保障项目</w:t>
      </w:r>
      <w:r>
        <w:rPr>
          <w:rFonts w:hint="eastAsia" w:ascii="仿宋_GB2312"/>
          <w:bCs/>
          <w:color w:val="000000" w:themeColor="text1"/>
          <w:sz w:val="32"/>
          <w:szCs w:val="32"/>
        </w:rPr>
        <w:t>评价，评价核心为资金的支出完成情况和效果。</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7"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7"/>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default" w:eastAsia="仿宋_GB2312"/>
          <w:color w:val="000000"/>
          <w:sz w:val="32"/>
          <w:szCs w:val="32"/>
        </w:rPr>
      </w:pPr>
      <w:r>
        <w:rPr>
          <w:rFonts w:hint="eastAsia" w:eastAsia="仿宋_GB2312"/>
          <w:color w:val="000000"/>
          <w:sz w:val="32"/>
          <w:szCs w:val="32"/>
        </w:rPr>
        <w:t>（一）科学公正。</w:t>
      </w:r>
      <w:r>
        <w:rPr>
          <w:rFonts w:hint="eastAsia" w:eastAsia="仿宋_GB2312"/>
          <w:color w:val="000000"/>
          <w:sz w:val="32"/>
          <w:szCs w:val="32"/>
          <w:lang w:eastAsia="zh-CN"/>
        </w:rPr>
        <w:t>审计业务保障</w:t>
      </w:r>
      <w:r>
        <w:rPr>
          <w:rFonts w:hint="eastAsia" w:eastAsia="仿宋_GB2312"/>
          <w:color w:val="000000"/>
          <w:sz w:val="32"/>
          <w:szCs w:val="32"/>
        </w:rPr>
        <w:t>项目支出绩效评价运用科学合理的方法，按照规范的程序，</w:t>
      </w:r>
      <w:r>
        <w:rPr>
          <w:rFonts w:hint="eastAsia" w:eastAsia="仿宋_GB2312"/>
          <w:color w:val="000000"/>
          <w:sz w:val="32"/>
          <w:szCs w:val="32"/>
          <w:lang w:eastAsia="zh-CN"/>
        </w:rPr>
        <w:t>对照项目每一条三级指标收集整理印证资料，进而</w:t>
      </w:r>
      <w:r>
        <w:rPr>
          <w:rFonts w:hint="default" w:eastAsia="仿宋_GB2312"/>
          <w:color w:val="000000"/>
          <w:sz w:val="32"/>
          <w:szCs w:val="32"/>
        </w:rPr>
        <w:t>对项目绩效进行</w:t>
      </w:r>
      <w:r>
        <w:rPr>
          <w:rFonts w:hint="eastAsia" w:eastAsia="仿宋_GB2312"/>
          <w:color w:val="000000"/>
          <w:sz w:val="32"/>
          <w:szCs w:val="32"/>
          <w:lang w:eastAsia="zh-CN"/>
        </w:rPr>
        <w:t>实事求是且科学</w:t>
      </w:r>
      <w:r>
        <w:rPr>
          <w:rFonts w:hint="default" w:eastAsia="仿宋_GB2312"/>
          <w:color w:val="000000"/>
          <w:sz w:val="32"/>
          <w:szCs w:val="32"/>
        </w:rPr>
        <w:t>公正的反映。</w:t>
      </w:r>
      <w:r>
        <w:rPr>
          <w:rFonts w:hint="eastAsia"/>
          <w:color w:val="000000"/>
          <w:sz w:val="32"/>
          <w:szCs w:val="32"/>
          <w:lang w:val="en-US" w:eastAsia="zh-CN"/>
        </w:rPr>
        <w:t xml:space="preserve">           </w:t>
      </w:r>
      <w:r>
        <w:rPr>
          <w:rFonts w:hint="eastAsia" w:eastAsia="仿宋_GB2312"/>
          <w:color w:val="000000"/>
          <w:sz w:val="32"/>
          <w:szCs w:val="32"/>
        </w:rPr>
        <w:t>（二）统筹兼顾。</w:t>
      </w:r>
      <w:r>
        <w:rPr>
          <w:rFonts w:hint="eastAsia" w:eastAsia="仿宋_GB2312"/>
          <w:color w:val="000000"/>
          <w:sz w:val="32"/>
          <w:szCs w:val="32"/>
          <w:lang w:eastAsia="zh-CN"/>
        </w:rPr>
        <w:t>审计业务保障</w:t>
      </w:r>
      <w:r>
        <w:rPr>
          <w:rFonts w:hint="default" w:eastAsia="仿宋_GB2312"/>
          <w:color w:val="000000"/>
          <w:sz w:val="32"/>
          <w:szCs w:val="32"/>
        </w:rPr>
        <w:t>项目</w:t>
      </w:r>
      <w:r>
        <w:rPr>
          <w:rFonts w:hint="eastAsia" w:eastAsia="仿宋_GB2312"/>
          <w:color w:val="000000"/>
          <w:sz w:val="32"/>
          <w:szCs w:val="32"/>
          <w:lang w:eastAsia="zh-CN"/>
        </w:rPr>
        <w:t>符合我单位职能要求，单位干部在项目实施过程中职责明确，</w:t>
      </w:r>
      <w:r>
        <w:rPr>
          <w:rFonts w:hint="default" w:eastAsia="仿宋_GB2312"/>
          <w:color w:val="000000"/>
          <w:sz w:val="32"/>
          <w:szCs w:val="32"/>
        </w:rPr>
        <w:t>支出绩效评价由本单位自主实施，即“谁支出、谁自评”</w:t>
      </w:r>
      <w:r>
        <w:rPr>
          <w:rFonts w:hint="eastAsia" w:eastAsia="仿宋_GB2312"/>
          <w:color w:val="000000"/>
          <w:sz w:val="32"/>
          <w:szCs w:val="32"/>
          <w:lang w:eastAsia="zh-CN"/>
        </w:rPr>
        <w:t>，确保对项目完成闭环管理</w:t>
      </w:r>
      <w:r>
        <w:rPr>
          <w:rFonts w:hint="default" w:eastAsia="仿宋_GB2312"/>
          <w:color w:val="000000"/>
          <w:sz w:val="32"/>
          <w:szCs w:val="32"/>
        </w:rPr>
        <w:t>。</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eastAsia="仿宋_GB2312"/>
          <w:color w:val="000000"/>
          <w:sz w:val="32"/>
          <w:szCs w:val="32"/>
        </w:rPr>
      </w:pPr>
      <w:r>
        <w:rPr>
          <w:rFonts w:hint="eastAsia" w:eastAsia="仿宋_GB2312"/>
          <w:color w:val="000000"/>
          <w:sz w:val="32"/>
          <w:szCs w:val="32"/>
        </w:rPr>
        <w:t>（三）激励约束。</w:t>
      </w:r>
      <w:r>
        <w:rPr>
          <w:rFonts w:hint="eastAsia" w:eastAsia="仿宋_GB2312"/>
          <w:color w:val="000000"/>
          <w:sz w:val="32"/>
          <w:szCs w:val="32"/>
          <w:lang w:eastAsia="zh-CN"/>
        </w:rPr>
        <w:t>审计业务保障</w:t>
      </w:r>
      <w:r>
        <w:rPr>
          <w:rFonts w:hint="default" w:eastAsia="仿宋_GB2312"/>
          <w:color w:val="000000"/>
          <w:sz w:val="32"/>
          <w:szCs w:val="32"/>
        </w:rPr>
        <w:t>项目支出绩效评价结果与</w:t>
      </w:r>
      <w:r>
        <w:rPr>
          <w:rFonts w:hint="eastAsia" w:eastAsia="仿宋_GB2312"/>
          <w:color w:val="000000"/>
          <w:sz w:val="32"/>
          <w:szCs w:val="32"/>
          <w:lang w:eastAsia="zh-CN"/>
        </w:rPr>
        <w:t>年初</w:t>
      </w:r>
      <w:r>
        <w:rPr>
          <w:rFonts w:hint="default" w:eastAsia="仿宋_GB2312"/>
          <w:color w:val="000000"/>
          <w:sz w:val="32"/>
          <w:szCs w:val="32"/>
        </w:rPr>
        <w:t>预算安排、</w:t>
      </w:r>
      <w:r>
        <w:rPr>
          <w:rFonts w:hint="eastAsia" w:eastAsia="仿宋_GB2312"/>
          <w:color w:val="000000"/>
          <w:sz w:val="32"/>
          <w:szCs w:val="32"/>
          <w:lang w:eastAsia="zh-CN"/>
        </w:rPr>
        <w:t>单位年度工作计划</w:t>
      </w:r>
      <w:r>
        <w:rPr>
          <w:rFonts w:hint="default" w:eastAsia="仿宋_GB2312"/>
          <w:color w:val="000000"/>
          <w:sz w:val="32"/>
          <w:szCs w:val="32"/>
        </w:rPr>
        <w:t>挂钩，</w:t>
      </w:r>
      <w:r>
        <w:rPr>
          <w:rFonts w:hint="eastAsia" w:eastAsia="仿宋_GB2312"/>
          <w:color w:val="000000"/>
          <w:sz w:val="32"/>
          <w:szCs w:val="32"/>
          <w:lang w:eastAsia="zh-CN"/>
        </w:rPr>
        <w:t>充分实现</w:t>
      </w:r>
      <w:r>
        <w:rPr>
          <w:rFonts w:hint="eastAsia"/>
          <w:color w:val="000000"/>
          <w:sz w:val="32"/>
          <w:szCs w:val="32"/>
          <w:lang w:eastAsia="zh-CN"/>
        </w:rPr>
        <w:t>巴州审计局</w:t>
      </w:r>
      <w:r>
        <w:rPr>
          <w:rFonts w:hint="eastAsia" w:eastAsia="仿宋_GB2312"/>
          <w:color w:val="000000"/>
          <w:sz w:val="32"/>
          <w:szCs w:val="32"/>
          <w:lang w:eastAsia="zh-CN"/>
        </w:rPr>
        <w:t>的单位职能</w:t>
      </w:r>
      <w:r>
        <w:rPr>
          <w:rFonts w:hint="default" w:eastAsia="仿宋_GB2312"/>
          <w:color w:val="000000"/>
          <w:sz w:val="32"/>
          <w:szCs w:val="32"/>
        </w:rPr>
        <w:t>，有效要安排、低效要</w:t>
      </w:r>
      <w:r>
        <w:rPr>
          <w:rFonts w:hint="eastAsia" w:eastAsia="仿宋_GB2312"/>
          <w:color w:val="000000"/>
          <w:sz w:val="32"/>
          <w:szCs w:val="32"/>
          <w:lang w:eastAsia="zh-CN"/>
        </w:rPr>
        <w:t>调整</w:t>
      </w:r>
      <w:r>
        <w:rPr>
          <w:rFonts w:hint="default" w:eastAsia="仿宋_GB2312"/>
          <w:color w:val="000000"/>
          <w:sz w:val="32"/>
          <w:szCs w:val="32"/>
        </w:rPr>
        <w:t>、无效要问责。</w:t>
      </w:r>
    </w:p>
    <w:p>
      <w:pPr>
        <w:pageBreakBefore w:val="0"/>
        <w:kinsoku/>
        <w:wordWrap/>
        <w:overflowPunct/>
        <w:topLinePunct w:val="0"/>
        <w:autoSpaceDE/>
        <w:autoSpaceDN/>
        <w:bidi w:val="0"/>
        <w:adjustRightInd/>
        <w:snapToGrid/>
        <w:spacing w:line="520" w:lineRule="exact"/>
        <w:ind w:right="0" w:rightChars="0" w:firstLine="640" w:firstLineChars="200"/>
        <w:jc w:val="left"/>
        <w:textAlignment w:val="auto"/>
        <w:rPr>
          <w:rFonts w:hint="eastAsia" w:eastAsia="仿宋_GB2312"/>
          <w:color w:val="000000"/>
          <w:sz w:val="32"/>
          <w:szCs w:val="32"/>
          <w:lang w:eastAsia="zh-CN"/>
        </w:rPr>
      </w:pPr>
      <w:r>
        <w:rPr>
          <w:rFonts w:hint="eastAsia" w:eastAsia="仿宋_GB2312"/>
          <w:color w:val="000000"/>
          <w:sz w:val="32"/>
          <w:szCs w:val="32"/>
          <w:lang w:eastAsia="zh-CN"/>
        </w:rPr>
        <w:t>（四）公开透明。审计业务保障</w:t>
      </w:r>
      <w:r>
        <w:rPr>
          <w:rFonts w:hint="default" w:eastAsia="仿宋_GB2312"/>
          <w:color w:val="000000"/>
          <w:sz w:val="32"/>
          <w:szCs w:val="32"/>
          <w:lang w:eastAsia="zh-CN"/>
        </w:rPr>
        <w:t>项目</w:t>
      </w:r>
      <w:r>
        <w:rPr>
          <w:rFonts w:hint="eastAsia" w:eastAsia="仿宋_GB2312"/>
          <w:color w:val="000000"/>
          <w:sz w:val="32"/>
          <w:szCs w:val="32"/>
          <w:lang w:val="en-US" w:eastAsia="zh-CN"/>
        </w:rPr>
        <w:t>支出绩效评价结果已依法依规公开在巴州人民政府网站上，并自觉接受社会监督。</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20" w:lineRule="exact"/>
        <w:ind w:right="0" w:rightChars="0"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20" w:lineRule="exact"/>
        <w:ind w:right="0" w:rightChars="0"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详见附表项目支出绩效评价指标体系框架。</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绩效评价从项目决策、项目过程、项目产出、项目效益四个维度进行评价。评价对象为项目目标实施情况，</w:t>
      </w:r>
      <w:r>
        <w:rPr>
          <w:rFonts w:hint="eastAsia" w:ascii="Times New Roman" w:hAnsi="Times New Roman" w:eastAsia="仿宋_GB2312" w:cs="Times New Roman"/>
          <w:b w:val="0"/>
          <w:bCs w:val="0"/>
          <w:color w:val="000000"/>
          <w:spacing w:val="17"/>
          <w:kern w:val="2"/>
          <w:sz w:val="32"/>
          <w:szCs w:val="32"/>
          <w:lang w:val="en-US" w:eastAsia="zh-CN" w:bidi="ar-SA"/>
        </w:rPr>
        <w:t>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项目评价核心为资金的支出完成情况和项目的产出效益。</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比较法</w:t>
      </w:r>
      <w:r>
        <w:rPr>
          <w:rFonts w:hint="eastAsia" w:cs="Times New Roman"/>
          <w:b w:val="0"/>
          <w:bCs w:val="0"/>
          <w:color w:val="000000"/>
          <w:spacing w:val="17"/>
          <w:kern w:val="2"/>
          <w:sz w:val="32"/>
          <w:szCs w:val="32"/>
          <w:lang w:val="en-US" w:eastAsia="zh-CN" w:bidi="ar-SA"/>
        </w:rPr>
        <w:t>，是</w:t>
      </w:r>
      <w:r>
        <w:rPr>
          <w:rFonts w:hint="eastAsia" w:ascii="Times New Roman" w:hAnsi="Times New Roman" w:eastAsia="仿宋_GB2312" w:cs="Times New Roman"/>
          <w:b w:val="0"/>
          <w:bCs w:val="0"/>
          <w:color w:val="000000"/>
          <w:spacing w:val="17"/>
          <w:kern w:val="2"/>
          <w:sz w:val="32"/>
          <w:szCs w:val="32"/>
          <w:lang w:val="en-US" w:eastAsia="zh-CN" w:bidi="ar-SA"/>
        </w:rPr>
        <w:t>通过对审计业务保障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w:t>
      </w:r>
      <w:r>
        <w:rPr>
          <w:rFonts w:hint="eastAsia" w:ascii="Times New Roman" w:hAnsi="Times New Roman" w:eastAsia="仿宋_GB2312" w:cs="Times New Roman"/>
          <w:b w:val="0"/>
          <w:bCs w:val="0"/>
          <w:color w:val="000000"/>
          <w:spacing w:val="17"/>
          <w:kern w:val="2"/>
          <w:sz w:val="32"/>
          <w:szCs w:val="32"/>
          <w:lang w:val="en-US" w:eastAsia="zh-CN" w:bidi="ar-SA"/>
        </w:rPr>
        <w:t>设置的绩效目标与实施效果、历史与当期情况，综合分析绩效目标实现程度。对项目最终验收情况与年度绩效目标对比、预算资金执行情况等相关因素进行比较。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因素分析法，</w:t>
      </w:r>
      <w:r>
        <w:rPr>
          <w:rFonts w:hint="eastAsia" w:ascii="Times New Roman" w:hAnsi="Times New Roman" w:eastAsia="仿宋_GB2312" w:cs="Times New Roman"/>
          <w:b w:val="0"/>
          <w:bCs w:val="0"/>
          <w:color w:val="000000"/>
          <w:spacing w:val="17"/>
          <w:kern w:val="2"/>
          <w:sz w:val="32"/>
          <w:szCs w:val="32"/>
          <w:lang w:val="en-US" w:eastAsia="zh-CN" w:bidi="ar-SA"/>
        </w:rPr>
        <w:t>是通过做好对审计业务保障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w:t>
      </w:r>
      <w:r>
        <w:rPr>
          <w:rFonts w:hint="eastAsia" w:ascii="Times New Roman" w:hAnsi="Times New Roman" w:eastAsia="仿宋_GB2312" w:cs="Times New Roman"/>
          <w:b w:val="0"/>
          <w:bCs w:val="0"/>
          <w:color w:val="000000"/>
          <w:spacing w:val="17"/>
          <w:kern w:val="2"/>
          <w:sz w:val="32"/>
          <w:szCs w:val="32"/>
          <w:lang w:val="en-US" w:eastAsia="zh-CN" w:bidi="ar-SA"/>
        </w:rPr>
        <w:t>所涉及到的被审单位满意度，并</w:t>
      </w:r>
      <w:r>
        <w:rPr>
          <w:rFonts w:hint="default" w:ascii="Times New Roman" w:hAnsi="Times New Roman" w:eastAsia="仿宋_GB2312" w:cs="Times New Roman"/>
          <w:b w:val="0"/>
          <w:bCs w:val="0"/>
          <w:color w:val="000000"/>
          <w:spacing w:val="17"/>
          <w:kern w:val="2"/>
          <w:sz w:val="32"/>
          <w:szCs w:val="32"/>
          <w:lang w:val="en-US" w:eastAsia="zh-CN" w:bidi="ar-SA"/>
        </w:rPr>
        <w:t>综合</w:t>
      </w:r>
      <w:r>
        <w:rPr>
          <w:rFonts w:hint="eastAsia" w:ascii="Times New Roman" w:hAnsi="Times New Roman" w:eastAsia="仿宋_GB2312" w:cs="Times New Roman"/>
          <w:b w:val="0"/>
          <w:bCs w:val="0"/>
          <w:color w:val="000000"/>
          <w:spacing w:val="17"/>
          <w:kern w:val="2"/>
          <w:sz w:val="32"/>
          <w:szCs w:val="32"/>
          <w:lang w:val="en-US" w:eastAsia="zh-CN" w:bidi="ar-SA"/>
        </w:rPr>
        <w:t>分析建立健全各项规章制度等工作的各类因素，进一步</w:t>
      </w:r>
      <w:r>
        <w:rPr>
          <w:rFonts w:hint="default" w:ascii="Times New Roman" w:hAnsi="Times New Roman" w:eastAsia="仿宋_GB2312" w:cs="Times New Roman"/>
          <w:b w:val="0"/>
          <w:bCs w:val="0"/>
          <w:color w:val="000000"/>
          <w:spacing w:val="17"/>
          <w:kern w:val="2"/>
          <w:sz w:val="32"/>
          <w:szCs w:val="32"/>
          <w:lang w:val="en-US" w:eastAsia="zh-CN" w:bidi="ar-SA"/>
        </w:rPr>
        <w:t>分析影响绩效目标实现</w:t>
      </w:r>
      <w:r>
        <w:rPr>
          <w:rFonts w:hint="eastAsia" w:ascii="Times New Roman" w:hAnsi="Times New Roman" w:eastAsia="仿宋_GB2312" w:cs="Times New Roman"/>
          <w:b w:val="0"/>
          <w:bCs w:val="0"/>
          <w:color w:val="000000"/>
          <w:spacing w:val="17"/>
          <w:kern w:val="2"/>
          <w:sz w:val="32"/>
          <w:szCs w:val="32"/>
          <w:lang w:val="en-US" w:eastAsia="zh-CN" w:bidi="ar-SA"/>
        </w:rPr>
        <w:t>和</w:t>
      </w:r>
      <w:r>
        <w:rPr>
          <w:rFonts w:hint="default" w:ascii="Times New Roman" w:hAnsi="Times New Roman" w:eastAsia="仿宋_GB2312" w:cs="Times New Roman"/>
          <w:b w:val="0"/>
          <w:bCs w:val="0"/>
          <w:color w:val="000000"/>
          <w:spacing w:val="17"/>
          <w:kern w:val="2"/>
          <w:sz w:val="32"/>
          <w:szCs w:val="32"/>
          <w:lang w:val="en-US" w:eastAsia="zh-CN" w:bidi="ar-SA"/>
        </w:rPr>
        <w:t>实施效果。</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bookmarkStart w:id="8" w:name="_Toc68703833"/>
      <w:r>
        <w:rPr>
          <w:rFonts w:hint="default" w:ascii="Times New Roman" w:hAnsi="Times New Roman" w:eastAsia="仿宋_GB2312" w:cs="Times New Roman"/>
          <w:b w:val="0"/>
          <w:bCs w:val="0"/>
          <w:color w:val="000000"/>
          <w:spacing w:val="17"/>
          <w:kern w:val="2"/>
          <w:sz w:val="32"/>
          <w:szCs w:val="32"/>
          <w:lang w:val="en-US" w:eastAsia="zh-CN" w:bidi="ar-SA"/>
        </w:rPr>
        <w:t>绩效评价标准通常包括计划标准、行业标准、历史标准等，用于对绩效指标完成情况进行比较、分析、评价。</w:t>
      </w:r>
      <w:r>
        <w:rPr>
          <w:rFonts w:hint="eastAsia" w:ascii="Times New Roman" w:hAnsi="Times New Roman" w:eastAsia="仿宋_GB2312" w:cs="Times New Roman"/>
          <w:b w:val="0"/>
          <w:bCs w:val="0"/>
          <w:color w:val="000000"/>
          <w:spacing w:val="17"/>
          <w:kern w:val="2"/>
          <w:sz w:val="32"/>
          <w:szCs w:val="32"/>
          <w:lang w:val="en-US" w:eastAsia="zh-CN" w:bidi="ar-SA"/>
        </w:rPr>
        <w:t>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项目评价主要采用了计划标准</w:t>
      </w:r>
      <w:r>
        <w:rPr>
          <w:rFonts w:hint="eastAsia" w:ascii="Times New Roman" w:hAnsi="Times New Roman" w:eastAsia="仿宋_GB2312" w:cs="Times New Roman"/>
          <w:b w:val="0"/>
          <w:bCs w:val="0"/>
          <w:color w:val="000000"/>
          <w:spacing w:val="17"/>
          <w:kern w:val="2"/>
          <w:sz w:val="32"/>
          <w:szCs w:val="32"/>
          <w:lang w:val="en-US" w:eastAsia="zh-CN" w:bidi="ar-SA"/>
        </w:rPr>
        <w:t>，原因是：预先制定审计业务保障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w:t>
      </w:r>
      <w:r>
        <w:rPr>
          <w:rFonts w:hint="eastAsia" w:ascii="Times New Roman" w:hAnsi="Times New Roman" w:eastAsia="仿宋_GB2312" w:cs="Times New Roman"/>
          <w:b w:val="0"/>
          <w:bCs w:val="0"/>
          <w:color w:val="000000"/>
          <w:spacing w:val="17"/>
          <w:kern w:val="2"/>
          <w:sz w:val="32"/>
          <w:szCs w:val="32"/>
          <w:lang w:val="en-US" w:eastAsia="zh-CN" w:bidi="ar-SA"/>
        </w:rPr>
        <w:t>具体项目目标、计划、预算、定额作为评价标准，未体现绩效改进的原则，在可实现的条件下确定相对较高的评价标准，对审计业务保障</w:t>
      </w:r>
      <w:r>
        <w:rPr>
          <w:rFonts w:hint="default" w:ascii="Times New Roman" w:hAnsi="Times New Roman" w:eastAsia="仿宋_GB2312" w:cs="Times New Roman"/>
          <w:b w:val="0"/>
          <w:bCs w:val="0"/>
          <w:color w:val="000000"/>
          <w:spacing w:val="17"/>
          <w:kern w:val="2"/>
          <w:sz w:val="32"/>
          <w:szCs w:val="32"/>
          <w:lang w:val="en-US" w:eastAsia="zh-CN" w:bidi="ar-SA"/>
        </w:rPr>
        <w:t>项目</w:t>
      </w:r>
      <w:r>
        <w:rPr>
          <w:rFonts w:hint="eastAsia" w:ascii="Times New Roman" w:hAnsi="Times New Roman" w:eastAsia="仿宋_GB2312" w:cs="Times New Roman"/>
          <w:b w:val="0"/>
          <w:bCs w:val="0"/>
          <w:color w:val="000000"/>
          <w:spacing w:val="17"/>
          <w:kern w:val="2"/>
          <w:sz w:val="32"/>
          <w:szCs w:val="32"/>
          <w:lang w:val="en-US" w:eastAsia="zh-CN" w:bidi="ar-SA"/>
        </w:rPr>
        <w:t>实施效果进行评价</w:t>
      </w:r>
      <w:r>
        <w:rPr>
          <w:rFonts w:hint="default" w:ascii="Times New Roman" w:hAnsi="Times New Roman" w:eastAsia="仿宋_GB2312" w:cs="Times New Roman"/>
          <w:b w:val="0"/>
          <w:bCs w:val="0"/>
          <w:color w:val="000000"/>
          <w:spacing w:val="17"/>
          <w:kern w:val="2"/>
          <w:sz w:val="32"/>
          <w:szCs w:val="32"/>
          <w:lang w:val="en-US" w:eastAsia="zh-CN" w:bidi="ar-SA"/>
        </w:rPr>
        <w:t>。</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8"/>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9" w:name="_Toc68703834"/>
      <w:r>
        <w:rPr>
          <w:rFonts w:hint="eastAsia" w:ascii="Times New Roman" w:hAnsi="Times New Roman" w:eastAsia="仿宋_GB2312" w:cs="Times New Roman"/>
          <w:b w:val="0"/>
          <w:bCs w:val="0"/>
          <w:color w:val="000000"/>
          <w:spacing w:val="17"/>
          <w:kern w:val="2"/>
          <w:sz w:val="32"/>
          <w:szCs w:val="32"/>
          <w:lang w:val="en-US" w:eastAsia="zh-CN" w:bidi="ar-SA"/>
        </w:rPr>
        <w:t>1.前期准备。</w:t>
      </w:r>
      <w:r>
        <w:rPr>
          <w:rFonts w:hint="eastAsia" w:cs="Times New Roman"/>
          <w:b w:val="0"/>
          <w:bCs w:val="0"/>
          <w:color w:val="000000"/>
          <w:spacing w:val="17"/>
          <w:kern w:val="2"/>
          <w:sz w:val="32"/>
          <w:szCs w:val="32"/>
          <w:lang w:val="en-US" w:eastAsia="zh-CN" w:bidi="ar-SA"/>
        </w:rPr>
        <w:t>首先根据巴州审计局审计业务保障项目的主要内容开展前期调研；</w:t>
      </w:r>
      <w:r>
        <w:rPr>
          <w:rFonts w:hint="eastAsia" w:ascii="Times New Roman" w:hAnsi="Times New Roman" w:eastAsia="仿宋_GB2312" w:cs="Times New Roman"/>
          <w:b w:val="0"/>
          <w:bCs w:val="0"/>
          <w:color w:val="000000"/>
          <w:spacing w:val="17"/>
          <w:kern w:val="2"/>
          <w:sz w:val="32"/>
          <w:szCs w:val="32"/>
          <w:lang w:val="en-US" w:eastAsia="zh-CN" w:bidi="ar-SA"/>
        </w:rPr>
        <w:t>其次明确项目绩效目标，设计</w:t>
      </w:r>
      <w:r>
        <w:rPr>
          <w:rFonts w:hint="eastAsia" w:cs="Times New Roman"/>
          <w:b w:val="0"/>
          <w:bCs w:val="0"/>
          <w:color w:val="000000"/>
          <w:spacing w:val="17"/>
          <w:kern w:val="2"/>
          <w:sz w:val="32"/>
          <w:szCs w:val="32"/>
          <w:lang w:val="en-US" w:eastAsia="zh-CN" w:bidi="ar-SA"/>
        </w:rPr>
        <w:t>产出指标、成本指标、效益指标、满意度指标等</w:t>
      </w:r>
      <w:r>
        <w:rPr>
          <w:rFonts w:hint="eastAsia" w:ascii="Times New Roman" w:hAnsi="Times New Roman" w:eastAsia="仿宋_GB2312" w:cs="Times New Roman"/>
          <w:b w:val="0"/>
          <w:bCs w:val="0"/>
          <w:color w:val="000000"/>
          <w:spacing w:val="17"/>
          <w:kern w:val="2"/>
          <w:sz w:val="32"/>
          <w:szCs w:val="32"/>
          <w:lang w:val="en-US" w:eastAsia="zh-CN" w:bidi="ar-SA"/>
        </w:rPr>
        <w:t>绩效评价指标体系并确定</w:t>
      </w:r>
      <w:r>
        <w:rPr>
          <w:rFonts w:hint="eastAsia" w:cs="Times New Roman"/>
          <w:b w:val="0"/>
          <w:bCs w:val="0"/>
          <w:color w:val="000000"/>
          <w:spacing w:val="17"/>
          <w:kern w:val="2"/>
          <w:sz w:val="32"/>
          <w:szCs w:val="32"/>
          <w:lang w:val="en-US" w:eastAsia="zh-CN" w:bidi="ar-SA"/>
        </w:rPr>
        <w:t>因素分析法等</w:t>
      </w:r>
      <w:r>
        <w:rPr>
          <w:rFonts w:hint="eastAsia" w:ascii="Times New Roman" w:hAnsi="Times New Roman" w:eastAsia="仿宋_GB2312" w:cs="Times New Roman"/>
          <w:b w:val="0"/>
          <w:bCs w:val="0"/>
          <w:color w:val="000000"/>
          <w:spacing w:val="17"/>
          <w:kern w:val="2"/>
          <w:sz w:val="32"/>
          <w:szCs w:val="32"/>
          <w:lang w:val="en-US" w:eastAsia="zh-CN" w:bidi="ar-SA"/>
        </w:rPr>
        <w:t>绩效评价方法；接着确定评价范围，设计资料清单；最后制定评价实施方案并进行论证。</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2.组织实施。制定绩效评价工作方案，具体包括项目概况、评价思路、方法手段、组织实施、进度安排等。收集相关会议纪要</w:t>
      </w:r>
      <w:r>
        <w:rPr>
          <w:rFonts w:hint="eastAsia" w:cs="Times New Roman"/>
          <w:b w:val="0"/>
          <w:bCs w:val="0"/>
          <w:color w:val="000000"/>
          <w:spacing w:val="17"/>
          <w:kern w:val="2"/>
          <w:sz w:val="32"/>
          <w:szCs w:val="32"/>
          <w:lang w:val="en-US" w:eastAsia="zh-CN" w:bidi="ar-SA"/>
        </w:rPr>
        <w:t>满意度情况说明</w:t>
      </w:r>
      <w:r>
        <w:rPr>
          <w:rFonts w:hint="eastAsia" w:ascii="Times New Roman" w:hAnsi="Times New Roman" w:eastAsia="仿宋_GB2312" w:cs="Times New Roman"/>
          <w:b w:val="0"/>
          <w:bCs w:val="0"/>
          <w:color w:val="000000"/>
          <w:spacing w:val="17"/>
          <w:kern w:val="2"/>
          <w:sz w:val="32"/>
          <w:szCs w:val="32"/>
          <w:lang w:val="en-US" w:eastAsia="zh-CN" w:bidi="ar-SA"/>
        </w:rPr>
        <w:t>等相关评价资料并进行梳理。</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3.分析评价。根据收集梳理的资料围绕项目立项、资金落实、业务管理、财务管理、项目产出、项目效益等内容，对照已确定的绩效评价指标</w:t>
      </w:r>
      <w:r>
        <w:rPr>
          <w:rFonts w:hint="eastAsia" w:cs="Times New Roman"/>
          <w:b w:val="0"/>
          <w:bCs w:val="0"/>
          <w:color w:val="000000"/>
          <w:spacing w:val="17"/>
          <w:kern w:val="2"/>
          <w:sz w:val="32"/>
          <w:szCs w:val="32"/>
          <w:lang w:val="en-US" w:eastAsia="zh-CN" w:bidi="ar-SA"/>
        </w:rPr>
        <w:t>对资金到位率、预算执行率、实际完成率、质量达标率、完成及时性、成本节约率、满意度等进行</w:t>
      </w:r>
      <w:r>
        <w:rPr>
          <w:rFonts w:hint="eastAsia" w:ascii="Times New Roman" w:hAnsi="Times New Roman" w:eastAsia="仿宋_GB2312" w:cs="Times New Roman"/>
          <w:b w:val="0"/>
          <w:bCs w:val="0"/>
          <w:color w:val="000000"/>
          <w:spacing w:val="17"/>
          <w:kern w:val="2"/>
          <w:sz w:val="32"/>
          <w:szCs w:val="32"/>
          <w:lang w:val="en-US" w:eastAsia="zh-CN" w:bidi="ar-SA"/>
        </w:rPr>
        <w:t>详细全面的分析评价，逐项打分并形成绩效评价最终结果。</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三、综合评价情况及评价结论</w:t>
      </w:r>
      <w:bookmarkEnd w:id="9"/>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10" w:name="_Toc68703835"/>
      <w:r>
        <w:rPr>
          <w:rFonts w:hint="eastAsia" w:ascii="Times New Roman" w:hAnsi="Times New Roman" w:eastAsia="仿宋_GB2312" w:cs="Times New Roman"/>
          <w:b w:val="0"/>
          <w:bCs w:val="0"/>
          <w:color w:val="000000"/>
          <w:spacing w:val="17"/>
          <w:kern w:val="2"/>
          <w:sz w:val="32"/>
          <w:szCs w:val="32"/>
          <w:lang w:val="en-US" w:eastAsia="zh-CN" w:bidi="ar-SA"/>
        </w:rPr>
        <w:t>（一）综合评价情况</w:t>
      </w:r>
      <w:bookmarkEnd w:id="10"/>
      <w:r>
        <w:rPr>
          <w:rFonts w:hint="eastAsia" w:ascii="Times New Roman" w:hAnsi="Times New Roman" w:eastAsia="仿宋_GB2312" w:cs="Times New Roman"/>
          <w:b w:val="0"/>
          <w:bCs w:val="0"/>
          <w:color w:val="000000"/>
          <w:spacing w:val="17"/>
          <w:kern w:val="2"/>
          <w:sz w:val="32"/>
          <w:szCs w:val="32"/>
          <w:lang w:val="en-US" w:eastAsia="zh-CN" w:bidi="ar-SA"/>
        </w:rPr>
        <w:t>及评价结论</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bookmarkStart w:id="11" w:name="_Toc68703836"/>
      <w:r>
        <w:rPr>
          <w:rFonts w:hint="eastAsia" w:ascii="Times New Roman" w:hAnsi="Times New Roman" w:eastAsia="仿宋_GB2312" w:cs="Times New Roman"/>
          <w:b w:val="0"/>
          <w:bCs w:val="0"/>
          <w:color w:val="000000"/>
          <w:spacing w:val="17"/>
          <w:kern w:val="2"/>
          <w:sz w:val="32"/>
          <w:szCs w:val="32"/>
          <w:lang w:val="en-US" w:eastAsia="zh-CN" w:bidi="ar-SA"/>
        </w:rPr>
        <w:t>1.综合评价情况：项目总体组织规范，在项目实施过程做到认真履职，监督到位。项目负责人及项目绩效填报人对项目绩效监控执行情况进行跟踪监督，有效完成了审计业务保障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本项目严格按照科学公正、统筹兼顾、激励约束、公开透明的绩效评价原则，采用比较法和因素分析法，坚持计划标准对本项目的立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eastAsia" w:ascii="Times New Roman" w:hAnsi="Times New Roman" w:eastAsia="仿宋_GB2312" w:cs="Times New Roman"/>
          <w:b w:val="0"/>
          <w:bCs w:val="0"/>
          <w:color w:val="000000"/>
          <w:spacing w:val="17"/>
          <w:kern w:val="2"/>
          <w:sz w:val="32"/>
          <w:szCs w:val="32"/>
          <w:lang w:val="en-US" w:eastAsia="zh-CN" w:bidi="ar-SA"/>
        </w:rPr>
      </w:pPr>
      <w:r>
        <w:rPr>
          <w:rFonts w:hint="eastAsia" w:ascii="Times New Roman" w:hAnsi="Times New Roman" w:eastAsia="仿宋_GB2312" w:cs="Times New Roman"/>
          <w:b w:val="0"/>
          <w:bCs w:val="0"/>
          <w:color w:val="000000"/>
          <w:spacing w:val="17"/>
          <w:kern w:val="2"/>
          <w:sz w:val="32"/>
          <w:szCs w:val="32"/>
          <w:lang w:val="en-US" w:eastAsia="zh-CN" w:bidi="ar-SA"/>
        </w:rPr>
        <w:t>2.评价结论</w:t>
      </w:r>
      <w:bookmarkEnd w:id="11"/>
    </w:p>
    <w:p>
      <w:pPr>
        <w:pageBreakBefore w:val="0"/>
        <w:kinsoku/>
        <w:wordWrap/>
        <w:overflowPunct/>
        <w:topLinePunct w:val="0"/>
        <w:autoSpaceDE/>
        <w:autoSpaceDN/>
        <w:bidi w:val="0"/>
        <w:adjustRightInd/>
        <w:snapToGrid/>
        <w:spacing w:line="520" w:lineRule="exact"/>
        <w:ind w:right="0" w:rightChars="0" w:firstLine="708" w:firstLineChars="200"/>
        <w:jc w:val="left"/>
        <w:textAlignment w:val="auto"/>
        <w:rPr>
          <w:rFonts w:hint="default" w:ascii="Times New Roman" w:hAnsi="Times New Roman" w:eastAsia="仿宋_GB2312" w:cs="Times New Roman"/>
          <w:b w:val="0"/>
          <w:bCs w:val="0"/>
          <w:color w:val="000000"/>
          <w:spacing w:val="17"/>
          <w:kern w:val="2"/>
          <w:sz w:val="32"/>
          <w:szCs w:val="32"/>
          <w:highlight w:val="none"/>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cs="Times New Roman"/>
          <w:b w:val="0"/>
          <w:bCs w:val="0"/>
          <w:color w:val="000000"/>
          <w:spacing w:val="17"/>
          <w:kern w:val="2"/>
          <w:sz w:val="32"/>
          <w:szCs w:val="32"/>
          <w:lang w:val="en-US" w:eastAsia="zh-CN" w:bidi="ar-SA"/>
        </w:rPr>
        <w:t>92.37</w:t>
      </w:r>
      <w:r>
        <w:rPr>
          <w:rFonts w:hint="default" w:ascii="Times New Roman" w:hAnsi="Times New Roman" w:eastAsia="仿宋_GB2312" w:cs="Times New Roman"/>
          <w:b w:val="0"/>
          <w:bCs w:val="0"/>
          <w:color w:val="000000"/>
          <w:spacing w:val="17"/>
          <w:kern w:val="2"/>
          <w:sz w:val="32"/>
          <w:szCs w:val="32"/>
          <w:lang w:val="en-US" w:eastAsia="zh-CN" w:bidi="ar-SA"/>
        </w:rPr>
        <w:t>分，属于“优”。其中，</w:t>
      </w:r>
      <w:r>
        <w:rPr>
          <w:rFonts w:hint="default" w:ascii="Times New Roman" w:hAnsi="Times New Roman" w:eastAsia="仿宋_GB2312" w:cs="Times New Roman"/>
          <w:b w:val="0"/>
          <w:bCs w:val="0"/>
          <w:color w:val="000000"/>
          <w:spacing w:val="17"/>
          <w:kern w:val="2"/>
          <w:sz w:val="32"/>
          <w:szCs w:val="32"/>
          <w:highlight w:val="none"/>
          <w:lang w:val="en-US" w:eastAsia="zh-CN" w:bidi="ar-SA"/>
        </w:rPr>
        <w:t>项目决策类指标权重为20分，得分为 20分，得分率为 100%。项目过程类指标权重为20分，得分为</w:t>
      </w:r>
      <w:r>
        <w:rPr>
          <w:rFonts w:hint="eastAsia" w:cs="Times New Roman"/>
          <w:b w:val="0"/>
          <w:bCs w:val="0"/>
          <w:color w:val="000000"/>
          <w:spacing w:val="17"/>
          <w:kern w:val="2"/>
          <w:sz w:val="32"/>
          <w:szCs w:val="32"/>
          <w:highlight w:val="none"/>
          <w:lang w:val="en-US" w:eastAsia="zh-CN" w:bidi="ar-SA"/>
        </w:rPr>
        <w:t>19.99</w:t>
      </w:r>
      <w:r>
        <w:rPr>
          <w:rFonts w:hint="default" w:ascii="Times New Roman" w:hAnsi="Times New Roman" w:eastAsia="仿宋_GB2312" w:cs="Times New Roman"/>
          <w:b w:val="0"/>
          <w:bCs w:val="0"/>
          <w:color w:val="000000"/>
          <w:spacing w:val="17"/>
          <w:kern w:val="2"/>
          <w:sz w:val="32"/>
          <w:szCs w:val="32"/>
          <w:highlight w:val="none"/>
          <w:lang w:val="en-US" w:eastAsia="zh-CN" w:bidi="ar-SA"/>
        </w:rPr>
        <w:t xml:space="preserve">分，得分率为 </w:t>
      </w:r>
      <w:r>
        <w:rPr>
          <w:rFonts w:hint="eastAsia" w:cs="Times New Roman"/>
          <w:b w:val="0"/>
          <w:bCs w:val="0"/>
          <w:color w:val="000000"/>
          <w:spacing w:val="17"/>
          <w:kern w:val="2"/>
          <w:sz w:val="32"/>
          <w:szCs w:val="32"/>
          <w:highlight w:val="none"/>
          <w:lang w:val="en-US" w:eastAsia="zh-CN" w:bidi="ar-SA"/>
        </w:rPr>
        <w:t>99.95</w:t>
      </w:r>
      <w:r>
        <w:rPr>
          <w:rFonts w:hint="default" w:ascii="Times New Roman" w:hAnsi="Times New Roman" w:eastAsia="仿宋_GB2312" w:cs="Times New Roman"/>
          <w:b w:val="0"/>
          <w:bCs w:val="0"/>
          <w:color w:val="000000"/>
          <w:spacing w:val="17"/>
          <w:kern w:val="2"/>
          <w:sz w:val="32"/>
          <w:szCs w:val="32"/>
          <w:highlight w:val="none"/>
          <w:lang w:val="en-US" w:eastAsia="zh-CN" w:bidi="ar-SA"/>
        </w:rPr>
        <w:t>%。项目产出类指标权重为40分，得分为</w:t>
      </w:r>
      <w:r>
        <w:rPr>
          <w:rFonts w:hint="eastAsia" w:cs="Times New Roman"/>
          <w:b w:val="0"/>
          <w:bCs w:val="0"/>
          <w:color w:val="000000"/>
          <w:spacing w:val="17"/>
          <w:kern w:val="2"/>
          <w:sz w:val="32"/>
          <w:szCs w:val="32"/>
          <w:highlight w:val="none"/>
          <w:lang w:val="en-US" w:eastAsia="zh-CN" w:bidi="ar-SA"/>
        </w:rPr>
        <w:t>32.38</w:t>
      </w:r>
      <w:r>
        <w:rPr>
          <w:rFonts w:hint="default" w:ascii="Times New Roman" w:hAnsi="Times New Roman" w:eastAsia="仿宋_GB2312" w:cs="Times New Roman"/>
          <w:b w:val="0"/>
          <w:bCs w:val="0"/>
          <w:color w:val="000000"/>
          <w:spacing w:val="17"/>
          <w:kern w:val="2"/>
          <w:sz w:val="32"/>
          <w:szCs w:val="32"/>
          <w:highlight w:val="none"/>
          <w:lang w:val="en-US" w:eastAsia="zh-CN" w:bidi="ar-SA"/>
        </w:rPr>
        <w:t>分，得分率为</w:t>
      </w:r>
      <w:r>
        <w:rPr>
          <w:rFonts w:hint="eastAsia" w:cs="Times New Roman"/>
          <w:b w:val="0"/>
          <w:bCs w:val="0"/>
          <w:color w:val="000000"/>
          <w:spacing w:val="17"/>
          <w:kern w:val="2"/>
          <w:sz w:val="32"/>
          <w:szCs w:val="32"/>
          <w:highlight w:val="none"/>
          <w:lang w:val="en-US" w:eastAsia="zh-CN" w:bidi="ar-SA"/>
        </w:rPr>
        <w:t>80.95</w:t>
      </w:r>
      <w:r>
        <w:rPr>
          <w:rFonts w:hint="default" w:ascii="Times New Roman" w:hAnsi="Times New Roman" w:eastAsia="仿宋_GB2312" w:cs="Times New Roman"/>
          <w:b w:val="0"/>
          <w:bCs w:val="0"/>
          <w:color w:val="000000"/>
          <w:spacing w:val="17"/>
          <w:kern w:val="2"/>
          <w:sz w:val="32"/>
          <w:szCs w:val="32"/>
          <w:highlight w:val="none"/>
          <w:lang w:val="en-US" w:eastAsia="zh-CN" w:bidi="ar-SA"/>
        </w:rPr>
        <w:t>%。项目效益类指标权重为20分，得分为20分，得分率为100%。</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20" w:lineRule="exact"/>
        <w:ind w:right="0" w:rightChars="0" w:firstLine="600" w:firstLineChars="200"/>
        <w:jc w:val="center"/>
        <w:textAlignment w:val="auto"/>
        <w:rPr>
          <w:color w:val="000000" w:themeColor="text1"/>
        </w:rPr>
      </w:pPr>
      <w:r>
        <w:rPr>
          <w:rFonts w:hint="eastAsia"/>
          <w:color w:val="000000" w:themeColor="text1"/>
          <w:lang w:eastAsia="zh-CN"/>
        </w:rPr>
        <w:t>审计业务保障</w:t>
      </w:r>
      <w:r>
        <w:rPr>
          <w:rFonts w:hint="eastAsia"/>
          <w:color w:val="000000" w:themeColor="text1"/>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b/>
                <w:bCs/>
                <w:color w:val="000000"/>
                <w:sz w:val="22"/>
                <w:highlight w:val="none"/>
              </w:rPr>
            </w:pPr>
            <w:r>
              <w:rPr>
                <w:rFonts w:hint="eastAsia"/>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32.38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right="0" w:rightChars="0" w:firstLine="708" w:firstLineChars="200"/>
              <w:jc w:val="center"/>
              <w:textAlignment w:val="auto"/>
              <w:rPr>
                <w:rFonts w:hint="eastAsia" w:eastAsia="仿宋_GB2312"/>
                <w:b/>
                <w:bCs/>
                <w:color w:val="000000"/>
                <w:sz w:val="22"/>
                <w:lang w:val="en-US" w:eastAsia="zh-CN"/>
              </w:rPr>
            </w:pPr>
            <w:r>
              <w:rPr>
                <w:rFonts w:hint="eastAsia" w:cs="Times New Roman"/>
                <w:b w:val="0"/>
                <w:bCs w:val="0"/>
                <w:color w:val="000000"/>
                <w:spacing w:val="17"/>
                <w:kern w:val="2"/>
                <w:sz w:val="32"/>
                <w:szCs w:val="32"/>
                <w:lang w:val="en-US" w:eastAsia="zh-CN" w:bidi="ar-SA"/>
              </w:rPr>
              <w:t>92.37</w:t>
            </w:r>
          </w:p>
        </w:tc>
      </w:tr>
    </w:tbl>
    <w:p>
      <w:pPr>
        <w:pStyle w:val="2"/>
        <w:pageBreakBefore w:val="0"/>
        <w:kinsoku/>
        <w:wordWrap/>
        <w:overflowPunct/>
        <w:topLinePunct w:val="0"/>
        <w:autoSpaceDE/>
        <w:autoSpaceDN/>
        <w:bidi w:val="0"/>
        <w:adjustRightInd/>
        <w:snapToGrid/>
        <w:spacing w:before="0" w:after="0" w:line="520" w:lineRule="exact"/>
        <w:ind w:right="0" w:rightChars="0" w:firstLine="640" w:firstLineChars="200"/>
        <w:textAlignment w:val="auto"/>
      </w:pP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bookmarkStart w:id="12" w:name="_Toc68703837"/>
      <w:r>
        <w:rPr>
          <w:rFonts w:hint="eastAsia" w:ascii="宋体" w:hAnsi="宋体" w:eastAsia="宋体"/>
          <w:sz w:val="32"/>
          <w:szCs w:val="32"/>
        </w:rPr>
        <w:t>四、绩效评价指标分析</w:t>
      </w:r>
      <w:bookmarkEnd w:id="12"/>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13" w:name="_Toc68703838"/>
      <w:r>
        <w:rPr>
          <w:rFonts w:hint="eastAsia" w:ascii="仿宋_GB2312" w:eastAsia="仿宋_GB2312"/>
          <w:b w:val="0"/>
          <w:bCs w:val="0"/>
        </w:rPr>
        <w:t>（一）项目决策情况。</w:t>
      </w:r>
      <w:bookmarkEnd w:id="13"/>
    </w:p>
    <w:p>
      <w:pPr>
        <w:pageBreakBefore w:val="0"/>
        <w:kinsoku/>
        <w:wordWrap/>
        <w:overflowPunct/>
        <w:topLinePunct w:val="0"/>
        <w:autoSpaceDE/>
        <w:autoSpaceDN/>
        <w:bidi w:val="0"/>
        <w:adjustRightInd/>
        <w:snapToGrid/>
        <w:spacing w:line="520" w:lineRule="exact"/>
        <w:ind w:right="0" w:rightChars="0" w:firstLine="900" w:firstLineChars="3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审计业务保障项目依据《中华人民共和国审计法实施条例》、审办发【2015】71号审计署关于印发审计“四严禁”工作要求和</w:t>
      </w:r>
      <w:r>
        <w:rPr>
          <w:rFonts w:hint="default" w:ascii="仿宋_GB2312" w:eastAsia="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审计“八不准”工作纪律</w:t>
      </w:r>
      <w:r>
        <w:rPr>
          <w:rFonts w:hint="default" w:ascii="仿宋_GB2312" w:eastAsia="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的通知</w:t>
      </w:r>
      <w:r>
        <w:rPr>
          <w:rFonts w:hint="default" w:ascii="仿宋_GB2312" w:eastAsia="仿宋_GB2312" w:hAnsiTheme="majorHAnsi" w:cstheme="majorBidi"/>
          <w:b w:val="0"/>
          <w:bCs w:val="0"/>
          <w:kern w:val="2"/>
          <w:sz w:val="32"/>
          <w:szCs w:val="32"/>
          <w:lang w:val="en-US" w:eastAsia="zh-CN" w:bidi="ar-SA"/>
        </w:rPr>
        <w:t>立项</w:t>
      </w:r>
      <w:r>
        <w:rPr>
          <w:rFonts w:hint="eastAsia" w:ascii="仿宋_GB2312" w:eastAsia="仿宋_GB2312" w:hAnsiTheme="majorHAnsi" w:cstheme="majorBidi"/>
          <w:b w:val="0"/>
          <w:bCs w:val="0"/>
          <w:kern w:val="2"/>
          <w:sz w:val="32"/>
          <w:szCs w:val="32"/>
          <w:lang w:val="en-US" w:eastAsia="zh-CN" w:bidi="ar-SA"/>
        </w:rPr>
        <w:t>，</w:t>
      </w:r>
      <w:r>
        <w:rPr>
          <w:rFonts w:hint="default" w:ascii="仿宋_GB2312" w:eastAsia="仿宋_GB2312" w:hAnsiTheme="majorHAnsi" w:cstheme="majorBidi"/>
          <w:b w:val="0"/>
          <w:bCs w:val="0"/>
          <w:kern w:val="2"/>
          <w:sz w:val="32"/>
          <w:szCs w:val="32"/>
          <w:lang w:val="en-US" w:eastAsia="zh-CN" w:bidi="ar-SA"/>
        </w:rPr>
        <w:t>立项符合国民经济发展规划和</w:t>
      </w:r>
      <w:r>
        <w:rPr>
          <w:rFonts w:hint="eastAsia" w:ascii="仿宋_GB2312" w:eastAsia="仿宋_GB2312" w:hAnsiTheme="majorHAnsi" w:cstheme="majorBidi"/>
          <w:b w:val="0"/>
          <w:bCs w:val="0"/>
          <w:kern w:val="2"/>
          <w:sz w:val="32"/>
          <w:szCs w:val="32"/>
          <w:lang w:val="en-US" w:eastAsia="zh-CN" w:bidi="ar-SA"/>
        </w:rPr>
        <w:t>相关</w:t>
      </w:r>
      <w:r>
        <w:rPr>
          <w:rFonts w:hint="default" w:ascii="仿宋_GB2312" w:eastAsia="仿宋_GB2312" w:hAnsiTheme="majorHAnsi" w:cstheme="majorBidi"/>
          <w:b w:val="0"/>
          <w:bCs w:val="0"/>
          <w:kern w:val="2"/>
          <w:sz w:val="32"/>
          <w:szCs w:val="32"/>
          <w:lang w:val="en-US" w:eastAsia="zh-CN" w:bidi="ar-SA"/>
        </w:rPr>
        <w:t>政策要求</w:t>
      </w:r>
      <w:bookmarkStart w:id="14" w:name="OLE_LINK19"/>
      <w:r>
        <w:rPr>
          <w:rFonts w:hint="eastAsia" w:ascii="仿宋_GB2312" w:eastAsia="仿宋_GB2312" w:hAnsiTheme="majorHAnsi" w:cstheme="majorBidi"/>
          <w:b w:val="0"/>
          <w:bCs w:val="0"/>
          <w:kern w:val="2"/>
          <w:sz w:val="32"/>
          <w:szCs w:val="32"/>
          <w:lang w:val="en-US" w:eastAsia="zh-CN" w:bidi="ar-SA"/>
        </w:rPr>
        <w:t>。</w:t>
      </w:r>
      <w:bookmarkEnd w:id="14"/>
      <w:r>
        <w:rPr>
          <w:rFonts w:hint="eastAsia" w:ascii="仿宋_GB2312" w:eastAsia="仿宋_GB2312" w:hAnsiTheme="majorHAnsi" w:cstheme="majorBidi"/>
          <w:b w:val="0"/>
          <w:bCs w:val="0"/>
          <w:kern w:val="2"/>
          <w:sz w:val="32"/>
          <w:szCs w:val="32"/>
          <w:lang w:val="en-US" w:eastAsia="zh-CN" w:bidi="ar-SA"/>
        </w:rPr>
        <w:t>审计业务保障</w:t>
      </w:r>
      <w:r>
        <w:rPr>
          <w:rFonts w:hint="default" w:ascii="仿宋_GB2312" w:eastAsia="仿宋_GB2312" w:hAnsiTheme="majorHAnsi" w:cstheme="majorBidi"/>
          <w:b w:val="0"/>
          <w:bCs w:val="0"/>
          <w:kern w:val="2"/>
          <w:sz w:val="32"/>
          <w:szCs w:val="32"/>
          <w:lang w:val="en-US" w:eastAsia="zh-CN" w:bidi="ar-SA"/>
        </w:rPr>
        <w:t>项目立项参照</w:t>
      </w:r>
      <w:r>
        <w:rPr>
          <w:rFonts w:hint="eastAsia" w:ascii="仿宋_GB2312" w:eastAsia="仿宋_GB2312" w:hAnsiTheme="majorHAnsi" w:cstheme="majorBidi"/>
          <w:b w:val="0"/>
          <w:bCs w:val="0"/>
          <w:kern w:val="2"/>
          <w:sz w:val="32"/>
          <w:szCs w:val="32"/>
          <w:lang w:val="en-US" w:eastAsia="zh-CN" w:bidi="ar-SA"/>
        </w:rPr>
        <w:t>巴州审计局</w:t>
      </w:r>
      <w:r>
        <w:rPr>
          <w:rFonts w:hint="default" w:ascii="仿宋_GB2312" w:eastAsia="仿宋_GB2312" w:hAnsiTheme="majorHAnsi" w:cstheme="majorBidi"/>
          <w:b w:val="0"/>
          <w:bCs w:val="0"/>
          <w:kern w:val="2"/>
          <w:sz w:val="32"/>
          <w:szCs w:val="32"/>
          <w:lang w:val="en-US" w:eastAsia="zh-CN" w:bidi="ar-SA"/>
        </w:rPr>
        <w:t>三定方案，与</w:t>
      </w:r>
      <w:r>
        <w:rPr>
          <w:rFonts w:hint="eastAsia" w:ascii="仿宋_GB2312" w:eastAsia="仿宋_GB2312" w:hAnsiTheme="majorHAnsi" w:cstheme="majorBidi"/>
          <w:b w:val="0"/>
          <w:bCs w:val="0"/>
          <w:kern w:val="2"/>
          <w:sz w:val="32"/>
          <w:szCs w:val="32"/>
          <w:lang w:val="en-US" w:eastAsia="zh-CN" w:bidi="ar-SA"/>
        </w:rPr>
        <w:t>巴州审计局</w:t>
      </w:r>
      <w:r>
        <w:rPr>
          <w:rFonts w:hint="default" w:ascii="仿宋_GB2312" w:eastAsia="仿宋_GB2312" w:hAnsiTheme="majorHAnsi" w:cstheme="majorBidi"/>
          <w:b w:val="0"/>
          <w:bCs w:val="0"/>
          <w:kern w:val="2"/>
          <w:sz w:val="32"/>
          <w:szCs w:val="32"/>
          <w:lang w:val="en-US" w:eastAsia="zh-CN" w:bidi="ar-SA"/>
        </w:rPr>
        <w:t>部门职责范围相符，</w:t>
      </w:r>
      <w:r>
        <w:rPr>
          <w:rFonts w:hint="eastAsia" w:ascii="仿宋_GB2312" w:eastAsia="仿宋_GB2312" w:hAnsiTheme="majorHAnsi" w:cstheme="majorBidi"/>
          <w:b w:val="0"/>
          <w:bCs w:val="0"/>
          <w:kern w:val="2"/>
          <w:sz w:val="32"/>
          <w:szCs w:val="32"/>
          <w:lang w:val="en-US" w:eastAsia="zh-CN" w:bidi="ar-SA"/>
        </w:rPr>
        <w:t>且该项目</w:t>
      </w:r>
      <w:r>
        <w:rPr>
          <w:rFonts w:hint="default" w:ascii="仿宋_GB2312" w:eastAsia="仿宋_GB2312" w:hAnsiTheme="majorHAnsi" w:cstheme="majorBidi"/>
          <w:b w:val="0"/>
          <w:bCs w:val="0"/>
          <w:kern w:val="2"/>
          <w:sz w:val="32"/>
          <w:szCs w:val="32"/>
          <w:lang w:val="en-US" w:eastAsia="zh-CN" w:bidi="ar-SA"/>
        </w:rPr>
        <w:t>属于公共财政支持范围，资金来源为</w:t>
      </w:r>
      <w:r>
        <w:rPr>
          <w:rFonts w:hint="eastAsia" w:ascii="仿宋_GB2312" w:eastAsia="仿宋_GB2312" w:hAnsiTheme="majorHAnsi" w:cstheme="majorBidi"/>
          <w:b w:val="0"/>
          <w:bCs w:val="0"/>
          <w:kern w:val="2"/>
          <w:sz w:val="32"/>
          <w:szCs w:val="32"/>
          <w:lang w:val="en-US" w:eastAsia="zh-CN" w:bidi="ar-SA"/>
        </w:rPr>
        <w:t>本级财政拨款资金《关于提前下达2023年财政资金预算的通知（巴财预[2023]004号）》</w:t>
      </w:r>
      <w:r>
        <w:rPr>
          <w:rFonts w:hint="default" w:ascii="仿宋_GB2312" w:eastAsia="仿宋_GB2312" w:hAnsiTheme="majorHAnsi" w:cstheme="majorBidi"/>
          <w:b w:val="0"/>
          <w:bCs w:val="0"/>
          <w:kern w:val="2"/>
          <w:sz w:val="32"/>
          <w:szCs w:val="32"/>
          <w:lang w:val="en-US" w:eastAsia="zh-CN" w:bidi="ar-SA"/>
        </w:rPr>
        <w:t>，符合中央、地方事权支出责任划分原则</w:t>
      </w:r>
      <w:r>
        <w:rPr>
          <w:rFonts w:hint="eastAsia" w:ascii="仿宋_GB2312" w:eastAsia="仿宋_GB2312" w:hAnsiTheme="majorHAnsi" w:cstheme="majorBidi"/>
          <w:b w:val="0"/>
          <w:bCs w:val="0"/>
          <w:kern w:val="2"/>
          <w:sz w:val="32"/>
          <w:szCs w:val="32"/>
          <w:lang w:val="en-US" w:eastAsia="zh-CN" w:bidi="ar-SA"/>
        </w:rPr>
        <w:t>。审计业务保障</w:t>
      </w:r>
      <w:r>
        <w:rPr>
          <w:rFonts w:hint="default" w:ascii="仿宋_GB2312" w:eastAsia="仿宋_GB2312" w:hAnsiTheme="majorHAnsi" w:cstheme="majorBidi"/>
          <w:b w:val="0"/>
          <w:bCs w:val="0"/>
          <w:kern w:val="2"/>
          <w:sz w:val="32"/>
          <w:szCs w:val="32"/>
          <w:lang w:val="en-US" w:eastAsia="zh-CN" w:bidi="ar-SA"/>
        </w:rPr>
        <w:t>项目是巴州</w:t>
      </w:r>
      <w:r>
        <w:rPr>
          <w:rFonts w:hint="eastAsia" w:ascii="仿宋_GB2312" w:eastAsia="仿宋_GB2312" w:hAnsiTheme="majorHAnsi" w:cstheme="majorBidi"/>
          <w:b w:val="0"/>
          <w:bCs w:val="0"/>
          <w:kern w:val="2"/>
          <w:sz w:val="32"/>
          <w:szCs w:val="32"/>
          <w:lang w:val="en-US" w:eastAsia="zh-CN" w:bidi="ar-SA"/>
        </w:rPr>
        <w:t>审计局2023年本级项目</w:t>
      </w:r>
      <w:r>
        <w:rPr>
          <w:rFonts w:hint="default" w:ascii="仿宋_GB2312" w:eastAsia="仿宋_GB2312" w:hAnsiTheme="majorHAnsi" w:cstheme="majorBidi"/>
          <w:b w:val="0"/>
          <w:bCs w:val="0"/>
          <w:kern w:val="2"/>
          <w:sz w:val="32"/>
          <w:szCs w:val="32"/>
          <w:lang w:val="en-US" w:eastAsia="zh-CN" w:bidi="ar-SA"/>
        </w:rPr>
        <w:t>，2023年度</w:t>
      </w:r>
      <w:r>
        <w:rPr>
          <w:rFonts w:hint="eastAsia" w:ascii="仿宋_GB2312" w:eastAsia="仿宋_GB2312" w:hAnsiTheme="majorHAnsi" w:cstheme="majorBidi"/>
          <w:b w:val="0"/>
          <w:bCs w:val="0"/>
          <w:kern w:val="2"/>
          <w:sz w:val="32"/>
          <w:szCs w:val="32"/>
          <w:lang w:val="en-US" w:eastAsia="zh-CN" w:bidi="ar-SA"/>
        </w:rPr>
        <w:t>巴州审计局</w:t>
      </w:r>
      <w:r>
        <w:rPr>
          <w:rFonts w:hint="default" w:ascii="仿宋_GB2312" w:eastAsia="仿宋_GB2312" w:hAnsiTheme="majorHAnsi" w:cstheme="majorBidi"/>
          <w:b w:val="0"/>
          <w:bCs w:val="0"/>
          <w:kern w:val="2"/>
          <w:sz w:val="32"/>
          <w:szCs w:val="32"/>
          <w:lang w:val="en-US" w:eastAsia="zh-CN" w:bidi="ar-SA"/>
        </w:rPr>
        <w:t>共计实施项目</w:t>
      </w:r>
      <w:r>
        <w:rPr>
          <w:rFonts w:hint="eastAsia" w:ascii="仿宋_GB2312" w:eastAsia="仿宋_GB2312" w:hAnsiTheme="majorHAnsi" w:cstheme="majorBidi"/>
          <w:b w:val="0"/>
          <w:bCs w:val="0"/>
          <w:kern w:val="2"/>
          <w:sz w:val="32"/>
          <w:szCs w:val="32"/>
          <w:lang w:val="en-US" w:eastAsia="zh-CN" w:bidi="ar-SA"/>
        </w:rPr>
        <w:t>8</w:t>
      </w:r>
      <w:r>
        <w:rPr>
          <w:rFonts w:hint="default" w:ascii="仿宋_GB2312" w:eastAsia="仿宋_GB2312" w:hAnsiTheme="majorHAnsi" w:cstheme="majorBidi"/>
          <w:b w:val="0"/>
          <w:bCs w:val="0"/>
          <w:kern w:val="2"/>
          <w:sz w:val="32"/>
          <w:szCs w:val="32"/>
          <w:lang w:val="en-US" w:eastAsia="zh-CN" w:bidi="ar-SA"/>
        </w:rPr>
        <w:t>个，不存在与相关部门同类项目重复的问题。</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审计业务保障项目申请、设立过程符合相关要求，项目组负责人根据项目申报要求</w:t>
      </w:r>
      <w:r>
        <w:rPr>
          <w:rFonts w:hint="eastAsia" w:ascii="仿宋_GB2312" w:eastAsia="仿宋_GB2312" w:hAnsiTheme="majorHAnsi" w:cstheme="majorBidi"/>
          <w:b w:val="0"/>
          <w:bCs w:val="0"/>
          <w:kern w:val="2"/>
          <w:sz w:val="32"/>
          <w:szCs w:val="32"/>
          <w:lang w:val="en-US" w:eastAsia="zh-Hans" w:bidi="ar-SA"/>
        </w:rPr>
        <w:t>严格按照审批流程准备符合要求的文件、材料；</w:t>
      </w:r>
      <w:r>
        <w:rPr>
          <w:rFonts w:hint="eastAsia" w:ascii="仿宋_GB2312" w:eastAsia="仿宋_GB2312" w:hAnsiTheme="majorHAnsi" w:cstheme="majorBidi"/>
          <w:b w:val="0"/>
          <w:bCs w:val="0"/>
          <w:kern w:val="2"/>
          <w:sz w:val="32"/>
          <w:szCs w:val="32"/>
          <w:lang w:val="en-US" w:eastAsia="zh-CN" w:bidi="ar-SA"/>
        </w:rPr>
        <w:t>根据决算依据编制工作计划和经费预算，经过与单位项目分管领导沟通、筛选确定经费预算计划，确定最终预算方案。项目的审批文件、材料符合相关要求，项目事前经过必要的可行性研究、风险评估、绩效评估、集体决策，保障了程序的规范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审计业务保障</w:t>
      </w:r>
      <w:r>
        <w:rPr>
          <w:rFonts w:hint="default" w:ascii="仿宋_GB2312" w:eastAsia="仿宋_GB2312" w:hAnsiTheme="majorHAnsi" w:cstheme="majorBidi"/>
          <w:b w:val="0"/>
          <w:bCs w:val="0"/>
          <w:kern w:val="2"/>
          <w:sz w:val="32"/>
          <w:szCs w:val="32"/>
          <w:lang w:val="en-US" w:eastAsia="zh-CN" w:bidi="ar-SA"/>
        </w:rPr>
        <w:t>项目</w:t>
      </w:r>
      <w:r>
        <w:rPr>
          <w:rFonts w:hint="eastAsia" w:ascii="仿宋_GB2312" w:eastAsia="仿宋_GB2312" w:hAnsiTheme="majorHAnsi" w:cstheme="majorBidi"/>
          <w:b w:val="0"/>
          <w:bCs w:val="0"/>
          <w:kern w:val="2"/>
          <w:sz w:val="32"/>
          <w:szCs w:val="32"/>
          <w:lang w:val="en-US" w:eastAsia="zh-CN" w:bidi="ar-SA"/>
        </w:rPr>
        <w:t>计划编制绩效目标，且绩效目标综合考量单位年度工作计划，实际工作内容具有相关性；项目预期产出效益和效果符合正常的业绩水平，项目绩效目标值均达到预期值，与预算确定的项目资金量相匹配。</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5" w:name="_Hlk68699917"/>
      <w:r>
        <w:rPr>
          <w:rFonts w:hint="eastAsia" w:ascii="仿宋_GB2312" w:eastAsia="仿宋_GB2312" w:hAnsiTheme="majorHAnsi" w:cstheme="majorBidi"/>
          <w:b w:val="0"/>
          <w:bCs w:val="0"/>
          <w:kern w:val="2"/>
          <w:sz w:val="32"/>
          <w:szCs w:val="32"/>
          <w:lang w:val="en-US" w:eastAsia="zh-CN" w:bidi="ar-SA"/>
        </w:rPr>
        <w:t>审计业务保障项目将项目绩效目标细化分解为具体的绩效指标，一级指标共4条，二级指标共6条，三级指标共19条，其中量化指标条数共</w:t>
      </w:r>
      <w:r>
        <w:rPr>
          <w:rFonts w:hint="eastAsia" w:ascii="仿宋_GB2312" w:hAnsiTheme="majorHAnsi" w:cstheme="majorBidi"/>
          <w:b w:val="0"/>
          <w:bCs w:val="0"/>
          <w:kern w:val="2"/>
          <w:sz w:val="32"/>
          <w:szCs w:val="32"/>
          <w:lang w:val="en-US" w:eastAsia="zh-CN" w:bidi="ar-SA"/>
        </w:rPr>
        <w:t>19</w:t>
      </w:r>
      <w:r>
        <w:rPr>
          <w:rFonts w:hint="eastAsia" w:ascii="仿宋_GB2312" w:eastAsia="仿宋_GB2312" w:hAnsiTheme="majorHAnsi" w:cstheme="majorBidi"/>
          <w:b w:val="0"/>
          <w:bCs w:val="0"/>
          <w:kern w:val="2"/>
          <w:sz w:val="32"/>
          <w:szCs w:val="32"/>
          <w:lang w:val="en-US" w:eastAsia="zh-CN" w:bidi="ar-SA"/>
        </w:rPr>
        <w:t>条，所有绩效指标均通过清晰、可衡量的指标值予以体现，并且做到了与项目目标任务数或计划数相对应。</w:t>
      </w:r>
      <w:bookmarkEnd w:id="15"/>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审计业务保障项目预算编制经过科学论证，通过预算各类指标经费测算及预期所要达到的目标来编制，项目预算内容与开展审计业务保障项目等内容相匹配。项目预算额度测算依据充分，项目预算确定的项目资金量与我单位工作任务相匹配。</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6" w:name="_Toc68703839"/>
      <w:r>
        <w:rPr>
          <w:rFonts w:hint="eastAsia" w:ascii="仿宋_GB2312" w:eastAsia="仿宋_GB2312" w:hAnsiTheme="majorHAnsi" w:cstheme="majorBidi"/>
          <w:b w:val="0"/>
          <w:bCs w:val="0"/>
          <w:kern w:val="2"/>
          <w:sz w:val="32"/>
          <w:szCs w:val="32"/>
          <w:lang w:val="en-US" w:eastAsia="zh-CN" w:bidi="ar-SA"/>
        </w:rPr>
        <w:t>审计业务保障</w:t>
      </w:r>
      <w:r>
        <w:rPr>
          <w:rFonts w:hint="default" w:ascii="仿宋_GB2312" w:eastAsia="仿宋_GB2312" w:hAnsiTheme="majorHAnsi" w:cstheme="majorBidi"/>
          <w:b w:val="0"/>
          <w:bCs w:val="0"/>
          <w:kern w:val="2"/>
          <w:sz w:val="32"/>
          <w:szCs w:val="32"/>
          <w:lang w:val="en-US" w:eastAsia="zh-CN" w:bidi="ar-SA"/>
        </w:rPr>
        <w:t>项目预算资金</w:t>
      </w:r>
      <w:r>
        <w:rPr>
          <w:rFonts w:hint="eastAsia" w:ascii="仿宋_GB2312" w:eastAsia="仿宋_GB2312" w:hAnsiTheme="majorHAnsi" w:cstheme="majorBidi"/>
          <w:b w:val="0"/>
          <w:bCs w:val="0"/>
          <w:kern w:val="2"/>
          <w:sz w:val="32"/>
          <w:szCs w:val="32"/>
          <w:lang w:val="en-US" w:eastAsia="zh-CN" w:bidi="ar-SA"/>
        </w:rPr>
        <w:t>通过全体干部协商及我单位2023年度工作计划进行分配，</w:t>
      </w:r>
      <w:r>
        <w:rPr>
          <w:rFonts w:hint="default" w:ascii="仿宋_GB2312" w:eastAsia="仿宋_GB2312" w:hAnsiTheme="majorHAnsi" w:cstheme="majorBidi"/>
          <w:b w:val="0"/>
          <w:bCs w:val="0"/>
          <w:kern w:val="2"/>
          <w:sz w:val="32"/>
          <w:szCs w:val="32"/>
          <w:lang w:val="en-US" w:eastAsia="zh-CN" w:bidi="ar-SA"/>
        </w:rPr>
        <w:t>分配依据充分；</w:t>
      </w:r>
      <w:r>
        <w:rPr>
          <w:rFonts w:hint="eastAsia" w:ascii="仿宋_GB2312" w:eastAsia="仿宋_GB2312" w:hAnsiTheme="majorHAnsi" w:cstheme="majorBidi"/>
          <w:b w:val="0"/>
          <w:bCs w:val="0"/>
          <w:kern w:val="2"/>
          <w:sz w:val="32"/>
          <w:szCs w:val="32"/>
          <w:lang w:val="en-US" w:eastAsia="zh-CN" w:bidi="ar-SA"/>
        </w:rPr>
        <w:t>项目</w:t>
      </w:r>
      <w:r>
        <w:rPr>
          <w:rFonts w:hint="default" w:ascii="仿宋_GB2312" w:eastAsia="仿宋_GB2312" w:hAnsiTheme="majorHAnsi" w:cstheme="majorBidi"/>
          <w:b w:val="0"/>
          <w:bCs w:val="0"/>
          <w:kern w:val="2"/>
          <w:sz w:val="32"/>
          <w:szCs w:val="32"/>
          <w:lang w:val="en-US" w:eastAsia="zh-CN" w:bidi="ar-SA"/>
        </w:rPr>
        <w:t>资金分配额度合理，与</w:t>
      </w:r>
      <w:r>
        <w:rPr>
          <w:rFonts w:hint="eastAsia" w:ascii="仿宋_GB2312" w:eastAsia="仿宋_GB2312" w:hAnsiTheme="majorHAnsi" w:cstheme="majorBidi"/>
          <w:b w:val="0"/>
          <w:bCs w:val="0"/>
          <w:kern w:val="2"/>
          <w:sz w:val="32"/>
          <w:szCs w:val="32"/>
          <w:lang w:val="en-US" w:eastAsia="zh-CN" w:bidi="ar-SA"/>
        </w:rPr>
        <w:t>巴州审计局实际需开展项目计划及内容相适应</w:t>
      </w:r>
      <w:r>
        <w:rPr>
          <w:rFonts w:hint="default" w:ascii="仿宋_GB2312" w:eastAsia="仿宋_GB2312" w:hAnsiTheme="majorHAnsi" w:cstheme="majorBidi"/>
          <w:b w:val="0"/>
          <w:bCs w:val="0"/>
          <w:kern w:val="2"/>
          <w:sz w:val="32"/>
          <w:szCs w:val="32"/>
          <w:lang w:val="en-US" w:eastAsia="zh-CN" w:bidi="ar-SA"/>
        </w:rPr>
        <w:t>。</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6"/>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预算资金99.2万元，实际到位资金99.2万元，资金到位率100%。此项权重分4分，得分4分。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年初预算数99.2万元，全年预算数99.2万元，全年执行数98.93万元，预算执行率为99.73%.</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w:t>
      </w:r>
      <w:r>
        <w:rPr>
          <w:rFonts w:hint="eastAsia" w:ascii="仿宋_GB2312" w:hAnsiTheme="majorHAnsi" w:cstheme="majorBidi"/>
          <w:b w:val="0"/>
          <w:bCs w:val="0"/>
          <w:kern w:val="2"/>
          <w:sz w:val="32"/>
          <w:szCs w:val="32"/>
          <w:lang w:val="en-US" w:eastAsia="zh-CN" w:bidi="ar-SA"/>
        </w:rPr>
        <w:t>3.99</w:t>
      </w:r>
      <w:r>
        <w:rPr>
          <w:rFonts w:hint="eastAsia" w:ascii="仿宋_GB2312" w:eastAsia="仿宋_GB2312" w:hAnsiTheme="majorHAnsi" w:cstheme="majorBidi"/>
          <w:b w:val="0"/>
          <w:bCs w:val="0"/>
          <w:kern w:val="2"/>
          <w:sz w:val="32"/>
          <w:szCs w:val="32"/>
          <w:lang w:val="en-US" w:eastAsia="zh-CN" w:bidi="ar-SA"/>
        </w:rPr>
        <w:t>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按照预期</w:t>
      </w:r>
      <w:r>
        <w:rPr>
          <w:rFonts w:hint="eastAsia" w:ascii="仿宋_GB2312" w:eastAsia="仿宋_GB2312" w:hAnsiTheme="majorHAnsi" w:cstheme="majorBidi"/>
          <w:b w:val="0"/>
          <w:bCs w:val="0"/>
          <w:kern w:val="2"/>
          <w:sz w:val="32"/>
          <w:szCs w:val="32"/>
          <w:lang w:val="en-US" w:eastAsia="zh-CN" w:bidi="ar-SA"/>
        </w:rPr>
        <w:t>审计业务保障</w:t>
      </w:r>
      <w:r>
        <w:rPr>
          <w:rFonts w:hint="default" w:ascii="仿宋_GB2312" w:eastAsia="仿宋_GB2312" w:hAnsiTheme="majorHAnsi" w:cstheme="majorBidi"/>
          <w:b w:val="0"/>
          <w:bCs w:val="0"/>
          <w:kern w:val="2"/>
          <w:sz w:val="32"/>
          <w:szCs w:val="32"/>
          <w:lang w:val="en-US" w:eastAsia="zh-CN" w:bidi="ar-SA"/>
        </w:rPr>
        <w:t>项目严格绩效目标执行预算资金。制定了</w:t>
      </w:r>
      <w:r>
        <w:rPr>
          <w:rFonts w:hint="eastAsia" w:ascii="仿宋_GB2312" w:eastAsia="仿宋_GB2312" w:hAnsiTheme="majorHAnsi" w:cstheme="majorBidi"/>
          <w:b w:val="0"/>
          <w:bCs w:val="0"/>
          <w:kern w:val="2"/>
          <w:sz w:val="32"/>
          <w:szCs w:val="32"/>
          <w:lang w:val="en-US" w:eastAsia="zh-CN" w:bidi="ar-SA"/>
        </w:rPr>
        <w:t>《巴州审计局项目绩效管理制度》，</w:t>
      </w:r>
      <w:r>
        <w:rPr>
          <w:rFonts w:hint="default" w:ascii="仿宋_GB2312" w:eastAsia="仿宋_GB2312" w:hAnsiTheme="majorHAnsi" w:cstheme="majorBidi"/>
          <w:b w:val="0"/>
          <w:bCs w:val="0"/>
          <w:kern w:val="2"/>
          <w:sz w:val="32"/>
          <w:szCs w:val="32"/>
          <w:lang w:val="en-US" w:eastAsia="zh-CN" w:bidi="ar-SA"/>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制定了《巴州审计局预算业务管理制度》，并严格执行《中华人民共和国预算法》《中华人民共和国政府采购法》等相关制度，对财政资金进行严格管理，做到专款专用，项目资金使用符合相关的财务管理制度规定，能够反映和考核项目资金的规范运行情况和考核财务和业务管理制度对项目顺利实施的保障情况。</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7" w:name="_Toc68703840"/>
      <w:r>
        <w:rPr>
          <w:rFonts w:hint="eastAsia" w:ascii="仿宋_GB2312" w:eastAsia="仿宋_GB2312" w:hAnsiTheme="majorHAnsi" w:cstheme="majorBidi"/>
          <w:b w:val="0"/>
          <w:bCs w:val="0"/>
          <w:kern w:val="2"/>
          <w:sz w:val="32"/>
          <w:szCs w:val="32"/>
          <w:lang w:val="en-US" w:eastAsia="zh-CN" w:bidi="ar-SA"/>
        </w:rPr>
        <w:t>巴州审计局</w:t>
      </w:r>
      <w:r>
        <w:rPr>
          <w:rFonts w:hint="default" w:ascii="仿宋_GB2312" w:eastAsia="仿宋_GB2312" w:hAnsiTheme="majorHAnsi" w:cstheme="majorBidi"/>
          <w:b w:val="0"/>
          <w:bCs w:val="0"/>
          <w:kern w:val="2"/>
          <w:sz w:val="32"/>
          <w:szCs w:val="32"/>
          <w:lang w:val="en-US" w:eastAsia="zh-CN" w:bidi="ar-SA"/>
        </w:rPr>
        <w:t>遵守</w:t>
      </w:r>
      <w:r>
        <w:rPr>
          <w:rFonts w:hint="eastAsia" w:ascii="仿宋_GB2312" w:eastAsia="仿宋_GB2312" w:hAnsiTheme="majorHAnsi" w:cstheme="majorBidi"/>
          <w:b w:val="0"/>
          <w:bCs w:val="0"/>
          <w:kern w:val="2"/>
          <w:sz w:val="32"/>
          <w:szCs w:val="32"/>
          <w:lang w:val="en-US" w:eastAsia="zh-CN" w:bidi="ar-SA"/>
        </w:rPr>
        <w:t>《中华人民共和国预算法》《中华人民共和国政府采购法》</w:t>
      </w:r>
      <w:r>
        <w:rPr>
          <w:rFonts w:hint="default" w:ascii="仿宋_GB2312" w:eastAsia="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中共中央国务院关于全面实施预算绩效管理的意见</w:t>
      </w:r>
      <w:r>
        <w:rPr>
          <w:rFonts w:hint="default" w:ascii="仿宋_GB2312" w:eastAsia="仿宋_GB2312" w:hAnsiTheme="majorHAnsi" w:cstheme="majorBidi"/>
          <w:b w:val="0"/>
          <w:bCs w:val="0"/>
          <w:kern w:val="2"/>
          <w:sz w:val="32"/>
          <w:szCs w:val="32"/>
          <w:lang w:val="en-US" w:eastAsia="zh-CN" w:bidi="ar-SA"/>
        </w:rPr>
        <w:t>》</w:t>
      </w:r>
      <w:r>
        <w:rPr>
          <w:rFonts w:hint="eastAsia" w:ascii="仿宋_GB2312" w:eastAsia="仿宋_GB2312" w:hAnsiTheme="majorHAnsi" w:cstheme="majorBidi"/>
          <w:b w:val="0"/>
          <w:bCs w:val="0"/>
          <w:kern w:val="2"/>
          <w:sz w:val="32"/>
          <w:szCs w:val="32"/>
          <w:lang w:val="en-US" w:eastAsia="zh-CN" w:bidi="ar-SA"/>
        </w:rPr>
        <w:t>等</w:t>
      </w:r>
      <w:r>
        <w:rPr>
          <w:rFonts w:hint="default" w:ascii="仿宋_GB2312" w:eastAsia="仿宋_GB2312" w:hAnsiTheme="majorHAnsi" w:cstheme="majorBidi"/>
          <w:b w:val="0"/>
          <w:bCs w:val="0"/>
          <w:kern w:val="2"/>
          <w:sz w:val="32"/>
          <w:szCs w:val="32"/>
          <w:lang w:val="en-US" w:eastAsia="zh-CN" w:bidi="ar-SA"/>
        </w:rPr>
        <w:t>相关法律法规和相关管理规定</w:t>
      </w:r>
      <w:r>
        <w:rPr>
          <w:rFonts w:hint="eastAsia" w:ascii="仿宋_GB2312" w:eastAsia="仿宋_GB2312" w:hAnsiTheme="majorHAnsi" w:cstheme="majorBidi"/>
          <w:b w:val="0"/>
          <w:bCs w:val="0"/>
          <w:kern w:val="2"/>
          <w:sz w:val="32"/>
          <w:szCs w:val="32"/>
          <w:lang w:val="en-US" w:eastAsia="zh-CN" w:bidi="ar-SA"/>
        </w:rPr>
        <w:t>，审计业务保障项目按照预算绩效管理部门要求进设置指标。</w:t>
      </w:r>
      <w:r>
        <w:rPr>
          <w:rFonts w:hint="default" w:ascii="仿宋_GB2312" w:eastAsia="仿宋_GB2312" w:hAnsiTheme="majorHAnsi" w:cstheme="majorBidi"/>
          <w:b w:val="0"/>
          <w:bCs w:val="0"/>
          <w:kern w:val="2"/>
          <w:sz w:val="32"/>
          <w:szCs w:val="32"/>
          <w:lang w:val="en-US" w:eastAsia="zh-CN" w:bidi="ar-SA"/>
        </w:rPr>
        <w:t>项目</w:t>
      </w:r>
      <w:r>
        <w:rPr>
          <w:rFonts w:hint="eastAsia" w:ascii="仿宋_GB2312" w:eastAsia="仿宋_GB2312" w:hAnsiTheme="majorHAnsi" w:cstheme="majorBidi"/>
          <w:b w:val="0"/>
          <w:bCs w:val="0"/>
          <w:kern w:val="2"/>
          <w:sz w:val="32"/>
          <w:szCs w:val="32"/>
          <w:lang w:val="en-US" w:eastAsia="zh-CN" w:bidi="ar-SA"/>
        </w:rPr>
        <w:t>采购成交通知书、采购</w:t>
      </w:r>
      <w:r>
        <w:rPr>
          <w:rFonts w:hint="default" w:ascii="仿宋_GB2312" w:eastAsia="仿宋_GB2312" w:hAnsiTheme="majorHAnsi" w:cstheme="majorBidi"/>
          <w:b w:val="0"/>
          <w:bCs w:val="0"/>
          <w:kern w:val="2"/>
          <w:sz w:val="32"/>
          <w:szCs w:val="32"/>
          <w:lang w:val="en-US" w:eastAsia="zh-CN" w:bidi="ar-SA"/>
        </w:rPr>
        <w:t>合同书、验收报告、</w:t>
      </w:r>
      <w:r>
        <w:rPr>
          <w:rFonts w:hint="eastAsia" w:ascii="仿宋_GB2312" w:eastAsia="仿宋_GB2312" w:hAnsiTheme="majorHAnsi" w:cstheme="majorBidi"/>
          <w:b w:val="0"/>
          <w:bCs w:val="0"/>
          <w:kern w:val="2"/>
          <w:sz w:val="32"/>
          <w:szCs w:val="32"/>
          <w:lang w:val="en-US" w:eastAsia="zh-CN" w:bidi="ar-SA"/>
        </w:rPr>
        <w:t>审计通知</w:t>
      </w:r>
      <w:r>
        <w:rPr>
          <w:rFonts w:hint="default" w:ascii="仿宋_GB2312" w:eastAsia="仿宋_GB2312" w:hAnsiTheme="majorHAnsi" w:cstheme="majorBidi"/>
          <w:b w:val="0"/>
          <w:bCs w:val="0"/>
          <w:kern w:val="2"/>
          <w:sz w:val="32"/>
          <w:szCs w:val="32"/>
          <w:lang w:val="en-US" w:eastAsia="zh-CN" w:bidi="ar-SA"/>
        </w:rPr>
        <w:t>等资料齐全并及时归档</w:t>
      </w:r>
      <w:r>
        <w:rPr>
          <w:rFonts w:hint="eastAsia" w:ascii="仿宋_GB2312" w:eastAsia="仿宋_GB2312" w:hAnsiTheme="majorHAnsi" w:cstheme="majorBidi"/>
          <w:b w:val="0"/>
          <w:bCs w:val="0"/>
          <w:kern w:val="2"/>
          <w:sz w:val="32"/>
          <w:szCs w:val="32"/>
          <w:lang w:val="en-US" w:eastAsia="zh-CN" w:bidi="ar-SA"/>
        </w:rPr>
        <w:t>，由审计业务保障项目参与审计人员参与，开展现场审计、撰写审计报告</w:t>
      </w:r>
      <w:r>
        <w:rPr>
          <w:rFonts w:hint="default" w:ascii="仿宋_GB2312" w:eastAsia="仿宋_GB2312" w:hAnsiTheme="majorHAnsi" w:cstheme="majorBidi"/>
          <w:b w:val="0"/>
          <w:bCs w:val="0"/>
          <w:kern w:val="2"/>
          <w:sz w:val="32"/>
          <w:szCs w:val="32"/>
          <w:lang w:val="en-US" w:eastAsia="zh-CN" w:bidi="ar-SA"/>
        </w:rPr>
        <w:t>等落实到位。</w:t>
      </w:r>
    </w:p>
    <w:p>
      <w:pPr>
        <w:pageBreakBefore w:val="0"/>
        <w:kinsoku/>
        <w:wordWrap/>
        <w:overflowPunct/>
        <w:topLinePunct w:val="0"/>
        <w:autoSpaceDE/>
        <w:autoSpaceDN/>
        <w:bidi w:val="0"/>
        <w:adjustRightInd/>
        <w:snapToGrid/>
        <w:spacing w:line="520" w:lineRule="exact"/>
        <w:ind w:right="0" w:rightChars="0"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7"/>
    </w:p>
    <w:p>
      <w:pPr>
        <w:pageBreakBefore w:val="0"/>
        <w:numPr>
          <w:ilvl w:val="0"/>
          <w:numId w:val="1"/>
        </w:numPr>
        <w:kinsoku/>
        <w:wordWrap/>
        <w:overflowPunct/>
        <w:topLinePunct w:val="0"/>
        <w:autoSpaceDE/>
        <w:autoSpaceDN/>
        <w:bidi w:val="0"/>
        <w:adjustRightInd/>
        <w:snapToGrid/>
        <w:spacing w:line="520" w:lineRule="exact"/>
        <w:ind w:right="0" w:rightChars="0" w:firstLine="600" w:firstLineChars="200"/>
        <w:textAlignment w:val="auto"/>
        <w:rPr>
          <w:rFonts w:hint="eastAsia"/>
          <w:color w:val="000000" w:themeColor="text1"/>
        </w:rPr>
      </w:pPr>
      <w:r>
        <w:rPr>
          <w:rFonts w:hint="eastAsia"/>
          <w:color w:val="000000" w:themeColor="text1"/>
        </w:rPr>
        <w:t>数量指标</w:t>
      </w:r>
      <w:r>
        <w:rPr>
          <w:rFonts w:hint="eastAsia"/>
          <w:color w:val="000000" w:themeColor="text1"/>
          <w:lang w:eastAsia="zh-CN"/>
        </w:rPr>
        <w:t>完成情况</w:t>
      </w:r>
      <w:r>
        <w:rPr>
          <w:rFonts w:hint="eastAsia"/>
          <w:color w:val="000000" w:themeColor="text1"/>
        </w:rPr>
        <w:t>：指标1：审计项目数量，指标值：&gt;=40个，实际完成值52个，指标完成率130%，偏差原因：因年初自治区审计项目计划还未出，初步制定项目计划与实际完成审计项目有偏差；</w:t>
      </w:r>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18" w:name="OLE_LINK1"/>
      <w:r>
        <w:rPr>
          <w:rFonts w:hint="eastAsia"/>
          <w:color w:val="000000" w:themeColor="text1"/>
        </w:rPr>
        <w:t>指标2：审计报告数量，指标值：&gt;=40份，实际完成值54份，指标完成率135%，偏差原因：因年初自治区审计项目计划还未出，初步制定项目计划与实际完成审计项目有偏差</w:t>
      </w:r>
      <w:r>
        <w:rPr>
          <w:rFonts w:hint="eastAsia"/>
          <w:color w:val="000000" w:themeColor="text1"/>
          <w:lang w:eastAsia="zh-CN"/>
        </w:rPr>
        <w:t>；</w:t>
      </w:r>
      <w:bookmarkEnd w:id="18"/>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19" w:name="OLE_LINK2"/>
      <w:r>
        <w:rPr>
          <w:rFonts w:hint="eastAsia"/>
          <w:color w:val="000000" w:themeColor="text1"/>
        </w:rPr>
        <w:t>指标</w:t>
      </w:r>
      <w:r>
        <w:rPr>
          <w:rFonts w:hint="eastAsia"/>
          <w:color w:val="000000" w:themeColor="text1"/>
          <w:lang w:val="en-US" w:eastAsia="zh-CN"/>
        </w:rPr>
        <w:t>3</w:t>
      </w:r>
      <w:r>
        <w:rPr>
          <w:rFonts w:hint="eastAsia"/>
          <w:color w:val="000000" w:themeColor="text1"/>
        </w:rPr>
        <w:t>：提交各类信息简报数量，指标值：&gt;=100份，实际完成值108份，指标完成率108%，偏差原因：因年初自治区审计项目计划还未出，初步制定项目计划与实际完成审计项目有偏差</w:t>
      </w:r>
      <w:r>
        <w:rPr>
          <w:rFonts w:hint="eastAsia"/>
          <w:color w:val="000000" w:themeColor="text1"/>
          <w:lang w:eastAsia="zh-CN"/>
        </w:rPr>
        <w:t>；</w:t>
      </w:r>
    </w:p>
    <w:bookmarkEnd w:id="19"/>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0" w:name="OLE_LINK3"/>
      <w:r>
        <w:rPr>
          <w:rFonts w:hint="eastAsia"/>
          <w:color w:val="000000" w:themeColor="text1"/>
        </w:rPr>
        <w:t>指标</w:t>
      </w:r>
      <w:r>
        <w:rPr>
          <w:rFonts w:hint="eastAsia"/>
          <w:color w:val="000000" w:themeColor="text1"/>
          <w:lang w:val="en-US" w:eastAsia="zh-CN"/>
        </w:rPr>
        <w:t>4</w:t>
      </w:r>
      <w:r>
        <w:rPr>
          <w:rFonts w:hint="eastAsia"/>
          <w:color w:val="000000" w:themeColor="text1"/>
        </w:rPr>
        <w:t>：采购办公用品批次，指标值：&gt;=2次，实际完成值5次，指标完成率250%，偏差原因：由于审计项目较多，为办公人员购买办公用品</w:t>
      </w:r>
      <w:r>
        <w:rPr>
          <w:rFonts w:hint="eastAsia" w:ascii="Times New Roman" w:hAnsi="Times New Roman" w:eastAsia="仿宋_GB2312" w:cs="Times New Roman"/>
          <w:color w:val="auto"/>
          <w:kern w:val="2"/>
          <w:sz w:val="30"/>
          <w:szCs w:val="24"/>
          <w:highlight w:val="none"/>
          <w:lang w:val="en-US" w:eastAsia="zh-CN" w:bidi="ar-SA"/>
        </w:rPr>
        <w:t>批次增</w:t>
      </w:r>
      <w:r>
        <w:rPr>
          <w:rFonts w:hint="eastAsia"/>
          <w:color w:val="000000" w:themeColor="text1"/>
        </w:rPr>
        <w:t>加</w:t>
      </w:r>
      <w:r>
        <w:rPr>
          <w:rFonts w:hint="eastAsia"/>
          <w:color w:val="000000" w:themeColor="text1"/>
          <w:lang w:eastAsia="zh-CN"/>
        </w:rPr>
        <w:t>；</w:t>
      </w:r>
    </w:p>
    <w:bookmarkEnd w:id="20"/>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1" w:name="OLE_LINK4"/>
      <w:r>
        <w:rPr>
          <w:rFonts w:hint="eastAsia"/>
          <w:color w:val="000000" w:themeColor="text1"/>
        </w:rPr>
        <w:t>指标</w:t>
      </w:r>
      <w:r>
        <w:rPr>
          <w:rFonts w:hint="eastAsia"/>
          <w:color w:val="000000" w:themeColor="text1"/>
          <w:lang w:val="en-US" w:eastAsia="zh-CN"/>
        </w:rPr>
        <w:t>5</w:t>
      </w:r>
      <w:r>
        <w:rPr>
          <w:rFonts w:hint="eastAsia"/>
          <w:color w:val="000000" w:themeColor="text1"/>
        </w:rPr>
        <w:t>：委托审计项目数量，指标值：&gt;=1个，实际完成值0个，指标完成率0%，</w:t>
      </w:r>
      <w:bookmarkStart w:id="22" w:name="OLE_LINK11"/>
      <w:r>
        <w:rPr>
          <w:rFonts w:hint="eastAsia"/>
          <w:color w:val="000000" w:themeColor="text1"/>
        </w:rPr>
        <w:t>偏差原因：由于委托审计项目还未完成导致实际值与目标指有偏差</w:t>
      </w:r>
      <w:r>
        <w:rPr>
          <w:rFonts w:hint="eastAsia"/>
          <w:color w:val="000000" w:themeColor="text1"/>
          <w:lang w:eastAsia="zh-CN"/>
        </w:rPr>
        <w:t>；</w:t>
      </w:r>
    </w:p>
    <w:bookmarkEnd w:id="22"/>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3" w:name="OLE_LINK5"/>
      <w:r>
        <w:rPr>
          <w:rFonts w:hint="eastAsia"/>
          <w:color w:val="000000" w:themeColor="text1"/>
        </w:rPr>
        <w:t>指标</w:t>
      </w:r>
      <w:r>
        <w:rPr>
          <w:rFonts w:hint="eastAsia"/>
          <w:color w:val="000000" w:themeColor="text1"/>
          <w:lang w:val="en-US" w:eastAsia="zh-CN"/>
        </w:rPr>
        <w:t>6</w:t>
      </w:r>
      <w:r>
        <w:rPr>
          <w:rFonts w:hint="eastAsia"/>
          <w:color w:val="000000" w:themeColor="text1"/>
        </w:rPr>
        <w:t>：保障办公人员数量，指标值：=51人，实际完成值51人，指标完成率100%</w:t>
      </w:r>
      <w:bookmarkEnd w:id="21"/>
      <w:bookmarkEnd w:id="23"/>
      <w:r>
        <w:rPr>
          <w:rFonts w:hint="eastAsia"/>
          <w:color w:val="000000" w:themeColor="text1"/>
          <w:lang w:eastAsia="zh-CN"/>
        </w:rPr>
        <w:t>。</w:t>
      </w:r>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default"/>
          <w:color w:val="000000" w:themeColor="text1"/>
          <w:lang w:val="en-US" w:eastAsia="zh-CN"/>
        </w:rPr>
      </w:pPr>
      <w:r>
        <w:rPr>
          <w:rFonts w:hint="eastAsia"/>
          <w:color w:val="000000" w:themeColor="text1"/>
          <w:lang w:val="en-US" w:eastAsia="zh-CN"/>
        </w:rPr>
        <w:t>此项权重分10分，得分8.33分。</w:t>
      </w:r>
    </w:p>
    <w:p>
      <w:pPr>
        <w:pageBreakBefore w:val="0"/>
        <w:numPr>
          <w:ilvl w:val="0"/>
          <w:numId w:val="0"/>
        </w:numPr>
        <w:kinsoku/>
        <w:wordWrap/>
        <w:overflowPunct/>
        <w:topLinePunct w:val="0"/>
        <w:autoSpaceDE/>
        <w:autoSpaceDN/>
        <w:bidi w:val="0"/>
        <w:adjustRightInd/>
        <w:snapToGrid/>
        <w:spacing w:line="520" w:lineRule="exact"/>
        <w:ind w:right="0" w:rightChars="0" w:firstLine="900" w:firstLineChars="300"/>
        <w:textAlignment w:val="auto"/>
        <w:rPr>
          <w:rFonts w:hint="eastAsia"/>
        </w:rPr>
      </w:pPr>
      <w:r>
        <w:rPr>
          <w:rFonts w:hint="eastAsia"/>
          <w:color w:val="000000" w:themeColor="text1"/>
          <w:lang w:val="en-US" w:eastAsia="zh-CN"/>
        </w:rPr>
        <w:t>2.</w:t>
      </w:r>
      <w:r>
        <w:rPr>
          <w:rFonts w:hint="eastAsia"/>
          <w:color w:val="000000" w:themeColor="text1"/>
        </w:rPr>
        <w:t>质量指标</w:t>
      </w:r>
      <w:r>
        <w:rPr>
          <w:rFonts w:hint="eastAsia"/>
          <w:color w:val="000000" w:themeColor="text1"/>
          <w:lang w:eastAsia="zh-CN"/>
        </w:rPr>
        <w:t>完成情况</w:t>
      </w:r>
      <w:r>
        <w:rPr>
          <w:rFonts w:hint="eastAsia"/>
          <w:color w:val="000000" w:themeColor="text1"/>
        </w:rPr>
        <w:t>：指标</w:t>
      </w:r>
      <w:r>
        <w:rPr>
          <w:rFonts w:hint="eastAsia"/>
          <w:color w:val="000000" w:themeColor="text1"/>
          <w:lang w:val="en-US" w:eastAsia="zh-CN"/>
        </w:rPr>
        <w:t>1</w:t>
      </w:r>
      <w:r>
        <w:rPr>
          <w:rFonts w:hint="eastAsia"/>
          <w:color w:val="000000" w:themeColor="text1"/>
        </w:rPr>
        <w:t>：审计结果准确率，指标值：=100%，实际完成值100%，指标完成率100%</w:t>
      </w:r>
      <w:r>
        <w:rPr>
          <w:rFonts w:hint="eastAsia"/>
          <w:color w:val="000000" w:themeColor="text1"/>
          <w:lang w:eastAsia="zh-CN"/>
        </w:rPr>
        <w:t>；</w:t>
      </w:r>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4" w:name="OLE_LINK6"/>
      <w:r>
        <w:rPr>
          <w:rFonts w:hint="eastAsia"/>
          <w:color w:val="000000" w:themeColor="text1"/>
        </w:rPr>
        <w:t>指标2：审计人员出勤率，指标值：=100%，实际完成值100%，指标完成率100%</w:t>
      </w:r>
      <w:r>
        <w:rPr>
          <w:rFonts w:hint="eastAsia"/>
          <w:color w:val="000000" w:themeColor="text1"/>
          <w:lang w:eastAsia="zh-CN"/>
        </w:rPr>
        <w:t>；</w:t>
      </w:r>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25" w:name="OLE_LINK7"/>
      <w:r>
        <w:rPr>
          <w:rFonts w:hint="eastAsia"/>
          <w:color w:val="000000" w:themeColor="text1"/>
        </w:rPr>
        <w:t>指标</w:t>
      </w:r>
      <w:r>
        <w:rPr>
          <w:rFonts w:hint="eastAsia"/>
          <w:color w:val="000000" w:themeColor="text1"/>
          <w:lang w:val="en-US" w:eastAsia="zh-CN"/>
        </w:rPr>
        <w:t>3</w:t>
      </w:r>
      <w:r>
        <w:rPr>
          <w:rFonts w:hint="eastAsia"/>
          <w:color w:val="000000" w:themeColor="text1"/>
        </w:rPr>
        <w:t>：委托审计项目审计合格率，指标值：&gt;=95%，实际完成值95%，指标完成率100%</w:t>
      </w:r>
      <w:r>
        <w:rPr>
          <w:rFonts w:hint="eastAsia"/>
          <w:color w:val="000000" w:themeColor="text1"/>
          <w:lang w:eastAsia="zh-CN"/>
        </w:rPr>
        <w:t>；</w:t>
      </w:r>
    </w:p>
    <w:p>
      <w:pPr>
        <w:pStyle w:val="2"/>
        <w:keepNext w:val="0"/>
        <w:keepLines w:val="0"/>
        <w:pageBreakBefore w:val="0"/>
        <w:widowControl/>
        <w:kinsoku/>
        <w:wordWrap/>
        <w:overflowPunct/>
        <w:topLinePunct w:val="0"/>
        <w:autoSpaceDE/>
        <w:autoSpaceDN/>
        <w:bidi w:val="0"/>
        <w:adjustRightInd/>
        <w:snapToGrid/>
        <w:spacing w:before="0" w:after="0" w:line="520" w:lineRule="exact"/>
        <w:ind w:right="0" w:rightChars="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bookmarkStart w:id="26" w:name="OLE_LINK8"/>
      <w:r>
        <w:rPr>
          <w:rFonts w:hint="eastAsia" w:ascii="Times New Roman" w:hAnsi="Times New Roman" w:eastAsia="仿宋_GB2312" w:cs="Times New Roman"/>
          <w:b w:val="0"/>
          <w:bCs w:val="0"/>
          <w:color w:val="000000" w:themeColor="text1"/>
          <w:kern w:val="2"/>
          <w:sz w:val="30"/>
          <w:szCs w:val="24"/>
          <w:lang w:val="en-US" w:eastAsia="zh-CN" w:bidi="ar-SA"/>
        </w:rPr>
        <w:t>指标4：采购办公用品合格率，指标值：&gt;=95%，实际完成值95%，指标完成率100%。</w:t>
      </w:r>
    </w:p>
    <w:bookmarkEnd w:id="26"/>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此项权重分10分，得分10分。</w:t>
      </w:r>
      <w:bookmarkEnd w:id="24"/>
      <w:bookmarkEnd w:id="25"/>
    </w:p>
    <w:p>
      <w:pPr>
        <w:pStyle w:val="2"/>
        <w:keepNext w:val="0"/>
        <w:keepLines w:val="0"/>
        <w:pageBreakBefore w:val="0"/>
        <w:widowControl/>
        <w:numPr>
          <w:ilvl w:val="0"/>
          <w:numId w:val="2"/>
        </w:numPr>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时效指标完成情况：</w:t>
      </w:r>
      <w:bookmarkStart w:id="27" w:name="OLE_LINK15"/>
      <w:bookmarkStart w:id="28" w:name="OLE_LINK9"/>
      <w:r>
        <w:rPr>
          <w:rFonts w:hint="eastAsia" w:ascii="Times New Roman" w:hAnsi="Times New Roman" w:eastAsia="仿宋_GB2312" w:cs="Times New Roman"/>
          <w:b w:val="0"/>
          <w:bCs w:val="0"/>
          <w:color w:val="000000" w:themeColor="text1"/>
          <w:kern w:val="2"/>
          <w:sz w:val="30"/>
          <w:szCs w:val="24"/>
          <w:lang w:val="en-US" w:eastAsia="zh-CN" w:bidi="ar-SA"/>
        </w:rPr>
        <w:t>指标1：审计业务按时完成率，指标值：&gt;=95%，实际完成值95%，指标完成率100%；</w:t>
      </w:r>
      <w:bookmarkEnd w:id="27"/>
    </w:p>
    <w:p>
      <w:pPr>
        <w:pStyle w:val="2"/>
        <w:pageBreakBefore w:val="0"/>
        <w:numPr>
          <w:ilvl w:val="0"/>
          <w:numId w:val="0"/>
        </w:numPr>
        <w:kinsoku/>
        <w:wordWrap/>
        <w:overflowPunct/>
        <w:topLinePunct w:val="0"/>
        <w:autoSpaceDE/>
        <w:autoSpaceDN/>
        <w:bidi w:val="0"/>
        <w:adjustRightInd/>
        <w:snapToGrid/>
        <w:spacing w:before="0" w:after="0" w:line="520" w:lineRule="exact"/>
        <w:ind w:right="0" w:rightChars="0"/>
        <w:jc w:val="left"/>
        <w:textAlignment w:val="auto"/>
        <w:rPr>
          <w:rFonts w:hint="eastAsia" w:ascii="Times New Roman" w:hAnsi="Times New Roman" w:eastAsia="仿宋_GB2312" w:cs="Times New Roman"/>
          <w:b w:val="0"/>
          <w:bCs w:val="0"/>
          <w:color w:val="000000" w:themeColor="text1"/>
          <w:kern w:val="2"/>
          <w:sz w:val="30"/>
          <w:szCs w:val="24"/>
          <w:lang w:val="en-US" w:eastAsia="zh-CN" w:bidi="ar-SA"/>
        </w:rPr>
      </w:pPr>
      <w:bookmarkStart w:id="29" w:name="OLE_LINK10"/>
      <w:r>
        <w:rPr>
          <w:rFonts w:hint="eastAsia" w:ascii="Times New Roman" w:hAnsi="Times New Roman" w:eastAsia="仿宋_GB2312" w:cs="Times New Roman"/>
          <w:b w:val="0"/>
          <w:bCs w:val="0"/>
          <w:color w:val="000000" w:themeColor="text1"/>
          <w:kern w:val="2"/>
          <w:sz w:val="30"/>
          <w:szCs w:val="24"/>
          <w:lang w:val="en-US" w:eastAsia="zh-CN" w:bidi="ar-SA"/>
        </w:rPr>
        <w:t>指标2：公用经费支付及时率，指标值：&gt;=95%，实际完成值95%，指标完成率100%；</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000000" w:themeColor="text1"/>
          <w:kern w:val="2"/>
          <w:sz w:val="30"/>
          <w:szCs w:val="24"/>
          <w:lang w:val="en-US" w:eastAsia="zh-CN" w:bidi="ar-SA"/>
        </w:rPr>
      </w:pPr>
      <w:bookmarkStart w:id="30" w:name="OLE_LINK12"/>
      <w:r>
        <w:rPr>
          <w:rFonts w:hint="eastAsia" w:ascii="Times New Roman" w:hAnsi="Times New Roman" w:eastAsia="仿宋_GB2312" w:cs="Times New Roman"/>
          <w:b w:val="0"/>
          <w:bCs w:val="0"/>
          <w:color w:val="000000" w:themeColor="text1"/>
          <w:kern w:val="2"/>
          <w:sz w:val="30"/>
          <w:szCs w:val="24"/>
          <w:lang w:val="en-US" w:eastAsia="zh-CN" w:bidi="ar-SA"/>
        </w:rPr>
        <w:t>指标3：委托审计项目按时完成率，指标值：&gt;=95%，实际完成值0%，指标完成率0%；偏差原因：由于委托审计项目还未完成导致实际值与目标指有偏差</w:t>
      </w:r>
      <w:bookmarkEnd w:id="28"/>
      <w:bookmarkEnd w:id="29"/>
      <w:r>
        <w:rPr>
          <w:rFonts w:hint="eastAsia" w:ascii="Times New Roman" w:hAnsi="Times New Roman" w:eastAsia="仿宋_GB2312" w:cs="Times New Roman"/>
          <w:b w:val="0"/>
          <w:bCs w:val="0"/>
          <w:color w:val="000000" w:themeColor="text1"/>
          <w:kern w:val="2"/>
          <w:sz w:val="30"/>
          <w:szCs w:val="24"/>
          <w:lang w:val="en-US" w:eastAsia="zh-CN" w:bidi="ar-SA"/>
        </w:rPr>
        <w:t xml:space="preserve">。 </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此项权重分10分，得分6.67分。</w:t>
      </w:r>
    </w:p>
    <w:bookmarkEnd w:id="30"/>
    <w:p>
      <w:pPr>
        <w:pageBreakBefore w:val="0"/>
        <w:numPr>
          <w:ilvl w:val="0"/>
          <w:numId w:val="2"/>
        </w:numPr>
        <w:kinsoku/>
        <w:wordWrap/>
        <w:overflowPunct/>
        <w:topLinePunct w:val="0"/>
        <w:autoSpaceDE/>
        <w:autoSpaceDN/>
        <w:bidi w:val="0"/>
        <w:adjustRightInd/>
        <w:snapToGrid/>
        <w:spacing w:line="520" w:lineRule="exact"/>
        <w:ind w:right="0" w:rightChars="0" w:firstLine="600" w:firstLineChars="200"/>
        <w:textAlignment w:val="auto"/>
        <w:rPr>
          <w:rFonts w:hint="eastAsia"/>
          <w:color w:val="000000" w:themeColor="text1"/>
          <w:lang w:eastAsia="zh-CN"/>
        </w:rPr>
      </w:pPr>
      <w:r>
        <w:rPr>
          <w:rFonts w:hint="eastAsia"/>
          <w:color w:val="auto"/>
          <w:highlight w:val="none"/>
          <w:lang w:val="en-US" w:eastAsia="zh-CN"/>
        </w:rPr>
        <w:t>经济成本指标完成情况</w:t>
      </w:r>
      <w:r>
        <w:rPr>
          <w:rFonts w:hint="eastAsia"/>
          <w:color w:val="auto"/>
          <w:highlight w:val="none"/>
          <w:lang w:eastAsia="zh-CN"/>
        </w:rPr>
        <w:t>：</w:t>
      </w:r>
      <w:bookmarkStart w:id="31" w:name="OLE_LINK13"/>
      <w:r>
        <w:rPr>
          <w:rFonts w:hint="eastAsia" w:ascii="Times New Roman" w:hAnsi="Times New Roman" w:eastAsia="仿宋_GB2312" w:cs="Times New Roman"/>
          <w:b w:val="0"/>
          <w:bCs w:val="0"/>
          <w:color w:val="000000" w:themeColor="text1"/>
          <w:kern w:val="2"/>
          <w:sz w:val="30"/>
          <w:szCs w:val="24"/>
          <w:lang w:val="en-US" w:eastAsia="zh-CN" w:bidi="ar-SA"/>
        </w:rPr>
        <w:t>指标</w:t>
      </w:r>
      <w:r>
        <w:rPr>
          <w:rFonts w:hint="eastAsia" w:cs="Times New Roman"/>
          <w:b w:val="0"/>
          <w:bCs w:val="0"/>
          <w:color w:val="000000" w:themeColor="text1"/>
          <w:kern w:val="2"/>
          <w:sz w:val="30"/>
          <w:szCs w:val="24"/>
          <w:lang w:val="en-US" w:eastAsia="zh-CN" w:bidi="ar-SA"/>
        </w:rPr>
        <w:t>1</w:t>
      </w:r>
      <w:r>
        <w:rPr>
          <w:rFonts w:hint="eastAsia" w:ascii="Times New Roman" w:hAnsi="Times New Roman" w:eastAsia="仿宋_GB2312" w:cs="Times New Roman"/>
          <w:b w:val="0"/>
          <w:bCs w:val="0"/>
          <w:color w:val="000000" w:themeColor="text1"/>
          <w:kern w:val="2"/>
          <w:sz w:val="30"/>
          <w:szCs w:val="24"/>
          <w:lang w:val="en-US" w:eastAsia="zh-CN" w:bidi="ar-SA"/>
        </w:rPr>
        <w:t>：审计项目经费，指标值：&lt;=40万元，实际完成值36.69万元，指标完成率91.73%；</w:t>
      </w:r>
      <w:r>
        <w:rPr>
          <w:rFonts w:hint="eastAsia"/>
          <w:color w:val="000000" w:themeColor="text1"/>
        </w:rPr>
        <w:t>偏差原因：严格落实过紧日子政策，减少办公人员办公经费</w:t>
      </w:r>
      <w:r>
        <w:rPr>
          <w:rFonts w:hint="eastAsia"/>
          <w:color w:val="000000" w:themeColor="text1"/>
          <w:lang w:eastAsia="zh-CN"/>
        </w:rPr>
        <w:t>；</w:t>
      </w:r>
      <w:bookmarkEnd w:id="31"/>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bookmarkStart w:id="32" w:name="OLE_LINK14"/>
      <w:r>
        <w:rPr>
          <w:rFonts w:hint="eastAsia" w:ascii="Times New Roman" w:hAnsi="Times New Roman" w:eastAsia="仿宋_GB2312" w:cs="Times New Roman"/>
          <w:b w:val="0"/>
          <w:bCs w:val="0"/>
          <w:color w:val="000000" w:themeColor="text1"/>
          <w:kern w:val="2"/>
          <w:sz w:val="30"/>
          <w:szCs w:val="24"/>
          <w:lang w:val="en-US" w:eastAsia="zh-CN" w:bidi="ar-SA"/>
        </w:rPr>
        <w:t>指标</w:t>
      </w:r>
      <w:r>
        <w:rPr>
          <w:rFonts w:hint="eastAsia" w:cs="Times New Roman"/>
          <w:b w:val="0"/>
          <w:bCs w:val="0"/>
          <w:color w:val="000000" w:themeColor="text1"/>
          <w:kern w:val="2"/>
          <w:sz w:val="30"/>
          <w:szCs w:val="24"/>
          <w:lang w:val="en-US" w:eastAsia="zh-CN" w:bidi="ar-SA"/>
        </w:rPr>
        <w:t>2</w:t>
      </w:r>
      <w:r>
        <w:rPr>
          <w:rFonts w:hint="eastAsia" w:ascii="Times New Roman" w:hAnsi="Times New Roman" w:eastAsia="仿宋_GB2312" w:cs="Times New Roman"/>
          <w:b w:val="0"/>
          <w:bCs w:val="0"/>
          <w:color w:val="000000" w:themeColor="text1"/>
          <w:kern w:val="2"/>
          <w:sz w:val="30"/>
          <w:szCs w:val="24"/>
          <w:lang w:val="en-US" w:eastAsia="zh-CN" w:bidi="ar-SA"/>
        </w:rPr>
        <w:t>：委托业务费，指标值：&lt;=65.22万元，实际完成值25.05万元，指标完成率38.41%；</w:t>
      </w:r>
      <w:r>
        <w:rPr>
          <w:rFonts w:hint="eastAsia"/>
          <w:color w:val="000000" w:themeColor="text1"/>
        </w:rPr>
        <w:t>偏差原因：由于委托审计项目还未完成导致实际值与目标指有偏差</w:t>
      </w:r>
      <w:r>
        <w:rPr>
          <w:rFonts w:hint="eastAsia"/>
          <w:color w:val="000000" w:themeColor="text1"/>
          <w:lang w:eastAsia="zh-CN"/>
        </w:rPr>
        <w:t>；</w:t>
      </w:r>
      <w:bookmarkEnd w:id="32"/>
    </w:p>
    <w:p>
      <w:pPr>
        <w:pageBreakBefore w:val="0"/>
        <w:numPr>
          <w:ilvl w:val="0"/>
          <w:numId w:val="0"/>
        </w:numPr>
        <w:kinsoku/>
        <w:wordWrap/>
        <w:overflowPunct/>
        <w:topLinePunct w:val="0"/>
        <w:autoSpaceDE/>
        <w:autoSpaceDN/>
        <w:bidi w:val="0"/>
        <w:adjustRightInd/>
        <w:snapToGrid/>
        <w:spacing w:line="520" w:lineRule="exact"/>
        <w:ind w:right="0" w:rightChars="0"/>
        <w:textAlignment w:val="auto"/>
        <w:rPr>
          <w:rFonts w:hint="eastAsia"/>
          <w:color w:val="000000" w:themeColor="text1"/>
          <w:lang w:eastAsia="zh-CN"/>
        </w:rPr>
      </w:pPr>
      <w:r>
        <w:rPr>
          <w:rFonts w:hint="eastAsia"/>
          <w:color w:val="000000" w:themeColor="text1"/>
          <w:lang w:val="en-US" w:eastAsia="zh-CN"/>
        </w:rPr>
        <w:t>指标3：办公人员保障经费，指标值：&lt;=40.78万元，实际完成值37.2万元，指标完成率91.22%；</w:t>
      </w:r>
      <w:r>
        <w:rPr>
          <w:rFonts w:hint="eastAsia"/>
          <w:color w:val="000000" w:themeColor="text1"/>
        </w:rPr>
        <w:t>偏差原因：严格落实过紧日子政策，减少办公人员办公经费</w:t>
      </w:r>
      <w:r>
        <w:rPr>
          <w:rFonts w:hint="eastAsia"/>
          <w:color w:val="000000" w:themeColor="text1"/>
          <w:lang w:eastAsia="zh-CN"/>
        </w:rPr>
        <w:t>。</w:t>
      </w:r>
    </w:p>
    <w:p>
      <w:pPr>
        <w:pStyle w:val="2"/>
        <w:keepNext w:val="0"/>
        <w:keepLines w:val="0"/>
        <w:pageBreakBefore w:val="0"/>
        <w:widowControl/>
        <w:kinsoku/>
        <w:wordWrap/>
        <w:overflowPunct/>
        <w:topLinePunct w:val="0"/>
        <w:autoSpaceDE/>
        <w:autoSpaceDN/>
        <w:bidi w:val="0"/>
        <w:adjustRightInd/>
        <w:snapToGrid/>
        <w:spacing w:before="0" w:after="0" w:line="520" w:lineRule="exact"/>
        <w:ind w:left="0" w:leftChars="0" w:right="0" w:rightChars="0" w:firstLine="600" w:firstLineChars="200"/>
        <w:jc w:val="left"/>
        <w:textAlignment w:val="auto"/>
        <w:outlineLvl w:val="0"/>
        <w:rPr>
          <w:rFonts w:hint="eastAsia"/>
          <w:lang w:eastAsia="zh-CN"/>
        </w:rPr>
      </w:pPr>
      <w:r>
        <w:rPr>
          <w:rFonts w:hint="eastAsia" w:ascii="Times New Roman" w:hAnsi="Times New Roman" w:eastAsia="仿宋_GB2312" w:cs="Times New Roman"/>
          <w:b w:val="0"/>
          <w:bCs w:val="0"/>
          <w:kern w:val="2"/>
          <w:sz w:val="30"/>
          <w:szCs w:val="24"/>
          <w:lang w:val="en-US" w:eastAsia="zh-CN" w:bidi="ar-SA"/>
        </w:rPr>
        <w:t>此项权重分10分，得分7.38分。</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color w:val="auto"/>
          <w:highlight w:val="none"/>
        </w:rPr>
      </w:pPr>
      <w:bookmarkStart w:id="33"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33"/>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bookmarkStart w:id="34" w:name="OLE_LINK16"/>
      <w:r>
        <w:rPr>
          <w:rFonts w:hint="eastAsia" w:ascii="Times New Roman" w:hAnsi="Times New Roman" w:eastAsia="仿宋_GB2312" w:cs="Times New Roman"/>
          <w:b w:val="0"/>
          <w:bCs w:val="0"/>
          <w:color w:val="000000" w:themeColor="text1"/>
          <w:kern w:val="2"/>
          <w:sz w:val="30"/>
          <w:szCs w:val="24"/>
          <w:lang w:val="en-US" w:eastAsia="zh-CN" w:bidi="ar-SA"/>
        </w:rPr>
        <w:t>指标1：检查结果公开率，指标值：&gt;=95%，实际完成值95%，指标完成率100%；</w:t>
      </w:r>
      <w:bookmarkEnd w:id="34"/>
    </w:p>
    <w:p>
      <w:pPr>
        <w:pageBreakBefore w:val="0"/>
        <w:kinsoku/>
        <w:wordWrap/>
        <w:overflowPunct/>
        <w:topLinePunct w:val="0"/>
        <w:autoSpaceDE/>
        <w:autoSpaceDN/>
        <w:bidi w:val="0"/>
        <w:adjustRightInd/>
        <w:snapToGrid/>
        <w:spacing w:line="520" w:lineRule="exact"/>
        <w:ind w:right="0" w:rightChars="0"/>
        <w:textAlignment w:val="auto"/>
        <w:rPr>
          <w:rFonts w:hint="eastAsia"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指标</w:t>
      </w:r>
      <w:r>
        <w:rPr>
          <w:rFonts w:hint="eastAsia" w:cs="Times New Roman"/>
          <w:b w:val="0"/>
          <w:bCs w:val="0"/>
          <w:color w:val="000000" w:themeColor="text1"/>
          <w:kern w:val="2"/>
          <w:sz w:val="30"/>
          <w:szCs w:val="24"/>
          <w:lang w:val="en-US" w:eastAsia="zh-CN" w:bidi="ar-SA"/>
        </w:rPr>
        <w:t>2</w:t>
      </w:r>
      <w:r>
        <w:rPr>
          <w:rFonts w:hint="eastAsia" w:ascii="Times New Roman" w:hAnsi="Times New Roman" w:eastAsia="仿宋_GB2312" w:cs="Times New Roman"/>
          <w:b w:val="0"/>
          <w:bCs w:val="0"/>
          <w:color w:val="000000" w:themeColor="text1"/>
          <w:kern w:val="2"/>
          <w:sz w:val="30"/>
          <w:szCs w:val="24"/>
          <w:lang w:val="en-US" w:eastAsia="zh-CN" w:bidi="ar-SA"/>
        </w:rPr>
        <w:t>：问题整改率，指标值：&gt;=95%，实际完成值95%，指标完成率100%</w:t>
      </w:r>
      <w:r>
        <w:rPr>
          <w:rFonts w:hint="eastAsia" w:cs="Times New Roman"/>
          <w:b w:val="0"/>
          <w:bCs w:val="0"/>
          <w:color w:val="000000" w:themeColor="text1"/>
          <w:kern w:val="2"/>
          <w:sz w:val="30"/>
          <w:szCs w:val="24"/>
          <w:lang w:val="en-US" w:eastAsia="zh-CN" w:bidi="ar-SA"/>
        </w:rPr>
        <w:t>。</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color w:val="auto"/>
          <w:highlight w:val="none"/>
        </w:rPr>
      </w:pPr>
      <w:r>
        <w:rPr>
          <w:rFonts w:hint="eastAsia" w:ascii="仿宋_GB2312" w:eastAsia="仿宋_GB2312"/>
          <w:b w:val="0"/>
          <w:bCs w:val="0"/>
          <w:color w:val="auto"/>
          <w:highlight w:val="none"/>
          <w:lang w:val="en-US" w:eastAsia="zh-CN"/>
        </w:rPr>
        <w:t>此项权重分10分，得分10分。</w:t>
      </w:r>
    </w:p>
    <w:p>
      <w:pPr>
        <w:pageBreakBefore w:val="0"/>
        <w:numPr>
          <w:ilvl w:val="0"/>
          <w:numId w:val="3"/>
        </w:numPr>
        <w:kinsoku/>
        <w:wordWrap/>
        <w:overflowPunct/>
        <w:topLinePunct w:val="0"/>
        <w:autoSpaceDE/>
        <w:autoSpaceDN/>
        <w:bidi w:val="0"/>
        <w:adjustRightInd/>
        <w:snapToGrid/>
        <w:spacing w:line="520" w:lineRule="exact"/>
        <w:ind w:right="0" w:rightChars="0" w:firstLine="600" w:firstLineChars="200"/>
        <w:textAlignment w:val="auto"/>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ascii="Times New Roman" w:hAnsi="Times New Roman" w:eastAsia="仿宋_GB2312" w:cs="Times New Roman"/>
          <w:b w:val="0"/>
          <w:bCs w:val="0"/>
          <w:color w:val="000000" w:themeColor="text1"/>
          <w:kern w:val="2"/>
          <w:sz w:val="30"/>
          <w:szCs w:val="24"/>
          <w:lang w:val="en-US" w:eastAsia="zh-CN" w:bidi="ar-SA"/>
        </w:rPr>
        <w:t>指标1：检查人员被投诉次数，指标值：=0次，实际完成值</w:t>
      </w:r>
      <w:r>
        <w:rPr>
          <w:rFonts w:hint="eastAsia" w:cs="Times New Roman"/>
          <w:b w:val="0"/>
          <w:bCs w:val="0"/>
          <w:color w:val="000000" w:themeColor="text1"/>
          <w:kern w:val="2"/>
          <w:sz w:val="30"/>
          <w:szCs w:val="24"/>
          <w:lang w:val="en-US" w:eastAsia="zh-CN" w:bidi="ar-SA"/>
        </w:rPr>
        <w:t>0次</w:t>
      </w:r>
      <w:r>
        <w:rPr>
          <w:rFonts w:hint="eastAsia" w:ascii="Times New Roman" w:hAnsi="Times New Roman" w:eastAsia="仿宋_GB2312" w:cs="Times New Roman"/>
          <w:b w:val="0"/>
          <w:bCs w:val="0"/>
          <w:color w:val="000000" w:themeColor="text1"/>
          <w:kern w:val="2"/>
          <w:sz w:val="30"/>
          <w:szCs w:val="24"/>
          <w:lang w:val="en-US" w:eastAsia="zh-CN" w:bidi="ar-SA"/>
        </w:rPr>
        <w:t>，指标完成率100%</w:t>
      </w:r>
      <w:r>
        <w:rPr>
          <w:rFonts w:hint="eastAsia" w:cs="Times New Roman"/>
          <w:b w:val="0"/>
          <w:bCs w:val="0"/>
          <w:color w:val="000000" w:themeColor="text1"/>
          <w:kern w:val="2"/>
          <w:sz w:val="30"/>
          <w:szCs w:val="24"/>
          <w:lang w:val="en-US" w:eastAsia="zh-CN" w:bidi="ar-SA"/>
        </w:rPr>
        <w:t>。</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此项权重分10分，得分10分。</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hint="eastAsia" w:ascii="宋体" w:hAnsi="宋体" w:eastAsia="宋体"/>
          <w:sz w:val="32"/>
          <w:szCs w:val="32"/>
          <w:lang w:val="en-US" w:eastAsia="zh-Hans"/>
        </w:rPr>
      </w:pPr>
      <w:bookmarkStart w:id="35" w:name="_Toc68703842"/>
      <w:r>
        <w:rPr>
          <w:rFonts w:hint="eastAsia" w:ascii="宋体" w:hAnsi="宋体" w:eastAsia="宋体"/>
          <w:sz w:val="32"/>
          <w:szCs w:val="32"/>
          <w:lang w:val="en-US" w:eastAsia="zh-Hans"/>
        </w:rPr>
        <w:t>五、预算执行进度与绩效指标总体完成率偏差</w:t>
      </w:r>
    </w:p>
    <w:p>
      <w:pPr>
        <w:pStyle w:val="19"/>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审计业务保障项目年初预算99.2万元，全年预算99.2万元，实际支出98.93万元，预算执行率为99.73%，项目绩效指标总体完成率为97.07%，</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w:t>
      </w:r>
      <w:r>
        <w:rPr>
          <w:rFonts w:hint="eastAsia" w:cs="Times New Roman"/>
          <w:color w:val="auto"/>
          <w:kern w:val="2"/>
          <w:sz w:val="30"/>
          <w:szCs w:val="24"/>
          <w:highlight w:val="none"/>
          <w:lang w:val="en-US" w:eastAsia="zh-CN" w:bidi="ar-SA"/>
        </w:rPr>
        <w:t>2.93</w:t>
      </w:r>
      <w:r>
        <w:rPr>
          <w:rFonts w:hint="eastAsia" w:ascii="Times New Roman" w:hAnsi="Times New Roman" w:eastAsia="仿宋_GB2312" w:cs="Times New Roman"/>
          <w:color w:val="auto"/>
          <w:kern w:val="2"/>
          <w:sz w:val="30"/>
          <w:szCs w:val="24"/>
          <w:highlight w:val="none"/>
          <w:lang w:val="en-US" w:eastAsia="zh-CN" w:bidi="ar-SA"/>
        </w:rPr>
        <w:t>%,</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w:t>
      </w:r>
      <w:r>
        <w:rPr>
          <w:rFonts w:hint="eastAsia" w:cs="Times New Roman"/>
          <w:color w:val="auto"/>
          <w:kern w:val="2"/>
          <w:sz w:val="30"/>
          <w:szCs w:val="24"/>
          <w:highlight w:val="none"/>
          <w:lang w:val="en-US" w:eastAsia="zh-CN" w:bidi="ar-SA"/>
        </w:rPr>
        <w:t>：</w:t>
      </w:r>
      <w:r>
        <w:rPr>
          <w:rFonts w:hint="eastAsia" w:ascii="Times New Roman" w:hAnsi="Times New Roman" w:eastAsia="仿宋_GB2312" w:cs="Times New Roman"/>
          <w:color w:val="auto"/>
          <w:kern w:val="2"/>
          <w:sz w:val="30"/>
          <w:szCs w:val="24"/>
          <w:highlight w:val="none"/>
          <w:lang w:val="en-US" w:eastAsia="zh-CN" w:bidi="ar-SA"/>
        </w:rPr>
        <w:t>因年初自治区审计项目计划还未出，初步制定项目计划与实际完成审计项目有偏差，</w:t>
      </w:r>
      <w:r>
        <w:rPr>
          <w:rFonts w:hint="eastAsia" w:ascii="Times New Roman" w:hAnsi="Times New Roman" w:eastAsia="仿宋_GB2312" w:cs="Times New Roman"/>
          <w:color w:val="auto"/>
          <w:kern w:val="2"/>
          <w:sz w:val="30"/>
          <w:szCs w:val="24"/>
          <w:highlight w:val="none"/>
          <w:lang w:val="en-US" w:eastAsia="zh-Hans" w:bidi="ar-SA"/>
        </w:rPr>
        <w:t>改</w:t>
      </w:r>
      <w:r>
        <w:rPr>
          <w:rFonts w:hint="eastAsia" w:ascii="仿宋_GB2312" w:eastAsia="仿宋_GB2312" w:hAnsiTheme="majorHAnsi" w:cstheme="majorBidi"/>
          <w:b w:val="0"/>
          <w:bCs w:val="0"/>
          <w:color w:val="auto"/>
          <w:kern w:val="2"/>
          <w:sz w:val="32"/>
          <w:szCs w:val="32"/>
          <w:highlight w:val="none"/>
          <w:lang w:val="en-US" w:eastAsia="zh-Hans" w:bidi="ar-SA"/>
        </w:rPr>
        <w:t>进</w:t>
      </w:r>
      <w:r>
        <w:rPr>
          <w:rFonts w:hint="eastAsia" w:ascii="仿宋_GB2312" w:eastAsia="仿宋_GB2312" w:hAnsiTheme="majorHAnsi" w:cstheme="majorBidi"/>
          <w:b w:val="0"/>
          <w:bCs w:val="0"/>
          <w:color w:val="auto"/>
          <w:kern w:val="2"/>
          <w:sz w:val="32"/>
          <w:szCs w:val="32"/>
          <w:highlight w:val="none"/>
          <w:lang w:val="en-US" w:eastAsia="zh-CN" w:bidi="ar-SA"/>
        </w:rPr>
        <w:t>措施往年项目开展的经验和所遇到的问题，在今后设置项目绩</w:t>
      </w:r>
      <w:r>
        <w:rPr>
          <w:rFonts w:hint="eastAsia" w:ascii="Times New Roman" w:hAnsi="Times New Roman" w:eastAsia="仿宋_GB2312" w:cs="Times New Roman"/>
          <w:b w:val="0"/>
          <w:bCs w:val="0"/>
          <w:color w:val="000000" w:themeColor="text1"/>
          <w:kern w:val="2"/>
          <w:sz w:val="30"/>
          <w:szCs w:val="24"/>
          <w:lang w:val="en-US" w:eastAsia="zh-CN" w:bidi="ar-SA"/>
        </w:rPr>
        <w:t>效目标值时充分考虑各类因素，设置更加合理、贴近实际的指标值，进而减少偏差。</w:t>
      </w:r>
    </w:p>
    <w:p>
      <w:pPr>
        <w:pStyle w:val="3"/>
        <w:pageBreakBefore w:val="0"/>
        <w:kinsoku/>
        <w:wordWrap/>
        <w:overflowPunct/>
        <w:topLinePunct w:val="0"/>
        <w:autoSpaceDE/>
        <w:autoSpaceDN/>
        <w:bidi w:val="0"/>
        <w:adjustRightInd/>
        <w:snapToGrid/>
        <w:spacing w:before="0" w:after="0" w:line="520" w:lineRule="exact"/>
        <w:ind w:right="0" w:rightChars="0"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35"/>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36" w:name="_Toc68703843"/>
      <w:r>
        <w:rPr>
          <w:rFonts w:hint="eastAsia" w:ascii="仿宋_GB2312" w:eastAsia="仿宋_GB2312"/>
          <w:b w:val="0"/>
          <w:bCs w:val="0"/>
        </w:rPr>
        <w:t>（一）主要经验及做法</w:t>
      </w:r>
      <w:bookmarkEnd w:id="36"/>
    </w:p>
    <w:p>
      <w:pPr>
        <w:pageBreakBefore w:val="0"/>
        <w:kinsoku/>
        <w:wordWrap/>
        <w:overflowPunct/>
        <w:topLinePunct w:val="0"/>
        <w:autoSpaceDE/>
        <w:autoSpaceDN/>
        <w:bidi w:val="0"/>
        <w:adjustRightInd/>
        <w:snapToGrid/>
        <w:spacing w:line="520" w:lineRule="exact"/>
        <w:ind w:right="0" w:rightChars="0" w:firstLine="64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加强领导，落实责任。项目及时召开党组会议进行讨论，成立项目小组，给每个人进行明细的分工，严格执行差旅费报销审批制度，层层把关。严格执行审计“八不准”纪律，做到廉洁审计。厉行节约，专款专用。</w:t>
      </w:r>
    </w:p>
    <w:p>
      <w:pPr>
        <w:pageBreakBefore w:val="0"/>
        <w:kinsoku/>
        <w:wordWrap/>
        <w:overflowPunct/>
        <w:topLinePunct w:val="0"/>
        <w:autoSpaceDE/>
        <w:autoSpaceDN/>
        <w:bidi w:val="0"/>
        <w:adjustRightInd/>
        <w:snapToGrid/>
        <w:spacing w:line="520" w:lineRule="exact"/>
        <w:ind w:right="0" w:rightChars="0" w:firstLine="640"/>
        <w:textAlignment w:val="auto"/>
        <w:rPr>
          <w:rFonts w:hint="eastAsia"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在项目实施过程中，严格遵守各项财务制度，严格落实把关审核制度，每一笔项目资金支出有据可依，让项目资金落于实处。严格坚持先做事、后验收、再拨付的原则，杜绝了资金被挤占和挪用现象的发生，跟踪检查到位。</w:t>
      </w:r>
    </w:p>
    <w:p>
      <w:pPr>
        <w:pStyle w:val="4"/>
        <w:pageBreakBefore w:val="0"/>
        <w:kinsoku/>
        <w:wordWrap/>
        <w:overflowPunct/>
        <w:topLinePunct w:val="0"/>
        <w:autoSpaceDE/>
        <w:autoSpaceDN/>
        <w:bidi w:val="0"/>
        <w:adjustRightInd/>
        <w:snapToGrid/>
        <w:spacing w:before="0" w:after="0" w:line="520" w:lineRule="exact"/>
        <w:ind w:right="0" w:rightChars="0" w:firstLine="640" w:firstLineChars="200"/>
        <w:textAlignment w:val="auto"/>
        <w:rPr>
          <w:rFonts w:hint="eastAsia" w:ascii="仿宋_GB2312" w:eastAsia="仿宋_GB2312"/>
          <w:b w:val="0"/>
          <w:bCs w:val="0"/>
        </w:rPr>
      </w:pPr>
      <w:bookmarkStart w:id="37" w:name="_Toc68703844"/>
      <w:r>
        <w:rPr>
          <w:rFonts w:hint="eastAsia" w:ascii="仿宋_GB2312" w:eastAsia="仿宋_GB2312"/>
          <w:b w:val="0"/>
          <w:bCs w:val="0"/>
        </w:rPr>
        <w:t>（二）存在的问题及原因分析</w:t>
      </w:r>
      <w:bookmarkEnd w:id="37"/>
    </w:p>
    <w:p>
      <w:pPr>
        <w:pageBreakBefore w:val="0"/>
        <w:kinsoku/>
        <w:wordWrap/>
        <w:overflowPunct/>
        <w:topLinePunct w:val="0"/>
        <w:autoSpaceDE/>
        <w:autoSpaceDN/>
        <w:bidi w:val="0"/>
        <w:adjustRightInd/>
        <w:snapToGrid/>
        <w:spacing w:line="520" w:lineRule="exact"/>
        <w:ind w:right="0" w:rightChars="0" w:firstLine="640"/>
        <w:textAlignment w:val="auto"/>
        <w:rPr>
          <w:rFonts w:hint="default" w:ascii="Times New Roman" w:hAnsi="Times New Roman" w:eastAsia="仿宋_GB2312" w:cs="Times New Roman"/>
          <w:b w:val="0"/>
          <w:bCs w:val="0"/>
          <w:color w:val="000000" w:themeColor="text1"/>
          <w:kern w:val="2"/>
          <w:sz w:val="30"/>
          <w:szCs w:val="24"/>
          <w:lang w:val="en-US" w:eastAsia="zh-CN" w:bidi="ar-SA"/>
        </w:rPr>
      </w:pPr>
      <w:bookmarkStart w:id="38" w:name="_Toc68703845"/>
      <w:r>
        <w:rPr>
          <w:rFonts w:hint="default" w:ascii="Times New Roman" w:hAnsi="Times New Roman" w:eastAsia="仿宋_GB2312" w:cs="Times New Roman"/>
          <w:b w:val="0"/>
          <w:bCs w:val="0"/>
          <w:color w:val="000000" w:themeColor="text1"/>
          <w:kern w:val="2"/>
          <w:sz w:val="30"/>
          <w:szCs w:val="24"/>
          <w:lang w:val="en-US" w:eastAsia="zh-CN" w:bidi="ar-SA"/>
        </w:rPr>
        <w:t>从项目绩效自评价结果来看，存在个别年初设置绩效指标值与年终实际完成值存在偏差等问题，主要原因是年初设置绩效指标值时</w:t>
      </w:r>
      <w:r>
        <w:rPr>
          <w:rFonts w:hint="eastAsia" w:ascii="Times New Roman" w:hAnsi="Times New Roman" w:eastAsia="仿宋_GB2312" w:cs="Times New Roman"/>
          <w:b w:val="0"/>
          <w:bCs w:val="0"/>
          <w:color w:val="000000" w:themeColor="text1"/>
          <w:kern w:val="2"/>
          <w:sz w:val="30"/>
          <w:szCs w:val="24"/>
          <w:lang w:val="en-US" w:eastAsia="zh-CN" w:bidi="ar-SA"/>
        </w:rPr>
        <w:t>，</w:t>
      </w:r>
      <w:r>
        <w:rPr>
          <w:rFonts w:hint="default" w:ascii="Times New Roman" w:hAnsi="Times New Roman" w:eastAsia="仿宋_GB2312" w:cs="Times New Roman"/>
          <w:b w:val="0"/>
          <w:bCs w:val="0"/>
          <w:color w:val="000000" w:themeColor="text1"/>
          <w:kern w:val="2"/>
          <w:sz w:val="30"/>
          <w:szCs w:val="24"/>
          <w:lang w:val="en-US" w:eastAsia="zh-CN" w:bidi="ar-SA"/>
        </w:rPr>
        <w:t>因年初自治区审计项目计划还未出，初步制定项目计划与实际完成审计项目有偏差，且设置指标时不够严谨，负责绩效管理人员专业性不强，对绩效工作钻研不深等原因。</w:t>
      </w:r>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38"/>
    </w:p>
    <w:p>
      <w:pPr>
        <w:pageBreakBefore w:val="0"/>
        <w:kinsoku/>
        <w:wordWrap/>
        <w:overflowPunct/>
        <w:topLinePunct w:val="0"/>
        <w:autoSpaceDE/>
        <w:autoSpaceDN/>
        <w:bidi w:val="0"/>
        <w:adjustRightInd/>
        <w:snapToGrid/>
        <w:spacing w:line="520" w:lineRule="exact"/>
        <w:ind w:right="0" w:rightChars="0" w:firstLine="640"/>
        <w:textAlignment w:val="auto"/>
        <w:rPr>
          <w:rFonts w:hint="default" w:ascii="Times New Roman" w:hAnsi="Times New Roman" w:eastAsia="仿宋_GB2312" w:cs="Times New Roman"/>
          <w:b w:val="0"/>
          <w:bCs w:val="0"/>
          <w:color w:val="000000" w:themeColor="text1"/>
          <w:kern w:val="2"/>
          <w:sz w:val="30"/>
          <w:szCs w:val="24"/>
          <w:lang w:val="en-US" w:eastAsia="zh-CN" w:bidi="ar-SA"/>
        </w:rPr>
      </w:pPr>
      <w:r>
        <w:rPr>
          <w:rFonts w:hint="default" w:ascii="Times New Roman" w:hAnsi="Times New Roman" w:eastAsia="仿宋_GB2312" w:cs="Times New Roman"/>
          <w:b w:val="0"/>
          <w:bCs w:val="0"/>
          <w:color w:val="000000" w:themeColor="text1"/>
          <w:kern w:val="2"/>
          <w:sz w:val="30"/>
          <w:szCs w:val="24"/>
          <w:lang w:val="en-US" w:eastAsia="zh-CN" w:bidi="ar-SA"/>
        </w:rPr>
        <w:t>进一步</w:t>
      </w:r>
      <w:r>
        <w:rPr>
          <w:rFonts w:hint="eastAsia" w:ascii="Times New Roman" w:hAnsi="Times New Roman" w:eastAsia="仿宋_GB2312" w:cs="Times New Roman"/>
          <w:b w:val="0"/>
          <w:bCs w:val="0"/>
          <w:color w:val="000000" w:themeColor="text1"/>
          <w:kern w:val="2"/>
          <w:sz w:val="30"/>
          <w:szCs w:val="24"/>
          <w:lang w:val="en-US" w:eastAsia="zh-CN" w:bidi="ar-SA"/>
        </w:rPr>
        <w:t>完善项目绩效指标值的设定，年初多与项目负责人沟通，并分析往年项目实施情况，制定合理的项目目标值，做好</w:t>
      </w:r>
      <w:r>
        <w:rPr>
          <w:rFonts w:hint="default" w:ascii="Times New Roman" w:hAnsi="Times New Roman" w:eastAsia="仿宋_GB2312" w:cs="Times New Roman"/>
          <w:b w:val="0"/>
          <w:bCs w:val="0"/>
          <w:color w:val="000000" w:themeColor="text1"/>
          <w:kern w:val="2"/>
          <w:sz w:val="30"/>
          <w:szCs w:val="24"/>
          <w:lang w:val="en-US" w:eastAsia="zh-CN" w:bidi="ar-SA"/>
        </w:rPr>
        <w:t>有关数据和资料的收集、整理、审核及分析。项目启动时同步做好档案的归纳与整理，及时整理、收集、汇总，健全档案资料。项目后续管理有待进一步加强和跟踪。积极</w:t>
      </w:r>
      <w:r>
        <w:rPr>
          <w:rFonts w:hint="eastAsia" w:ascii="Times New Roman" w:hAnsi="Times New Roman" w:eastAsia="仿宋_GB2312" w:cs="Times New Roman"/>
          <w:b w:val="0"/>
          <w:bCs w:val="0"/>
          <w:color w:val="000000" w:themeColor="text1"/>
          <w:kern w:val="2"/>
          <w:sz w:val="30"/>
          <w:szCs w:val="24"/>
          <w:lang w:val="en-US" w:eastAsia="zh-CN" w:bidi="ar-SA"/>
        </w:rPr>
        <w:t>参与</w:t>
      </w:r>
      <w:r>
        <w:rPr>
          <w:rFonts w:hint="default" w:ascii="Times New Roman" w:hAnsi="Times New Roman" w:eastAsia="仿宋_GB2312" w:cs="Times New Roman"/>
          <w:b w:val="0"/>
          <w:bCs w:val="0"/>
          <w:color w:val="000000" w:themeColor="text1"/>
          <w:kern w:val="2"/>
          <w:sz w:val="30"/>
          <w:szCs w:val="24"/>
          <w:lang w:val="en-US" w:eastAsia="zh-CN" w:bidi="ar-SA"/>
        </w:rPr>
        <w:t>第三方开展绩效管理工作培训，进一步夯实业务基础，</w:t>
      </w:r>
      <w:r>
        <w:rPr>
          <w:rFonts w:hint="eastAsia" w:ascii="Times New Roman" w:hAnsi="Times New Roman" w:eastAsia="仿宋_GB2312" w:cs="Times New Roman"/>
          <w:b w:val="0"/>
          <w:bCs w:val="0"/>
          <w:color w:val="000000" w:themeColor="text1"/>
          <w:kern w:val="2"/>
          <w:sz w:val="30"/>
          <w:szCs w:val="24"/>
          <w:lang w:val="en-US" w:eastAsia="zh-CN" w:bidi="ar-SA"/>
        </w:rPr>
        <w:t>及时了解绩效管理工作新要求新标准，</w:t>
      </w:r>
      <w:r>
        <w:rPr>
          <w:rFonts w:hint="default" w:ascii="Times New Roman" w:hAnsi="Times New Roman" w:eastAsia="仿宋_GB2312" w:cs="Times New Roman"/>
          <w:b w:val="0"/>
          <w:bCs w:val="0"/>
          <w:color w:val="000000" w:themeColor="text1"/>
          <w:kern w:val="2"/>
          <w:sz w:val="30"/>
          <w:szCs w:val="24"/>
          <w:lang w:val="en-US" w:eastAsia="zh-CN" w:bidi="ar-SA"/>
        </w:rPr>
        <w:t>提高我单位绩效人员水平</w:t>
      </w:r>
      <w:r>
        <w:rPr>
          <w:rFonts w:hint="eastAsia" w:ascii="Times New Roman" w:hAnsi="Times New Roman" w:eastAsia="仿宋_GB2312" w:cs="Times New Roman"/>
          <w:b w:val="0"/>
          <w:bCs w:val="0"/>
          <w:color w:val="000000" w:themeColor="text1"/>
          <w:kern w:val="2"/>
          <w:sz w:val="30"/>
          <w:szCs w:val="24"/>
          <w:lang w:val="en-US" w:eastAsia="zh-CN" w:bidi="ar-SA"/>
        </w:rPr>
        <w:t>，并</w:t>
      </w:r>
      <w:r>
        <w:rPr>
          <w:rFonts w:hint="default" w:ascii="Times New Roman" w:hAnsi="Times New Roman" w:eastAsia="仿宋_GB2312" w:cs="Times New Roman"/>
          <w:b w:val="0"/>
          <w:bCs w:val="0"/>
          <w:color w:val="000000" w:themeColor="text1"/>
          <w:kern w:val="2"/>
          <w:sz w:val="30"/>
          <w:szCs w:val="24"/>
          <w:lang w:val="en-US" w:eastAsia="zh-CN" w:bidi="ar-SA"/>
        </w:rPr>
        <w:t>专门设定对绩效工作人员定职、定岗、定责等相关制度措施，进一步提升我单位绩效管理工作业务水平，扎实做好绩效管理工作。</w:t>
      </w:r>
      <w:bookmarkStart w:id="39" w:name="_Toc68703846"/>
    </w:p>
    <w:p>
      <w:pPr>
        <w:pageBreakBefore w:val="0"/>
        <w:kinsoku/>
        <w:wordWrap/>
        <w:overflowPunct/>
        <w:topLinePunct w:val="0"/>
        <w:autoSpaceDE/>
        <w:autoSpaceDN/>
        <w:bidi w:val="0"/>
        <w:adjustRightInd/>
        <w:snapToGrid/>
        <w:spacing w:line="520" w:lineRule="exact"/>
        <w:ind w:right="0" w:rightChars="0" w:firstLine="640"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39"/>
    </w:p>
    <w:p>
      <w:pPr>
        <w:pageBreakBefore w:val="0"/>
        <w:kinsoku/>
        <w:wordWrap/>
        <w:overflowPunct/>
        <w:topLinePunct w:val="0"/>
        <w:autoSpaceDE/>
        <w:autoSpaceDN/>
        <w:bidi w:val="0"/>
        <w:adjustRightInd/>
        <w:snapToGrid/>
        <w:spacing w:line="520" w:lineRule="exact"/>
        <w:ind w:right="0" w:rightChars="0" w:firstLine="600" w:firstLineChars="200"/>
        <w:textAlignment w:val="auto"/>
        <w:rPr>
          <w:rFonts w:hint="eastAsia" w:eastAsia="仿宋_GB2312"/>
          <w:lang w:val="en-US" w:eastAsia="zh-CN"/>
        </w:rPr>
      </w:pPr>
      <w:r>
        <w:rPr>
          <w:rFonts w:hint="eastAsia"/>
          <w:lang w:val="en-US" w:eastAsia="zh-CN"/>
        </w:rPr>
        <w:t xml:space="preserve">  无。</w:t>
      </w:r>
    </w:p>
    <w:p>
      <w:pPr>
        <w:pageBreakBefore w:val="0"/>
        <w:kinsoku/>
        <w:wordWrap/>
        <w:overflowPunct/>
        <w:topLinePunct w:val="0"/>
        <w:autoSpaceDE/>
        <w:autoSpaceDN/>
        <w:bidi w:val="0"/>
        <w:adjustRightInd/>
        <w:snapToGrid/>
        <w:spacing w:line="560" w:lineRule="exact"/>
        <w:ind w:firstLine="600" w:firstLineChars="200"/>
        <w:textAlignment w:val="auto"/>
      </w:pPr>
    </w:p>
    <w:sectPr>
      <w:headerReference r:id="rId3" w:type="default"/>
      <w:footerReference r:id="rId4"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664200FA"/>
    <w:multiLevelType w:val="singleLevel"/>
    <w:tmpl w:val="664200FA"/>
    <w:lvl w:ilvl="0" w:tentative="0">
      <w:start w:val="3"/>
      <w:numFmt w:val="decimal"/>
      <w:suff w:val="nothing"/>
      <w:lvlText w:val="%1."/>
      <w:lvlJc w:val="left"/>
    </w:lvl>
  </w:abstractNum>
  <w:abstractNum w:abstractNumId="2">
    <w:nsid w:val="66421053"/>
    <w:multiLevelType w:val="singleLevel"/>
    <w:tmpl w:val="66421053"/>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A4MmYwMTFjYjlkZTRlM2I1MDI5ODJhZGJkNDQwNz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0F0211D"/>
    <w:rsid w:val="023B75F6"/>
    <w:rsid w:val="0288732C"/>
    <w:rsid w:val="031A7868"/>
    <w:rsid w:val="05227DA5"/>
    <w:rsid w:val="080674B8"/>
    <w:rsid w:val="085275DB"/>
    <w:rsid w:val="08D20D13"/>
    <w:rsid w:val="0AB95BB0"/>
    <w:rsid w:val="0C4D0F1B"/>
    <w:rsid w:val="0DB27FFE"/>
    <w:rsid w:val="0E3821B1"/>
    <w:rsid w:val="0F2A6BF7"/>
    <w:rsid w:val="10AA3269"/>
    <w:rsid w:val="11005E27"/>
    <w:rsid w:val="12CE1C7C"/>
    <w:rsid w:val="130F0C72"/>
    <w:rsid w:val="13160A9B"/>
    <w:rsid w:val="1357734B"/>
    <w:rsid w:val="14666F32"/>
    <w:rsid w:val="1AA154A3"/>
    <w:rsid w:val="1CE0619C"/>
    <w:rsid w:val="1CF97915"/>
    <w:rsid w:val="1D723F37"/>
    <w:rsid w:val="1D785367"/>
    <w:rsid w:val="1DC74279"/>
    <w:rsid w:val="1F7774AB"/>
    <w:rsid w:val="22160361"/>
    <w:rsid w:val="254D42E5"/>
    <w:rsid w:val="26AF11A7"/>
    <w:rsid w:val="295B04E4"/>
    <w:rsid w:val="2AC83043"/>
    <w:rsid w:val="2CED3BF3"/>
    <w:rsid w:val="2DE857AD"/>
    <w:rsid w:val="2F1966C0"/>
    <w:rsid w:val="32932CF5"/>
    <w:rsid w:val="32AE0DEC"/>
    <w:rsid w:val="32BC1E0A"/>
    <w:rsid w:val="34354991"/>
    <w:rsid w:val="34444E1F"/>
    <w:rsid w:val="356D5A32"/>
    <w:rsid w:val="35A22B9C"/>
    <w:rsid w:val="36B72533"/>
    <w:rsid w:val="378828AA"/>
    <w:rsid w:val="3AF75A49"/>
    <w:rsid w:val="3BE82AE4"/>
    <w:rsid w:val="3D795A30"/>
    <w:rsid w:val="3E0509F3"/>
    <w:rsid w:val="3E855B43"/>
    <w:rsid w:val="4057649F"/>
    <w:rsid w:val="40E1460B"/>
    <w:rsid w:val="43182414"/>
    <w:rsid w:val="46507BB3"/>
    <w:rsid w:val="48CD4AE2"/>
    <w:rsid w:val="4A1C7146"/>
    <w:rsid w:val="4A7C25BE"/>
    <w:rsid w:val="4C22332E"/>
    <w:rsid w:val="4F2D21E0"/>
    <w:rsid w:val="502632E2"/>
    <w:rsid w:val="5111606A"/>
    <w:rsid w:val="514E0687"/>
    <w:rsid w:val="5544677E"/>
    <w:rsid w:val="56796849"/>
    <w:rsid w:val="57095903"/>
    <w:rsid w:val="5776198C"/>
    <w:rsid w:val="5D943CE4"/>
    <w:rsid w:val="5DA95371"/>
    <w:rsid w:val="60565208"/>
    <w:rsid w:val="6099183A"/>
    <w:rsid w:val="61696479"/>
    <w:rsid w:val="640B532D"/>
    <w:rsid w:val="64A424C9"/>
    <w:rsid w:val="66F75E1E"/>
    <w:rsid w:val="68D27805"/>
    <w:rsid w:val="68F11999"/>
    <w:rsid w:val="69103A5C"/>
    <w:rsid w:val="699D473C"/>
    <w:rsid w:val="6A972F44"/>
    <w:rsid w:val="6C64581A"/>
    <w:rsid w:val="6CB40DCB"/>
    <w:rsid w:val="72DA63FB"/>
    <w:rsid w:val="72E75A5C"/>
    <w:rsid w:val="7335792B"/>
    <w:rsid w:val="73C83FC9"/>
    <w:rsid w:val="763A0251"/>
    <w:rsid w:val="77025562"/>
    <w:rsid w:val="7A227596"/>
    <w:rsid w:val="7A7C700F"/>
    <w:rsid w:val="7D117C4B"/>
    <w:rsid w:val="7FE665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rPr>
  </w:style>
  <w:style w:type="character" w:customStyle="1" w:styleId="14">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1"/>
    <w:link w:val="7"/>
    <w:semiHidden/>
    <w:qFormat/>
    <w:uiPriority w:val="99"/>
    <w:rPr>
      <w:rFonts w:ascii="Times New Roman" w:hAnsi="Times New Roman" w:eastAsia="仿宋_GB2312" w:cs="Times New Roman"/>
      <w:sz w:val="18"/>
      <w:szCs w:val="18"/>
    </w:rPr>
  </w:style>
  <w:style w:type="character" w:customStyle="1" w:styleId="18">
    <w:name w:val="页脚 Char"/>
    <w:basedOn w:val="11"/>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18</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2024-05-14T02:03:00Z</cp:lastPrinted>
  <dcterms:modified xsi:type="dcterms:W3CDTF">2024-05-14T09:32:43Z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