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7EF0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3E2CFED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29FBA2E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39143DA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44" w:firstLineChars="200"/>
        <w:jc w:val="center"/>
        <w:textAlignment w:val="auto"/>
        <w:rPr>
          <w:rFonts w:ascii="宋体" w:hAnsi="宋体" w:eastAsia="宋体" w:cs="Arial"/>
          <w:b/>
          <w:bCs/>
          <w:sz w:val="52"/>
          <w:szCs w:val="52"/>
        </w:rPr>
      </w:pPr>
      <w:r>
        <w:rPr>
          <w:rFonts w:hint="eastAsia" w:ascii="宋体" w:hAnsi="宋体" w:eastAsia="宋体" w:cs="Arial"/>
          <w:b/>
          <w:bCs/>
          <w:sz w:val="52"/>
          <w:szCs w:val="52"/>
        </w:rPr>
        <w:t>项目支出绩效评价报告</w:t>
      </w:r>
    </w:p>
    <w:p w14:paraId="0AD87F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 w14:paraId="25544DF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 w14:paraId="6226D9D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1D184C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8C06AA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52AB600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48D350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 w14:paraId="367F5B1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eastAsia" w:ascii="宋体" w:hAnsi="宋体" w:eastAsia="宋体" w:cs="宋体"/>
          <w:kern w:val="0"/>
          <w:sz w:val="32"/>
          <w:szCs w:val="32"/>
        </w:rPr>
        <w:t>档案征集、保护、数字化与安全保障</w:t>
      </w:r>
    </w:p>
    <w:p w14:paraId="1104666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巴州档案馆</w:t>
      </w:r>
    </w:p>
    <w:p w14:paraId="50C434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巴州党委办公室</w:t>
      </w:r>
    </w:p>
    <w:p w14:paraId="72D94D0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韩生玉</w:t>
      </w:r>
    </w:p>
    <w:p w14:paraId="0063534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 xml:space="preserve">4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年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月 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 xml:space="preserve"> 日</w:t>
      </w:r>
    </w:p>
    <w:p w14:paraId="6DF74B4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 w14:paraId="0723FA3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 w14:paraId="055AEED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 w14:paraId="1E3FF4C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 w14:paraId="28249FCF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 w14:paraId="1E811C5F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  <w:highlight w:val="none"/>
        </w:rPr>
      </w:pPr>
      <w:r>
        <w:rPr>
          <w:rFonts w:hint="eastAsia" w:ascii="仿宋_GB231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/>
          <w:sz w:val="32"/>
          <w:szCs w:val="32"/>
          <w:highlight w:val="none"/>
        </w:rPr>
        <w:t>项目背景，主要内容及实施情况</w:t>
      </w:r>
    </w:p>
    <w:p w14:paraId="736F94F0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  <w:highlight w:val="none"/>
        </w:rPr>
      </w:pPr>
      <w:r>
        <w:rPr>
          <w:rFonts w:hint="eastAsia" w:ascii="仿宋_GB2312"/>
          <w:sz w:val="32"/>
          <w:szCs w:val="32"/>
          <w:highlight w:val="none"/>
        </w:rPr>
        <w:t>（1）项目背景</w:t>
      </w:r>
    </w:p>
    <w:p w14:paraId="46617C6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color w:val="FF0000"/>
          <w:sz w:val="32"/>
          <w:szCs w:val="32"/>
          <w:highlight w:val="none"/>
        </w:rPr>
      </w:pPr>
      <w:r>
        <w:rPr>
          <w:rFonts w:hint="eastAsia" w:ascii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/>
          <w:sz w:val="32"/>
          <w:szCs w:val="32"/>
          <w:highlight w:val="none"/>
        </w:rPr>
        <w:t>档案征集、保护、数字化与安全保障</w:t>
      </w:r>
      <w:r>
        <w:rPr>
          <w:rFonts w:hint="eastAsia" w:ascii="仿宋_GB2312"/>
          <w:sz w:val="32"/>
          <w:szCs w:val="32"/>
          <w:highlight w:val="none"/>
          <w:lang w:eastAsia="zh-CN"/>
        </w:rPr>
        <w:t>项目是以《关于加强和改进新形势下档案工作的实施意见》（巴党办发［2015］52号）和《自治区党委办公厅 自治区人民政府办公厅印发&lt;关于加强和改进新形势下档案工作的实施意见&gt;》（新党办发［2015］5号）文件精神为依据，为促进档案工作健康发展，加强各级各类档案馆建设，加大对档案事业的投入力度，对档案部门在</w:t>
      </w:r>
      <w:r>
        <w:rPr>
          <w:rFonts w:hint="eastAsia" w:ascii="仿宋_GB2312"/>
          <w:sz w:val="32"/>
          <w:szCs w:val="32"/>
          <w:lang w:val="en-US" w:eastAsia="zh-CN"/>
        </w:rPr>
        <w:t>资料征集、抢救保护、安全保密、数字化、现代化管理、提供利用、编纂、陈列展览及设备购置和运行维护等档案业务方面的支出，要求足额列入预算。经财政部门核定设立了档案征集、保护、数字化与安全保障项目。</w:t>
      </w:r>
    </w:p>
    <w:p w14:paraId="19930AF0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sz w:val="32"/>
          <w:szCs w:val="32"/>
          <w:highlight w:val="none"/>
        </w:rPr>
      </w:pPr>
      <w:r>
        <w:rPr>
          <w:rFonts w:hint="eastAsia" w:ascii="仿宋_GB2312"/>
          <w:sz w:val="32"/>
          <w:szCs w:val="32"/>
          <w:highlight w:val="none"/>
        </w:rPr>
        <w:t>（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/>
          <w:sz w:val="32"/>
          <w:szCs w:val="32"/>
          <w:highlight w:val="none"/>
        </w:rPr>
        <w:t>）主要内容</w:t>
      </w:r>
      <w:r>
        <w:rPr>
          <w:rFonts w:hint="eastAsia"/>
          <w:sz w:val="32"/>
          <w:szCs w:val="32"/>
          <w:highlight w:val="none"/>
        </w:rPr>
        <w:t>及</w:t>
      </w:r>
      <w:r>
        <w:rPr>
          <w:rFonts w:hint="eastAsia" w:ascii="仿宋_GB2312"/>
          <w:sz w:val="32"/>
          <w:szCs w:val="32"/>
          <w:highlight w:val="none"/>
        </w:rPr>
        <w:t>实施情况</w:t>
      </w:r>
    </w:p>
    <w:p w14:paraId="699D2E1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主要内容：针对档案系统的硬件、软件、平台、数字化数据和信息进行运行维护。</w:t>
      </w:r>
    </w:p>
    <w:p w14:paraId="2F1BAB1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实施情况：对巴州档案馆档案软件、硬件、档案平台每月进行1次维护巡检：收集和梳理数据中心信息化资产信息，对服务器、存储设备、数据库、安全设备、核心网络设备、UPS、精密空调进行健康巡检，对发现的异常情况进行排查，并针对异常情况提出解决方案和建议，按月对整体基础设施巡检情况进行总结汇报。通过月度健康检查和相关运行维护工作，保障业务系统始终处在健康良好的状态下运行，以确保档案信息系统安全、持续、可靠地运行，提升档案工作效率，提高档案查阅利用人员的满意度。</w:t>
      </w:r>
    </w:p>
    <w:p w14:paraId="3FC73FE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sz w:val="32"/>
          <w:szCs w:val="32"/>
          <w:highlight w:val="none"/>
        </w:rPr>
      </w:pPr>
      <w:r>
        <w:rPr>
          <w:rFonts w:hint="eastAsia" w:ascii="仿宋_GB231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/>
          <w:sz w:val="32"/>
          <w:szCs w:val="32"/>
          <w:highlight w:val="none"/>
        </w:rPr>
        <w:t>资金投入和使用情况</w:t>
      </w:r>
    </w:p>
    <w:p w14:paraId="5D13D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资金投入情况：该项目年初预算数 36 万元，全年预算数 36万元，实际总投入 36万元，该项目资金已全部落实到位，资金来源为州本级财政拨款 。</w:t>
      </w:r>
    </w:p>
    <w:p w14:paraId="38491D4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</w:rPr>
        <w:t>资金使用情况：</w:t>
      </w:r>
      <w:r>
        <w:rPr>
          <w:rFonts w:hint="eastAsia"/>
          <w:color w:val="auto"/>
          <w:sz w:val="32"/>
          <w:szCs w:val="32"/>
        </w:rPr>
        <w:t>该项目年初预算数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万元，全年预算数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万元，全年执行数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万元，预算执行率为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eastAsia"/>
          <w:color w:val="auto"/>
          <w:sz w:val="32"/>
          <w:szCs w:val="32"/>
        </w:rPr>
        <w:t>%，</w:t>
      </w:r>
      <w:r>
        <w:rPr>
          <w:rFonts w:hint="eastAsia"/>
          <w:color w:val="auto"/>
          <w:sz w:val="32"/>
          <w:szCs w:val="32"/>
          <w:lang w:eastAsia="zh-CN"/>
        </w:rPr>
        <w:t>全部</w:t>
      </w:r>
      <w:r>
        <w:rPr>
          <w:rFonts w:hint="eastAsia"/>
          <w:color w:val="auto"/>
          <w:sz w:val="32"/>
          <w:szCs w:val="32"/>
        </w:rPr>
        <w:t>用于</w:t>
      </w:r>
      <w:r>
        <w:rPr>
          <w:rFonts w:hint="eastAsia" w:ascii="仿宋_GB2312"/>
          <w:color w:val="auto"/>
          <w:sz w:val="32"/>
          <w:szCs w:val="32"/>
        </w:rPr>
        <w:t>对档案系统中数字化的数据和信息进行维护</w:t>
      </w:r>
      <w:r>
        <w:rPr>
          <w:rFonts w:hint="eastAsia"/>
          <w:color w:val="auto"/>
          <w:sz w:val="32"/>
          <w:szCs w:val="32"/>
        </w:rPr>
        <w:t>。</w:t>
      </w:r>
    </w:p>
    <w:p w14:paraId="492668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bCs w:val="0"/>
          <w:sz w:val="32"/>
          <w:szCs w:val="32"/>
          <w:lang w:val="en-US" w:eastAsia="zh-CN"/>
        </w:rPr>
      </w:pPr>
      <w:bookmarkStart w:id="2" w:name="_Toc68703829"/>
      <w:r>
        <w:rPr>
          <w:rFonts w:hint="eastAsia" w:ascii="仿宋_GB2312" w:eastAsia="仿宋_GB2312"/>
          <w:b w:val="0"/>
          <w:bCs w:val="0"/>
          <w:sz w:val="32"/>
          <w:szCs w:val="32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:lang w:eastAsia="zh-CN"/>
        </w:rPr>
        <w:t>，</w:t>
      </w:r>
      <w:r>
        <w:rPr>
          <w:rFonts w:hint="eastAsia"/>
          <w:color w:val="000000" w:themeColor="text1"/>
          <w:sz w:val="32"/>
          <w:szCs w:val="32"/>
        </w:rPr>
        <w:t>包括总体目标和阶段性目标。</w:t>
      </w:r>
    </w:p>
    <w:p w14:paraId="3A7ACB0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总体目标：加强档案“四个体系”建设，以提高档案利用服务水平为目标，以档案资源建设，服务利用为重点，促进档案业务工作提质增效。该项目本年度主要用于对档案系统中已完成数字化的数据和信息，包含档案数据、软件及平台软件维护，预算36万，确保档案信息系统安全、持续、可靠地运行，以提升档案工作效率，提高档案查阅利用人员的满意度。</w:t>
      </w:r>
    </w:p>
    <w:p w14:paraId="586FC8B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/>
          <w:sz w:val="32"/>
          <w:szCs w:val="32"/>
          <w:highlight w:val="green"/>
          <w:lang w:val="en-US" w:eastAsia="zh-CN"/>
        </w:rPr>
      </w:pP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阶段性目标：</w:t>
      </w:r>
      <w:r>
        <w:rPr>
          <w:rFonts w:hint="eastAsia"/>
          <w:sz w:val="32"/>
          <w:szCs w:val="32"/>
          <w:lang w:eastAsia="zh-CN"/>
        </w:rPr>
        <w:t>按照合同约定，</w:t>
      </w:r>
      <w:r>
        <w:rPr>
          <w:rFonts w:hint="eastAsia"/>
          <w:sz w:val="32"/>
          <w:szCs w:val="32"/>
          <w:highlight w:val="none"/>
          <w:lang w:eastAsia="zh-CN"/>
        </w:rPr>
        <w:t>每月</w:t>
      </w:r>
      <w:r>
        <w:rPr>
          <w:rFonts w:hint="eastAsia"/>
          <w:sz w:val="32"/>
          <w:szCs w:val="32"/>
          <w:highlight w:val="none"/>
        </w:rPr>
        <w:t>对档案系统中数据和信息</w:t>
      </w:r>
      <w:r>
        <w:rPr>
          <w:rFonts w:hint="eastAsia"/>
          <w:sz w:val="32"/>
          <w:szCs w:val="32"/>
          <w:highlight w:val="none"/>
          <w:lang w:eastAsia="zh-CN"/>
        </w:rPr>
        <w:t>进行</w:t>
      </w:r>
      <w:r>
        <w:rPr>
          <w:rFonts w:hint="eastAsia"/>
          <w:sz w:val="32"/>
          <w:szCs w:val="32"/>
          <w:highlight w:val="none"/>
        </w:rPr>
        <w:t>维护，包含档案数据、软件及平台软件</w:t>
      </w:r>
      <w:r>
        <w:rPr>
          <w:rFonts w:hint="eastAsia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/>
          <w:sz w:val="32"/>
          <w:szCs w:val="32"/>
          <w:highlight w:val="none"/>
          <w:lang w:val="en-US" w:eastAsia="zh-CN"/>
        </w:rPr>
        <w:t>服务器、存储设备、数据库、安全设备、核心网络设备、UPS健康</w:t>
      </w:r>
      <w:r>
        <w:rPr>
          <w:rFonts w:hint="eastAsia" w:ascii="仿宋_GB2312"/>
          <w:sz w:val="32"/>
          <w:szCs w:val="32"/>
          <w:lang w:val="en-US" w:eastAsia="zh-CN"/>
        </w:rPr>
        <w:t>巡检，预计12次。</w:t>
      </w:r>
    </w:p>
    <w:p w14:paraId="3FD3E7E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</w:p>
    <w:p w14:paraId="2040B28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 w14:paraId="37091D86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</w:rPr>
        <w:t>（一）绩效评价目的、对象和范围。</w:t>
      </w:r>
      <w:bookmarkEnd w:id="4"/>
    </w:p>
    <w:p w14:paraId="466821D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1.</w:t>
      </w:r>
      <w:r>
        <w:rPr>
          <w:rFonts w:hint="eastAsia"/>
          <w:sz w:val="32"/>
          <w:szCs w:val="32"/>
        </w:rPr>
        <w:t>绩效评价目的：</w:t>
      </w:r>
    </w:p>
    <w:p w14:paraId="15D8D9F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通过绩效评价，客观地评判项目的管理绩效，了解和掌握</w:t>
      </w:r>
      <w:r>
        <w:rPr>
          <w:rFonts w:hint="eastAsia"/>
          <w:sz w:val="32"/>
          <w:szCs w:val="32"/>
          <w:lang w:val="en-US" w:eastAsia="zh-CN"/>
        </w:rPr>
        <w:t>档案征集、保护、数字化与安全保障项目</w:t>
      </w:r>
      <w:r>
        <w:rPr>
          <w:rFonts w:hint="eastAsia"/>
          <w:sz w:val="32"/>
          <w:szCs w:val="32"/>
        </w:rPr>
        <w:t>经费的具体情况，评价该项目资金安排的科学性、合理性、规范性和资金的使用成效，及时总结项目管理经验，完善项目管理办法，提高项目管理水平和资金使用效益。促使我</w:t>
      </w:r>
      <w:r>
        <w:rPr>
          <w:rFonts w:hint="eastAsia"/>
          <w:sz w:val="32"/>
          <w:szCs w:val="32"/>
          <w:lang w:val="en-US" w:eastAsia="zh-CN"/>
        </w:rPr>
        <w:t>单位</w:t>
      </w:r>
      <w:r>
        <w:rPr>
          <w:rFonts w:hint="eastAsia"/>
          <w:sz w:val="32"/>
          <w:szCs w:val="32"/>
        </w:rPr>
        <w:t>根据绩效评价中发现的问题，认真加以整改，及时调整和完善单位的工作计划并加强项目</w:t>
      </w:r>
      <w:r>
        <w:rPr>
          <w:rFonts w:hint="eastAsia"/>
          <w:sz w:val="32"/>
          <w:szCs w:val="32"/>
          <w:lang w:val="en-US" w:eastAsia="zh-CN"/>
        </w:rPr>
        <w:t>绩效</w:t>
      </w:r>
      <w:r>
        <w:rPr>
          <w:rFonts w:hint="eastAsia"/>
          <w:sz w:val="32"/>
          <w:szCs w:val="32"/>
        </w:rPr>
        <w:t>管理，同时为项目后续资金投入、分配和管理提供决策依据。</w:t>
      </w:r>
    </w:p>
    <w:p w14:paraId="4F006A4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2.</w:t>
      </w:r>
      <w:r>
        <w:rPr>
          <w:rFonts w:hint="eastAsia"/>
          <w:sz w:val="32"/>
          <w:szCs w:val="32"/>
        </w:rPr>
        <w:t>绩效评价对象：</w:t>
      </w:r>
    </w:p>
    <w:p w14:paraId="4850C5D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FF0000"/>
          <w:sz w:val="32"/>
          <w:szCs w:val="32"/>
        </w:rPr>
      </w:pPr>
      <w:r>
        <w:rPr>
          <w:rFonts w:hint="eastAsia" w:ascii="仿宋_GB2312"/>
          <w:sz w:val="32"/>
          <w:szCs w:val="32"/>
        </w:rPr>
        <w:t>档案征集、保护、数字化与安全保障项目</w:t>
      </w:r>
    </w:p>
    <w:p w14:paraId="021907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</w:rPr>
        <w:t>绩效评价范围：</w:t>
      </w:r>
    </w:p>
    <w:p w14:paraId="1112B1B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本次评价从项目决策（包括绩效目标、决策过程）、项目管理（包括项目资金、项目实施）、项目产出（包括项目产出数量、产出质量、产出时效和产出成本）项目效益四个维度进行</w:t>
      </w:r>
      <w:r>
        <w:rPr>
          <w:rFonts w:hint="eastAsia" w:ascii="仿宋_GB2312"/>
          <w:color w:val="auto"/>
          <w:sz w:val="32"/>
          <w:szCs w:val="32"/>
        </w:rPr>
        <w:t>档案征集、保护、数字化与安全保障项目</w:t>
      </w:r>
      <w:r>
        <w:rPr>
          <w:rFonts w:hint="eastAsia"/>
          <w:color w:val="auto"/>
          <w:sz w:val="32"/>
          <w:szCs w:val="32"/>
        </w:rPr>
        <w:t>评价，评价核心为资金的支出完成情况和效果。</w:t>
      </w:r>
    </w:p>
    <w:p w14:paraId="28CB62BE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bookmarkStart w:id="5" w:name="_Toc68703832"/>
      <w:r>
        <w:rPr>
          <w:rFonts w:hint="eastAsia" w:ascii="仿宋_GB2312" w:eastAsia="仿宋_GB2312"/>
          <w:b w:val="0"/>
          <w:bCs w:val="0"/>
          <w:sz w:val="32"/>
          <w:szCs w:val="32"/>
        </w:rPr>
        <w:t>（二）绩效评价原则、评价指标体系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（附表说明）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、评价方法、评价标准等。</w:t>
      </w:r>
      <w:bookmarkEnd w:id="5"/>
    </w:p>
    <w:p w14:paraId="78ACC8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绩效评价原则</w:t>
      </w:r>
    </w:p>
    <w:p w14:paraId="5AB3C72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bCs/>
          <w:color w:val="FF0000"/>
          <w:sz w:val="32"/>
          <w:szCs w:val="32"/>
        </w:rPr>
      </w:pPr>
      <w:r>
        <w:rPr>
          <w:rFonts w:hint="eastAsia" w:ascii="仿宋_GB2312"/>
          <w:lang w:val="en-US" w:eastAsia="zh-CN"/>
        </w:rPr>
        <w:t>我单位</w:t>
      </w:r>
      <w:r>
        <w:rPr>
          <w:rFonts w:eastAsia="仿宋_GB2312"/>
          <w:color w:val="000000"/>
          <w:sz w:val="32"/>
          <w:szCs w:val="32"/>
        </w:rPr>
        <w:t>项目绩效评价遵循以下基本原则：</w:t>
      </w:r>
    </w:p>
    <w:p w14:paraId="12011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（一）科学公正。</w:t>
      </w:r>
      <w:r>
        <w:rPr>
          <w:rFonts w:hint="eastAsia"/>
          <w:sz w:val="32"/>
          <w:szCs w:val="32"/>
        </w:rPr>
        <w:t>运用科学合理的方法，按照规范的程序，对</w:t>
      </w:r>
      <w:r>
        <w:rPr>
          <w:rFonts w:hint="eastAsia" w:ascii="仿宋_GB2312"/>
          <w:sz w:val="32"/>
          <w:szCs w:val="32"/>
        </w:rPr>
        <w:t>档案征集、保护、数字化与安全保障</w:t>
      </w:r>
      <w:r>
        <w:rPr>
          <w:rFonts w:hint="eastAsia"/>
          <w:sz w:val="32"/>
          <w:szCs w:val="32"/>
        </w:rPr>
        <w:t>项目绩效进行客观、公正的反映。</w:t>
      </w:r>
    </w:p>
    <w:p w14:paraId="2A9E5DC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（二）统筹兼顾。</w:t>
      </w:r>
      <w:r>
        <w:rPr>
          <w:rFonts w:hint="eastAsia"/>
          <w:sz w:val="32"/>
          <w:szCs w:val="32"/>
        </w:rPr>
        <w:t>单位自评、部门评价和财政评价职责明确，各有侧重，相互衔接。单位自评由</w:t>
      </w:r>
      <w:r>
        <w:rPr>
          <w:rFonts w:hint="eastAsia"/>
          <w:sz w:val="32"/>
          <w:szCs w:val="32"/>
          <w:lang w:val="en-US" w:eastAsia="zh-CN"/>
        </w:rPr>
        <w:t>巴州档案馆</w:t>
      </w:r>
      <w:r>
        <w:rPr>
          <w:rFonts w:hint="eastAsia"/>
          <w:sz w:val="32"/>
          <w:szCs w:val="32"/>
        </w:rPr>
        <w:t>自主实施，即“谁支出、谁自评”</w:t>
      </w:r>
      <w:r>
        <w:rPr>
          <w:rFonts w:hint="eastAsia"/>
          <w:sz w:val="32"/>
          <w:szCs w:val="32"/>
          <w:lang w:val="en-US" w:eastAsia="zh-CN"/>
        </w:rPr>
        <w:t>的原则</w:t>
      </w:r>
      <w:r>
        <w:rPr>
          <w:rFonts w:hint="eastAsia"/>
          <w:sz w:val="32"/>
          <w:szCs w:val="32"/>
        </w:rPr>
        <w:t>。部门评价和财政评价在单位自评的基础上开展</w:t>
      </w:r>
      <w:r>
        <w:rPr>
          <w:rFonts w:hint="eastAsia" w:ascii="仿宋_GB2312"/>
          <w:bCs/>
          <w:color w:val="auto"/>
          <w:sz w:val="32"/>
          <w:szCs w:val="32"/>
        </w:rPr>
        <w:t>。</w:t>
      </w:r>
    </w:p>
    <w:p w14:paraId="757D6AF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auto"/>
          <w:sz w:val="32"/>
          <w:szCs w:val="32"/>
        </w:rPr>
      </w:pPr>
      <w:r>
        <w:rPr>
          <w:rFonts w:hint="eastAsia" w:ascii="仿宋_GB2312"/>
          <w:bCs/>
          <w:color w:val="auto"/>
          <w:sz w:val="32"/>
          <w:szCs w:val="32"/>
        </w:rPr>
        <w:t>（三）激励约束。</w:t>
      </w:r>
      <w:r>
        <w:rPr>
          <w:rFonts w:hint="eastAsia"/>
          <w:sz w:val="32"/>
          <w:szCs w:val="32"/>
        </w:rPr>
        <w:t>绩效评价结果与预算安排、政策调整、改进管理实质性挂钩，体现奖优罚劣和激励相容导向，有效要安排、低效要压减、无效要问责。</w:t>
      </w:r>
      <w:r>
        <w:rPr>
          <w:rFonts w:hint="eastAsia"/>
          <w:sz w:val="32"/>
          <w:szCs w:val="32"/>
          <w:lang w:val="en-US" w:eastAsia="zh-CN"/>
        </w:rPr>
        <w:t>我单位定期对项目的实施情况和经费使用情况进行跟踪检查，对能实现预期目标的予以充分肯定，对进展缓慢的及时进行协调并督促相关责任人作出整改措施，确保项目正常进行，达到预期目标。</w:t>
      </w:r>
    </w:p>
    <w:p w14:paraId="3038738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_GB2312"/>
          <w:bCs/>
          <w:color w:val="auto"/>
          <w:sz w:val="32"/>
          <w:szCs w:val="32"/>
        </w:rPr>
        <w:t>（四）公开透明。本次项目支出绩效评价结果已</w:t>
      </w:r>
      <w:r>
        <w:rPr>
          <w:rFonts w:hint="eastAsia"/>
          <w:lang w:val="en-US" w:eastAsia="zh-CN"/>
        </w:rPr>
        <w:t>报财政部门</w:t>
      </w:r>
      <w:r>
        <w:rPr>
          <w:rFonts w:hint="eastAsia" w:ascii="仿宋_GB2312"/>
          <w:bCs/>
          <w:color w:val="auto"/>
          <w:sz w:val="32"/>
          <w:szCs w:val="32"/>
        </w:rPr>
        <w:t>依法依规公开，并自觉接受社会监督。</w:t>
      </w:r>
    </w:p>
    <w:p w14:paraId="7B3247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2、评价指标体系</w:t>
      </w:r>
    </w:p>
    <w:p w14:paraId="08274BF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5574A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16BC937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2B6AA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0A64BF5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auto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</w:t>
      </w:r>
      <w:r>
        <w:rPr>
          <w:rFonts w:eastAsia="仿宋_GB2312"/>
          <w:color w:val="auto"/>
          <w:spacing w:val="17"/>
          <w:sz w:val="32"/>
          <w:szCs w:val="32"/>
        </w:rPr>
        <w:t>项目决策权重为20分，项目过程权重为20分，项目产出权重为40分，项目效益权重为20分。</w:t>
      </w:r>
    </w:p>
    <w:p w14:paraId="2B6B96C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51A82FF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2E5984E8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708" w:firstLineChars="200"/>
        <w:jc w:val="both"/>
        <w:textAlignment w:val="auto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</w:p>
    <w:p w14:paraId="70D21204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bCs/>
          <w:color w:val="FF0000"/>
          <w:sz w:val="32"/>
          <w:szCs w:val="32"/>
        </w:rPr>
      </w:pPr>
      <w:r>
        <w:rPr>
          <w:rFonts w:hint="eastAsia"/>
        </w:rPr>
        <w:t>3、评价方法</w:t>
      </w:r>
    </w:p>
    <w:p w14:paraId="024D7B9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2EC306A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1FD3DFC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bCs/>
          <w:color w:val="FF0000"/>
          <w:sz w:val="32"/>
          <w:szCs w:val="32"/>
        </w:rPr>
      </w:pPr>
      <w:r>
        <w:rPr>
          <w:rFonts w:hint="eastAsia"/>
          <w:bCs/>
          <w:color w:val="auto"/>
          <w:sz w:val="32"/>
          <w:szCs w:val="32"/>
        </w:rPr>
        <w:t>（</w:t>
      </w:r>
      <w:r>
        <w:rPr>
          <w:rFonts w:hint="eastAsia"/>
          <w:bCs/>
          <w:color w:val="auto"/>
          <w:sz w:val="32"/>
          <w:szCs w:val="32"/>
          <w:lang w:eastAsia="zh-CN"/>
        </w:rPr>
        <w:t>一</w:t>
      </w:r>
      <w:r>
        <w:rPr>
          <w:rFonts w:hint="eastAsia"/>
          <w:bCs/>
          <w:color w:val="auto"/>
          <w:sz w:val="32"/>
          <w:szCs w:val="32"/>
        </w:rPr>
        <w:t>）最低成本法。是指在绩效目标确定的前提下，成本最小者为优的方法。</w:t>
      </w:r>
      <w:r>
        <w:rPr>
          <w:rFonts w:hint="eastAsia"/>
          <w:bCs/>
          <w:color w:val="auto"/>
          <w:sz w:val="32"/>
          <w:szCs w:val="32"/>
          <w:lang w:val="en-US" w:eastAsia="zh-CN"/>
        </w:rPr>
        <w:t>2023年度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档案征集、保护、数字化与安全保障项目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的</w:t>
      </w:r>
      <w:r>
        <w:rPr>
          <w:rFonts w:hint="eastAsia"/>
          <w:sz w:val="32"/>
          <w:szCs w:val="32"/>
          <w:lang w:val="en-US" w:eastAsia="zh-CN"/>
        </w:rPr>
        <w:t>资金全部用于系统的运行维护，对档案系统中已完成数字化的数据和信息，包含档案数据、软件及平台软件维护，依据相关规定和对档案系统的维护要求，在预算金额范围内，完成最大限度的工作量，以达到成本最低。</w:t>
      </w:r>
    </w:p>
    <w:p w14:paraId="0B97ECE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Cs/>
          <w:color w:val="auto"/>
          <w:sz w:val="32"/>
          <w:szCs w:val="32"/>
        </w:rPr>
        <w:t>（</w:t>
      </w:r>
      <w:r>
        <w:rPr>
          <w:rFonts w:hint="eastAsia"/>
          <w:bCs/>
          <w:color w:val="auto"/>
          <w:sz w:val="32"/>
          <w:szCs w:val="32"/>
          <w:lang w:eastAsia="zh-CN"/>
        </w:rPr>
        <w:t>二</w:t>
      </w:r>
      <w:r>
        <w:rPr>
          <w:rFonts w:hint="eastAsia"/>
          <w:bCs/>
          <w:color w:val="auto"/>
          <w:sz w:val="32"/>
          <w:szCs w:val="32"/>
        </w:rPr>
        <w:t>）公众评判法。是指通过专家评估、公众问卷及抽样调查等方式进行评判的</w:t>
      </w:r>
      <w:r>
        <w:rPr>
          <w:bCs/>
          <w:color w:val="auto"/>
          <w:sz w:val="32"/>
          <w:szCs w:val="32"/>
        </w:rPr>
        <w:t>方法</w:t>
      </w:r>
      <w:r>
        <w:rPr>
          <w:rFonts w:hint="eastAsia"/>
          <w:bCs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档案征集、保护、数字化与安全保障项目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满意度指标的考核是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通过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对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档案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查阅、利用者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的满意度调查，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来评价此</w:t>
      </w:r>
      <w:r>
        <w:rPr>
          <w:rFonts w:hint="eastAsia" w:ascii="仿宋_GB2312" w:eastAsia="仿宋_GB2312" w:cs="Times New Roman"/>
          <w:color w:val="auto"/>
          <w:kern w:val="2"/>
          <w:sz w:val="32"/>
          <w:szCs w:val="32"/>
        </w:rPr>
        <w:t>项目绩效目标实现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效果，共</w:t>
      </w:r>
      <w:r>
        <w:rPr>
          <w:rFonts w:hint="eastAsia" w:ascii="仿宋_GB2312" w:cs="Times New Roman"/>
          <w:color w:val="auto"/>
          <w:kern w:val="2"/>
          <w:sz w:val="32"/>
          <w:szCs w:val="32"/>
          <w:lang w:eastAsia="zh-CN"/>
        </w:rPr>
        <w:t>发放了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1136</w:t>
      </w:r>
      <w:r>
        <w:rPr>
          <w:rFonts w:hint="eastAsia" w:ascii="仿宋_GB2312" w:cs="Times New Roman"/>
          <w:color w:val="auto"/>
          <w:kern w:val="2"/>
          <w:sz w:val="32"/>
          <w:szCs w:val="32"/>
          <w:lang w:eastAsia="zh-CN"/>
        </w:rPr>
        <w:t>份问卷，收回</w:t>
      </w:r>
      <w:r>
        <w:rPr>
          <w:rFonts w:hint="eastAsia" w:ascii="仿宋_GB2312" w:cs="Times New Roman"/>
          <w:color w:val="auto"/>
          <w:kern w:val="2"/>
          <w:sz w:val="32"/>
          <w:szCs w:val="32"/>
          <w:lang w:val="en-US" w:eastAsia="zh-CN"/>
        </w:rPr>
        <w:t>1136份，满意度100%。</w:t>
      </w:r>
    </w:p>
    <w:p w14:paraId="6D5072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评价标准</w:t>
      </w:r>
    </w:p>
    <w:p w14:paraId="4E901D0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000000"/>
          <w:spacing w:val="17"/>
          <w:sz w:val="32"/>
          <w:szCs w:val="32"/>
        </w:rPr>
      </w:pPr>
      <w:r>
        <w:rPr>
          <w:rFonts w:hint="eastAsia" w:eastAsia="仿宋_GB2312"/>
          <w:color w:val="000000"/>
          <w:spacing w:val="17"/>
          <w:sz w:val="32"/>
          <w:szCs w:val="32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/>
          <w:sz w:val="32"/>
          <w:szCs w:val="32"/>
        </w:rPr>
        <w:t>采用</w:t>
      </w:r>
      <w:r>
        <w:rPr>
          <w:rFonts w:hint="eastAsia"/>
          <w:sz w:val="32"/>
          <w:szCs w:val="32"/>
          <w:lang w:val="en-US" w:eastAsia="zh-CN"/>
        </w:rPr>
        <w:t>计划标准</w:t>
      </w:r>
      <w:r>
        <w:rPr>
          <w:rFonts w:hint="eastAsia" w:eastAsia="仿宋_GB2312"/>
          <w:color w:val="000000"/>
          <w:spacing w:val="17"/>
          <w:sz w:val="32"/>
          <w:szCs w:val="32"/>
        </w:rPr>
        <w:t>。</w:t>
      </w:r>
    </w:p>
    <w:p w14:paraId="7C59CFB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/>
          <w:bCs/>
          <w:color w:val="auto"/>
          <w:sz w:val="32"/>
          <w:szCs w:val="32"/>
        </w:rPr>
        <w:t>计划标准</w:t>
      </w:r>
      <w:r>
        <w:rPr>
          <w:rFonts w:hint="eastAsia"/>
          <w:bCs/>
          <w:color w:val="auto"/>
          <w:sz w:val="32"/>
          <w:szCs w:val="32"/>
          <w:lang w:eastAsia="zh-CN"/>
        </w:rPr>
        <w:t>：</w:t>
      </w:r>
      <w:r>
        <w:rPr>
          <w:rFonts w:hint="eastAsia"/>
          <w:bCs/>
          <w:color w:val="auto"/>
          <w:sz w:val="32"/>
          <w:szCs w:val="32"/>
        </w:rPr>
        <w:t>指以预先制定的目标、计划、预算、定额等作为评价标准。</w:t>
      </w:r>
      <w:r>
        <w:rPr>
          <w:rFonts w:hint="eastAsia"/>
          <w:bCs/>
          <w:color w:val="auto"/>
          <w:sz w:val="32"/>
          <w:szCs w:val="32"/>
          <w:lang w:eastAsia="zh-CN"/>
        </w:rPr>
        <w:t>年初巴州档案馆</w:t>
      </w:r>
      <w:r>
        <w:rPr>
          <w:rFonts w:hint="eastAsia"/>
          <w:bCs/>
          <w:color w:val="auto"/>
          <w:sz w:val="32"/>
          <w:szCs w:val="32"/>
          <w:highlight w:val="none"/>
          <w:lang w:eastAsia="zh-CN"/>
        </w:rPr>
        <w:t>制定本年度的工作计划，通过集体讨论确定本年度的工作计划和达到的目标，为</w:t>
      </w:r>
      <w:r>
        <w:rPr>
          <w:rFonts w:hint="eastAsia" w:ascii="仿宋_GB2312"/>
          <w:highlight w:val="none"/>
          <w:lang w:val="en-US" w:eastAsia="zh-CN"/>
        </w:rPr>
        <w:t>项目执行过程中的一</w:t>
      </w:r>
      <w:r>
        <w:rPr>
          <w:rFonts w:hint="eastAsia"/>
          <w:bCs/>
          <w:color w:val="auto"/>
          <w:sz w:val="32"/>
          <w:szCs w:val="32"/>
          <w:highlight w:val="none"/>
          <w:lang w:val="en-US" w:eastAsia="zh-CN"/>
        </w:rPr>
        <w:t>个参考</w:t>
      </w:r>
      <w:r>
        <w:rPr>
          <w:rFonts w:hint="eastAsia"/>
          <w:bCs/>
          <w:color w:val="auto"/>
          <w:sz w:val="32"/>
          <w:szCs w:val="32"/>
          <w:highlight w:val="none"/>
          <w:lang w:eastAsia="zh-CN"/>
        </w:rPr>
        <w:t>标准和评价标准。</w:t>
      </w:r>
    </w:p>
    <w:p w14:paraId="2B2D5D8D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6" w:name="_Toc68703833"/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6"/>
    </w:p>
    <w:p w14:paraId="34BF0B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bookmarkStart w:id="7" w:name="_Toc68703834"/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eastAsia="仿宋_GB2312"/>
          <w:bCs/>
          <w:color w:val="auto"/>
          <w:sz w:val="32"/>
          <w:szCs w:val="32"/>
        </w:rPr>
        <w:t>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729FC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eastAsia="仿宋_GB2312"/>
          <w:bCs/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eastAsia="仿宋_GB2312"/>
          <w:bCs/>
          <w:color w:val="auto"/>
          <w:sz w:val="32"/>
          <w:szCs w:val="32"/>
        </w:rPr>
        <w:t>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167677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 w:eastAsia="仿宋_GB2312"/>
          <w:bCs/>
          <w:color w:val="auto"/>
          <w:sz w:val="32"/>
          <w:szCs w:val="32"/>
          <w:lang w:val="en-US" w:eastAsia="zh-CN"/>
        </w:rPr>
        <w:t>3.</w:t>
      </w:r>
      <w:r>
        <w:rPr>
          <w:rFonts w:hint="eastAsia" w:eastAsia="仿宋_GB2312"/>
          <w:bCs/>
          <w:color w:val="auto"/>
          <w:sz w:val="32"/>
          <w:szCs w:val="32"/>
        </w:rPr>
        <w:t>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1828C31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7"/>
    </w:p>
    <w:p w14:paraId="2CC6C16E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bookmarkStart w:id="8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8"/>
      <w:r>
        <w:rPr>
          <w:rFonts w:hint="eastAsia" w:ascii="仿宋_GB2312" w:eastAsia="仿宋_GB2312"/>
          <w:b w:val="0"/>
          <w:bCs w:val="0"/>
          <w:lang w:eastAsia="zh-CN"/>
        </w:rPr>
        <w:t>及评价结论</w:t>
      </w:r>
    </w:p>
    <w:p w14:paraId="144ACAA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综合评价情况</w:t>
      </w:r>
      <w:r>
        <w:rPr>
          <w:rFonts w:hint="eastAsia" w:ascii="仿宋_GB2312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72EB605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项目严格按照</w:t>
      </w:r>
      <w:r>
        <w:rPr>
          <w:rFonts w:hint="eastAsia" w:ascii="仿宋_GB2312"/>
          <w:bCs/>
          <w:color w:val="auto"/>
          <w:kern w:val="0"/>
          <w:sz w:val="32"/>
          <w:szCs w:val="32"/>
        </w:rPr>
        <w:t>科学公正、统筹兼顾、激励约束、公开透明的</w:t>
      </w:r>
      <w:r>
        <w:rPr>
          <w:rFonts w:hint="eastAsia"/>
          <w:color w:val="auto"/>
          <w:sz w:val="32"/>
          <w:szCs w:val="32"/>
        </w:rPr>
        <w:t>绩效评价原则，采用</w:t>
      </w:r>
      <w:r>
        <w:rPr>
          <w:rFonts w:hint="eastAsia"/>
          <w:bCs/>
          <w:color w:val="auto"/>
          <w:sz w:val="32"/>
          <w:szCs w:val="32"/>
        </w:rPr>
        <w:t>最低成本法</w:t>
      </w:r>
      <w:r>
        <w:rPr>
          <w:rFonts w:hint="eastAsia"/>
          <w:bCs/>
          <w:color w:val="auto"/>
          <w:sz w:val="32"/>
          <w:szCs w:val="32"/>
          <w:lang w:eastAsia="zh-CN"/>
        </w:rPr>
        <w:t>、</w:t>
      </w:r>
      <w:r>
        <w:rPr>
          <w:rFonts w:hint="eastAsia"/>
          <w:bCs/>
          <w:color w:val="auto"/>
          <w:sz w:val="32"/>
          <w:szCs w:val="32"/>
        </w:rPr>
        <w:t>公众评判法</w:t>
      </w:r>
      <w:r>
        <w:rPr>
          <w:rFonts w:hint="eastAsia"/>
          <w:color w:val="auto"/>
          <w:sz w:val="32"/>
          <w:szCs w:val="32"/>
        </w:rPr>
        <w:t>，坚持</w:t>
      </w:r>
      <w:r>
        <w:rPr>
          <w:rFonts w:hint="eastAsia"/>
          <w:color w:val="auto"/>
          <w:sz w:val="32"/>
          <w:szCs w:val="32"/>
          <w:lang w:val="en-US" w:eastAsia="zh-CN"/>
        </w:rPr>
        <w:t>计划标准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对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项目的立项、绩效目标、资金投入、资金管理、组织实施、产出数量、产出质量、产出时效、产出成本、项目效益进行了综合评价。</w:t>
      </w:r>
    </w:p>
    <w:p w14:paraId="52187D6E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bookmarkStart w:id="9" w:name="_Toc68703836"/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评价结论</w:t>
      </w:r>
      <w:bookmarkEnd w:id="9"/>
    </w:p>
    <w:p w14:paraId="62BF3A9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 xml:space="preserve">总得分为 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 xml:space="preserve">分，属于“优”。其中，项目决策类指标权重为20分，得分为 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%。项目过程类指标权重为20分，得分为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%。项目产出类指标权重为40分，得分为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 xml:space="preserve">分，得分率为 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%。项目效益类指标权重为20分，得分为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分，得分率为</w:t>
      </w:r>
      <w:r>
        <w:rPr>
          <w:rFonts w:hint="eastAsia"/>
          <w:b w:val="0"/>
          <w:bCs w:val="0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%。</w:t>
      </w:r>
    </w:p>
    <w:p w14:paraId="4E1E006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highlight w:val="none"/>
          <w:lang w:eastAsia="zh-CN"/>
        </w:rPr>
        <w:t>相关评分表</w:t>
      </w:r>
    </w:p>
    <w:p w14:paraId="4C1DCCB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highlight w:val="none"/>
          <w:lang w:eastAsia="zh-CN"/>
        </w:rPr>
        <w:t>。</w:t>
      </w:r>
    </w:p>
    <w:p w14:paraId="54D8A15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color w:val="FF0000"/>
        </w:rPr>
      </w:pPr>
      <w:r>
        <w:rPr>
          <w:rFonts w:hint="eastAsia"/>
          <w:color w:val="auto"/>
          <w:sz w:val="32"/>
          <w:szCs w:val="32"/>
        </w:rPr>
        <w:t>档案征集、保护、数字化与安全</w:t>
      </w:r>
      <w:r>
        <w:rPr>
          <w:rFonts w:hint="eastAsia"/>
          <w:color w:val="auto"/>
        </w:rPr>
        <w:t>项目</w:t>
      </w:r>
      <w:r>
        <w:rPr>
          <w:rFonts w:hint="eastAsia" w:ascii="Times New Roman" w:hAnsi="Times New Roman" w:eastAsia="仿宋_GB2312"/>
          <w:b w:val="0"/>
          <w:bCs w:val="0"/>
          <w:color w:val="auto"/>
          <w:sz w:val="32"/>
          <w:szCs w:val="32"/>
          <w:highlight w:val="none"/>
        </w:rPr>
        <w:t>综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highlight w:val="none"/>
        </w:rPr>
        <w:t>合评分表</w:t>
      </w:r>
    </w:p>
    <w:tbl>
      <w:tblPr>
        <w:tblStyle w:val="11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803E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5D377F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36BE782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 w14:paraId="46E35C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 w14:paraId="3ABB1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E822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B2FB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6EF7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2B783C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7DD3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F443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0F12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574E8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46DF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69E1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3F5C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44AED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4CBC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5528E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D9F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rFonts w:hint="default" w:eastAsia="仿宋_GB2312"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3DA2D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1493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8FFA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CDDE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100</w:t>
            </w:r>
          </w:p>
        </w:tc>
      </w:tr>
    </w:tbl>
    <w:p w14:paraId="32D42886">
      <w:pPr>
        <w:pStyle w:val="1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 w14:paraId="64151529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0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0"/>
    </w:p>
    <w:p w14:paraId="40A7D9E1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1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1"/>
    </w:p>
    <w:p w14:paraId="27BC4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项目决策类指标包括项目立项、绩效目标和资金投入三方面的内容，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由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个三级指标构成，权重分值为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分，实际得分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分，得分率为100%。</w:t>
      </w:r>
    </w:p>
    <w:p w14:paraId="53422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立项依据充分性</w:t>
      </w:r>
    </w:p>
    <w:p w14:paraId="1DB14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</w:t>
      </w:r>
      <w:r>
        <w:rPr>
          <w:rFonts w:hint="eastAsia"/>
          <w:sz w:val="32"/>
          <w:szCs w:val="32"/>
        </w:rPr>
        <w:t>立项依据</w:t>
      </w:r>
      <w:r>
        <w:rPr>
          <w:rFonts w:hint="eastAsia"/>
          <w:sz w:val="32"/>
          <w:szCs w:val="32"/>
          <w:lang w:val="en-US" w:eastAsia="zh-CN"/>
        </w:rPr>
        <w:t>是</w:t>
      </w:r>
      <w:r>
        <w:rPr>
          <w:rFonts w:hint="eastAsia"/>
          <w:sz w:val="32"/>
          <w:szCs w:val="32"/>
        </w:rPr>
        <w:t>《关于印发&lt;新疆维吾尔自治区数字档案馆建设实施方案（试行）&gt;的通知》(新档办字［2011］64号）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《关于加强和改进新形势下档案工作的实施意见》（新党办发［2015］5号）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《关于加强和改进新形势下档案工作的实施意见》（巴党办发［2015］52号）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sz w:val="32"/>
          <w:szCs w:val="32"/>
          <w:lang w:val="en-US" w:eastAsia="zh-CN"/>
        </w:rPr>
        <w:t>该项目</w:t>
      </w:r>
      <w:r>
        <w:rPr>
          <w:rFonts w:hint="eastAsia"/>
          <w:color w:val="auto"/>
          <w:sz w:val="32"/>
          <w:szCs w:val="32"/>
        </w:rPr>
        <w:t>符合</w:t>
      </w:r>
      <w:r>
        <w:rPr>
          <w:rFonts w:hint="eastAsia"/>
          <w:color w:val="auto"/>
          <w:sz w:val="32"/>
          <w:szCs w:val="32"/>
          <w:lang w:eastAsia="zh-CN"/>
        </w:rPr>
        <w:t>《</w:t>
      </w:r>
      <w:r>
        <w:rPr>
          <w:rFonts w:hint="eastAsia"/>
          <w:color w:val="auto"/>
          <w:sz w:val="32"/>
          <w:szCs w:val="32"/>
          <w:lang w:val="en-US" w:eastAsia="zh-CN"/>
        </w:rPr>
        <w:t>中华人民共和国档案法》</w:t>
      </w:r>
      <w:r>
        <w:rPr>
          <w:rFonts w:hint="eastAsia"/>
          <w:color w:val="auto"/>
          <w:sz w:val="32"/>
          <w:szCs w:val="32"/>
        </w:rPr>
        <w:t>、国民经济发展规划和相关政策</w:t>
      </w:r>
      <w:r>
        <w:rPr>
          <w:rFonts w:hint="eastAsia"/>
          <w:color w:val="auto"/>
          <w:sz w:val="32"/>
          <w:szCs w:val="32"/>
          <w:lang w:val="en-US" w:eastAsia="zh-CN"/>
        </w:rPr>
        <w:t>规定，</w:t>
      </w:r>
      <w:r>
        <w:rPr>
          <w:rFonts w:hint="eastAsia"/>
          <w:color w:val="auto"/>
          <w:sz w:val="32"/>
          <w:szCs w:val="32"/>
        </w:rPr>
        <w:t>符合</w:t>
      </w:r>
      <w:r>
        <w:rPr>
          <w:rFonts w:hint="eastAsia"/>
          <w:color w:val="auto"/>
          <w:sz w:val="32"/>
          <w:szCs w:val="32"/>
          <w:lang w:val="en-US" w:eastAsia="zh-CN"/>
        </w:rPr>
        <w:t>档案事业</w:t>
      </w:r>
      <w:r>
        <w:rPr>
          <w:rFonts w:hint="eastAsia"/>
          <w:color w:val="auto"/>
          <w:sz w:val="32"/>
          <w:szCs w:val="32"/>
        </w:rPr>
        <w:t>发展规划和政策要求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与</w:t>
      </w:r>
      <w:r>
        <w:rPr>
          <w:rFonts w:hint="eastAsia"/>
          <w:color w:val="auto"/>
          <w:sz w:val="32"/>
          <w:szCs w:val="32"/>
          <w:lang w:val="en-US" w:eastAsia="zh-CN"/>
        </w:rPr>
        <w:t>档案</w:t>
      </w:r>
      <w:r>
        <w:rPr>
          <w:rFonts w:hint="eastAsia"/>
          <w:color w:val="auto"/>
          <w:sz w:val="32"/>
          <w:szCs w:val="32"/>
        </w:rPr>
        <w:t>部门</w:t>
      </w:r>
      <w:r>
        <w:rPr>
          <w:rFonts w:hint="eastAsia"/>
          <w:color w:val="auto"/>
          <w:sz w:val="32"/>
          <w:szCs w:val="32"/>
          <w:lang w:val="en-US" w:eastAsia="zh-CN"/>
        </w:rPr>
        <w:t>工作</w:t>
      </w:r>
      <w:r>
        <w:rPr>
          <w:rFonts w:hint="eastAsia"/>
          <w:color w:val="auto"/>
          <w:sz w:val="32"/>
          <w:szCs w:val="32"/>
        </w:rPr>
        <w:t>职责范围相符，</w:t>
      </w:r>
      <w:r>
        <w:rPr>
          <w:rFonts w:hint="eastAsia"/>
          <w:color w:val="auto"/>
          <w:sz w:val="32"/>
          <w:szCs w:val="32"/>
          <w:lang w:val="en-US" w:eastAsia="zh-CN"/>
        </w:rPr>
        <w:t>是档案</w:t>
      </w:r>
      <w:r>
        <w:rPr>
          <w:rFonts w:hint="eastAsia"/>
          <w:color w:val="auto"/>
          <w:sz w:val="32"/>
          <w:szCs w:val="32"/>
        </w:rPr>
        <w:t>部门履</w:t>
      </w:r>
      <w:r>
        <w:rPr>
          <w:rFonts w:hint="eastAsia"/>
          <w:color w:val="auto"/>
          <w:sz w:val="32"/>
          <w:szCs w:val="32"/>
          <w:lang w:val="en-US" w:eastAsia="zh-CN"/>
        </w:rPr>
        <w:t>行档案业务</w:t>
      </w:r>
      <w:r>
        <w:rPr>
          <w:rFonts w:hint="eastAsia"/>
          <w:color w:val="auto"/>
          <w:sz w:val="32"/>
          <w:szCs w:val="32"/>
        </w:rPr>
        <w:t>职</w:t>
      </w:r>
      <w:r>
        <w:rPr>
          <w:rFonts w:hint="eastAsia"/>
          <w:color w:val="auto"/>
          <w:sz w:val="32"/>
          <w:szCs w:val="32"/>
          <w:lang w:val="en-US" w:eastAsia="zh-CN"/>
        </w:rPr>
        <w:t>责</w:t>
      </w:r>
      <w:r>
        <w:rPr>
          <w:rFonts w:hint="eastAsia"/>
          <w:color w:val="auto"/>
          <w:sz w:val="32"/>
          <w:szCs w:val="32"/>
        </w:rPr>
        <w:t>所需</w:t>
      </w:r>
      <w:r>
        <w:rPr>
          <w:rFonts w:hint="eastAsia"/>
          <w:color w:val="auto"/>
          <w:sz w:val="32"/>
          <w:szCs w:val="32"/>
          <w:lang w:val="en-US" w:eastAsia="zh-CN"/>
        </w:rPr>
        <w:t>经费，为</w:t>
      </w:r>
      <w:r>
        <w:rPr>
          <w:rFonts w:hint="eastAsia"/>
          <w:color w:val="auto"/>
          <w:sz w:val="32"/>
          <w:szCs w:val="32"/>
        </w:rPr>
        <w:t>公共财政支持范围，符合中央、地方事权支出责任划分原则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  <w:lang w:val="en-US" w:eastAsia="zh-CN"/>
        </w:rPr>
        <w:t>并未</w:t>
      </w:r>
      <w:r>
        <w:rPr>
          <w:rFonts w:hint="eastAsia"/>
          <w:color w:val="auto"/>
          <w:sz w:val="32"/>
          <w:szCs w:val="32"/>
        </w:rPr>
        <w:t>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档案部门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同类项目重复。</w:t>
      </w:r>
    </w:p>
    <w:p w14:paraId="194AD9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此项权重分3分，得分3分。</w:t>
      </w:r>
    </w:p>
    <w:p w14:paraId="0BB9C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立项程序规范性</w:t>
      </w:r>
    </w:p>
    <w:p w14:paraId="334BE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项目申请、设立过程符合相关要求，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Hans"/>
        </w:rPr>
        <w:t>严格按照审批流程准备符合要求的文件、材料；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集体决策，保障了程序的规范性。</w:t>
      </w:r>
    </w:p>
    <w:p w14:paraId="566EA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此项权重分3分，得分3分。</w:t>
      </w:r>
    </w:p>
    <w:p w14:paraId="55CFFA8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绩效目标合理性</w:t>
      </w:r>
    </w:p>
    <w:p w14:paraId="0D2BD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</w:t>
      </w:r>
      <w:r>
        <w:rPr>
          <w:rFonts w:hint="eastAsia"/>
          <w:color w:val="auto"/>
          <w:sz w:val="32"/>
          <w:szCs w:val="32"/>
          <w:lang w:val="en-US" w:eastAsia="zh-CN"/>
        </w:rPr>
        <w:t>年初</w:t>
      </w:r>
      <w:r>
        <w:rPr>
          <w:rFonts w:hint="eastAsia"/>
          <w:color w:val="auto"/>
          <w:sz w:val="32"/>
          <w:szCs w:val="32"/>
        </w:rPr>
        <w:t>设立了项目绩效目标，</w:t>
      </w:r>
      <w:r>
        <w:rPr>
          <w:rFonts w:hint="eastAsia"/>
          <w:color w:val="auto"/>
          <w:sz w:val="32"/>
          <w:szCs w:val="32"/>
          <w:lang w:val="en-US" w:eastAsia="zh-CN"/>
        </w:rPr>
        <w:t>以本年度档案工作计划为参考</w:t>
      </w:r>
      <w:r>
        <w:rPr>
          <w:rFonts w:hint="eastAsia"/>
          <w:color w:val="auto"/>
          <w:sz w:val="32"/>
          <w:szCs w:val="32"/>
        </w:rPr>
        <w:t>与</w:t>
      </w:r>
      <w:r>
        <w:rPr>
          <w:rFonts w:hint="eastAsia"/>
          <w:color w:val="auto"/>
          <w:sz w:val="32"/>
          <w:szCs w:val="32"/>
          <w:lang w:val="en-US" w:eastAsia="zh-CN"/>
        </w:rPr>
        <w:t>档案业务工作</w:t>
      </w:r>
      <w:r>
        <w:rPr>
          <w:rFonts w:hint="eastAsia"/>
          <w:color w:val="auto"/>
          <w:sz w:val="32"/>
          <w:szCs w:val="32"/>
        </w:rPr>
        <w:t>具有相关性，项目的预期产出效益和效果也均能符合正常的业绩水平，并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且与预算确定的项目资金量相匹配。</w:t>
      </w:r>
    </w:p>
    <w:p w14:paraId="01E17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此项权重分3分，得分3分。</w:t>
      </w:r>
    </w:p>
    <w:p w14:paraId="69B496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4</w:t>
      </w:r>
      <w:r>
        <w:rPr>
          <w:rFonts w:hint="eastAsia"/>
          <w:color w:val="auto"/>
          <w:sz w:val="32"/>
          <w:szCs w:val="32"/>
          <w:lang w:val="en-US" w:eastAsia="zh-CN"/>
        </w:rPr>
        <w:t>.</w:t>
      </w:r>
      <w:r>
        <w:rPr>
          <w:rFonts w:hint="eastAsia"/>
          <w:color w:val="auto"/>
          <w:sz w:val="32"/>
          <w:szCs w:val="32"/>
        </w:rPr>
        <w:t>绩效指标明确性</w:t>
      </w:r>
    </w:p>
    <w:p w14:paraId="1F0DF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bookmarkStart w:id="12" w:name="_Hlk68699917"/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项目将项目绩效目标细化分解为具体的绩效指标，一级指标共</w:t>
      </w:r>
      <w:r>
        <w:rPr>
          <w:rFonts w:hint="eastAsia"/>
          <w:color w:val="auto"/>
          <w:sz w:val="32"/>
          <w:szCs w:val="32"/>
          <w:lang w:val="en-US" w:eastAsia="zh-CN"/>
        </w:rPr>
        <w:t>4</w:t>
      </w:r>
      <w:r>
        <w:rPr>
          <w:rFonts w:hint="eastAsia"/>
          <w:color w:val="auto"/>
          <w:sz w:val="32"/>
          <w:szCs w:val="32"/>
        </w:rPr>
        <w:t>条，二级指标共</w:t>
      </w:r>
      <w:r>
        <w:rPr>
          <w:rFonts w:hint="eastAsia"/>
          <w:color w:val="auto"/>
          <w:sz w:val="32"/>
          <w:szCs w:val="32"/>
          <w:lang w:val="en-US" w:eastAsia="zh-CN"/>
        </w:rPr>
        <w:t>9</w:t>
      </w:r>
      <w:r>
        <w:rPr>
          <w:rFonts w:hint="eastAsia"/>
          <w:color w:val="auto"/>
          <w:sz w:val="32"/>
          <w:szCs w:val="32"/>
        </w:rPr>
        <w:t>条，三级指标共</w:t>
      </w:r>
      <w:r>
        <w:rPr>
          <w:rFonts w:hint="eastAsia"/>
          <w:color w:val="auto"/>
          <w:sz w:val="32"/>
          <w:szCs w:val="32"/>
          <w:lang w:val="en-US" w:eastAsia="zh-CN"/>
        </w:rPr>
        <w:t>9</w:t>
      </w:r>
      <w:r>
        <w:rPr>
          <w:rFonts w:hint="eastAsia"/>
          <w:color w:val="auto"/>
          <w:sz w:val="32"/>
          <w:szCs w:val="32"/>
        </w:rPr>
        <w:t>条，其中量化指标条数共</w:t>
      </w:r>
      <w:r>
        <w:rPr>
          <w:rFonts w:hint="eastAsia"/>
          <w:color w:val="auto"/>
          <w:sz w:val="32"/>
          <w:szCs w:val="32"/>
          <w:lang w:val="en-US" w:eastAsia="zh-CN"/>
        </w:rPr>
        <w:t>9</w:t>
      </w:r>
      <w:r>
        <w:rPr>
          <w:rFonts w:hint="eastAsia"/>
          <w:color w:val="auto"/>
          <w:sz w:val="32"/>
          <w:szCs w:val="32"/>
        </w:rPr>
        <w:t>条，所有绩效指标均通过清晰、可衡量的指标值予以体现，并且做到了与项目目标任务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数相对应。</w:t>
      </w:r>
      <w:bookmarkEnd w:id="12"/>
    </w:p>
    <w:p w14:paraId="345C1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此项权重分3分，得分3分。</w:t>
      </w:r>
    </w:p>
    <w:p w14:paraId="1C57CC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预算编制科学性</w:t>
      </w:r>
    </w:p>
    <w:p w14:paraId="69EAB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项目预算编制经过科学论证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预算内容与项目内容</w:t>
      </w:r>
      <w:r>
        <w:rPr>
          <w:rFonts w:hint="eastAsia"/>
          <w:color w:val="auto"/>
          <w:sz w:val="32"/>
          <w:szCs w:val="32"/>
          <w:lang w:val="en-US" w:eastAsia="zh-CN"/>
        </w:rPr>
        <w:t>相</w:t>
      </w:r>
      <w:r>
        <w:rPr>
          <w:rFonts w:hint="eastAsia"/>
          <w:color w:val="auto"/>
          <w:sz w:val="32"/>
          <w:szCs w:val="32"/>
        </w:rPr>
        <w:t>匹配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预算额度测算依据充分，</w:t>
      </w:r>
      <w:r>
        <w:rPr>
          <w:rFonts w:hint="eastAsia"/>
          <w:color w:val="auto"/>
          <w:sz w:val="32"/>
          <w:szCs w:val="32"/>
          <w:lang w:val="en-US" w:eastAsia="zh-CN"/>
        </w:rPr>
        <w:t>并</w:t>
      </w:r>
      <w:r>
        <w:rPr>
          <w:rFonts w:hint="eastAsia"/>
          <w:color w:val="auto"/>
          <w:sz w:val="32"/>
          <w:szCs w:val="32"/>
        </w:rPr>
        <w:t>按照</w:t>
      </w:r>
      <w:r>
        <w:rPr>
          <w:rFonts w:hint="eastAsia"/>
          <w:color w:val="auto"/>
          <w:sz w:val="32"/>
          <w:szCs w:val="32"/>
          <w:lang w:val="en-US" w:eastAsia="zh-CN"/>
        </w:rPr>
        <w:t>文件规定的</w:t>
      </w:r>
      <w:r>
        <w:rPr>
          <w:rFonts w:hint="eastAsia"/>
          <w:color w:val="auto"/>
          <w:sz w:val="32"/>
          <w:szCs w:val="32"/>
        </w:rPr>
        <w:t>标准编制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预算确定的项目资金量与</w:t>
      </w:r>
      <w:r>
        <w:rPr>
          <w:rFonts w:hint="eastAsia"/>
          <w:color w:val="auto"/>
          <w:sz w:val="32"/>
          <w:szCs w:val="32"/>
          <w:lang w:val="en-US" w:eastAsia="zh-CN"/>
        </w:rPr>
        <w:t>年度</w:t>
      </w:r>
      <w:r>
        <w:rPr>
          <w:rFonts w:hint="eastAsia"/>
          <w:color w:val="auto"/>
          <w:sz w:val="32"/>
          <w:szCs w:val="32"/>
        </w:rPr>
        <w:t>工作任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务相匹配。</w:t>
      </w:r>
    </w:p>
    <w:p w14:paraId="5C6AF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此项权重分4分，得分4分。</w:t>
      </w:r>
    </w:p>
    <w:p w14:paraId="774582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资金分配合理性</w:t>
      </w:r>
    </w:p>
    <w:p w14:paraId="7F11D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/>
          <w:color w:val="auto"/>
          <w:sz w:val="32"/>
          <w:szCs w:val="32"/>
        </w:rPr>
        <w:t>项目预算资金分配</w:t>
      </w:r>
      <w:r>
        <w:rPr>
          <w:rFonts w:hint="eastAsia"/>
          <w:color w:val="auto"/>
          <w:sz w:val="32"/>
          <w:szCs w:val="32"/>
          <w:lang w:val="en-US" w:eastAsia="zh-CN"/>
        </w:rPr>
        <w:t>依据本年度档案工作计划安排，</w:t>
      </w:r>
      <w:r>
        <w:rPr>
          <w:rFonts w:hint="eastAsia"/>
          <w:color w:val="auto"/>
          <w:sz w:val="32"/>
          <w:szCs w:val="32"/>
        </w:rPr>
        <w:t>依据充分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/>
          <w:color w:val="auto"/>
          <w:sz w:val="32"/>
          <w:szCs w:val="32"/>
        </w:rPr>
        <w:t>资金分配额度合理，与</w:t>
      </w:r>
      <w:r>
        <w:rPr>
          <w:rFonts w:hint="eastAsia"/>
          <w:color w:val="auto"/>
          <w:sz w:val="32"/>
          <w:szCs w:val="32"/>
          <w:lang w:val="en-US" w:eastAsia="zh-CN"/>
        </w:rPr>
        <w:t>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案馆实际相适应。</w:t>
      </w:r>
    </w:p>
    <w:p w14:paraId="729B6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此项权重分4分，得分4分。</w:t>
      </w:r>
    </w:p>
    <w:p w14:paraId="6EA9E312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/>
        </w:rPr>
      </w:pPr>
      <w:bookmarkStart w:id="13" w:name="_Toc68703839"/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3"/>
    </w:p>
    <w:p w14:paraId="294D0A30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，项目过程类指标包括资金管理和组织实施两方面的内容，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由5个三级指标构成，权重分值为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分，实际得分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分，得分率为100%。</w:t>
      </w:r>
    </w:p>
    <w:p w14:paraId="4BF55236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项目资金使用符合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巴州档案馆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财务管理制度规定，能够反映和考核巴州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档案馆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项目资金的规范运行情况；巴州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档案馆</w:t>
      </w:r>
      <w:r>
        <w:rPr>
          <w:rFonts w:hint="eastAsia" w:ascii="仿宋_GB2312" w:hAnsi="仿宋_GB2312" w:eastAsia="仿宋_GB2312" w:cs="仿宋_GB2312"/>
          <w:sz w:val="32"/>
          <w:szCs w:val="32"/>
        </w:rPr>
        <w:t>的财务和业务管理制度健全，能够反映和考核财务和业务管理制度对项目顺利实施的保障情况。</w:t>
      </w:r>
    </w:p>
    <w:p w14:paraId="243A9DC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资金到位率：</w:t>
      </w:r>
    </w:p>
    <w:p w14:paraId="6C20CAA7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预算资金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万元，实际到位资金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财政资金及时足额到位</w:t>
      </w:r>
      <w:r>
        <w:rPr>
          <w:rFonts w:hint="eastAsia"/>
          <w:color w:val="auto"/>
          <w:sz w:val="32"/>
          <w:szCs w:val="32"/>
        </w:rPr>
        <w:t>资金到位率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eastAsia"/>
          <w:color w:val="auto"/>
          <w:sz w:val="32"/>
          <w:szCs w:val="32"/>
        </w:rPr>
        <w:t>%</w:t>
      </w:r>
      <w:r>
        <w:rPr>
          <w:rFonts w:hint="eastAsia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预算资金按计划进度执行。</w:t>
      </w:r>
    </w:p>
    <w:p w14:paraId="0264617F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此项权重分4分，得分4分。</w:t>
      </w:r>
    </w:p>
    <w:p w14:paraId="4EEA7BB0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预算执行率</w:t>
      </w:r>
    </w:p>
    <w:p w14:paraId="6727D9A6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</w:rPr>
        <w:t>年初预算数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万元，全年预算数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万元，全年执行数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预算执行率为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资金支出能够按照预算执行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43A483E5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分，得分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分。</w:t>
      </w:r>
    </w:p>
    <w:p w14:paraId="526696CB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资金使用合规性</w:t>
      </w:r>
    </w:p>
    <w:p w14:paraId="398035B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</w:rPr>
        <w:t>档案征集、保护、数字化与安全保障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7CE4DEAC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此项权重分4分，得分4分。</w:t>
      </w:r>
    </w:p>
    <w:p w14:paraId="60DC9638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管理制度健全性</w:t>
      </w:r>
    </w:p>
    <w:p w14:paraId="7B2C89C4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巴州档案馆已制定有《预算绩效管理制度》、《财务管理制度》、《预算收支计划与管理办法》、《内部牵制、稽核制度》、《岗位责任制》、《资金管理制度》、《政府采购内部管理制度》等财务和《档案利用工作制度》、《档案保密工作制度》、《档案开放工作制度》、《档案接收工作制度》等业务管理制度及工作流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对财政资金进行严格管理，做到专款专用，项目资金使用符合相关的财务管理制度规定，能够反映和考核项目资金的规范运行情况；财务和业务管理制度健全，能够反映和考核财务和业务管理制度对项目顺利实施的保障情况。</w:t>
      </w:r>
    </w:p>
    <w:p w14:paraId="0018B5BA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此项权重分4分，得分4分。</w:t>
      </w:r>
    </w:p>
    <w:p w14:paraId="1000A322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5.制度执行有效性</w:t>
      </w:r>
    </w:p>
    <w:p w14:paraId="44424599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巴州档案馆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在档案征集、保护、数字化与安全保障项目的执行过程中遵守相关法律法规、管理规定及内控制度，</w:t>
      </w:r>
      <w:r>
        <w:rPr>
          <w:rFonts w:hint="eastAsia" w:ascii="仿宋_GB2312" w:hAnsi="仿宋_GB2312" w:cs="仿宋_GB2312"/>
          <w:b w:val="0"/>
          <w:bCs w:val="0"/>
          <w:color w:val="auto"/>
          <w:sz w:val="32"/>
          <w:szCs w:val="32"/>
          <w:lang w:val="en-US" w:eastAsia="zh-CN"/>
        </w:rPr>
        <w:t>本年度没有进行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项目调整及支出调整时，项目采购合同书、验收报告等资料齐全并及时归档。</w:t>
      </w:r>
    </w:p>
    <w:p w14:paraId="05049228">
      <w:pPr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此项权重分4分，得分4分。</w:t>
      </w:r>
    </w:p>
    <w:p w14:paraId="0CD30A8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highlight w:val="none"/>
        </w:rPr>
      </w:pPr>
      <w:bookmarkStart w:id="14" w:name="_Toc68703840"/>
      <w:r>
        <w:rPr>
          <w:rFonts w:hint="eastAsia"/>
          <w:color w:val="auto"/>
          <w:highlight w:val="none"/>
          <w:lang w:val="en-US" w:eastAsia="zh-CN"/>
        </w:rPr>
        <w:t>（三）</w:t>
      </w:r>
      <w:r>
        <w:rPr>
          <w:rFonts w:hint="eastAsia" w:ascii="仿宋_GB2312" w:eastAsia="仿宋_GB2312"/>
          <w:b w:val="0"/>
          <w:bCs w:val="0"/>
          <w:highlight w:val="none"/>
        </w:rPr>
        <w:t>项目产出情况。</w:t>
      </w:r>
      <w:bookmarkEnd w:id="14"/>
    </w:p>
    <w:p w14:paraId="1A28983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项目产出类指标包括产出数量、产出质量、产出时效、产出成本四方面的内容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权重分为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分，实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际得分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分，得分率为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%。具体产出指标完成情况如下：</w:t>
      </w:r>
    </w:p>
    <w:p w14:paraId="1AFD87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fldChar w:fldCharType="begin"/>
      </w:r>
      <w:r>
        <w:rPr>
          <w:rFonts w:hint="eastAsia"/>
          <w:color w:val="auto"/>
          <w:sz w:val="32"/>
          <w:szCs w:val="32"/>
        </w:rPr>
        <w:instrText xml:space="preserve"> = 1 \* GB3 \* MERGEFORMAT </w:instrText>
      </w:r>
      <w:r>
        <w:rPr>
          <w:rFonts w:hint="eastAsia"/>
          <w:color w:val="auto"/>
          <w:sz w:val="32"/>
          <w:szCs w:val="32"/>
        </w:rPr>
        <w:fldChar w:fldCharType="separate"/>
      </w:r>
      <w:r>
        <w:rPr>
          <w:sz w:val="32"/>
          <w:szCs w:val="32"/>
        </w:rPr>
        <w:t>①</w:t>
      </w:r>
      <w:r>
        <w:rPr>
          <w:rFonts w:hint="eastAsia"/>
          <w:color w:val="auto"/>
          <w:sz w:val="32"/>
          <w:szCs w:val="32"/>
        </w:rPr>
        <w:fldChar w:fldCharType="end"/>
      </w:r>
      <w:r>
        <w:rPr>
          <w:rFonts w:hint="eastAsia"/>
          <w:color w:val="auto"/>
          <w:sz w:val="32"/>
          <w:szCs w:val="32"/>
        </w:rPr>
        <w:t>数量指标</w:t>
      </w:r>
      <w:r>
        <w:rPr>
          <w:rFonts w:hint="eastAsia"/>
          <w:color w:val="auto"/>
          <w:sz w:val="32"/>
          <w:szCs w:val="32"/>
          <w:lang w:eastAsia="zh-CN"/>
        </w:rPr>
        <w:t>完成情况</w:t>
      </w:r>
      <w:r>
        <w:rPr>
          <w:rFonts w:hint="eastAsia"/>
          <w:color w:val="auto"/>
          <w:sz w:val="32"/>
          <w:szCs w:val="32"/>
        </w:rPr>
        <w:t>：</w:t>
      </w:r>
    </w:p>
    <w:p w14:paraId="5B9439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指标：硬件、软件维护次数，指标值：&gt;=12次，实际完成值12次，指标完成率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100</w:t>
      </w:r>
      <w:r>
        <w:rPr>
          <w:rFonts w:hint="eastAsia" w:ascii="Calibri" w:hAnsi="Calibri" w:cs="Calibri"/>
          <w:color w:val="auto"/>
          <w:sz w:val="32"/>
          <w:szCs w:val="32"/>
        </w:rPr>
        <w:t>%。</w:t>
      </w:r>
    </w:p>
    <w:p w14:paraId="76B4E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Calibri" w:hAnsi="Calibri" w:cs="Calibri"/>
          <w:color w:val="auto"/>
          <w:sz w:val="32"/>
          <w:szCs w:val="32"/>
          <w:lang w:val="en-US" w:eastAsia="zh-CN"/>
        </w:rPr>
      </w:pP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此项权重分10分，得分10分。</w:t>
      </w:r>
    </w:p>
    <w:p w14:paraId="7E669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fldChar w:fldCharType="begin"/>
      </w:r>
      <w:r>
        <w:rPr>
          <w:rFonts w:hint="eastAsia" w:ascii="Calibri" w:hAnsi="Calibri" w:cs="Calibri"/>
          <w:color w:val="auto"/>
          <w:sz w:val="32"/>
          <w:szCs w:val="32"/>
        </w:rPr>
        <w:instrText xml:space="preserve"> = 2 \* GB3 \* MERGEFORMAT </w:instrText>
      </w:r>
      <w:r>
        <w:rPr>
          <w:rFonts w:hint="eastAsia" w:ascii="Calibri" w:hAnsi="Calibri" w:cs="Calibri"/>
          <w:color w:val="auto"/>
          <w:sz w:val="32"/>
          <w:szCs w:val="32"/>
        </w:rPr>
        <w:fldChar w:fldCharType="separate"/>
      </w:r>
      <w:r>
        <w:rPr>
          <w:rFonts w:hint="eastAsia" w:ascii="Calibri" w:hAnsi="Calibri" w:cs="Calibri"/>
          <w:color w:val="auto"/>
          <w:sz w:val="32"/>
          <w:szCs w:val="32"/>
        </w:rPr>
        <w:t>②</w:t>
      </w:r>
      <w:r>
        <w:rPr>
          <w:rFonts w:hint="eastAsia" w:ascii="Calibri" w:hAnsi="Calibri" w:cs="Calibri"/>
          <w:color w:val="auto"/>
          <w:sz w:val="32"/>
          <w:szCs w:val="32"/>
        </w:rPr>
        <w:fldChar w:fldCharType="end"/>
      </w:r>
      <w:r>
        <w:rPr>
          <w:rFonts w:hint="eastAsia" w:ascii="Calibri" w:hAnsi="Calibri" w:cs="Calibri"/>
          <w:color w:val="auto"/>
          <w:sz w:val="32"/>
          <w:szCs w:val="32"/>
        </w:rPr>
        <w:t>质量指标</w:t>
      </w:r>
      <w:r>
        <w:rPr>
          <w:rFonts w:hint="eastAsia" w:ascii="Calibri" w:hAnsi="Calibri" w:cs="Calibri"/>
          <w:color w:val="auto"/>
          <w:sz w:val="32"/>
          <w:szCs w:val="32"/>
          <w:lang w:eastAsia="zh-CN"/>
        </w:rPr>
        <w:t>完成情况</w:t>
      </w:r>
      <w:r>
        <w:rPr>
          <w:rFonts w:hint="eastAsia" w:ascii="Calibri" w:hAnsi="Calibri" w:cs="Calibri"/>
          <w:color w:val="auto"/>
          <w:sz w:val="32"/>
          <w:szCs w:val="32"/>
        </w:rPr>
        <w:t>：</w:t>
      </w:r>
    </w:p>
    <w:p w14:paraId="357173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指标1：系统故障率，指标值：&lt;10%，实际完成值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0%</w:t>
      </w:r>
      <w:r>
        <w:rPr>
          <w:rFonts w:hint="eastAsia" w:ascii="Calibri" w:hAnsi="Calibri" w:cs="Calibri"/>
          <w:color w:val="auto"/>
          <w:sz w:val="32"/>
          <w:szCs w:val="32"/>
        </w:rPr>
        <w:t>，指标完成率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100</w:t>
      </w:r>
      <w:r>
        <w:rPr>
          <w:rFonts w:hint="eastAsia" w:ascii="Calibri" w:hAnsi="Calibri" w:cs="Calibri"/>
          <w:color w:val="auto"/>
          <w:sz w:val="32"/>
          <w:szCs w:val="32"/>
        </w:rPr>
        <w:t>%；</w:t>
      </w:r>
    </w:p>
    <w:p w14:paraId="5F90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指标2：运维服务验收合格率，指标值：&gt;=85%，实际完成值=100%，指标完成率117.65%，偏差原因：系运维期间未发生过故障，验收合格率为100%，高于年初定的目标值。</w:t>
      </w:r>
    </w:p>
    <w:p w14:paraId="4CA87B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此项权重分10分，得分10分。</w:t>
      </w:r>
    </w:p>
    <w:p w14:paraId="6D431C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default" w:ascii="Calibri" w:hAnsi="Calibri" w:cs="Calibri"/>
          <w:color w:val="auto"/>
          <w:sz w:val="32"/>
          <w:szCs w:val="32"/>
        </w:rPr>
        <w:fldChar w:fldCharType="begin"/>
      </w:r>
      <w:r>
        <w:rPr>
          <w:rFonts w:hint="default" w:ascii="Calibri" w:hAnsi="Calibri" w:cs="Calibri"/>
          <w:color w:val="auto"/>
          <w:sz w:val="32"/>
          <w:szCs w:val="32"/>
        </w:rPr>
        <w:instrText xml:space="preserve"> = 3 \* GB3 \* MERGEFORMAT </w:instrText>
      </w:r>
      <w:r>
        <w:rPr>
          <w:rFonts w:hint="default" w:ascii="Calibri" w:hAnsi="Calibri" w:cs="Calibri"/>
          <w:color w:val="auto"/>
          <w:sz w:val="32"/>
          <w:szCs w:val="32"/>
        </w:rPr>
        <w:fldChar w:fldCharType="separate"/>
      </w:r>
      <w:r>
        <w:rPr>
          <w:rFonts w:hint="eastAsia" w:ascii="Calibri" w:hAnsi="Calibri" w:cs="Calibri"/>
          <w:color w:val="auto"/>
          <w:sz w:val="32"/>
          <w:szCs w:val="32"/>
        </w:rPr>
        <w:t>③</w:t>
      </w:r>
      <w:r>
        <w:rPr>
          <w:rFonts w:hint="default" w:ascii="Calibri" w:hAnsi="Calibri" w:cs="Calibri"/>
          <w:color w:val="auto"/>
          <w:sz w:val="32"/>
          <w:szCs w:val="32"/>
        </w:rPr>
        <w:fldChar w:fldCharType="end"/>
      </w:r>
      <w:r>
        <w:rPr>
          <w:rFonts w:hint="eastAsia" w:ascii="Calibri" w:hAnsi="Calibri" w:cs="Calibri"/>
          <w:color w:val="auto"/>
          <w:sz w:val="32"/>
          <w:szCs w:val="32"/>
        </w:rPr>
        <w:t>时效指标</w:t>
      </w:r>
      <w:r>
        <w:rPr>
          <w:rFonts w:hint="eastAsia" w:ascii="Calibri" w:hAnsi="Calibri" w:cs="Calibri"/>
          <w:color w:val="auto"/>
          <w:sz w:val="32"/>
          <w:szCs w:val="32"/>
          <w:lang w:eastAsia="zh-CN"/>
        </w:rPr>
        <w:t>完成情况</w:t>
      </w:r>
      <w:r>
        <w:rPr>
          <w:rFonts w:hint="eastAsia" w:ascii="Calibri" w:hAnsi="Calibri" w:cs="Calibri"/>
          <w:color w:val="auto"/>
          <w:sz w:val="32"/>
          <w:szCs w:val="32"/>
        </w:rPr>
        <w:t>：</w:t>
      </w:r>
    </w:p>
    <w:p w14:paraId="573DB2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指标1：系统故障修复处理时间，指标值：&lt;=48小时，实际完成值0小时，指标完成率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100</w:t>
      </w:r>
      <w:r>
        <w:rPr>
          <w:rFonts w:hint="eastAsia" w:ascii="Calibri" w:hAnsi="Calibri" w:cs="Calibri"/>
          <w:color w:val="auto"/>
          <w:sz w:val="32"/>
          <w:szCs w:val="32"/>
        </w:rPr>
        <w:t>%；</w:t>
      </w:r>
    </w:p>
    <w:p w14:paraId="42C319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指标2：系统运行维护响应时间，指标值：&lt;=4小时，实际完成值4小时，指标完成率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100</w:t>
      </w:r>
      <w:r>
        <w:rPr>
          <w:rFonts w:hint="eastAsia" w:ascii="Calibri" w:hAnsi="Calibri" w:cs="Calibri"/>
          <w:color w:val="auto"/>
          <w:sz w:val="32"/>
          <w:szCs w:val="32"/>
        </w:rPr>
        <w:t>%。</w:t>
      </w:r>
    </w:p>
    <w:p w14:paraId="461170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此项权重分10分，得分10分。</w:t>
      </w:r>
    </w:p>
    <w:p w14:paraId="50FFA5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  <w:lang w:eastAsia="zh-CN"/>
        </w:rPr>
      </w:pP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fldChar w:fldCharType="begin"/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instrText xml:space="preserve"> = 4 \* GB3 \* MERGEFORMAT </w:instrTex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fldChar w:fldCharType="separate"/>
      </w:r>
      <w:r>
        <w:rPr>
          <w:sz w:val="32"/>
          <w:szCs w:val="32"/>
        </w:rPr>
        <w:t>④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fldChar w:fldCharType="end"/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经济成本指标完成情况</w:t>
      </w:r>
      <w:r>
        <w:rPr>
          <w:rFonts w:hint="eastAsia" w:ascii="Calibri" w:hAnsi="Calibri" w:cs="Calibri"/>
          <w:color w:val="auto"/>
          <w:sz w:val="32"/>
          <w:szCs w:val="32"/>
          <w:lang w:eastAsia="zh-CN"/>
        </w:rPr>
        <w:t>：</w:t>
      </w:r>
    </w:p>
    <w:p w14:paraId="6DBFED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alibri" w:hAnsi="Calibri" w:cs="Calibri"/>
          <w:color w:val="auto"/>
          <w:sz w:val="32"/>
          <w:szCs w:val="32"/>
        </w:rPr>
      </w:pPr>
      <w:r>
        <w:rPr>
          <w:rFonts w:hint="eastAsia" w:ascii="Calibri" w:hAnsi="Calibri" w:cs="Calibri"/>
          <w:color w:val="auto"/>
          <w:sz w:val="32"/>
          <w:szCs w:val="32"/>
        </w:rPr>
        <w:t>指标1：平均每次系统运维成本，指标值：&lt;=3万元，实际完成值3万元，指标完成率</w:t>
      </w:r>
      <w:r>
        <w:rPr>
          <w:rFonts w:hint="eastAsia" w:ascii="Calibri" w:hAnsi="Calibri" w:cs="Calibri"/>
          <w:color w:val="auto"/>
          <w:sz w:val="32"/>
          <w:szCs w:val="32"/>
          <w:lang w:val="en-US" w:eastAsia="zh-CN"/>
        </w:rPr>
        <w:t>100</w:t>
      </w:r>
      <w:r>
        <w:rPr>
          <w:rFonts w:hint="eastAsia" w:ascii="Calibri" w:hAnsi="Calibri" w:cs="Calibri"/>
          <w:color w:val="auto"/>
          <w:sz w:val="32"/>
          <w:szCs w:val="32"/>
        </w:rPr>
        <w:t>%。</w:t>
      </w:r>
    </w:p>
    <w:p w14:paraId="40044C55">
      <w:pPr>
        <w:pStyle w:val="4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</w:pPr>
      <w:bookmarkStart w:id="15" w:name="_Toc68703841"/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项目效益情况。</w:t>
      </w:r>
      <w:bookmarkEnd w:id="15"/>
    </w:p>
    <w:p w14:paraId="399B6539">
      <w:pPr>
        <w:spacing w:line="60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项目效益类指标包括项目实施效益和满意度两方面的内容，权重分为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0分，实际得分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0分，得分率为100%。具体效益指标及满意度指标完成情况如下：</w:t>
      </w:r>
    </w:p>
    <w:p w14:paraId="5E8E080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color w:val="auto"/>
          <w:sz w:val="32"/>
          <w:szCs w:val="32"/>
          <w:highlight w:val="none"/>
        </w:rPr>
        <w:fldChar w:fldCharType="begin"/>
      </w:r>
      <w:r>
        <w:rPr>
          <w:color w:val="auto"/>
          <w:sz w:val="32"/>
          <w:szCs w:val="32"/>
          <w:highlight w:val="none"/>
        </w:rPr>
        <w:instrText xml:space="preserve"> = 1 \* GB3 \* MERGEFORMAT </w:instrText>
      </w:r>
      <w:r>
        <w:rPr>
          <w:color w:val="auto"/>
          <w:sz w:val="32"/>
          <w:szCs w:val="32"/>
          <w:highlight w:val="none"/>
        </w:rPr>
        <w:fldChar w:fldCharType="separate"/>
      </w:r>
      <w:r>
        <w:rPr>
          <w:sz w:val="32"/>
          <w:szCs w:val="32"/>
        </w:rPr>
        <w:t>①</w:t>
      </w:r>
      <w:r>
        <w:rPr>
          <w:color w:val="auto"/>
          <w:sz w:val="32"/>
          <w:szCs w:val="32"/>
          <w:highlight w:val="none"/>
        </w:rPr>
        <w:fldChar w:fldCharType="end"/>
      </w:r>
      <w:r>
        <w:rPr>
          <w:rFonts w:hint="eastAsia"/>
          <w:color w:val="auto"/>
          <w:sz w:val="32"/>
          <w:szCs w:val="32"/>
          <w:highlight w:val="none"/>
        </w:rPr>
        <w:t>社会效益指标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完成情况</w:t>
      </w:r>
      <w:r>
        <w:rPr>
          <w:rFonts w:hint="eastAsia"/>
          <w:color w:val="auto"/>
          <w:sz w:val="32"/>
          <w:szCs w:val="32"/>
          <w:highlight w:val="none"/>
        </w:rPr>
        <w:t>：</w:t>
      </w:r>
    </w:p>
    <w:p w14:paraId="658B770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指标1：档案利用人数，指标值：&gt;=1100人，实际完成值1136人，指标完成率</w:t>
      </w:r>
      <w:r>
        <w:rPr>
          <w:rFonts w:hint="eastAsia"/>
          <w:color w:val="auto"/>
          <w:sz w:val="32"/>
          <w:szCs w:val="32"/>
          <w:lang w:val="en-US" w:eastAsia="zh-CN"/>
        </w:rPr>
        <w:t>103.27</w:t>
      </w:r>
      <w:r>
        <w:rPr>
          <w:rFonts w:hint="eastAsia"/>
          <w:color w:val="auto"/>
          <w:sz w:val="32"/>
          <w:szCs w:val="32"/>
        </w:rPr>
        <w:t>%，偏差原因：提高了查档的效率，查阅人数高于目标值；</w:t>
      </w:r>
    </w:p>
    <w:p w14:paraId="69BA324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指标2：系统正常使用年限，指标值：&gt;=5年，实际完成值5年，指标完成率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eastAsia"/>
          <w:color w:val="auto"/>
          <w:sz w:val="32"/>
          <w:szCs w:val="32"/>
        </w:rPr>
        <w:t>%。</w:t>
      </w:r>
    </w:p>
    <w:p w14:paraId="4629A7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instrText xml:space="preserve"> = 2 \* GB3 \* MERGEFORMAT </w:instrTex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t>②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/>
          <w:color w:val="auto"/>
          <w:sz w:val="32"/>
          <w:szCs w:val="32"/>
          <w:highlight w:val="none"/>
        </w:rPr>
        <w:t>满意度指标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完成情况分析</w:t>
      </w:r>
      <w:r>
        <w:rPr>
          <w:rFonts w:hint="eastAsia"/>
          <w:color w:val="auto"/>
          <w:sz w:val="32"/>
          <w:szCs w:val="32"/>
          <w:highlight w:val="none"/>
        </w:rPr>
        <w:t>：</w:t>
      </w:r>
    </w:p>
    <w:p w14:paraId="7DDE90A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指标：档案利用人员满意度，指标值：&gt;=96%，实际完成值</w:t>
      </w:r>
      <w:r>
        <w:rPr>
          <w:rFonts w:hint="eastAsia"/>
          <w:color w:val="auto"/>
          <w:sz w:val="32"/>
          <w:szCs w:val="32"/>
          <w:lang w:val="en-US" w:eastAsia="zh-CN"/>
        </w:rPr>
        <w:t>100%</w:t>
      </w:r>
      <w:r>
        <w:rPr>
          <w:rFonts w:hint="eastAsia"/>
          <w:color w:val="auto"/>
          <w:sz w:val="32"/>
          <w:szCs w:val="32"/>
        </w:rPr>
        <w:t>，指标完成率104.17%，偏差原因：本年度没有对查阅利用不满意的，满意度为100%，超过了预期目标。</w:t>
      </w:r>
    </w:p>
    <w:p w14:paraId="22BDF2F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6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 w14:paraId="6CE5976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档案征集、保护、数字化与安全</w:t>
      </w:r>
      <w:r>
        <w:rPr>
          <w:rFonts w:hint="eastAsia"/>
          <w:color w:val="auto"/>
          <w:sz w:val="32"/>
          <w:szCs w:val="32"/>
        </w:rPr>
        <w:t>项目年初预算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万元，全年预算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万元，实际支出</w:t>
      </w:r>
      <w:r>
        <w:rPr>
          <w:rFonts w:hint="eastAsia"/>
          <w:color w:val="auto"/>
          <w:sz w:val="32"/>
          <w:szCs w:val="32"/>
          <w:lang w:val="en-US" w:eastAsia="zh-CN"/>
        </w:rPr>
        <w:t>36</w:t>
      </w:r>
      <w:r>
        <w:rPr>
          <w:rFonts w:hint="eastAsia"/>
          <w:color w:val="auto"/>
          <w:sz w:val="32"/>
          <w:szCs w:val="32"/>
        </w:rPr>
        <w:t>万元，预算执行率为</w:t>
      </w:r>
      <w:r>
        <w:rPr>
          <w:rFonts w:hint="eastAsia"/>
          <w:color w:val="auto"/>
          <w:sz w:val="32"/>
          <w:szCs w:val="32"/>
          <w:lang w:val="en-US" w:eastAsia="zh-CN"/>
        </w:rPr>
        <w:t>100</w:t>
      </w:r>
      <w:r>
        <w:rPr>
          <w:rFonts w:hint="eastAsia"/>
          <w:color w:val="auto"/>
          <w:sz w:val="32"/>
          <w:szCs w:val="32"/>
        </w:rPr>
        <w:t>%，项目绩效指标总体完</w:t>
      </w:r>
      <w:r>
        <w:rPr>
          <w:rFonts w:hint="eastAsia"/>
          <w:color w:val="auto"/>
          <w:sz w:val="32"/>
          <w:szCs w:val="32"/>
          <w:highlight w:val="none"/>
        </w:rPr>
        <w:t>成率为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102.79</w:t>
      </w:r>
      <w:r>
        <w:rPr>
          <w:rFonts w:hint="eastAsia"/>
          <w:color w:val="auto"/>
          <w:sz w:val="32"/>
          <w:szCs w:val="32"/>
          <w:highlight w:val="none"/>
        </w:rPr>
        <w:t>%，</w:t>
      </w:r>
      <w:r>
        <w:rPr>
          <w:rFonts w:hint="eastAsia"/>
          <w:color w:val="auto"/>
          <w:sz w:val="32"/>
          <w:szCs w:val="32"/>
          <w:highlight w:val="none"/>
          <w:lang w:eastAsia="zh-Hans"/>
        </w:rPr>
        <w:t>总体</w:t>
      </w:r>
      <w:r>
        <w:rPr>
          <w:rFonts w:hint="eastAsia"/>
          <w:color w:val="auto"/>
          <w:sz w:val="32"/>
          <w:szCs w:val="32"/>
          <w:highlight w:val="none"/>
        </w:rPr>
        <w:t>偏差率为</w:t>
      </w:r>
      <w:r>
        <w:rPr>
          <w:rFonts w:hint="eastAsia"/>
          <w:color w:val="auto"/>
          <w:sz w:val="32"/>
          <w:szCs w:val="32"/>
          <w:highlight w:val="none"/>
          <w:lang w:val="en-US" w:eastAsia="zh-CN"/>
        </w:rPr>
        <w:t>2.79</w:t>
      </w:r>
      <w:r>
        <w:rPr>
          <w:rFonts w:hint="eastAsia"/>
          <w:color w:val="auto"/>
          <w:sz w:val="32"/>
          <w:szCs w:val="32"/>
          <w:highlight w:val="none"/>
        </w:rPr>
        <w:t>%,</w:t>
      </w:r>
      <w:r>
        <w:rPr>
          <w:rFonts w:hint="eastAsia"/>
          <w:color w:val="auto"/>
          <w:sz w:val="32"/>
          <w:szCs w:val="32"/>
          <w:highlight w:val="none"/>
          <w:lang w:eastAsia="zh-Hans"/>
        </w:rPr>
        <w:t>偏差</w:t>
      </w:r>
      <w:r>
        <w:rPr>
          <w:rFonts w:hint="eastAsia"/>
          <w:color w:val="auto"/>
          <w:sz w:val="32"/>
          <w:szCs w:val="32"/>
          <w:highlight w:val="none"/>
        </w:rPr>
        <w:t>原因</w:t>
      </w:r>
      <w:r>
        <w:rPr>
          <w:rFonts w:hint="eastAsia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/>
          <w:color w:val="auto"/>
          <w:sz w:val="32"/>
          <w:szCs w:val="32"/>
          <w:lang w:eastAsia="zh-CN"/>
        </w:rPr>
        <w:t>单位领导重视、管理规范，超额完成了预期的目标，“</w:t>
      </w:r>
      <w:r>
        <w:rPr>
          <w:rFonts w:hint="eastAsia"/>
          <w:color w:val="auto"/>
          <w:sz w:val="32"/>
          <w:szCs w:val="32"/>
          <w:lang w:val="en-US" w:eastAsia="zh-CN"/>
        </w:rPr>
        <w:t>运维服务验收合格率”、“档案利用人数”、“档案利用人员满意度”三项指标的完成值高于目标值</w:t>
      </w:r>
      <w:r>
        <w:rPr>
          <w:rFonts w:hint="eastAsia"/>
          <w:color w:val="auto"/>
          <w:sz w:val="32"/>
          <w:szCs w:val="32"/>
        </w:rPr>
        <w:t>，</w:t>
      </w:r>
      <w:r>
        <w:rPr>
          <w:rFonts w:hint="eastAsia"/>
          <w:color w:val="auto"/>
          <w:sz w:val="32"/>
          <w:szCs w:val="32"/>
          <w:lang w:eastAsia="zh-Hans"/>
        </w:rPr>
        <w:t>改进</w:t>
      </w:r>
      <w:r>
        <w:rPr>
          <w:rFonts w:hint="eastAsia"/>
          <w:color w:val="auto"/>
          <w:sz w:val="32"/>
          <w:szCs w:val="32"/>
        </w:rPr>
        <w:t>措施</w:t>
      </w:r>
      <w:r>
        <w:rPr>
          <w:rFonts w:hint="eastAsia"/>
          <w:color w:val="auto"/>
          <w:sz w:val="32"/>
          <w:szCs w:val="32"/>
          <w:lang w:eastAsia="zh-CN"/>
        </w:rPr>
        <w:t>：年初</w:t>
      </w:r>
      <w:r>
        <w:rPr>
          <w:rFonts w:hint="eastAsia"/>
          <w:color w:val="auto"/>
          <w:sz w:val="32"/>
          <w:szCs w:val="32"/>
          <w:lang w:val="en-US" w:eastAsia="zh-CN"/>
        </w:rPr>
        <w:t>在目标完成值的设定上要更加科学合理</w:t>
      </w:r>
      <w:r>
        <w:rPr>
          <w:rFonts w:hint="eastAsia"/>
          <w:color w:val="auto"/>
          <w:sz w:val="32"/>
          <w:szCs w:val="32"/>
        </w:rPr>
        <w:t>。</w:t>
      </w:r>
    </w:p>
    <w:p w14:paraId="62087F2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6"/>
    </w:p>
    <w:p w14:paraId="13E9787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bookmarkStart w:id="17" w:name="_Toc68703843"/>
      <w:r>
        <w:rPr>
          <w:rFonts w:hint="eastAsia" w:ascii="仿宋_GB2312" w:eastAsia="仿宋_GB2312"/>
          <w:b w:val="0"/>
          <w:bCs w:val="0"/>
          <w:sz w:val="32"/>
          <w:szCs w:val="32"/>
        </w:rPr>
        <w:t>（一）主要经验及做法</w:t>
      </w:r>
      <w:bookmarkEnd w:id="17"/>
    </w:p>
    <w:p w14:paraId="0F0708A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lang w:val="en-US" w:eastAsia="zh-CN"/>
        </w:rPr>
      </w:pPr>
      <w:bookmarkStart w:id="18" w:name="_Toc68703844"/>
      <w:r>
        <w:rPr>
          <w:rFonts w:hint="eastAsia"/>
          <w:color w:val="auto"/>
          <w:sz w:val="32"/>
          <w:szCs w:val="32"/>
          <w:lang w:val="en-US" w:eastAsia="zh-CN"/>
        </w:rPr>
        <w:t>一是做到立项依据充分，绩效工作有相应的方案、制度保证实施，有资金管理办法且符合规范等；二是项目资金做到使用严格执行各项财经纪律，符合规范，达到预期绩效目标。三是运用绩效评价结果，改进管理、合理预算安排、根据评价结果落实修正绩效目标。</w:t>
      </w:r>
    </w:p>
    <w:p w14:paraId="0723BD74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sz w:val="32"/>
          <w:szCs w:val="32"/>
        </w:rPr>
        <w:t>（二）存在的问题及原因分析</w:t>
      </w:r>
      <w:bookmarkEnd w:id="18"/>
    </w:p>
    <w:p w14:paraId="362286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  <w:lang w:val="en-US" w:eastAsia="zh-CN"/>
        </w:rPr>
      </w:pPr>
      <w:bookmarkStart w:id="19" w:name="_Toc68703845"/>
      <w:r>
        <w:rPr>
          <w:rFonts w:hint="eastAsia"/>
          <w:color w:val="auto"/>
          <w:sz w:val="32"/>
          <w:szCs w:val="32"/>
          <w:lang w:val="en-US" w:eastAsia="zh-CN"/>
        </w:rPr>
        <w:t>年初项目预算申报时，对指标的设计和目标值的制定考虑不够全面、缺少前瞻性，影响了项目绩效目标的制定，导致有三项指标出现实际完成值超出了年初制定目标值的情况。</w:t>
      </w:r>
    </w:p>
    <w:p w14:paraId="415C0CC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eastAsia="黑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b/>
          <w:bCs/>
          <w:sz w:val="32"/>
          <w:szCs w:val="32"/>
        </w:rPr>
        <w:t>、有关建议</w:t>
      </w:r>
      <w:bookmarkEnd w:id="19"/>
    </w:p>
    <w:p w14:paraId="70630A94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1.多进行有关绩效管理工作方面的培训。积极组织第三方开展绩效管理工作培训，进一步夯实业务基础，提高单位绩效人员水平。</w:t>
      </w:r>
    </w:p>
    <w:p w14:paraId="064CE1FC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color w:val="auto"/>
          <w:sz w:val="22"/>
          <w:szCs w:val="28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eastAsia" w:ascii="仿宋_GB2312" w:hAnsi="仿宋_GB2312" w:eastAsia="仿宋_GB2312" w:cs="仿宋_GB2312"/>
          <w:color w:val="auto"/>
          <w:sz w:val="36"/>
          <w:szCs w:val="32"/>
        </w:rPr>
        <w:t>。</w:t>
      </w:r>
    </w:p>
    <w:p w14:paraId="0A62D11F">
      <w:pPr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.进一步加强对绩效管理工作的组织领导，提高对预算绩效管理工作重要性的认识，总结经验查找问题，抓紧研究制定更全面更完善的绩效评价管理办法。结合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单位业务考核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建立绩效工作考核制度，加大全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馆人员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对全面实施预算绩效管理和绩效管理工作的学习力度，让“花钱必问效，无效必问责”的理念深入工作每个环节。</w:t>
      </w:r>
    </w:p>
    <w:p w14:paraId="30B8FF05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20" w:name="_Toc68703846"/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0"/>
    </w:p>
    <w:p w14:paraId="1610FE6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lang w:val="en-US"/>
        </w:rPr>
      </w:pPr>
      <w:r>
        <w:rPr>
          <w:rFonts w:hint="eastAsia"/>
          <w:color w:val="auto"/>
          <w:lang w:eastAsia="zh-CN"/>
        </w:rPr>
        <w:t>无</w:t>
      </w:r>
      <w:r>
        <w:rPr>
          <w:rFonts w:hint="eastAsia"/>
          <w:color w:val="auto"/>
          <w:lang w:val="en-US" w:eastAsia="zh-CN"/>
        </w:rPr>
        <w:t>.</w:t>
      </w:r>
      <w:bookmarkStart w:id="21" w:name="_GoBack"/>
      <w:bookmarkEnd w:id="21"/>
    </w:p>
    <w:sectPr>
      <w:pgSz w:w="11906" w:h="16838"/>
      <w:pgMar w:top="1928" w:right="1531" w:bottom="1701" w:left="1531" w:header="737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005E99"/>
    <w:multiLevelType w:val="singleLevel"/>
    <w:tmpl w:val="69005E99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liZGUwNWM5NjQxODUyZjhjYWVlMWZjZWZmNTI5Mzg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28C553E"/>
    <w:rsid w:val="031A7868"/>
    <w:rsid w:val="05227DA5"/>
    <w:rsid w:val="08D20D13"/>
    <w:rsid w:val="0C4D0F1B"/>
    <w:rsid w:val="0F2A6BF7"/>
    <w:rsid w:val="144665AC"/>
    <w:rsid w:val="1D723F37"/>
    <w:rsid w:val="1D785367"/>
    <w:rsid w:val="1FD17528"/>
    <w:rsid w:val="20EA2449"/>
    <w:rsid w:val="24E27191"/>
    <w:rsid w:val="2BED2E69"/>
    <w:rsid w:val="32AE0DEC"/>
    <w:rsid w:val="35510676"/>
    <w:rsid w:val="36B72533"/>
    <w:rsid w:val="3FCD7795"/>
    <w:rsid w:val="4057649F"/>
    <w:rsid w:val="43182414"/>
    <w:rsid w:val="46507BB3"/>
    <w:rsid w:val="4670321D"/>
    <w:rsid w:val="4A7C25BE"/>
    <w:rsid w:val="4B2A0230"/>
    <w:rsid w:val="4C22332E"/>
    <w:rsid w:val="4F056A56"/>
    <w:rsid w:val="56796849"/>
    <w:rsid w:val="5BB54210"/>
    <w:rsid w:val="5DA95371"/>
    <w:rsid w:val="61B97DC1"/>
    <w:rsid w:val="68F11999"/>
    <w:rsid w:val="752B1B81"/>
    <w:rsid w:val="763A0251"/>
    <w:rsid w:val="76557722"/>
    <w:rsid w:val="766000C3"/>
    <w:rsid w:val="7B223ADE"/>
    <w:rsid w:val="7C4A0D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List Paragraph"/>
    <w:basedOn w:val="1"/>
    <w:qFormat/>
    <w:uiPriority w:val="99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9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</w:rPr>
  </w:style>
  <w:style w:type="character" w:customStyle="1" w:styleId="14">
    <w:name w:val="标题 1 Char"/>
    <w:basedOn w:val="12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5">
    <w:name w:val="标题 2 Char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7">
    <w:name w:val="页眉 Char"/>
    <w:basedOn w:val="12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8">
    <w:name w:val="页脚 Char"/>
    <w:basedOn w:val="12"/>
    <w:link w:val="6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19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7041</Words>
  <Characters>7316</Characters>
  <Lines>37</Lines>
  <Paragraphs>10</Paragraphs>
  <TotalTime>9</TotalTime>
  <ScaleCrop>false</ScaleCrop>
  <LinksUpToDate>false</LinksUpToDate>
  <CharactersWithSpaces>7334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U</cp:lastModifiedBy>
  <cp:lastPrinted>2024-05-09T11:17:00Z</cp:lastPrinted>
  <dcterms:modified xsi:type="dcterms:W3CDTF">2024-09-30T09:40:17Z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DFF0787588C34603A74FA104BC3FC087</vt:lpwstr>
  </property>
</Properties>
</file>