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Toc450569317"/>
      <w:bookmarkStart w:id="1" w:name="_Toc448476018"/>
      <w:bookmarkStart w:id="2" w:name="_Toc449621934"/>
      <w:bookmarkStart w:id="3" w:name="_Toc448420343"/>
      <w:bookmarkStart w:id="4" w:name="_Toc448739956"/>
      <w:bookmarkStart w:id="5" w:name="_Toc448419087"/>
      <w:bookmarkStart w:id="6" w:name="_Toc450125555"/>
      <w:bookmarkStart w:id="7" w:name="_Toc448419892"/>
      <w:bookmarkStart w:id="8" w:name="_Toc448741147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>
      <w:pPr>
        <w:pStyle w:val="21"/>
        <w:spacing w:before="0" w:beforeAutospacing="0" w:after="0" w:afterAutospacing="0"/>
        <w:jc w:val="right"/>
        <w:rPr>
          <w:rFonts w:hint="default" w:ascii="Times New Roman" w:hAnsi="Times New Roman" w:eastAsia="仿宋_GB2312" w:cs="Times New Roman"/>
          <w:spacing w:val="-6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z w:val="72"/>
          <w:szCs w:val="7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52"/>
          <w:szCs w:val="52"/>
          <w:highlight w:val="none"/>
          <w:lang w:eastAsia="zh-CN"/>
        </w:rPr>
        <w:t>巴州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  <w:t>政府质量奖申报表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  <w:t>（制造业、服务业、工程建设行业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  <w:t>组织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  <w:lang w:eastAsia="zh-CN"/>
        </w:rPr>
        <w:t>，中小微企业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  <w:highlight w:val="none"/>
        </w:rPr>
        <w:t>）</w:t>
      </w:r>
    </w:p>
    <w:p>
      <w:pPr>
        <w:rPr>
          <w:rFonts w:hint="default" w:ascii="Times New Roman" w:hAnsi="Times New Roman" w:cs="Times New Roman"/>
          <w:b/>
          <w:bCs/>
          <w:sz w:val="48"/>
          <w:szCs w:val="48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6"/>
          <w:szCs w:val="36"/>
          <w:highlight w:val="none"/>
        </w:rPr>
        <w:t xml:space="preserve">   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申报组织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（公章）</w:t>
      </w: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</w:p>
    <w:p>
      <w:pPr>
        <w:tabs>
          <w:tab w:val="left" w:pos="7020"/>
        </w:tabs>
        <w:ind w:firstLine="2198" w:firstLineChars="700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所属行业：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single"/>
        </w:rPr>
        <w:t xml:space="preserve">                   </w:t>
      </w: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 xml:space="preserve">        推荐单位：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（公章）</w:t>
      </w: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</w:pPr>
    </w:p>
    <w:p>
      <w:pPr>
        <w:tabs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日</w:t>
      </w:r>
    </w:p>
    <w:p>
      <w:pPr>
        <w:ind w:firstLine="986" w:firstLineChars="314"/>
        <w:rPr>
          <w:rFonts w:hint="default" w:ascii="Times New Roman" w:hAnsi="Times New Roman" w:eastAsia="方正楷体_GBK" w:cs="Times New Roman"/>
          <w:sz w:val="32"/>
          <w:highlight w:val="none"/>
        </w:rPr>
      </w:pPr>
    </w:p>
    <w:p>
      <w:pPr>
        <w:ind w:firstLine="986" w:firstLineChars="314"/>
        <w:rPr>
          <w:rFonts w:hint="default" w:ascii="Times New Roman" w:hAnsi="Times New Roman" w:eastAsia="方正楷体_GBK" w:cs="Times New Roman"/>
          <w:sz w:val="32"/>
          <w:highlight w:val="none"/>
        </w:rPr>
      </w:pPr>
    </w:p>
    <w:p>
      <w:pPr>
        <w:ind w:firstLine="986" w:firstLineChars="314"/>
        <w:rPr>
          <w:rFonts w:hint="default" w:ascii="Times New Roman" w:hAnsi="Times New Roman" w:eastAsia="方正楷体_GBK" w:cs="Times New Roman"/>
          <w:sz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highlight w:val="none"/>
        </w:rPr>
      </w:pPr>
    </w:p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417" w:gutter="0"/>
          <w:pgNumType w:fmt="decimal"/>
          <w:cols w:space="720" w:num="1"/>
          <w:rtlGutter w:val="0"/>
          <w:docGrid w:type="linesAndChars" w:linePitch="287" w:charSpace="-131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24"/>
          <w:highlight w:val="none"/>
          <w:lang w:eastAsia="zh-CN"/>
        </w:rPr>
        <w:t>巴州</w:t>
      </w:r>
      <w:r>
        <w:rPr>
          <w:rFonts w:hint="eastAsia" w:eastAsia="仿宋_GB2312" w:cs="Times New Roman"/>
          <w:sz w:val="24"/>
          <w:highlight w:val="none"/>
          <w:lang w:eastAsia="zh-CN"/>
        </w:rPr>
        <w:t>质量奖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（制造业、服务业、工程建设行业组织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，中小</w:t>
      </w:r>
      <w:r>
        <w:rPr>
          <w:rFonts w:hint="eastAsia" w:eastAsia="仿宋_GB2312" w:cs="Times New Roman"/>
          <w:sz w:val="24"/>
          <w:highlight w:val="none"/>
          <w:lang w:eastAsia="zh-CN"/>
        </w:rPr>
        <w:t>微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）申报材料包括申报表、证实性材料两部分，所填数据及提供资料必须真实、准确，不得涉及国家安全、国家秘密。涉及商业秘密的，应当予以注明，数字及各类符号应填写正确、清楚、完整。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2.申报表封页填写要求：申报组织栏要求填写参评组织全称，与组织公章名称一致；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所属行业根据本组织主营类别选择“制造业组织、服务业组织、工程建设行业组织”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之一填写；推荐单位填写</w:t>
      </w:r>
      <w:r>
        <w:rPr>
          <w:rFonts w:hint="eastAsia" w:eastAsia="仿宋_GB2312" w:cs="Times New Roman"/>
          <w:sz w:val="24"/>
          <w:highlight w:val="none"/>
          <w:lang w:eastAsia="zh-CN"/>
        </w:rPr>
        <w:t>巴州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行业行政主管部门或者所在</w:t>
      </w:r>
      <w:r>
        <w:rPr>
          <w:rFonts w:hint="eastAsia" w:eastAsia="仿宋_GB2312" w:cs="Times New Roman"/>
          <w:sz w:val="24"/>
          <w:highlight w:val="none"/>
          <w:lang w:eastAsia="zh-CN"/>
        </w:rPr>
        <w:t>县市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人民政府</w:t>
      </w:r>
      <w:r>
        <w:rPr>
          <w:rFonts w:hint="eastAsia" w:eastAsia="仿宋_GB2312" w:cs="Times New Roman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库尔勒经济技术开发区管委会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3.申报表“组织基本情况”填写要求：所属行业同封页填写一致；行业编号</w:t>
      </w:r>
      <w:r>
        <w:rPr>
          <w:rFonts w:hint="eastAsia" w:eastAsia="仿宋_GB2312" w:cs="Times New Roman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组织类型</w:t>
      </w:r>
      <w:r>
        <w:rPr>
          <w:rFonts w:hint="eastAsia" w:eastAsia="仿宋_GB2312" w:cs="Times New Roman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组织规模参照附注填写；质量管理人员是指组织内部各岗位从事质量管理、质量检验、计量</w:t>
      </w:r>
      <w:r>
        <w:rPr>
          <w:rFonts w:hint="eastAsia" w:eastAsia="仿宋_GB2312" w:cs="Times New Roman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标准等工作的人员；务必将联系人的姓名、手机、电话、传真和E-mail等信息填写齐全准确。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4.证实性材料包括营业执照、社会信用代码证复印件（外商投资企业需提供批准证书），涉及市场准入的产品、工程、服务类许可证、强制性认证及资质证书复印件，近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年获得质量、科技等荣誉证书复印件以及各类认定证书、认证证书复印件，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近3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年的外部财务审计报告复印件（仅需提供正文和资产负债表、损益表、现金流量表），组织结构图等。证实性材料需附材料清单目录。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5.申报表、证实性材料需提供一式三份的纸质材料，内页不使用铜</w:t>
      </w:r>
      <w:r>
        <w:rPr>
          <w:rFonts w:hint="eastAsia" w:eastAsia="仿宋_GB2312" w:cs="Times New Roman"/>
          <w:sz w:val="24"/>
          <w:highlight w:val="none"/>
          <w:lang w:eastAsia="zh-CN"/>
        </w:rPr>
        <w:t>版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纸。申报表用A4规格的纸张正反面打印装订成册，书脊注明“申报组织名称”及“</w:t>
      </w:r>
      <w:r>
        <w:rPr>
          <w:rFonts w:hint="eastAsia" w:ascii="方正仿宋_GBK" w:hAnsi="方正仿宋_GBK" w:eastAsia="方正仿宋_GBK" w:cs="方正仿宋_GBK"/>
          <w:sz w:val="24"/>
          <w:highlight w:val="none"/>
          <w:lang w:eastAsia="zh-CN"/>
        </w:rPr>
        <w:t>巴州</w:t>
      </w:r>
      <w:r>
        <w:rPr>
          <w:rFonts w:hint="eastAsia" w:eastAsia="仿宋_GB2312" w:cs="Times New Roman"/>
          <w:sz w:val="24"/>
          <w:highlight w:val="none"/>
          <w:lang w:eastAsia="zh-CN"/>
        </w:rPr>
        <w:t>质量奖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申报材料”；证实性材料用A4规格的纸张正反面打印装订成册，书脊注明“申报组织名称”。申报组织还应提供申报材料电子版，包括申报表Word版和PDF版各一份、证实性材料PDF版一份。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6.申报表中（三）领导至（九）经营结果的内容，对照《卓越绩效评价准则》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GB/T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19580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2012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《卓越绩效评价准则实施指南》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GB/T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19579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2012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的要求，按照过程条款（4.1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4.6）的方法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展开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学习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整合（A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D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L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I）四个要素和结果（4.7）条款的水平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趋势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对比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整合（Le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T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C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I）四个要素逐条展示组织经营管理的成熟度。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 w:firstLineChars="200"/>
        <w:textAlignment w:val="auto"/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7.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申报表可以根据填写的内容需要，调整表格的行高和列宽，但不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自行增加或减少表格行和列。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52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 诺 书</w:t>
      </w:r>
    </w:p>
    <w:p>
      <w:pPr>
        <w:spacing w:line="560" w:lineRule="exact"/>
        <w:rPr>
          <w:rFonts w:hint="default" w:ascii="Times New Roman" w:hAnsi="Times New Roman" w:eastAsia="黑体" w:cs="Times New Roman"/>
          <w:spacing w:val="-4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highlight w:val="none"/>
        </w:rPr>
        <w:t>本组织郑重承诺</w:t>
      </w:r>
      <w:r>
        <w:rPr>
          <w:rFonts w:hint="eastAsia" w:eastAsia="黑体" w:cs="Times New Roman"/>
          <w:spacing w:val="-4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一、近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年内无重大质量、安全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、环境污染等事故，无相关违法、违规、违纪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和失信记录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未发生大规模消费者投诉举报事件，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未引起重大群体性事件，积极带头履行社会责任，满足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质量奖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申报条件。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二、已充分了解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政府质量奖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相关管理制度、评选程序、规范要求，并严格遵守。不从事可能影响评选公平、公正的活动，自觉维护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政府质量奖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的严肃性、权威性和独立性。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三、遵守《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val="en-US" w:eastAsia="zh-CN"/>
        </w:rPr>
        <w:t>巴音郭楞蒙古自治州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val="en-US" w:eastAsia="zh-CN"/>
        </w:rPr>
        <w:t>人民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质量奖管理办法》等相关制度和规范，保证所提交申报材料均由组织本身制作填写，内容真实、准确、有效，并愿意承担相应责任。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6" w:firstLineChars="200"/>
        <w:textAlignment w:val="auto"/>
        <w:rPr>
          <w:rFonts w:hint="default" w:ascii="Times New Roman" w:hAnsi="Times New Roman" w:eastAsia="仿宋_GB2312" w:cs="Times New Roman"/>
          <w:spacing w:val="-8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8"/>
          <w:sz w:val="28"/>
          <w:szCs w:val="28"/>
          <w:highlight w:val="none"/>
        </w:rPr>
        <w:t>四、获得</w:t>
      </w:r>
      <w:r>
        <w:rPr>
          <w:rFonts w:hint="eastAsia" w:ascii="方正仿宋_GBK" w:hAnsi="方正仿宋_GBK" w:eastAsia="方正仿宋_GBK" w:cs="方正仿宋_GBK"/>
          <w:spacing w:val="-8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8"/>
          <w:sz w:val="28"/>
          <w:szCs w:val="28"/>
          <w:highlight w:val="none"/>
          <w:u w:val="none"/>
          <w:lang w:eastAsia="zh-CN"/>
        </w:rPr>
        <w:t>政府</w:t>
      </w:r>
      <w:r>
        <w:rPr>
          <w:rFonts w:hint="eastAsia" w:eastAsia="仿宋_GB2312" w:cs="Times New Roman"/>
          <w:spacing w:val="-8"/>
          <w:sz w:val="28"/>
          <w:szCs w:val="28"/>
          <w:highlight w:val="none"/>
          <w:lang w:eastAsia="zh-CN"/>
        </w:rPr>
        <w:t>质量奖或质量奖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highlight w:val="none"/>
        </w:rPr>
        <w:t>提名奖后，将从本组织实际出发，制定质量领域新目标，应用质量管理的新理论、新方法，进一步加强质量管理，提升质量水平。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五、获得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政府质量奖</w:t>
      </w:r>
      <w:r>
        <w:rPr>
          <w:rFonts w:hint="eastAsia" w:eastAsia="仿宋_GB2312" w:cs="Times New Roman"/>
          <w:spacing w:val="-8"/>
          <w:sz w:val="28"/>
          <w:szCs w:val="28"/>
          <w:highlight w:val="none"/>
          <w:lang w:eastAsia="zh-CN"/>
        </w:rPr>
        <w:t>或质量奖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提名奖后，将向所在行业和全社会积极宣传推广本组织质量管理制度、模式、方法。发挥对产业链上下游的示范引领作用，带动全产业链质量协同提升。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2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六、获得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  <w:highlight w:val="none"/>
          <w:lang w:eastAsia="zh-CN"/>
        </w:rPr>
        <w:t>巴州</w:t>
      </w:r>
      <w:r>
        <w:rPr>
          <w:rFonts w:hint="eastAsia" w:eastAsia="仿宋_GB2312" w:cs="Times New Roman"/>
          <w:spacing w:val="-4"/>
          <w:sz w:val="28"/>
          <w:szCs w:val="28"/>
          <w:highlight w:val="none"/>
          <w:lang w:eastAsia="zh-CN"/>
        </w:rPr>
        <w:t>政府质量奖</w:t>
      </w:r>
      <w:r>
        <w:rPr>
          <w:rFonts w:hint="eastAsia" w:eastAsia="仿宋_GB2312" w:cs="Times New Roman"/>
          <w:spacing w:val="-8"/>
          <w:sz w:val="28"/>
          <w:szCs w:val="28"/>
          <w:highlight w:val="none"/>
          <w:lang w:eastAsia="zh-CN"/>
        </w:rPr>
        <w:t>或质量奖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提名奖后，严格按规定宣传和使用所获得荣誉、奖牌和标识。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32" w:firstLineChars="1779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32" w:firstLineChars="1779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组    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32" w:firstLineChars="1779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日    期：</w:t>
      </w:r>
    </w:p>
    <w:p>
      <w:pPr>
        <w:spacing w:line="560" w:lineRule="exact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一、参评组织基本情况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2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49"/>
        <w:gridCol w:w="2611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申报组织名称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法人代表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所属行业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行业编号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主要业务领域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组织类型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组织规模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□大型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□中型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□小型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住所/营业场所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通讯地址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邮政编码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组织负责人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联系方式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成立日期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统一社会信用代码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员工总数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研发人员数量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联系部门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联系人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联系人手机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固定电话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电子邮箱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传    真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请用一句话概括组织管理制度、模式或方法（不超过25个字）并提供示意图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（请使用精准、生动的语言进行总结凝练，体现组织管理制度、模式或方法的特色和创新之处，例如：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管理制度、以…为核心的…管理模式、基于…的…管理方法、以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为导向的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管理模式、.......相结合的管理模式，等等）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注：①行业编号依据《国民经济行业分类》（GB/T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4754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2017）填写小类代码。其中，外商投资企业需注明外商出资比例。</w:t>
      </w:r>
    </w:p>
    <w:p>
      <w:pPr>
        <w:autoSpaceDE w:val="0"/>
        <w:autoSpaceDN w:val="0"/>
        <w:adjustRightInd w:val="0"/>
        <w:spacing w:line="320" w:lineRule="exact"/>
        <w:ind w:firstLine="461" w:firstLineChars="197"/>
        <w:jc w:val="left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②组织类型按照组织所有制形式划分国有企业（国有独资企业、国有控股企业），集体企业，民营企业，外资企业，混合所有制企业。</w:t>
      </w:r>
    </w:p>
    <w:p>
      <w:pPr>
        <w:autoSpaceDE w:val="0"/>
        <w:autoSpaceDN w:val="0"/>
        <w:adjustRightInd w:val="0"/>
        <w:spacing w:line="320" w:lineRule="exact"/>
        <w:ind w:firstLine="466" w:firstLineChars="199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③组织规模划分依据</w:t>
      </w:r>
      <w:r>
        <w:rPr>
          <w:rFonts w:hint="eastAsia" w:eastAsia="楷体_GB2312" w:cs="Times New Roman"/>
          <w:kern w:val="0"/>
          <w:sz w:val="24"/>
          <w:highlight w:val="none"/>
          <w:lang w:eastAsia="zh-CN"/>
        </w:rPr>
        <w:t>工业和信息化部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发布的《中小企业划型标准规定》2025年填写。</w:t>
      </w:r>
    </w:p>
    <w:p>
      <w:pPr>
        <w:autoSpaceDE w:val="0"/>
        <w:autoSpaceDN w:val="0"/>
        <w:adjustRightInd w:val="0"/>
        <w:spacing w:line="320" w:lineRule="exact"/>
        <w:ind w:firstLine="466" w:firstLineChars="199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④带“□”的项目，请在符合项的“□”内打“√”。</w:t>
      </w:r>
    </w:p>
    <w:tbl>
      <w:tblPr>
        <w:tblStyle w:val="2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highlight w:val="none"/>
              </w:rPr>
              <w:t>组织概述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0" w:hRule="atLeast"/>
          <w:jc w:val="center"/>
        </w:trPr>
        <w:tc>
          <w:tcPr>
            <w:tcW w:w="9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参照《卓越绩效评价准则实施指南》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19579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附录B内容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显示组织运营的关键因素和背景状况（组织描述和组织面临的挑战）。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限3000字以内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ind w:firstLine="466" w:firstLineChars="199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二、参评组织重要指标</w:t>
      </w:r>
    </w:p>
    <w:p>
      <w:pPr>
        <w:spacing w:line="600" w:lineRule="exact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</w:rPr>
        <w:t>1.主要产品/服务质量水平</w:t>
      </w:r>
    </w:p>
    <w:tbl>
      <w:tblPr>
        <w:tblStyle w:val="24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154"/>
        <w:gridCol w:w="551"/>
        <w:gridCol w:w="934"/>
        <w:gridCol w:w="1419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产品/服务名称</w:t>
            </w:r>
          </w:p>
        </w:tc>
        <w:tc>
          <w:tcPr>
            <w:tcW w:w="7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获得产品（服务）认证情况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获得质量环境职业健康安全管理等体系认证情况</w:t>
            </w:r>
          </w:p>
        </w:tc>
        <w:tc>
          <w:tcPr>
            <w:tcW w:w="7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9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获得品牌情况</w:t>
            </w:r>
          </w:p>
        </w:tc>
        <w:tc>
          <w:tcPr>
            <w:tcW w:w="7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□已获得国家级品牌称号，获得时间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（附证书）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9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pacing w:val="11"/>
                <w:sz w:val="24"/>
                <w:szCs w:val="24"/>
                <w:highlight w:val="none"/>
              </w:rPr>
              <w:t>已获得省级品牌称号，获得时间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</w:rPr>
              <w:t>（附证书）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产品/服务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主要技术指标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本企业水平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szCs w:val="24"/>
                <w:highlight w:val="none"/>
                <w:lang w:eastAsia="zh-CN"/>
              </w:rPr>
              <w:t>自治州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内同行业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先进水平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szCs w:val="24"/>
                <w:highlight w:val="none"/>
                <w:lang w:eastAsia="zh-CN"/>
              </w:rPr>
              <w:t>自治区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内同行业先进水平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其他行业特征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质量水平指标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本企业水平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szCs w:val="24"/>
                <w:highlight w:val="none"/>
                <w:lang w:eastAsia="zh-CN"/>
              </w:rPr>
              <w:t>自治州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内同行业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先进水平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szCs w:val="24"/>
                <w:highlight w:val="none"/>
                <w:lang w:eastAsia="zh-CN"/>
              </w:rPr>
              <w:t>自治区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内同行业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  <w:t>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90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近3年以来产品（服务）质量监督抽查情况（</w:t>
            </w: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eastAsia="zh-CN"/>
              </w:rPr>
              <w:t>州级及以上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时　间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产品（服务）名称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抽查部门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抽查结论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0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近3年以来建筑工程质量验收情况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时　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建筑工程项目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验收数量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一次性验收合格数量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一次性验收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合格率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工程质量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pacing w:val="-4"/>
                <w:sz w:val="24"/>
                <w:highlight w:val="none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90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近3年以来出口产品质量检验情况（出口企业填写）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时　间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产品名称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检验部门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检验结论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highlight w:val="none"/>
              </w:rPr>
            </w:pPr>
          </w:p>
        </w:tc>
      </w:tr>
    </w:tbl>
    <w:p>
      <w:pPr>
        <w:spacing w:line="100" w:lineRule="exact"/>
        <w:rPr>
          <w:rFonts w:hint="default" w:ascii="Times New Roman" w:hAnsi="Times New Roman" w:cs="Times New Roman"/>
          <w:sz w:val="24"/>
          <w:highlight w:val="none"/>
        </w:rPr>
      </w:pPr>
    </w:p>
    <w:p>
      <w:pPr>
        <w:spacing w:line="320" w:lineRule="exac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注：其他行业特征质量水平指标指具有本行业特征的其他质量指标。主要技术指标和其他行业特征质量水平指标应附相关佐证材料。</w:t>
      </w:r>
      <w:r>
        <w:rPr>
          <w:rFonts w:hint="default" w:ascii="Times New Roman" w:hAnsi="Times New Roman" w:cs="Times New Roman"/>
          <w:b/>
          <w:bCs/>
          <w:sz w:val="24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2.主要经济、效益、质量及安全指标</w:t>
      </w:r>
    </w:p>
    <w:tbl>
      <w:tblPr>
        <w:tblStyle w:val="24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318"/>
        <w:gridCol w:w="836"/>
        <w:gridCol w:w="977"/>
        <w:gridCol w:w="977"/>
        <w:gridCol w:w="977"/>
        <w:gridCol w:w="1278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项  目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单位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年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年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年</w:t>
            </w: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自治州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内行业排名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自治区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资产总额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2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主营业务收入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3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投资收益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w w:val="8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w w:val="80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4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营业外收入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5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w w:val="9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利润总额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6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纳税总额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7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销售额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8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创汇总额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  <w:t>万美元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9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总资产贡献率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%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10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资本保值增值率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%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11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资产负债率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%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12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流动资产周转率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次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13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成本费用利润率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%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14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全员劳动生产率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w w:val="6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  <w:t>万元/人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15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产品销售率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%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16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pacing w:val="-6"/>
                <w:w w:val="90"/>
                <w:sz w:val="24"/>
                <w:highlight w:val="none"/>
              </w:rPr>
              <w:t>万元总产值综合能耗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  <w:t>吨/万元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pacing w:val="-6"/>
                <w:w w:val="80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17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安全指标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18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主要社会效益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19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其他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t>1.9-15项指标填写参见原国家经贸委《关于改进工业经济效益评价考核指标体系的内容及实施方案》的要求。</w:t>
      </w:r>
    </w:p>
    <w:p>
      <w:pPr>
        <w:pStyle w:val="13"/>
        <w:spacing w:line="340" w:lineRule="exact"/>
        <w:ind w:firstLine="48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指标的内容及计算公式如下：</w:t>
      </w:r>
    </w:p>
    <w:p>
      <w:pPr>
        <w:pStyle w:val="13"/>
        <w:spacing w:line="340" w:lineRule="exact"/>
        <w:ind w:firstLine="48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309" w:firstLineChars="987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利润总额+税金总额+利息支出       12</w:t>
      </w:r>
    </w:p>
    <w:p>
      <w:pPr>
        <w:pStyle w:val="13"/>
        <w:spacing w:line="340" w:lineRule="exact"/>
        <w:ind w:firstLine="21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总资产贡献率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=———————————————×—————×100%</w:t>
      </w:r>
    </w:p>
    <w:p>
      <w:pPr>
        <w:pStyle w:val="13"/>
        <w:spacing w:line="340" w:lineRule="exact"/>
        <w:ind w:firstLine="2075" w:firstLineChars="887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  平均资产总额             累计月数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其中：税金总额为产品销售税金及附加与应交增值税之和；平均资产总额为期初期末资产总计的算术平均值。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574" w:firstLineChars="11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报告期期末所有者权益</w:t>
      </w:r>
    </w:p>
    <w:p>
      <w:pPr>
        <w:pStyle w:val="13"/>
        <w:spacing w:line="340" w:lineRule="exact"/>
        <w:ind w:firstLine="48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资本保值增值率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=———————————————×100%</w:t>
      </w:r>
    </w:p>
    <w:p>
      <w:pPr>
        <w:pStyle w:val="13"/>
        <w:spacing w:line="340" w:lineRule="exact"/>
        <w:ind w:firstLine="2574" w:firstLineChars="11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上年同期期末所有者权益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其中：所有者权益等于资产总计减负债总计。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075" w:firstLineChars="887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负债总额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资产负债率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=———————×100%</w:t>
      </w:r>
    </w:p>
    <w:p>
      <w:pPr>
        <w:pStyle w:val="13"/>
        <w:spacing w:line="340" w:lineRule="exact"/>
        <w:ind w:firstLine="2075" w:firstLineChars="887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资产总额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其中：资产及负债均为报告期期末数。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3042" w:firstLineChars="13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销售收入           12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流动资产周转率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=——————————×——————</w:t>
      </w:r>
    </w:p>
    <w:p>
      <w:pPr>
        <w:pStyle w:val="13"/>
        <w:spacing w:line="340" w:lineRule="exact"/>
        <w:ind w:firstLine="2574" w:firstLineChars="11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流动资产平均余额     累计月数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574" w:firstLineChars="11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利润总额</w:t>
      </w:r>
    </w:p>
    <w:p>
      <w:pPr>
        <w:pStyle w:val="13"/>
        <w:spacing w:line="340" w:lineRule="exact"/>
        <w:ind w:firstLine="48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成本费用利润率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=————————×100%</w:t>
      </w:r>
    </w:p>
    <w:p>
      <w:pPr>
        <w:pStyle w:val="13"/>
        <w:spacing w:line="340" w:lineRule="exact"/>
        <w:ind w:firstLine="2495" w:firstLineChars="1066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成本费用总额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其中：成本费用总额为产品销售成本、销售费用、管理费用、财务费用之和。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808" w:firstLineChars="1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工业增加值          12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全员劳动生产率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=—————————×——————</w:t>
      </w:r>
    </w:p>
    <w:p>
      <w:pPr>
        <w:pStyle w:val="13"/>
        <w:spacing w:line="340" w:lineRule="exact"/>
        <w:ind w:firstLine="2340" w:firstLineChars="10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全部员工平均人数     累计月数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其中：由于工业增加值是按现行价格计算的，而员工人数不含价格因素，因此应将增加值价格因素予以消除。具体方法可采用总产值价格变动系数消除价格影响。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spacing w:line="340" w:lineRule="exact"/>
        <w:ind w:firstLine="2259" w:firstLineChars="965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工业销售产值</w:t>
      </w:r>
    </w:p>
    <w:p>
      <w:pPr>
        <w:pStyle w:val="13"/>
        <w:spacing w:line="340" w:lineRule="exact"/>
        <w:ind w:firstLine="468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产品销售率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=——————————×100%</w:t>
      </w:r>
    </w:p>
    <w:p>
      <w:pPr>
        <w:pStyle w:val="13"/>
        <w:spacing w:line="340" w:lineRule="exact"/>
        <w:ind w:firstLine="1872" w:firstLineChars="8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工业总产值（现价）</w:t>
      </w:r>
    </w:p>
    <w:p>
      <w:pPr>
        <w:pStyle w:val="13"/>
        <w:spacing w:line="200" w:lineRule="exact"/>
        <w:ind w:firstLine="936" w:firstLineChars="40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spacing w:line="320" w:lineRule="exact"/>
        <w:ind w:firstLine="468" w:firstLineChars="200"/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t>2.“安全指标”按行业的国家和行业法规要求项目填写。</w:t>
      </w:r>
    </w:p>
    <w:p>
      <w:pPr>
        <w:spacing w:line="320" w:lineRule="exact"/>
        <w:ind w:firstLine="468" w:firstLineChars="200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t>3.“其他”一栏按组织的实际情况填写。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3.主要市场情况</w:t>
      </w:r>
    </w:p>
    <w:tbl>
      <w:tblPr>
        <w:tblStyle w:val="24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17"/>
        <w:gridCol w:w="1123"/>
        <w:gridCol w:w="1123"/>
        <w:gridCol w:w="14"/>
        <w:gridCol w:w="1112"/>
        <w:gridCol w:w="1125"/>
        <w:gridCol w:w="27"/>
        <w:gridCol w:w="1098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4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主要产品/服务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市　场占　有份　额（%）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　度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自治州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自治区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自治州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自治区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自治</w:t>
            </w:r>
            <w:bookmarkStart w:id="37" w:name="_GoBack"/>
            <w:bookmarkEnd w:id="37"/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州</w:t>
            </w:r>
          </w:p>
        </w:tc>
        <w:tc>
          <w:tcPr>
            <w:tcW w:w="11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顾　客满　意程　度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年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4.行业标杆和国内主要竞争对手情况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4.1行业标杆情况</w:t>
      </w:r>
    </w:p>
    <w:tbl>
      <w:tblPr>
        <w:tblStyle w:val="2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726"/>
        <w:gridCol w:w="1577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组织名称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品  牌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组织名称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9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品  牌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4.2国内主要竞争对手情况</w:t>
      </w:r>
    </w:p>
    <w:tbl>
      <w:tblPr>
        <w:tblStyle w:val="2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4781"/>
        <w:gridCol w:w="159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组织名称</w:t>
            </w:r>
          </w:p>
        </w:tc>
        <w:tc>
          <w:tcPr>
            <w:tcW w:w="47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47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47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品  牌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注：表格不够可另附页。</w:t>
      </w: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br w:type="page"/>
      </w:r>
    </w:p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知识产权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  <w:lang w:eastAsia="zh-CN"/>
        </w:rPr>
        <w:t>情况</w:t>
      </w:r>
    </w:p>
    <w:tbl>
      <w:tblPr>
        <w:tblStyle w:val="24"/>
        <w:tblW w:w="93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62"/>
        <w:gridCol w:w="2664"/>
        <w:gridCol w:w="389"/>
        <w:gridCol w:w="961"/>
        <w:gridCol w:w="1650"/>
        <w:gridCol w:w="1671"/>
        <w:gridCol w:w="11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企业拥有的在有效期内的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知识产权数量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件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类型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数量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类型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5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发明专利（件）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集成电路布图设计专有权（件）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植物新品种（件）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实用新型（件）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国家级农作物品种（件）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软件著作权（件）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国家一级中药保护品种（件）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外观设计（件）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国家新药（件）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5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序号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知识产权名称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种类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授权日期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授权号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获得方式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6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</w:tbl>
    <w:p>
      <w:pPr>
        <w:spacing w:line="320" w:lineRule="exact"/>
        <w:jc w:val="both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注：只列出发明专利、植物新品种、国家级农作物品种、国家新药、国家一级中药保护品种、集成电路布图设计专有权数量的具体情况，并按授权日期时间顺序排列，没有请打“－”。</w:t>
      </w:r>
    </w:p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6.主导或参与制定标准情况</w:t>
      </w:r>
    </w:p>
    <w:tbl>
      <w:tblPr>
        <w:tblStyle w:val="24"/>
        <w:tblpPr w:leftFromText="180" w:rightFromText="180" w:vertAnchor="text" w:horzAnchor="page" w:tblpX="1595" w:tblpY="170"/>
        <w:tblW w:w="94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66"/>
        <w:gridCol w:w="1225"/>
        <w:gridCol w:w="3000"/>
        <w:gridCol w:w="1162"/>
        <w:gridCol w:w="1134"/>
        <w:gridCol w:w="21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" w:hRule="atLeast"/>
          <w:jc w:val="center"/>
        </w:trPr>
        <w:tc>
          <w:tcPr>
            <w:tcW w:w="946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共主导制定    项，参与制定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76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标准名称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标准级别</w:t>
            </w:r>
          </w:p>
        </w:tc>
        <w:tc>
          <w:tcPr>
            <w:tcW w:w="11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标准编号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发布时间</w:t>
            </w:r>
          </w:p>
        </w:tc>
        <w:tc>
          <w:tcPr>
            <w:tcW w:w="21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起草单位中排名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□国家 □行业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地方</w:t>
            </w: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团体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  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□国家 □行业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地方</w:t>
            </w: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团体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  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□国家 □行业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地方</w:t>
            </w:r>
            <w:r>
              <w:rPr>
                <w:rFonts w:hint="eastAsia" w:cs="Times New Roman" w:eastAsiaTheme="major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团体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  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</w:t>
      </w:r>
      <w:bookmarkStart w:id="9" w:name="_Hlk515403762"/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企业主导制定国家标准或行业标准是指企业在国家标准化委员会、工业和信息化部等主管部门的相关文件中排名起草单位前五名。只列出主导国家标准或行业标准具体情况，并按发布时间顺序排列</w:t>
      </w:r>
      <w:bookmarkEnd w:id="9"/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，没有请打“－”。</w:t>
      </w:r>
    </w:p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7.拥有</w:t>
      </w:r>
      <w:r>
        <w:rPr>
          <w:rFonts w:hint="eastAsia" w:cs="Times New Roman"/>
          <w:b/>
          <w:bCs/>
          <w:color w:val="000000"/>
          <w:sz w:val="28"/>
          <w:szCs w:val="28"/>
          <w:highlight w:val="none"/>
          <w:lang w:eastAsia="zh-CN"/>
        </w:rPr>
        <w:t>州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级</w:t>
      </w:r>
      <w:r>
        <w:rPr>
          <w:rFonts w:hint="eastAsia" w:cs="Times New Roman"/>
          <w:b/>
          <w:bCs/>
          <w:color w:val="000000"/>
          <w:sz w:val="28"/>
          <w:szCs w:val="28"/>
          <w:highlight w:val="none"/>
          <w:lang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以上研发机构情况</w:t>
      </w:r>
    </w:p>
    <w:tbl>
      <w:tblPr>
        <w:tblStyle w:val="2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1"/>
        <w:gridCol w:w="1972"/>
        <w:gridCol w:w="2407"/>
        <w:gridCol w:w="1557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序号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研发机构名称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研发机构级别</w:t>
            </w:r>
          </w:p>
        </w:tc>
        <w:tc>
          <w:tcPr>
            <w:tcW w:w="155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获批时间</w:t>
            </w:r>
          </w:p>
        </w:tc>
        <w:tc>
          <w:tcPr>
            <w:tcW w:w="19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省部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 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</w:t>
            </w:r>
          </w:p>
        </w:tc>
        <w:tc>
          <w:tcPr>
            <w:tcW w:w="1557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省部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 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</w:t>
            </w:r>
          </w:p>
        </w:tc>
        <w:tc>
          <w:tcPr>
            <w:tcW w:w="1557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1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省部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  □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级</w:t>
            </w:r>
          </w:p>
        </w:tc>
        <w:tc>
          <w:tcPr>
            <w:tcW w:w="1557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bookmarkStart w:id="10" w:name="_Hlk514019260"/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省部级以上研发机构包括国家（省、部）重点实验室、国家（省、部）工程技术研究中心、国家（省、部）工程实验室、国家（省、部）工程研究中心、国家（省、部）企业技术中心、国家（省、部）国际联合研究中心等。请按获批时间顺序排列，没有请打“－”。</w:t>
      </w:r>
    </w:p>
    <w:bookmarkEnd w:id="10"/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8.获得</w:t>
      </w:r>
      <w:r>
        <w:rPr>
          <w:rFonts w:hint="eastAsia" w:cs="Times New Roman"/>
          <w:b/>
          <w:bCs/>
          <w:color w:val="000000"/>
          <w:sz w:val="28"/>
          <w:szCs w:val="28"/>
          <w:highlight w:val="none"/>
          <w:lang w:eastAsia="zh-CN"/>
        </w:rPr>
        <w:t>州级及以上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科技奖励情况</w:t>
      </w:r>
    </w:p>
    <w:tbl>
      <w:tblPr>
        <w:tblStyle w:val="24"/>
        <w:tblW w:w="92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44"/>
        <w:gridCol w:w="1701"/>
        <w:gridCol w:w="1417"/>
        <w:gridCol w:w="1134"/>
        <w:gridCol w:w="1388"/>
        <w:gridCol w:w="24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序号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奖励成果名称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获奖名称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等级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排  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第  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注：国</w:t>
      </w:r>
      <w:r>
        <w:rPr>
          <w:rFonts w:hint="eastAsia" w:eastAsia="楷体_GB2312" w:cs="Times New Roman"/>
          <w:kern w:val="0"/>
          <w:sz w:val="24"/>
          <w:highlight w:val="none"/>
          <w:lang w:eastAsia="zh-CN"/>
        </w:rPr>
        <w:t>家</w:t>
      </w:r>
      <w:r>
        <w:rPr>
          <w:rFonts w:hint="default" w:ascii="Times New Roman" w:hAnsi="Times New Roman" w:eastAsia="楷体_GB2312" w:cs="Times New Roman"/>
          <w:kern w:val="0"/>
          <w:sz w:val="24"/>
          <w:highlight w:val="none"/>
        </w:rPr>
        <w:t>级奖励指党中央、国务院授予的奖项或荣誉称号；省部级奖励是指省（自治区、直辖市）党委、政府以及国家部委授予的奖项或荣誉称号。请按获奖时间顺序排列，没有请打“－”。</w:t>
      </w:r>
    </w:p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</w:p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9.下属子公司、分场所名单</w:t>
      </w:r>
    </w:p>
    <w:tbl>
      <w:tblPr>
        <w:tblStyle w:val="24"/>
        <w:tblW w:w="51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264"/>
        <w:gridCol w:w="2326"/>
        <w:gridCol w:w="1052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  <w:t>名 　 称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  <w:t>地 　 址</w:t>
            </w: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  <w:t>产品名称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  <w:t>联系人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4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855" w:type="pct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spacing w:val="-4"/>
                <w:sz w:val="28"/>
                <w:szCs w:val="28"/>
                <w:highlight w:val="none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10.近五年获</w:t>
      </w:r>
      <w:r>
        <w:rPr>
          <w:rFonts w:hint="eastAsia" w:cs="Times New Roman"/>
          <w:b/>
          <w:bCs/>
          <w:color w:val="000000"/>
          <w:sz w:val="28"/>
          <w:szCs w:val="28"/>
          <w:highlight w:val="none"/>
          <w:lang w:eastAsia="zh-CN"/>
        </w:rPr>
        <w:t>州级及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</w:rPr>
        <w:t>以上经济、质量、社会奖励情况</w:t>
      </w:r>
    </w:p>
    <w:tbl>
      <w:tblPr>
        <w:tblStyle w:val="24"/>
        <w:tblW w:w="9300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98"/>
        <w:gridCol w:w="2398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获奖名称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获奖时间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颁奖部门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获奖说明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三、领导</w:t>
      </w:r>
    </w:p>
    <w:tbl>
      <w:tblPr>
        <w:tblStyle w:val="24"/>
        <w:tblW w:w="9360" w:type="dxa"/>
        <w:tblInd w:w="-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1" w:hRule="atLeast"/>
        </w:trPr>
        <w:tc>
          <w:tcPr>
            <w:tcW w:w="9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4.1内容，总结和阐述组织在高层领导的作用、组织治理及组织履行社会责任等方面的情况。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bookmarkStart w:id="11" w:name="_Toc448419893"/>
      <w:bookmarkStart w:id="12" w:name="_Toc450569318"/>
      <w:bookmarkStart w:id="13" w:name="_Toc450125556"/>
      <w:bookmarkStart w:id="14" w:name="_Toc448420344"/>
      <w:bookmarkStart w:id="15" w:name="_Toc448741148"/>
      <w:bookmarkStart w:id="16" w:name="_Toc448419088"/>
      <w:bookmarkStart w:id="17" w:name="_Toc448476019"/>
      <w:bookmarkStart w:id="18" w:name="_Toc448739957"/>
      <w:bookmarkStart w:id="19" w:name="_Toc449621935"/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四、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战略</w:t>
      </w:r>
    </w:p>
    <w:tbl>
      <w:tblPr>
        <w:tblStyle w:val="24"/>
        <w:tblW w:w="93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  <w:jc w:val="center"/>
        </w:trPr>
        <w:tc>
          <w:tcPr>
            <w:tcW w:w="9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4.2内容，总结和阐述组织的战略及其目标的制定、部署及进展等方面的情况。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546" w:firstLineChars="19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bookmarkStart w:id="20" w:name="_Toc448476020"/>
      <w:bookmarkStart w:id="21" w:name="_Toc450125557"/>
      <w:bookmarkStart w:id="22" w:name="_Toc448741149"/>
      <w:bookmarkStart w:id="23" w:name="_Toc450569319"/>
      <w:bookmarkStart w:id="24" w:name="_Toc448419089"/>
      <w:bookmarkStart w:id="25" w:name="_Toc448420345"/>
      <w:bookmarkStart w:id="26" w:name="_Toc448739958"/>
      <w:bookmarkStart w:id="27" w:name="_Toc449621936"/>
      <w:bookmarkStart w:id="28" w:name="_Toc448419894"/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五、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顾客与市场</w:t>
      </w:r>
    </w:p>
    <w:tbl>
      <w:tblPr>
        <w:tblStyle w:val="2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  <w:jc w:val="center"/>
        </w:trPr>
        <w:tc>
          <w:tcPr>
            <w:tcW w:w="9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4.3内容，总结和阐述组织在顾客和市场的需求、期望和偏好以及建立顾客关系、确定影响顾客满意程度关键因素的方法等方面的情况。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546" w:firstLineChars="199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六、资源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5" w:hRule="atLeast"/>
          <w:jc w:val="center"/>
        </w:trPr>
        <w:tc>
          <w:tcPr>
            <w:tcW w:w="9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4.4内容，总结和阐述组织的人力资源、财务资源、信息和知识资源、技术资源、基础设施和相关方关系等方面资源管理的情况。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七、过程管理</w:t>
      </w:r>
    </w:p>
    <w:tbl>
      <w:tblPr>
        <w:tblStyle w:val="24"/>
        <w:tblW w:w="9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5" w:hRule="atLeast"/>
          <w:jc w:val="center"/>
        </w:trPr>
        <w:tc>
          <w:tcPr>
            <w:tcW w:w="9398" w:type="dxa"/>
          </w:tcPr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4.5内容，总结和阐述评价组织在过程识别、设计、实施与改进等方面的情况。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八、测量、分析与改进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0" w:hRule="atLeast"/>
          <w:jc w:val="center"/>
        </w:trPr>
        <w:tc>
          <w:tcPr>
            <w:tcW w:w="9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4.6内容，总结和阐述评价组织在测量、分析和评价绩效的方法及改进和创新等方面的情况。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466" w:firstLineChars="199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九、结果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8" w:hRule="atLeast"/>
          <w:jc w:val="center"/>
        </w:trPr>
        <w:tc>
          <w:tcPr>
            <w:tcW w:w="9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参照《卓越绩效评价准则》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GB/T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19580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2012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4.7内容，总结和阐述评价组织在主要经营方面的绩效和改进，包括产品和服务、顾客与市场、财务、资源、过程有效性和领导等方面的绩效情况，绩效水平应与竞争对手和（或）标杆对比并进行评价。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限10000字以内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tabs>
                <w:tab w:val="left" w:pos="5712"/>
              </w:tabs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ab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bookmarkStart w:id="29" w:name="_Toc448739981"/>
      <w:bookmarkStart w:id="30" w:name="_Toc448419112"/>
      <w:bookmarkStart w:id="31" w:name="_Toc449621959"/>
      <w:bookmarkStart w:id="32" w:name="_Toc450569342"/>
      <w:bookmarkStart w:id="33" w:name="_Toc448476043"/>
      <w:bookmarkStart w:id="34" w:name="_Toc448741172"/>
      <w:bookmarkStart w:id="35" w:name="_Toc448420368"/>
      <w:bookmarkStart w:id="36" w:name="_Toc450125580"/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十、申报意见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Style w:val="2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申报组织</w:t>
            </w:r>
          </w:p>
        </w:tc>
        <w:tc>
          <w:tcPr>
            <w:tcW w:w="7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意见</w:t>
            </w:r>
          </w:p>
        </w:tc>
        <w:tc>
          <w:tcPr>
            <w:tcW w:w="7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（请说明材料核实情况、本组织内部公示情况等）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40" w:firstLineChars="1000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申报组织（盖章）：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40" w:firstLineChars="1000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负 责 人（签字）：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67"/>
                <w:tab w:val="left" w:pos="67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申报组织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所属单位意见</w:t>
            </w: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6" w:firstLineChars="19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（请说明所属单位内部公示情况等）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74" w:firstLineChars="11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单    位  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74" w:firstLineChars="11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负 责 人  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44" w:firstLineChars="16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注：1.申报组织为有关单位的分支、内设、派出等机构的，由有关单位在单位内部进行公示，公示无异议的，填写本栏意见并签字盖章。2.其他类型申报组织无需填写本栏内容。</w:t>
            </w:r>
          </w:p>
        </w:tc>
      </w:tr>
    </w:tbl>
    <w:p>
      <w:pPr>
        <w:spacing w:line="560" w:lineRule="exact"/>
        <w:outlineLvl w:val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十一、审核推荐意见</w:t>
      </w:r>
    </w:p>
    <w:tbl>
      <w:tblPr>
        <w:tblStyle w:val="2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849"/>
        <w:gridCol w:w="1282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07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审核单位</w:t>
            </w:r>
          </w:p>
        </w:tc>
        <w:tc>
          <w:tcPr>
            <w:tcW w:w="7380" w:type="dxa"/>
            <w:gridSpan w:val="3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07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联系人</w:t>
            </w:r>
          </w:p>
        </w:tc>
        <w:tc>
          <w:tcPr>
            <w:tcW w:w="38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282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手机</w:t>
            </w:r>
          </w:p>
        </w:tc>
        <w:tc>
          <w:tcPr>
            <w:tcW w:w="22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07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电  话</w:t>
            </w:r>
          </w:p>
        </w:tc>
        <w:tc>
          <w:tcPr>
            <w:tcW w:w="38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282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传真</w:t>
            </w:r>
          </w:p>
        </w:tc>
        <w:tc>
          <w:tcPr>
            <w:tcW w:w="22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07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E-mail</w:t>
            </w:r>
          </w:p>
        </w:tc>
        <w:tc>
          <w:tcPr>
            <w:tcW w:w="7380" w:type="dxa"/>
            <w:gridSpan w:val="3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079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通讯地址</w:t>
            </w:r>
          </w:p>
        </w:tc>
        <w:tc>
          <w:tcPr>
            <w:tcW w:w="38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  <w:tc>
          <w:tcPr>
            <w:tcW w:w="1282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邮编</w:t>
            </w:r>
          </w:p>
        </w:tc>
        <w:tc>
          <w:tcPr>
            <w:tcW w:w="2249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459" w:type="dxa"/>
            <w:gridSpan w:val="4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一、材料核实情况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二、征求相关部门意见情况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三、公示情况（需说明公示时间、公示途径、异议处理情况等）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四、审核意见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自治州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行业行政主管部门或所在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市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、开发区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市场监督管理部门（盖章）：</w:t>
            </w:r>
          </w:p>
          <w:p>
            <w:pPr>
              <w:tabs>
                <w:tab w:val="left" w:pos="7917"/>
              </w:tabs>
              <w:spacing w:line="400" w:lineRule="exact"/>
              <w:ind w:firstLine="2808" w:firstLineChars="1200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负 责 人 （签字）： </w:t>
            </w:r>
          </w:p>
          <w:p>
            <w:pPr>
              <w:tabs>
                <w:tab w:val="left" w:pos="7053"/>
              </w:tabs>
              <w:spacing w:line="400" w:lineRule="exact"/>
              <w:ind w:firstLine="4563" w:firstLineChars="1950"/>
              <w:jc w:val="center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  <w:jc w:val="center"/>
        </w:trPr>
        <w:tc>
          <w:tcPr>
            <w:tcW w:w="9459" w:type="dxa"/>
            <w:gridSpan w:val="4"/>
            <w:vAlign w:val="bottom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包括推荐意见及理由等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自治州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行业行政主管部门或所在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县市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人民政府</w:t>
            </w:r>
            <w:r>
              <w:rPr>
                <w:rFonts w:hint="eastAsia" w:cs="Times New Roman" w:eastAsiaTheme="majorEastAsia"/>
                <w:sz w:val="24"/>
                <w:highlight w:val="none"/>
                <w:lang w:eastAsia="zh-CN"/>
              </w:rPr>
              <w:t>、库尔勒经济技术开发区管委会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（盖章）：</w:t>
            </w:r>
          </w:p>
          <w:p>
            <w:pPr>
              <w:tabs>
                <w:tab w:val="left" w:pos="7965"/>
              </w:tabs>
              <w:spacing w:line="400" w:lineRule="exact"/>
              <w:ind w:firstLine="2808" w:firstLineChars="1200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>负 责 人（签字）：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563" w:firstLineChars="1950"/>
              <w:jc w:val="both"/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 w:val="24"/>
                <w:highlight w:val="none"/>
              </w:rPr>
              <w:t xml:space="preserve"> 日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注：通过所在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市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、开发区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市场监管部门申报的，由所在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县市、开发区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市场监管部门提出审核意见，报所在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县市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人民政府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、库尔勒经济技术开发区管委会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出具推荐意见。通过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val="en-US" w:eastAsia="zh-CN"/>
              </w:rPr>
              <w:t>自治州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行业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行政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主管部门申报的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由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val="en-US" w:eastAsia="zh-CN"/>
              </w:rPr>
              <w:t>自治州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行业</w:t>
            </w:r>
            <w:r>
              <w:rPr>
                <w:rFonts w:hint="eastAsia" w:eastAsia="楷体_GB2312" w:cs="Times New Roman"/>
                <w:kern w:val="0"/>
                <w:sz w:val="24"/>
                <w:highlight w:val="none"/>
                <w:lang w:eastAsia="zh-CN"/>
              </w:rPr>
              <w:t>行政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</w:rPr>
              <w:t>主管部门出具审核与推荐意见。</w:t>
            </w:r>
          </w:p>
          <w:p>
            <w:pPr>
              <w:pStyle w:val="2"/>
              <w:rPr>
                <w:rFonts w:hint="default"/>
                <w:highlight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footerReference r:id="rId9" w:type="first"/>
      <w:headerReference r:id="rId6" w:type="default"/>
      <w:footerReference r:id="rId7" w:type="default"/>
      <w:footerReference r:id="rId8" w:type="even"/>
      <w:pgSz w:w="11906" w:h="16838"/>
      <w:pgMar w:top="2098" w:right="1531" w:bottom="1984" w:left="1531" w:header="851" w:footer="1191" w:gutter="0"/>
      <w:pgNumType w:fmt="decimal"/>
      <w:cols w:space="720" w:num="1"/>
      <w:titlePg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4AE4B36-EFC5-4196-9F6E-D6CE47CBAF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C8EAD8-AB4E-4061-A1FA-F5CE541465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7FF89F-892B-47DA-92FE-9E279C2A86E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6BC590-B657-4178-ACF9-E2BD4FB5F3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0D7C07-98D3-453E-B4C6-4C4CC0134E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CADD321-6B83-4BBD-8F60-963427C52F8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58A1D47-4EB3-452F-A16B-893EE112D4E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4E92E4F-43B7-4F85-8222-FA228637E7BF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page" w:hAnchor="page" w:x="1832" w:y="15280"/>
      <w:ind w:left="210" w:hanging="210" w:hangingChars="75"/>
      <w:rPr>
        <w:rStyle w:val="29"/>
        <w:rFonts w:ascii="宋体" w:hAnsi="宋体"/>
        <w:sz w:val="28"/>
        <w:szCs w:val="28"/>
      </w:rPr>
    </w:pPr>
    <w:r>
      <w:rPr>
        <w:rStyle w:val="29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t>1</w:t>
    </w:r>
    <w:r>
      <w:rPr>
        <w:rStyle w:val="29"/>
        <w:rFonts w:hint="eastAsia" w:ascii="宋体" w:hAnsi="宋体"/>
        <w:sz w:val="28"/>
        <w:szCs w:val="28"/>
      </w:rPr>
      <w:t xml:space="preserve"> —</w:t>
    </w:r>
  </w:p>
  <w:p>
    <w:pPr>
      <w:pStyle w:val="16"/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line="20" w:lineRule="exact"/>
      <w:ind w:right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ind w:right="-29" w:rightChars="-14"/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t>46</w:t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9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right="-29" w:rightChars="-14"/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t>46</w:t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9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page" w:hAnchor="page" w:x="1832" w:y="15280"/>
      <w:ind w:left="210" w:hanging="210" w:hangingChars="75"/>
      <w:rPr>
        <w:rStyle w:val="29"/>
        <w:rFonts w:ascii="宋体" w:hAnsi="宋体"/>
        <w:sz w:val="28"/>
        <w:szCs w:val="28"/>
      </w:rPr>
    </w:pPr>
    <w:r>
      <w:rPr>
        <w:rStyle w:val="2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29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9"/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Style w:val="29"/>
        <w:rFonts w:hint="eastAsia" w:ascii="宋体" w:hAnsi="宋体"/>
        <w:sz w:val="28"/>
        <w:szCs w:val="28"/>
      </w:rPr>
      <w:t xml:space="preserve"> —</w:t>
    </w:r>
  </w:p>
  <w:p>
    <w:pPr>
      <w:pStyle w:val="16"/>
      <w:spacing w:line="20" w:lineRule="exact"/>
      <w:ind w:right="35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B236"/>
    <w:multiLevelType w:val="singleLevel"/>
    <w:tmpl w:val="FFF6B236"/>
    <w:lvl w:ilvl="0" w:tentative="0">
      <w:start w:val="1"/>
      <w:numFmt w:val="decimal"/>
      <w:pStyle w:val="1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DVkNGY4MjU2Zjc1NDY3NmFjMzU1Y2Q1ODE2ZjAifQ=="/>
  </w:docVars>
  <w:rsids>
    <w:rsidRoot w:val="00F338CA"/>
    <w:rsid w:val="0001121E"/>
    <w:rsid w:val="00045E87"/>
    <w:rsid w:val="000724D5"/>
    <w:rsid w:val="000748AE"/>
    <w:rsid w:val="00091BD1"/>
    <w:rsid w:val="00094477"/>
    <w:rsid w:val="000A6775"/>
    <w:rsid w:val="000B62EA"/>
    <w:rsid w:val="001201A2"/>
    <w:rsid w:val="00144759"/>
    <w:rsid w:val="001732B1"/>
    <w:rsid w:val="00176199"/>
    <w:rsid w:val="00185CE8"/>
    <w:rsid w:val="00193241"/>
    <w:rsid w:val="001D15A7"/>
    <w:rsid w:val="00230BF4"/>
    <w:rsid w:val="002336BB"/>
    <w:rsid w:val="00264BF0"/>
    <w:rsid w:val="00275D32"/>
    <w:rsid w:val="002A03F6"/>
    <w:rsid w:val="002C426A"/>
    <w:rsid w:val="002C7F9C"/>
    <w:rsid w:val="002D70E2"/>
    <w:rsid w:val="002E0CC7"/>
    <w:rsid w:val="002F56AF"/>
    <w:rsid w:val="00306BAC"/>
    <w:rsid w:val="00326EEF"/>
    <w:rsid w:val="0034107E"/>
    <w:rsid w:val="003479C9"/>
    <w:rsid w:val="00351CA7"/>
    <w:rsid w:val="00371CF7"/>
    <w:rsid w:val="00380FD9"/>
    <w:rsid w:val="00393780"/>
    <w:rsid w:val="00395580"/>
    <w:rsid w:val="0039739D"/>
    <w:rsid w:val="003B2631"/>
    <w:rsid w:val="003B3E88"/>
    <w:rsid w:val="003D18BF"/>
    <w:rsid w:val="003D280A"/>
    <w:rsid w:val="003E26ED"/>
    <w:rsid w:val="003E4B62"/>
    <w:rsid w:val="0041146F"/>
    <w:rsid w:val="0041272C"/>
    <w:rsid w:val="004174EA"/>
    <w:rsid w:val="0042544E"/>
    <w:rsid w:val="00452880"/>
    <w:rsid w:val="00462DA2"/>
    <w:rsid w:val="00465BA2"/>
    <w:rsid w:val="00476BB2"/>
    <w:rsid w:val="004811D1"/>
    <w:rsid w:val="004C1183"/>
    <w:rsid w:val="004C1B9D"/>
    <w:rsid w:val="004D642C"/>
    <w:rsid w:val="004E06D6"/>
    <w:rsid w:val="004F068A"/>
    <w:rsid w:val="004F1950"/>
    <w:rsid w:val="00535D62"/>
    <w:rsid w:val="0056039D"/>
    <w:rsid w:val="00565796"/>
    <w:rsid w:val="00565AA1"/>
    <w:rsid w:val="00572773"/>
    <w:rsid w:val="00575764"/>
    <w:rsid w:val="00591887"/>
    <w:rsid w:val="0059454C"/>
    <w:rsid w:val="005E0463"/>
    <w:rsid w:val="005E6FA2"/>
    <w:rsid w:val="00604320"/>
    <w:rsid w:val="00622109"/>
    <w:rsid w:val="006404EE"/>
    <w:rsid w:val="00660B5F"/>
    <w:rsid w:val="006812A4"/>
    <w:rsid w:val="00683BCD"/>
    <w:rsid w:val="006926CF"/>
    <w:rsid w:val="006A10DA"/>
    <w:rsid w:val="006C66F0"/>
    <w:rsid w:val="007126B0"/>
    <w:rsid w:val="00720964"/>
    <w:rsid w:val="00725628"/>
    <w:rsid w:val="007354A0"/>
    <w:rsid w:val="00745FBB"/>
    <w:rsid w:val="00752B30"/>
    <w:rsid w:val="00753912"/>
    <w:rsid w:val="00754F42"/>
    <w:rsid w:val="007618CA"/>
    <w:rsid w:val="00765D38"/>
    <w:rsid w:val="00784B21"/>
    <w:rsid w:val="007F425B"/>
    <w:rsid w:val="008045B7"/>
    <w:rsid w:val="0081723E"/>
    <w:rsid w:val="00851F19"/>
    <w:rsid w:val="0085652E"/>
    <w:rsid w:val="008732B0"/>
    <w:rsid w:val="008802F0"/>
    <w:rsid w:val="008A0201"/>
    <w:rsid w:val="008C7CE4"/>
    <w:rsid w:val="008E2955"/>
    <w:rsid w:val="009003AB"/>
    <w:rsid w:val="00941224"/>
    <w:rsid w:val="009430DE"/>
    <w:rsid w:val="00946334"/>
    <w:rsid w:val="00972104"/>
    <w:rsid w:val="0098763C"/>
    <w:rsid w:val="009A1CA9"/>
    <w:rsid w:val="00A05572"/>
    <w:rsid w:val="00A27AD5"/>
    <w:rsid w:val="00A27BBB"/>
    <w:rsid w:val="00A42DEA"/>
    <w:rsid w:val="00A46C6A"/>
    <w:rsid w:val="00A47A53"/>
    <w:rsid w:val="00A5049D"/>
    <w:rsid w:val="00A659B7"/>
    <w:rsid w:val="00A67732"/>
    <w:rsid w:val="00A7527C"/>
    <w:rsid w:val="00AA1997"/>
    <w:rsid w:val="00AA63CA"/>
    <w:rsid w:val="00AC7567"/>
    <w:rsid w:val="00AF2088"/>
    <w:rsid w:val="00B05A25"/>
    <w:rsid w:val="00B13491"/>
    <w:rsid w:val="00B14ABD"/>
    <w:rsid w:val="00B15A9D"/>
    <w:rsid w:val="00B21721"/>
    <w:rsid w:val="00B45389"/>
    <w:rsid w:val="00B635AE"/>
    <w:rsid w:val="00B874D2"/>
    <w:rsid w:val="00B87F53"/>
    <w:rsid w:val="00BA7428"/>
    <w:rsid w:val="00BB3EA9"/>
    <w:rsid w:val="00BC7695"/>
    <w:rsid w:val="00BD595D"/>
    <w:rsid w:val="00BE0BDB"/>
    <w:rsid w:val="00BF01ED"/>
    <w:rsid w:val="00BF37C3"/>
    <w:rsid w:val="00BF4B9C"/>
    <w:rsid w:val="00C20C0D"/>
    <w:rsid w:val="00C22D22"/>
    <w:rsid w:val="00C311D9"/>
    <w:rsid w:val="00C51348"/>
    <w:rsid w:val="00C56A9B"/>
    <w:rsid w:val="00C60102"/>
    <w:rsid w:val="00C92F6D"/>
    <w:rsid w:val="00C96210"/>
    <w:rsid w:val="00CB3424"/>
    <w:rsid w:val="00CD7480"/>
    <w:rsid w:val="00CE7998"/>
    <w:rsid w:val="00CF4729"/>
    <w:rsid w:val="00D051A1"/>
    <w:rsid w:val="00D1609C"/>
    <w:rsid w:val="00D20D08"/>
    <w:rsid w:val="00D3600D"/>
    <w:rsid w:val="00D96B9A"/>
    <w:rsid w:val="00DC78A7"/>
    <w:rsid w:val="00DF71F6"/>
    <w:rsid w:val="00E20AB0"/>
    <w:rsid w:val="00E24552"/>
    <w:rsid w:val="00E3128C"/>
    <w:rsid w:val="00E47960"/>
    <w:rsid w:val="00E64E20"/>
    <w:rsid w:val="00EA7916"/>
    <w:rsid w:val="00EC61DC"/>
    <w:rsid w:val="00EE54D6"/>
    <w:rsid w:val="00EF387D"/>
    <w:rsid w:val="00F03A87"/>
    <w:rsid w:val="00F042D8"/>
    <w:rsid w:val="00F16953"/>
    <w:rsid w:val="00F338CA"/>
    <w:rsid w:val="00F57DB1"/>
    <w:rsid w:val="00F928A1"/>
    <w:rsid w:val="00F93B78"/>
    <w:rsid w:val="00FA13E1"/>
    <w:rsid w:val="00FB6B2E"/>
    <w:rsid w:val="00FD05F0"/>
    <w:rsid w:val="01613BD4"/>
    <w:rsid w:val="04CB5436"/>
    <w:rsid w:val="0677462A"/>
    <w:rsid w:val="0696646E"/>
    <w:rsid w:val="098A2A12"/>
    <w:rsid w:val="0B435FB2"/>
    <w:rsid w:val="0B59338F"/>
    <w:rsid w:val="0BBCC17B"/>
    <w:rsid w:val="0C967D9D"/>
    <w:rsid w:val="0E983972"/>
    <w:rsid w:val="0F0D9A36"/>
    <w:rsid w:val="0F7D1ACC"/>
    <w:rsid w:val="0FC01FAE"/>
    <w:rsid w:val="0FE07C99"/>
    <w:rsid w:val="0FFD6A7F"/>
    <w:rsid w:val="120F0436"/>
    <w:rsid w:val="127F69D1"/>
    <w:rsid w:val="131D6963"/>
    <w:rsid w:val="13FD2870"/>
    <w:rsid w:val="14404821"/>
    <w:rsid w:val="154A1C1F"/>
    <w:rsid w:val="15635E09"/>
    <w:rsid w:val="15DC0F23"/>
    <w:rsid w:val="15DED206"/>
    <w:rsid w:val="15ED0E85"/>
    <w:rsid w:val="15EF2E56"/>
    <w:rsid w:val="176B62EA"/>
    <w:rsid w:val="176DC9C8"/>
    <w:rsid w:val="179A6EE5"/>
    <w:rsid w:val="17F1573D"/>
    <w:rsid w:val="183928AD"/>
    <w:rsid w:val="18893091"/>
    <w:rsid w:val="18F014CF"/>
    <w:rsid w:val="19BE6DB9"/>
    <w:rsid w:val="19D6C701"/>
    <w:rsid w:val="1A1D5107"/>
    <w:rsid w:val="1B6F58CC"/>
    <w:rsid w:val="1B7F513E"/>
    <w:rsid w:val="1D3CF525"/>
    <w:rsid w:val="1D8B3900"/>
    <w:rsid w:val="1D905B28"/>
    <w:rsid w:val="1FA629C9"/>
    <w:rsid w:val="1FAA7457"/>
    <w:rsid w:val="1FCF6E51"/>
    <w:rsid w:val="1FDD7F69"/>
    <w:rsid w:val="1FE14829"/>
    <w:rsid w:val="1FE942AA"/>
    <w:rsid w:val="1FEF60EB"/>
    <w:rsid w:val="209A034C"/>
    <w:rsid w:val="211143D4"/>
    <w:rsid w:val="226B19C5"/>
    <w:rsid w:val="23A03AC3"/>
    <w:rsid w:val="24156E6D"/>
    <w:rsid w:val="24D3011E"/>
    <w:rsid w:val="24F93C7B"/>
    <w:rsid w:val="255E0A8E"/>
    <w:rsid w:val="260F4F31"/>
    <w:rsid w:val="265D2BC1"/>
    <w:rsid w:val="26783521"/>
    <w:rsid w:val="29A20E7A"/>
    <w:rsid w:val="2A0A5CA5"/>
    <w:rsid w:val="2A832F54"/>
    <w:rsid w:val="2B9845BD"/>
    <w:rsid w:val="2BDF4867"/>
    <w:rsid w:val="2CDD5A1E"/>
    <w:rsid w:val="2F006988"/>
    <w:rsid w:val="2FDD783D"/>
    <w:rsid w:val="2FE153B5"/>
    <w:rsid w:val="2FEB25B9"/>
    <w:rsid w:val="2FF40B87"/>
    <w:rsid w:val="331E1C43"/>
    <w:rsid w:val="33250DA7"/>
    <w:rsid w:val="33381A64"/>
    <w:rsid w:val="333B1A20"/>
    <w:rsid w:val="3346144A"/>
    <w:rsid w:val="352B50A0"/>
    <w:rsid w:val="357805E9"/>
    <w:rsid w:val="35EF0CDA"/>
    <w:rsid w:val="369260AD"/>
    <w:rsid w:val="36BFB3F0"/>
    <w:rsid w:val="379071E8"/>
    <w:rsid w:val="37F1C378"/>
    <w:rsid w:val="37F2ACE0"/>
    <w:rsid w:val="385B70D3"/>
    <w:rsid w:val="38C1386D"/>
    <w:rsid w:val="38C53A54"/>
    <w:rsid w:val="38FE5586"/>
    <w:rsid w:val="39C07259"/>
    <w:rsid w:val="39FE9125"/>
    <w:rsid w:val="3A32057B"/>
    <w:rsid w:val="3B1C30C1"/>
    <w:rsid w:val="3BC80F48"/>
    <w:rsid w:val="3CF3F18F"/>
    <w:rsid w:val="3CF66215"/>
    <w:rsid w:val="3D91272F"/>
    <w:rsid w:val="3E3B4B9A"/>
    <w:rsid w:val="3E405D3F"/>
    <w:rsid w:val="3EDFFDD7"/>
    <w:rsid w:val="3EFE8537"/>
    <w:rsid w:val="3EFFF3B9"/>
    <w:rsid w:val="3F552175"/>
    <w:rsid w:val="3FC58DE1"/>
    <w:rsid w:val="3FCD054E"/>
    <w:rsid w:val="3FDEB191"/>
    <w:rsid w:val="3FFE40FE"/>
    <w:rsid w:val="3FFF535B"/>
    <w:rsid w:val="3FFF7D16"/>
    <w:rsid w:val="40371994"/>
    <w:rsid w:val="40A871F9"/>
    <w:rsid w:val="40CF6F37"/>
    <w:rsid w:val="40EA2B5B"/>
    <w:rsid w:val="418F6801"/>
    <w:rsid w:val="41C60C6A"/>
    <w:rsid w:val="42737628"/>
    <w:rsid w:val="42E1372D"/>
    <w:rsid w:val="432F2A25"/>
    <w:rsid w:val="4381328C"/>
    <w:rsid w:val="44632928"/>
    <w:rsid w:val="446B0539"/>
    <w:rsid w:val="44880841"/>
    <w:rsid w:val="4498692C"/>
    <w:rsid w:val="44AE0828"/>
    <w:rsid w:val="458A6F59"/>
    <w:rsid w:val="45952A5C"/>
    <w:rsid w:val="473F09FE"/>
    <w:rsid w:val="47B696C2"/>
    <w:rsid w:val="484429DD"/>
    <w:rsid w:val="487E524B"/>
    <w:rsid w:val="48C174BD"/>
    <w:rsid w:val="496B81F7"/>
    <w:rsid w:val="49BA37D6"/>
    <w:rsid w:val="49E110D4"/>
    <w:rsid w:val="4AA3F894"/>
    <w:rsid w:val="4BBD122F"/>
    <w:rsid w:val="4C045AEA"/>
    <w:rsid w:val="4C6D25C3"/>
    <w:rsid w:val="4DC7227A"/>
    <w:rsid w:val="4ECF66D6"/>
    <w:rsid w:val="4EDF038A"/>
    <w:rsid w:val="4F425205"/>
    <w:rsid w:val="4FC70FDB"/>
    <w:rsid w:val="4FE38120"/>
    <w:rsid w:val="4FFFE15E"/>
    <w:rsid w:val="5035253A"/>
    <w:rsid w:val="50EA28EC"/>
    <w:rsid w:val="50FD067B"/>
    <w:rsid w:val="5114741D"/>
    <w:rsid w:val="52930939"/>
    <w:rsid w:val="53B9E3EF"/>
    <w:rsid w:val="53FC063E"/>
    <w:rsid w:val="54FB4DD9"/>
    <w:rsid w:val="55BF636C"/>
    <w:rsid w:val="56086CDA"/>
    <w:rsid w:val="56C32B2F"/>
    <w:rsid w:val="57ED7A50"/>
    <w:rsid w:val="57F6038C"/>
    <w:rsid w:val="57FF4525"/>
    <w:rsid w:val="581E2937"/>
    <w:rsid w:val="58ED5FAD"/>
    <w:rsid w:val="59EF257C"/>
    <w:rsid w:val="5A391736"/>
    <w:rsid w:val="5A5F21B3"/>
    <w:rsid w:val="5A7B7267"/>
    <w:rsid w:val="5A9FCA4E"/>
    <w:rsid w:val="5AFF9A2B"/>
    <w:rsid w:val="5AFFACAA"/>
    <w:rsid w:val="5AFFDC77"/>
    <w:rsid w:val="5AFFFB1F"/>
    <w:rsid w:val="5BBFC4AF"/>
    <w:rsid w:val="5BFFC9F6"/>
    <w:rsid w:val="5C7E3043"/>
    <w:rsid w:val="5CB62334"/>
    <w:rsid w:val="5DB91D72"/>
    <w:rsid w:val="5DDD082B"/>
    <w:rsid w:val="5DEB58A6"/>
    <w:rsid w:val="5DFE2FE4"/>
    <w:rsid w:val="5E557142"/>
    <w:rsid w:val="5E6F6D8C"/>
    <w:rsid w:val="5E7CE393"/>
    <w:rsid w:val="5EC60A34"/>
    <w:rsid w:val="5ED076FF"/>
    <w:rsid w:val="5ED6296C"/>
    <w:rsid w:val="5EFACEF6"/>
    <w:rsid w:val="5EFF1ECB"/>
    <w:rsid w:val="5F05951A"/>
    <w:rsid w:val="5F536C81"/>
    <w:rsid w:val="5F6FFCDB"/>
    <w:rsid w:val="5F7D9102"/>
    <w:rsid w:val="5FD7CB30"/>
    <w:rsid w:val="60795450"/>
    <w:rsid w:val="641B152A"/>
    <w:rsid w:val="644067EB"/>
    <w:rsid w:val="666B0969"/>
    <w:rsid w:val="677F7348"/>
    <w:rsid w:val="67DBC64A"/>
    <w:rsid w:val="67FFD878"/>
    <w:rsid w:val="69646CE2"/>
    <w:rsid w:val="69C940D0"/>
    <w:rsid w:val="69DBCF4B"/>
    <w:rsid w:val="69EB3CAF"/>
    <w:rsid w:val="6A2B33E9"/>
    <w:rsid w:val="6A9FF1F8"/>
    <w:rsid w:val="6B77A0BE"/>
    <w:rsid w:val="6BF04D41"/>
    <w:rsid w:val="6D7973F5"/>
    <w:rsid w:val="6DE720E5"/>
    <w:rsid w:val="6E007CB3"/>
    <w:rsid w:val="6E2854D0"/>
    <w:rsid w:val="6E59210B"/>
    <w:rsid w:val="6E7D89E6"/>
    <w:rsid w:val="6E922E13"/>
    <w:rsid w:val="6EF955CA"/>
    <w:rsid w:val="6EFD38CC"/>
    <w:rsid w:val="6F73012C"/>
    <w:rsid w:val="6FBD84C9"/>
    <w:rsid w:val="6FC5AE2B"/>
    <w:rsid w:val="6FD62238"/>
    <w:rsid w:val="6FDFB42F"/>
    <w:rsid w:val="6FF73AD7"/>
    <w:rsid w:val="70BE5BF4"/>
    <w:rsid w:val="70C56B49"/>
    <w:rsid w:val="71004FBA"/>
    <w:rsid w:val="711A03A3"/>
    <w:rsid w:val="735F8722"/>
    <w:rsid w:val="73D3066C"/>
    <w:rsid w:val="73E61BEA"/>
    <w:rsid w:val="73ED1464"/>
    <w:rsid w:val="73F90C14"/>
    <w:rsid w:val="7423482E"/>
    <w:rsid w:val="744FF0DF"/>
    <w:rsid w:val="74AA1D62"/>
    <w:rsid w:val="74BF55FF"/>
    <w:rsid w:val="755B57E2"/>
    <w:rsid w:val="75BE28E7"/>
    <w:rsid w:val="75F6DA75"/>
    <w:rsid w:val="75FE69B1"/>
    <w:rsid w:val="76F87073"/>
    <w:rsid w:val="76FB2852"/>
    <w:rsid w:val="77607184"/>
    <w:rsid w:val="776F5474"/>
    <w:rsid w:val="777606D3"/>
    <w:rsid w:val="77CD455E"/>
    <w:rsid w:val="77F94E3E"/>
    <w:rsid w:val="77FA60DE"/>
    <w:rsid w:val="77FBB785"/>
    <w:rsid w:val="77FF1266"/>
    <w:rsid w:val="78BF25C3"/>
    <w:rsid w:val="78F74DD6"/>
    <w:rsid w:val="79BEA00C"/>
    <w:rsid w:val="7A5223BA"/>
    <w:rsid w:val="7A7461FA"/>
    <w:rsid w:val="7A976506"/>
    <w:rsid w:val="7A9B54CD"/>
    <w:rsid w:val="7B430CC6"/>
    <w:rsid w:val="7B6F11BA"/>
    <w:rsid w:val="7B7553F8"/>
    <w:rsid w:val="7B8E28EF"/>
    <w:rsid w:val="7BB7FAA3"/>
    <w:rsid w:val="7BC5BF0B"/>
    <w:rsid w:val="7BD6E39B"/>
    <w:rsid w:val="7BEF0C62"/>
    <w:rsid w:val="7BFE30BF"/>
    <w:rsid w:val="7C5101A1"/>
    <w:rsid w:val="7CFE165D"/>
    <w:rsid w:val="7D7B9F74"/>
    <w:rsid w:val="7D7BBF7D"/>
    <w:rsid w:val="7DB80018"/>
    <w:rsid w:val="7DDA3A84"/>
    <w:rsid w:val="7DDDA110"/>
    <w:rsid w:val="7DE71063"/>
    <w:rsid w:val="7DFEAD35"/>
    <w:rsid w:val="7DFEF6A2"/>
    <w:rsid w:val="7DFF6363"/>
    <w:rsid w:val="7E315694"/>
    <w:rsid w:val="7E7E49DB"/>
    <w:rsid w:val="7E8252EB"/>
    <w:rsid w:val="7ED89AB5"/>
    <w:rsid w:val="7EDEFF38"/>
    <w:rsid w:val="7EEA4E57"/>
    <w:rsid w:val="7EF536C1"/>
    <w:rsid w:val="7EF73691"/>
    <w:rsid w:val="7EF93DAE"/>
    <w:rsid w:val="7EFF52BF"/>
    <w:rsid w:val="7EFF8FFA"/>
    <w:rsid w:val="7F23332C"/>
    <w:rsid w:val="7F3B0C37"/>
    <w:rsid w:val="7F4EC562"/>
    <w:rsid w:val="7F5FB169"/>
    <w:rsid w:val="7F762D30"/>
    <w:rsid w:val="7F76D57C"/>
    <w:rsid w:val="7F7F7483"/>
    <w:rsid w:val="7F7FA5EB"/>
    <w:rsid w:val="7F94603B"/>
    <w:rsid w:val="7FA9631E"/>
    <w:rsid w:val="7FB2BF8F"/>
    <w:rsid w:val="7FD6FFCB"/>
    <w:rsid w:val="7FDD2680"/>
    <w:rsid w:val="7FDEF311"/>
    <w:rsid w:val="7FE7A4F7"/>
    <w:rsid w:val="7FEB9A9E"/>
    <w:rsid w:val="7FF07188"/>
    <w:rsid w:val="7FF18108"/>
    <w:rsid w:val="7FFB4369"/>
    <w:rsid w:val="7FFBCFFD"/>
    <w:rsid w:val="7FFF2EBB"/>
    <w:rsid w:val="7FFFA487"/>
    <w:rsid w:val="7FFFABF1"/>
    <w:rsid w:val="83BF85E0"/>
    <w:rsid w:val="87FB865A"/>
    <w:rsid w:val="89DE47CF"/>
    <w:rsid w:val="8BFFBE51"/>
    <w:rsid w:val="8CF51B55"/>
    <w:rsid w:val="947C1874"/>
    <w:rsid w:val="97B75816"/>
    <w:rsid w:val="97FC1BD7"/>
    <w:rsid w:val="97FF58D1"/>
    <w:rsid w:val="9B7F1D64"/>
    <w:rsid w:val="9BFF3DB5"/>
    <w:rsid w:val="9E7F268E"/>
    <w:rsid w:val="9FDF8718"/>
    <w:rsid w:val="9FFC1572"/>
    <w:rsid w:val="9FFFCA4D"/>
    <w:rsid w:val="A24D2ADF"/>
    <w:rsid w:val="A3B72A55"/>
    <w:rsid w:val="A79B8B09"/>
    <w:rsid w:val="AB76688A"/>
    <w:rsid w:val="ABDD6FF3"/>
    <w:rsid w:val="ABDFD7BC"/>
    <w:rsid w:val="ABF65298"/>
    <w:rsid w:val="ABFE5841"/>
    <w:rsid w:val="ACB7E87D"/>
    <w:rsid w:val="ADEFDD6E"/>
    <w:rsid w:val="AFD73C6F"/>
    <w:rsid w:val="AFDF877B"/>
    <w:rsid w:val="AFE79012"/>
    <w:rsid w:val="B3FFCC7F"/>
    <w:rsid w:val="B52E44BE"/>
    <w:rsid w:val="B57904B8"/>
    <w:rsid w:val="B6F7F68E"/>
    <w:rsid w:val="B7BF0FB7"/>
    <w:rsid w:val="B9DA4514"/>
    <w:rsid w:val="BA6AF5CC"/>
    <w:rsid w:val="BAAD808B"/>
    <w:rsid w:val="BB89527B"/>
    <w:rsid w:val="BBFE7D10"/>
    <w:rsid w:val="BBFFDC20"/>
    <w:rsid w:val="BCFFCFD2"/>
    <w:rsid w:val="BD9D52D5"/>
    <w:rsid w:val="BDAF3382"/>
    <w:rsid w:val="BDFBC651"/>
    <w:rsid w:val="BDFEB072"/>
    <w:rsid w:val="BDFFA1FD"/>
    <w:rsid w:val="BE6F3F3E"/>
    <w:rsid w:val="BED34BF6"/>
    <w:rsid w:val="BEDF75D9"/>
    <w:rsid w:val="BEEBB25E"/>
    <w:rsid w:val="BEF1BFAC"/>
    <w:rsid w:val="BEFDA681"/>
    <w:rsid w:val="BF1F96CE"/>
    <w:rsid w:val="BF3CC995"/>
    <w:rsid w:val="BF76D433"/>
    <w:rsid w:val="BF7775BC"/>
    <w:rsid w:val="BF79CBBD"/>
    <w:rsid w:val="BF7D0B0F"/>
    <w:rsid w:val="BFDB19BA"/>
    <w:rsid w:val="BFDEA2B0"/>
    <w:rsid w:val="BFDFA538"/>
    <w:rsid w:val="BFEF5632"/>
    <w:rsid w:val="BFF5DE9E"/>
    <w:rsid w:val="BFFEE6AC"/>
    <w:rsid w:val="BFFFB1BD"/>
    <w:rsid w:val="C63F8ADC"/>
    <w:rsid w:val="C7D3BC05"/>
    <w:rsid w:val="CE9E0C65"/>
    <w:rsid w:val="CEC9910D"/>
    <w:rsid w:val="CEFE915B"/>
    <w:rsid w:val="CF5F2F77"/>
    <w:rsid w:val="CFB699DF"/>
    <w:rsid w:val="D57EA63E"/>
    <w:rsid w:val="D5DD5369"/>
    <w:rsid w:val="D9FED651"/>
    <w:rsid w:val="DAFF9A6E"/>
    <w:rsid w:val="DBDE07F6"/>
    <w:rsid w:val="DBF83EA6"/>
    <w:rsid w:val="DBFF5B19"/>
    <w:rsid w:val="DCCFF93E"/>
    <w:rsid w:val="DCFFA7A7"/>
    <w:rsid w:val="DDB6CC17"/>
    <w:rsid w:val="DDFF2372"/>
    <w:rsid w:val="DEB00FE2"/>
    <w:rsid w:val="DEBEF981"/>
    <w:rsid w:val="DEFF4F69"/>
    <w:rsid w:val="DEFFAF58"/>
    <w:rsid w:val="DF4FC666"/>
    <w:rsid w:val="DF5A0266"/>
    <w:rsid w:val="DF6FFE67"/>
    <w:rsid w:val="DF9F9F29"/>
    <w:rsid w:val="DFECC5BB"/>
    <w:rsid w:val="DFEE649C"/>
    <w:rsid w:val="DFF74BE9"/>
    <w:rsid w:val="DFF77895"/>
    <w:rsid w:val="DFF9C9BF"/>
    <w:rsid w:val="DFFB16B6"/>
    <w:rsid w:val="DFFF185C"/>
    <w:rsid w:val="DFFF551E"/>
    <w:rsid w:val="DFFF5649"/>
    <w:rsid w:val="E3FF5E0C"/>
    <w:rsid w:val="E77D912E"/>
    <w:rsid w:val="E7B383F5"/>
    <w:rsid w:val="E7F6CB3A"/>
    <w:rsid w:val="E7FF1284"/>
    <w:rsid w:val="E8E7D1CC"/>
    <w:rsid w:val="E9166B8F"/>
    <w:rsid w:val="EB66A675"/>
    <w:rsid w:val="EBCF65F4"/>
    <w:rsid w:val="EBF7702B"/>
    <w:rsid w:val="EBFF5581"/>
    <w:rsid w:val="EDF7B1E7"/>
    <w:rsid w:val="EDFBA8DB"/>
    <w:rsid w:val="EDFD18F1"/>
    <w:rsid w:val="EE93A016"/>
    <w:rsid w:val="EEEF23BE"/>
    <w:rsid w:val="EF15BAD1"/>
    <w:rsid w:val="EF69E45F"/>
    <w:rsid w:val="EF799889"/>
    <w:rsid w:val="EF9F622E"/>
    <w:rsid w:val="EFE9D562"/>
    <w:rsid w:val="EFEE5E12"/>
    <w:rsid w:val="EFFB6E45"/>
    <w:rsid w:val="EFFF58E8"/>
    <w:rsid w:val="EFFFFCE2"/>
    <w:rsid w:val="F1FC6998"/>
    <w:rsid w:val="F2EFBBD6"/>
    <w:rsid w:val="F2FF7744"/>
    <w:rsid w:val="F377B0A0"/>
    <w:rsid w:val="F3ED3765"/>
    <w:rsid w:val="F3F70970"/>
    <w:rsid w:val="F3FC410F"/>
    <w:rsid w:val="F5597A88"/>
    <w:rsid w:val="F5715BBD"/>
    <w:rsid w:val="F5CF7129"/>
    <w:rsid w:val="F69FAF49"/>
    <w:rsid w:val="F736EE35"/>
    <w:rsid w:val="F75FBCCD"/>
    <w:rsid w:val="F77A0CD7"/>
    <w:rsid w:val="F77FD2EE"/>
    <w:rsid w:val="F7BE4F6D"/>
    <w:rsid w:val="F7BE59A1"/>
    <w:rsid w:val="F7DD15D6"/>
    <w:rsid w:val="F7F7032C"/>
    <w:rsid w:val="F7FF1DF6"/>
    <w:rsid w:val="F7FFA930"/>
    <w:rsid w:val="F8FDF04E"/>
    <w:rsid w:val="F9DB83E7"/>
    <w:rsid w:val="F9FB9CB8"/>
    <w:rsid w:val="F9FD8F71"/>
    <w:rsid w:val="FA524029"/>
    <w:rsid w:val="FA7D7CBF"/>
    <w:rsid w:val="FAF8AB86"/>
    <w:rsid w:val="FB595FF9"/>
    <w:rsid w:val="FB7B8E9C"/>
    <w:rsid w:val="FBD798B8"/>
    <w:rsid w:val="FBFD7C36"/>
    <w:rsid w:val="FBFF9D75"/>
    <w:rsid w:val="FCC32AA8"/>
    <w:rsid w:val="FD3A2AD2"/>
    <w:rsid w:val="FD95CE9B"/>
    <w:rsid w:val="FD9F2FEE"/>
    <w:rsid w:val="FDBA3B91"/>
    <w:rsid w:val="FDBC7B8D"/>
    <w:rsid w:val="FDBFA81C"/>
    <w:rsid w:val="FDEF492A"/>
    <w:rsid w:val="FDF7B207"/>
    <w:rsid w:val="FDFAD1BC"/>
    <w:rsid w:val="FE4F6B8E"/>
    <w:rsid w:val="FEBE40F3"/>
    <w:rsid w:val="FEFB6991"/>
    <w:rsid w:val="FEFBCFC0"/>
    <w:rsid w:val="FF3FE2B2"/>
    <w:rsid w:val="FF6C31F5"/>
    <w:rsid w:val="FFA7E7C2"/>
    <w:rsid w:val="FFAF1DD8"/>
    <w:rsid w:val="FFB466B3"/>
    <w:rsid w:val="FFBC5731"/>
    <w:rsid w:val="FFDFD264"/>
    <w:rsid w:val="FFEBEE68"/>
    <w:rsid w:val="FFF586AB"/>
    <w:rsid w:val="FFF99683"/>
    <w:rsid w:val="FFFB907B"/>
    <w:rsid w:val="FFFE39A6"/>
    <w:rsid w:val="FFFF3538"/>
    <w:rsid w:val="FFFF9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53"/>
    <w:qFormat/>
    <w:uiPriority w:val="9"/>
    <w:pPr>
      <w:keepNext/>
      <w:keepLines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paragraph" w:styleId="6">
    <w:name w:val="heading 3"/>
    <w:basedOn w:val="1"/>
    <w:next w:val="1"/>
    <w:link w:val="39"/>
    <w:qFormat/>
    <w:uiPriority w:val="9"/>
    <w:pPr>
      <w:keepNext/>
      <w:keepLines/>
      <w:spacing w:before="120" w:after="120" w:line="360" w:lineRule="auto"/>
      <w:outlineLvl w:val="2"/>
    </w:pPr>
    <w:rPr>
      <w:b/>
      <w:bCs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ody Text First Indent"/>
    <w:basedOn w:val="2"/>
    <w:next w:val="2"/>
    <w:qFormat/>
    <w:uiPriority w:val="0"/>
    <w:pPr>
      <w:ind w:firstLine="200" w:firstLineChars="200"/>
    </w:pPr>
    <w:rPr>
      <w:rFonts w:ascii="宋体" w:hAnsi="宋体"/>
    </w:rPr>
  </w:style>
  <w:style w:type="paragraph" w:styleId="7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8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9">
    <w:name w:val="annotation text"/>
    <w:qFormat/>
    <w:uiPriority w:val="0"/>
    <w:pPr>
      <w:widowControl w:val="0"/>
      <w:jc w:val="left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10">
    <w:name w:val="Salutation"/>
    <w:basedOn w:val="1"/>
    <w:next w:val="1"/>
    <w:unhideWhenUsed/>
    <w:qFormat/>
    <w:uiPriority w:val="99"/>
    <w:rPr>
      <w:rFonts w:eastAsia="PMingLiU" w:cs="Calibri"/>
      <w:sz w:val="28"/>
      <w:szCs w:val="28"/>
      <w:lang w:eastAsia="zh-TW"/>
    </w:rPr>
  </w:style>
  <w:style w:type="paragraph" w:styleId="11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Plain Text"/>
    <w:basedOn w:val="1"/>
    <w:next w:val="14"/>
    <w:qFormat/>
    <w:uiPriority w:val="0"/>
    <w:rPr>
      <w:rFonts w:ascii="宋体" w:hAnsi="Courier New" w:eastAsia="宋体" w:cs="Courier New"/>
      <w:sz w:val="21"/>
      <w:szCs w:val="21"/>
    </w:rPr>
  </w:style>
  <w:style w:type="paragraph" w:styleId="1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5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6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538"/>
      </w:tabs>
      <w:adjustRightInd/>
      <w:spacing w:after="100" w:line="276" w:lineRule="auto"/>
      <w:jc w:val="center"/>
    </w:pPr>
    <w:rPr>
      <w:rFonts w:ascii="黑体" w:hAnsi="黑体" w:eastAsia="黑体"/>
      <w:color w:val="000000"/>
      <w:sz w:val="24"/>
      <w:szCs w:val="24"/>
    </w:rPr>
  </w:style>
  <w:style w:type="paragraph" w:styleId="19">
    <w:name w:val="toc 2"/>
    <w:basedOn w:val="1"/>
    <w:next w:val="1"/>
    <w:unhideWhenUsed/>
    <w:qFormat/>
    <w:uiPriority w:val="39"/>
    <w:pPr>
      <w:adjustRightInd/>
      <w:spacing w:after="100" w:line="276" w:lineRule="auto"/>
      <w:ind w:left="220"/>
    </w:pPr>
    <w:rPr>
      <w:rFonts w:ascii="Calibri" w:hAnsi="Calibri" w:eastAsia="宋体"/>
    </w:rPr>
  </w:style>
  <w:style w:type="paragraph" w:styleId="20">
    <w:name w:val="Body Text 2"/>
    <w:unhideWhenUsed/>
    <w:qFormat/>
    <w:uiPriority w:val="0"/>
    <w:pPr>
      <w:widowControl w:val="0"/>
      <w:autoSpaceDE w:val="0"/>
      <w:autoSpaceDN w:val="0"/>
      <w:adjustRightInd w:val="0"/>
      <w:jc w:val="both"/>
    </w:pPr>
    <w:rPr>
      <w:rFonts w:ascii="Calibri" w:hAnsi="Calibri" w:eastAsia="宋体" w:cs="Times New Roman"/>
      <w:spacing w:val="20"/>
      <w:kern w:val="0"/>
      <w:sz w:val="21"/>
      <w:szCs w:val="20"/>
      <w:lang w:val="en-US" w:eastAsia="zh-CN" w:bidi="ar-SA"/>
    </w:rPr>
  </w:style>
  <w:style w:type="paragraph" w:styleId="21">
    <w:name w:val="Normal (Web)"/>
    <w:basedOn w:val="1"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2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23">
    <w:name w:val="Body Text First Indent 2"/>
    <w:basedOn w:val="11"/>
    <w:next w:val="11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">
    <w:name w:val="Light Shading Accent 3"/>
    <w:basedOn w:val="24"/>
    <w:qFormat/>
    <w:uiPriority w:val="60"/>
    <w:rPr>
      <w:color w:val="7B7B7B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paragraph" w:customStyle="1" w:styleId="31">
    <w:name w:val="TOC 标题1"/>
    <w:basedOn w:val="4"/>
    <w:next w:val="1"/>
    <w:qFormat/>
    <w:uiPriority w:val="0"/>
    <w:pPr>
      <w:spacing w:before="480" w:line="276" w:lineRule="auto"/>
      <w:outlineLvl w:val="9"/>
    </w:pPr>
    <w:rPr>
      <w:rFonts w:ascii="仿宋" w:hAnsi="仿宋" w:eastAsia="仿宋"/>
      <w:color w:val="000000"/>
      <w:kern w:val="0"/>
      <w:szCs w:val="32"/>
    </w:rPr>
  </w:style>
  <w:style w:type="character" w:customStyle="1" w:styleId="32">
    <w:name w:val="页眉 Char"/>
    <w:basedOn w:val="27"/>
    <w:link w:val="1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3">
    <w:name w:val="页脚 Char"/>
    <w:basedOn w:val="27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4">
    <w:name w:val="不明显强调1"/>
    <w:basedOn w:val="27"/>
    <w:qFormat/>
    <w:uiPriority w:val="19"/>
    <w:rPr>
      <w:i/>
      <w:iCs/>
      <w:color w:val="7F7F7F"/>
    </w:rPr>
  </w:style>
  <w:style w:type="character" w:customStyle="1" w:styleId="35">
    <w:name w:val="标题 Char"/>
    <w:basedOn w:val="27"/>
    <w:link w:val="22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日期 Char"/>
    <w:basedOn w:val="27"/>
    <w:link w:val="15"/>
    <w:qFormat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38">
    <w:name w:val="TOC Heading"/>
    <w:basedOn w:val="4"/>
    <w:next w:val="1"/>
    <w:unhideWhenUsed/>
    <w:qFormat/>
    <w:uiPriority w:val="39"/>
    <w:pPr>
      <w:widowControl/>
      <w:adjustRightInd/>
      <w:spacing w:before="240" w:after="0" w:line="259" w:lineRule="auto"/>
      <w:ind w:firstLine="0" w:firstLineChars="0"/>
      <w:jc w:val="left"/>
      <w:outlineLvl w:val="9"/>
    </w:pPr>
    <w:rPr>
      <w:rFonts w:ascii="Calibri Light" w:hAnsi="Calibri Light" w:eastAsia="宋体" w:cs="Times New Roman"/>
      <w:b w:val="0"/>
      <w:bCs w:val="0"/>
      <w:color w:val="2E75B5"/>
      <w:kern w:val="0"/>
      <w:sz w:val="32"/>
      <w:szCs w:val="32"/>
    </w:rPr>
  </w:style>
  <w:style w:type="character" w:customStyle="1" w:styleId="39">
    <w:name w:val="标题 3 字符"/>
    <w:link w:val="6"/>
    <w:qFormat/>
    <w:uiPriority w:val="9"/>
    <w:rPr>
      <w:b/>
      <w:bCs/>
      <w:szCs w:val="32"/>
    </w:rPr>
  </w:style>
  <w:style w:type="table" w:customStyle="1" w:styleId="40">
    <w:name w:val="Grid Table 4 Accent 5"/>
    <w:basedOn w:val="24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41">
    <w:name w:val="Body Text First Indent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表格文字"/>
    <w:basedOn w:val="1"/>
    <w:next w:val="2"/>
    <w:qFormat/>
    <w:uiPriority w:val="0"/>
    <w:pPr>
      <w:spacing w:line="360" w:lineRule="auto"/>
      <w:jc w:val="left"/>
    </w:pPr>
    <w:rPr>
      <w:rFonts w:ascii="Times New Roman" w:hAnsi="Times New Roman" w:cs="Times New Roman"/>
      <w:bCs/>
      <w:spacing w:val="10"/>
      <w:kern w:val="0"/>
      <w:sz w:val="21"/>
      <w:szCs w:val="20"/>
    </w:rPr>
  </w:style>
  <w:style w:type="character" w:customStyle="1" w:styleId="43">
    <w:name w:val="NormalCharacter"/>
    <w:semiHidden/>
    <w:qFormat/>
    <w:uiPriority w:val="0"/>
  </w:style>
  <w:style w:type="paragraph" w:customStyle="1" w:styleId="44">
    <w:name w:val="Normal"/>
    <w:basedOn w:val="1"/>
    <w:qFormat/>
    <w:uiPriority w:val="0"/>
    <w:pPr>
      <w:widowControl/>
    </w:pPr>
    <w:rPr>
      <w:rFonts w:ascii="仿宋" w:hAnsi="仿宋" w:cs="宋体"/>
    </w:rPr>
  </w:style>
  <w:style w:type="character" w:customStyle="1" w:styleId="45">
    <w:name w:val="无"/>
    <w:qFormat/>
    <w:uiPriority w:val="0"/>
  </w:style>
  <w:style w:type="character" w:customStyle="1" w:styleId="46">
    <w:name w:val="15"/>
    <w:qFormat/>
    <w:uiPriority w:val="0"/>
    <w:rPr>
      <w:rFonts w:hint="eastAsia" w:ascii="黑体" w:hAnsi="黑体" w:eastAsia="黑体" w:cs="Times New Roman"/>
      <w:b/>
      <w:bCs/>
      <w:sz w:val="32"/>
      <w:szCs w:val="32"/>
    </w:rPr>
  </w:style>
  <w:style w:type="paragraph" w:customStyle="1" w:styleId="47">
    <w:name w:val="表格正文"/>
    <w:basedOn w:val="1"/>
    <w:qFormat/>
    <w:uiPriority w:val="0"/>
    <w:pPr>
      <w:spacing w:line="280" w:lineRule="exact"/>
    </w:pPr>
    <w:rPr>
      <w:rFonts w:ascii="Times New Roman" w:hAnsi="Times New Roman" w:eastAsia="仿宋_GB2312"/>
    </w:rPr>
  </w:style>
  <w:style w:type="character" w:customStyle="1" w:styleId="48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9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50">
    <w:name w:val="样式1"/>
    <w:basedOn w:val="51"/>
    <w:next w:val="52"/>
    <w:qFormat/>
    <w:uiPriority w:val="0"/>
  </w:style>
  <w:style w:type="paragraph" w:customStyle="1" w:styleId="51">
    <w:name w:val="正文文本1"/>
    <w:basedOn w:val="1"/>
    <w:qFormat/>
    <w:uiPriority w:val="0"/>
    <w:pPr>
      <w:shd w:val="clear" w:color="auto" w:fill="FFFFFF"/>
      <w:spacing w:line="398" w:lineRule="auto"/>
      <w:ind w:firstLine="400"/>
      <w:jc w:val="left"/>
    </w:pPr>
    <w:rPr>
      <w:rFonts w:ascii="MingLiU" w:hAnsi="MingLiU" w:eastAsia="MingLiU" w:cs="MingLiU"/>
      <w:sz w:val="30"/>
      <w:szCs w:val="30"/>
      <w:lang w:val="zh-CN" w:bidi="zh-CN"/>
    </w:rPr>
  </w:style>
  <w:style w:type="paragraph" w:customStyle="1" w:styleId="52">
    <w:name w:val="样式2"/>
    <w:basedOn w:val="1"/>
    <w:qFormat/>
    <w:uiPriority w:val="0"/>
    <w:rPr>
      <w:rFonts w:ascii="Calibri" w:hAnsi="Calibri"/>
    </w:rPr>
  </w:style>
  <w:style w:type="character" w:customStyle="1" w:styleId="53">
    <w:name w:val="标题 1 字符"/>
    <w:link w:val="4"/>
    <w:unhideWhenUsed/>
    <w:qFormat/>
    <w:uiPriority w:val="9"/>
    <w:rPr>
      <w:rFonts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4882</Words>
  <Characters>5371</Characters>
  <Lines>36</Lines>
  <Paragraphs>10</Paragraphs>
  <TotalTime>5</TotalTime>
  <ScaleCrop>false</ScaleCrop>
  <LinksUpToDate>false</LinksUpToDate>
  <CharactersWithSpaces>5810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2021-06-17T16:23:00Z</dcterms:created>
  <dc:creator>zlfzc515</dc:creator>
  <cp:lastModifiedBy>Administrator</cp:lastModifiedBy>
  <cp:lastPrinted>2025-05-22T18:05:00Z</cp:lastPrinted>
  <dcterms:modified xsi:type="dcterms:W3CDTF">2026-02-04T04:49:57Z</dcterms:modified>
  <dc:title>新疆维吾尔自治区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AE39E15072264E8AA891427710E44E7A_13</vt:lpwstr>
  </property>
  <property fmtid="{D5CDD505-2E9C-101B-9397-08002B2CF9AE}" pid="4" name="KSOSaveFontToCloudKey">
    <vt:lpwstr>548384859_btnclosed</vt:lpwstr>
  </property>
  <property fmtid="{D5CDD505-2E9C-101B-9397-08002B2CF9AE}" pid="5" name="发文机关标志">
    <vt:lpwstr>新质知强区办</vt:lpwstr>
  </property>
  <property fmtid="{D5CDD505-2E9C-101B-9397-08002B2CF9AE}" pid="6" name="KSOTemplateDocerSaveRecord">
    <vt:lpwstr>eyJoZGlkIjoiOTBkYWUyNzgyZTM3YjY5YWVlYjYxZTVjODYxMTc1ZDUiLCJ1c2VySWQiOiIyNjM0OTk2NTEifQ==</vt:lpwstr>
  </property>
</Properties>
</file>