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37599"/>
    <w:p w14:paraId="1AF020C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1BC586F">
      <w:pPr>
        <w:spacing w:line="540" w:lineRule="exact"/>
        <w:jc w:val="center"/>
        <w:rPr>
          <w:rFonts w:ascii="华文中宋" w:hAnsi="华文中宋" w:eastAsia="华文中宋" w:cs="宋体"/>
          <w:b/>
          <w:kern w:val="0"/>
          <w:sz w:val="52"/>
          <w:szCs w:val="52"/>
        </w:rPr>
      </w:pPr>
    </w:p>
    <w:p w14:paraId="2970A2EE">
      <w:pPr>
        <w:spacing w:line="540" w:lineRule="exact"/>
        <w:jc w:val="center"/>
        <w:rPr>
          <w:rFonts w:ascii="华文中宋" w:hAnsi="华文中宋" w:eastAsia="华文中宋" w:cs="宋体"/>
          <w:b/>
          <w:kern w:val="0"/>
          <w:sz w:val="52"/>
          <w:szCs w:val="52"/>
        </w:rPr>
      </w:pPr>
    </w:p>
    <w:p w14:paraId="43ACDEBB">
      <w:pPr>
        <w:spacing w:line="540" w:lineRule="exact"/>
        <w:jc w:val="center"/>
        <w:rPr>
          <w:rFonts w:ascii="华文中宋" w:hAnsi="华文中宋" w:eastAsia="华文中宋" w:cs="宋体"/>
          <w:b/>
          <w:kern w:val="0"/>
          <w:sz w:val="52"/>
          <w:szCs w:val="52"/>
        </w:rPr>
      </w:pPr>
    </w:p>
    <w:p w14:paraId="0AD526A0">
      <w:pPr>
        <w:spacing w:line="540" w:lineRule="exact"/>
        <w:jc w:val="center"/>
        <w:rPr>
          <w:rFonts w:ascii="华文中宋" w:hAnsi="华文中宋" w:eastAsia="华文中宋" w:cs="宋体"/>
          <w:b/>
          <w:kern w:val="0"/>
          <w:sz w:val="52"/>
          <w:szCs w:val="52"/>
        </w:rPr>
      </w:pPr>
    </w:p>
    <w:p w14:paraId="79402A61">
      <w:pPr>
        <w:spacing w:line="540" w:lineRule="exact"/>
        <w:jc w:val="center"/>
        <w:rPr>
          <w:rFonts w:ascii="华文中宋" w:hAnsi="华文中宋" w:eastAsia="华文中宋" w:cs="宋体"/>
          <w:b/>
          <w:kern w:val="0"/>
          <w:sz w:val="52"/>
          <w:szCs w:val="52"/>
        </w:rPr>
      </w:pPr>
    </w:p>
    <w:p w14:paraId="2B947960">
      <w:pPr>
        <w:spacing w:line="540" w:lineRule="exact"/>
        <w:jc w:val="center"/>
        <w:rPr>
          <w:rFonts w:ascii="华文中宋" w:hAnsi="华文中宋" w:eastAsia="华文中宋" w:cs="宋体"/>
          <w:b/>
          <w:kern w:val="0"/>
          <w:sz w:val="52"/>
          <w:szCs w:val="52"/>
        </w:rPr>
      </w:pPr>
    </w:p>
    <w:p w14:paraId="687F348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D3F5253">
      <w:pPr>
        <w:spacing w:line="540" w:lineRule="exact"/>
        <w:jc w:val="center"/>
        <w:rPr>
          <w:rFonts w:ascii="华文中宋" w:hAnsi="华文中宋" w:eastAsia="华文中宋" w:cs="宋体"/>
          <w:b/>
          <w:kern w:val="0"/>
          <w:sz w:val="52"/>
          <w:szCs w:val="52"/>
        </w:rPr>
      </w:pPr>
    </w:p>
    <w:p w14:paraId="0C89CD1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4AD3630">
      <w:pPr>
        <w:spacing w:line="540" w:lineRule="exact"/>
        <w:jc w:val="center"/>
        <w:rPr>
          <w:rFonts w:hAnsi="宋体" w:eastAsia="仿宋_GB2312" w:cs="宋体"/>
          <w:kern w:val="0"/>
          <w:sz w:val="30"/>
          <w:szCs w:val="30"/>
        </w:rPr>
      </w:pPr>
    </w:p>
    <w:p w14:paraId="6395A0A7">
      <w:pPr>
        <w:spacing w:line="540" w:lineRule="exact"/>
        <w:jc w:val="center"/>
        <w:rPr>
          <w:rFonts w:hAnsi="宋体" w:eastAsia="仿宋_GB2312" w:cs="宋体"/>
          <w:kern w:val="0"/>
          <w:sz w:val="30"/>
          <w:szCs w:val="30"/>
        </w:rPr>
      </w:pPr>
    </w:p>
    <w:p w14:paraId="507AA3E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8F08DEC">
      <w:pPr>
        <w:spacing w:line="540" w:lineRule="exact"/>
        <w:jc w:val="center"/>
        <w:rPr>
          <w:rFonts w:hAnsi="宋体" w:eastAsia="仿宋_GB2312" w:cs="宋体"/>
          <w:kern w:val="0"/>
          <w:sz w:val="30"/>
          <w:szCs w:val="30"/>
        </w:rPr>
      </w:pPr>
    </w:p>
    <w:p w14:paraId="247783D8">
      <w:pPr>
        <w:spacing w:line="540" w:lineRule="exact"/>
        <w:jc w:val="center"/>
        <w:rPr>
          <w:rFonts w:hAnsi="宋体" w:eastAsia="仿宋_GB2312" w:cs="宋体"/>
          <w:kern w:val="0"/>
          <w:sz w:val="30"/>
          <w:szCs w:val="30"/>
        </w:rPr>
      </w:pPr>
    </w:p>
    <w:p w14:paraId="0BE87D8C">
      <w:pPr>
        <w:spacing w:line="540" w:lineRule="exact"/>
        <w:jc w:val="center"/>
        <w:rPr>
          <w:rFonts w:hAnsi="宋体" w:eastAsia="仿宋_GB2312" w:cs="宋体"/>
          <w:kern w:val="0"/>
          <w:sz w:val="30"/>
          <w:szCs w:val="30"/>
        </w:rPr>
      </w:pPr>
    </w:p>
    <w:p w14:paraId="671038D0">
      <w:pPr>
        <w:spacing w:line="540" w:lineRule="exact"/>
        <w:rPr>
          <w:rFonts w:hAnsi="宋体" w:eastAsia="仿宋_GB2312" w:cs="宋体"/>
          <w:kern w:val="0"/>
          <w:sz w:val="30"/>
          <w:szCs w:val="30"/>
        </w:rPr>
      </w:pPr>
    </w:p>
    <w:p w14:paraId="75BC3ED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2FFDDE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巴州档案馆搬迁费</w:t>
      </w:r>
    </w:p>
    <w:p w14:paraId="35065BC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新疆巴州档案馆</w:t>
      </w:r>
    </w:p>
    <w:p w14:paraId="1FA0F72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新疆巴州档案馆</w:t>
      </w:r>
    </w:p>
    <w:p w14:paraId="3D30D2B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韩生玉</w:t>
      </w:r>
    </w:p>
    <w:p w14:paraId="50692E8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6AA4F280">
      <w:pPr>
        <w:spacing w:line="700" w:lineRule="exact"/>
        <w:ind w:firstLine="708" w:firstLineChars="236"/>
        <w:jc w:val="left"/>
        <w:rPr>
          <w:rFonts w:hAnsi="宋体" w:eastAsia="仿宋_GB2312" w:cs="宋体"/>
          <w:kern w:val="0"/>
          <w:sz w:val="30"/>
          <w:szCs w:val="30"/>
        </w:rPr>
      </w:pPr>
    </w:p>
    <w:p w14:paraId="5FF7F0B9">
      <w:pPr>
        <w:spacing w:line="540" w:lineRule="exact"/>
        <w:rPr>
          <w:rStyle w:val="19"/>
          <w:rFonts w:ascii="黑体" w:hAnsi="黑体" w:eastAsia="黑体"/>
          <w:b w:val="0"/>
          <w:spacing w:val="-4"/>
          <w:sz w:val="32"/>
          <w:szCs w:val="32"/>
        </w:rPr>
      </w:pPr>
    </w:p>
    <w:p w14:paraId="65258E4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C4E914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79A14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新馆于2022年3月12日正式动工建设，目前新馆主体已完成竣工验收，信息化建设项目和展厅项目也接近尾声。为保证档案馆的正常运转，不影响群众查阅利用档案，计划4月份之前完成档案馆7个档案库房约30万卷档案资料和办公室的搬迁工作。向财政部门申请档案馆搬迁经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项目主要内容：本项目经费用于档案馆新馆搬迁过程中购置装档案资料的纸箱5000个，和档案资料及办公设备的搬迁装卸费用30车次。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购置装档案的纸箱5000个，用于档案馆库房搬迁时装档案资料；使用专业搬家公司，完成30车次的装卸运输，确保了档案安全完整的搬入了新建档案馆，使得档案馆很快投入了正常的工作，及时为查阅档案的群众提供查阅利用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该项目年初预算数5万元，全年预算数5万元，全年执行数5万元，预算执行率为100%，主要用于：档案馆馆藏档案资料和办公室的搬迁中购置装档案资料的纸箱和支付搬运装卸费用。</w:t>
      </w:r>
    </w:p>
    <w:p w14:paraId="26A7D2F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F0204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为妥善保护档案的安全和完整性，购置装档案的纸箱5000个，用来装档案资料，并使用专业的搬家公司，对档案库房进行搬迁，确保搬迁后档案馆很快正常工作，及时为群众提供档案资料的查阅利用档案。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制定的档案馆搬迁方案，根据馆藏档案数量估算所需纸箱的数量及规格，购置装档案的纸箱5000个，用于档案馆库房搬迁时装档案资料；通过多方了解，确定了有经验、口碑好、完成过单位搬迁的专业搬家公司，完成30车次的装卸运输。</w:t>
      </w:r>
    </w:p>
    <w:p w14:paraId="52F2A90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03145D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8E854C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巴州档案馆搬迁费项目预算绩效评价报告在编制过程中，严格遵循《中华人民共和国预算法》、《中华人民共和国档案法》、</w:t>
      </w:r>
      <w:r>
        <w:rPr>
          <w:rStyle w:val="19"/>
          <w:rFonts w:hint="eastAsia" w:ascii="楷体" w:hAnsi="楷体" w:eastAsia="楷体"/>
          <w:spacing w:val="-4"/>
          <w:sz w:val="32"/>
          <w:szCs w:val="32"/>
          <w:lang w:eastAsia="zh-CN"/>
        </w:rPr>
        <w:t>《中华人民共和国政府采购法》</w:t>
      </w:r>
      <w:r>
        <w:rPr>
          <w:rStyle w:val="19"/>
          <w:rFonts w:hint="eastAsia" w:ascii="楷体" w:hAnsi="楷体" w:eastAsia="楷体"/>
          <w:spacing w:val="-4"/>
          <w:sz w:val="32"/>
          <w:szCs w:val="32"/>
        </w:rPr>
        <w:t>及实施条例、《项目支出绩效评价管理办法》《预算绩效评价共同性指标体系框架》《政府会计制度》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文档审查、实地调研、对比分析等，广泛收集了与项目相关的各类数据，进行分析并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通过对巴州档案馆搬迁费项目预算执行情况及各项绩效目标达成程度的系统性分析，全面、客观地评估项目在预定周期内的实施效果，包括经济效益等多维度指标，为项目后续的改进与优化提供科学依据。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档案馆搬迁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巴州档案馆搬迁费项目各科室在预算绩效管理中的职责与任务，借助绩效评价结果对项目管理过程进行监督与问责，促使本单位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档案馆搬迁费项目主管部门、财政部门及相关决策层提供详实、准确的绩效评价信息，辅助其在项目审批、预算安排、政策调整等关键决策环节做出更加科学、合理的判断，促进项目资源的合理分配与有效整合，推动巴州档案馆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巴州档案馆搬迁费项目参与科室聚焦关键环节，持续优化项目实施方案，加强过程监控与质量把控，形成项目绩效持续改进的良性循环，不断提升巴州档案馆搬迁费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本项目预算绩效评价报告的评价对象是巴州档案馆搬迁费项目及其预算执行情况。该项目由</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档案馆负责实施，旨在妥善保护档案的安全和完整性，确保顺利完成档案馆的搬迁，购置纸箱5000个，用来装档案资料，避免在搬运过程中丢失，并选择了专业的搬家公司，对档案库房进行搬迁，确保搬迁后档案馆很快恢复正常工作，及时为群众提供档案资料的查阅利用档案。项目预算涵盖从2024年2月20日至2024年5月30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巴州档案馆制定了档案馆搬迁的实施方案，对搬迁的全过程做了详细的安排。以此为基础编制了此项目的预算，并按照下达的预算金额，合理安排，购置纸箱，确定搬家公司，通过政府采购和财政平台办理采购和结算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巴州档案馆搬迁费项目主要用于支付购置纸箱和档案资料的搬运装卸的费用，严格按照搬迁方案，在预算范围内，划分资金用途，按照合同约定，通过财政平台，经审核后，进行资金的支付，过程合规、透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巴州档案馆搬迁费项目，按照搬迁方案，动态跟踪监控，控制好时间节点，每日汇报装箱数量，避免造成纸箱的浪费闲置，跟进搬运进度，总结搬迁中的问题，形成标准化流程，确保档案安全完整的搬入新馆库房。</w:t>
      </w:r>
    </w:p>
    <w:p w14:paraId="2DE99DB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3179A2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（1）科学公正。绩效评价运用科学合理的方法，按照规范的程序，对巴州档案馆搬迁费项目绩效进行客观、公正的反映。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（2）统筹兼顾。单位自评、部门评价和财政评价职责明确，各有侧重，相互衔接。单位自评由巴音郭楞蒙古自治州档案馆自主实施，即“谁支出、谁自评”。部门评价和财政评价在单位自评的基础上开展。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巴州档案馆定期对项目的实施情况和经费使用情况进行跟踪检查，对能实现预期目标的予以充分肯定，对进展缓慢的及时进行协调并督促相关责任人作出整改措施，确保项目正常进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（4）公开透明。本次项目支出绩效评价结果已报财政部门依法依规公开，并自觉接受社会监督。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是指在绩效目标确定的前提下，成本最小者为优的方法。巴州档案馆搬迁费项目资金用于档案馆搬迁购置的装档案资料的纸箱和搬迁装卸搬运费用，在财政下达的预算资金范围内，确保质量和进度的情况下，最大限度的完成工作，达到成本最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在搬迁之前，巴州档案馆制定详细的搬迁方案，按照馆藏量，估算了所需要的纸箱数量，装箱时间，考察了多家搬家公司，根据车辆装载量计算车次，通过集体讨论，确定搬家公司、车次，纸箱数量及价格，作为项目执行过程中的一个参考标准和评价标准。</w:t>
      </w:r>
    </w:p>
    <w:p w14:paraId="728729D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98DF3A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成立了的绩效评价工作领导小组，小组成员由财务人员、项目管理人员及相关科室业务技术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会议纪要、实施计划等。在数据收集过程中，注重数据的质量与完整性，对缺失或异常的数据进行了合理的处理和补充。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通过对各项绩效指标的实际完成情况与预期目标进行对比，计算出指标的达成率，并结合指标权重进行综合评分，从而得出项目的绩效评价结果。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71F255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3D9313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档案馆搬迁费项目在购置装档案资料的纸箱、搬运装卸等方面表现出色，达到了预期的标准与要求。同时，项目也在安全、完整将馆藏档案资料装箱、搬运、上架方面取得了显著的成效，如纸箱的质量、规格达到预期的标准和要求，在装箱时可以最大限度的利用纸箱来装档案资料，确保在搬运装卸过程中不破损、不丢失、按计划时间安全、完整地完成了档案馆7个库房及办公室的搬迁工作，并档案资料顺利上架，很快恢复了正常的工作，及时为查阅档案的单位和群众提供利用服务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在项目管理方面，巴音郭楞蒙古自治州档案馆通过有效的规划、组织与协调，项目得以顺利实施，并在预算与时间上保持了良好的控制。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在实现预期的经济效益方面产生了积极的影响。具体而言，所购置的5000个纸箱，全部使用完，未产生浪费，并且质量和规格都达到了预期的要求，确保了档案资料在搬运过程中的完整，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综上所述，巴州档案馆搬迁费项目在绩效评价中表现出色，达到了项目的预期目标，并在多个方面取得了显著的成效。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1F10E46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E1C0A9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57224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立项符合《中华人民共和国档案法》和国家发展政策，符合档案事业发展规划和政策要求，围绕本年度工作重点和工作计划制定经费预算，属于公共财政支持范围。本项目与档案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巴州档案馆搬迁费项目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预算编制过程严谨、科学，充分体现了精细化管理的要求。预算编制之初，制定了搬迁方案，通过三方询价进行了全面的成本估算，确保项目所需的各项支出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本项目在有限的预算内取得最大的经济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资金分配遵循了公平、公正、透明的原则，确保了项目资源的合理配置与高效利用。在资金分配过程中，我们充分考虑了项目的实际需求与目标，对购置和搬迁装卸所需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新馆搬迁的实际情况，对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 巴州档案馆搬迁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08061E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08F9BF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资金使用严格遵循了《中华人民共和国预算法》、《政府会计制度》等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档案馆搬迁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拥有一套完善、健全的管理制度体系，制定了《预算绩效管理制度》、《财务管理制度》、《预算收支计划与管理办法》、《内部牵制、稽核制度》、《岗位责任制》、《资金管理制度》、《政府采购内部管理制度》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档案馆搬迁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在执行过程中，管理制度得到了全面、有效的落实，为确保项目的顺利实施与目标实现提供了坚实的保障。巴州档案馆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D22F8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AA852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指标1：采购纸箱数量 ，指标值：&gt;=5000个，实际完成值：5000个，指标完成率100%。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指标2：搬迁运输次数，指标值：&gt;=30次，实际完成值：30次，指标完成率100%。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指标1：纸箱质量合格率，指标值：=100%，实际完成值：100%，指标完成率100%。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指标1：采购纸箱完成时间，指标值：2024年2月26日，实际完成值：2024年2月26日，指标完成率100%。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指标2：搬迁费支付完成时间，指标值：2024年5月30日，实际完成值：2024年5月14日，指标完成率100%。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指标1：采购纸箱费用，指标值：&lt;=35000元，实际完成值：35000元，指标完成率100%。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指标2：搬迁运输费用，指标值：&lt;=15000元，实际完成值：15000元，指标完成率100%。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CE7520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DDC0D2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指标1：纸箱利用率，指标值：=100%，实际完成值：100%，指标完成率100%。</w:t>
      </w:r>
    </w:p>
    <w:p w14:paraId="742233D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2AF0DB7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6E06A7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并再三审核确认。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5BA5AAC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A77410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年度考核建立绩效工作考核制度，加大全局对全面实施预算绩效管理和绩效管理工作的学习力度，让“花钱必问效，无效必问责”的理念深入工作每个环节。</w:t>
      </w:r>
    </w:p>
    <w:p w14:paraId="044191D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CF24A1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36D3CD56">
      <w:pPr>
        <w:spacing w:line="540" w:lineRule="exact"/>
        <w:ind w:firstLine="567"/>
        <w:rPr>
          <w:rStyle w:val="19"/>
          <w:rFonts w:ascii="仿宋" w:hAnsi="仿宋" w:eastAsia="仿宋"/>
          <w:b w:val="0"/>
          <w:spacing w:val="-4"/>
          <w:sz w:val="32"/>
          <w:szCs w:val="32"/>
        </w:rPr>
      </w:pPr>
    </w:p>
    <w:p w14:paraId="414FA6D6">
      <w:pPr>
        <w:spacing w:line="540" w:lineRule="exact"/>
        <w:ind w:firstLine="567"/>
        <w:rPr>
          <w:rStyle w:val="19"/>
          <w:rFonts w:ascii="仿宋" w:hAnsi="仿宋" w:eastAsia="仿宋"/>
          <w:b w:val="0"/>
          <w:spacing w:val="-4"/>
          <w:sz w:val="32"/>
          <w:szCs w:val="32"/>
        </w:rPr>
      </w:pPr>
    </w:p>
    <w:p w14:paraId="5283EFD7">
      <w:pPr>
        <w:spacing w:line="540" w:lineRule="exact"/>
        <w:ind w:firstLine="567"/>
        <w:rPr>
          <w:rStyle w:val="19"/>
          <w:rFonts w:ascii="仿宋" w:hAnsi="仿宋" w:eastAsia="仿宋"/>
          <w:b w:val="0"/>
          <w:spacing w:val="-4"/>
          <w:sz w:val="32"/>
          <w:szCs w:val="32"/>
        </w:rPr>
      </w:pPr>
    </w:p>
    <w:p w14:paraId="17B73E5A">
      <w:pPr>
        <w:spacing w:line="540" w:lineRule="exact"/>
        <w:ind w:firstLine="567"/>
        <w:rPr>
          <w:rStyle w:val="19"/>
          <w:rFonts w:ascii="仿宋" w:hAnsi="仿宋" w:eastAsia="仿宋"/>
          <w:b w:val="0"/>
          <w:spacing w:val="-4"/>
          <w:sz w:val="32"/>
          <w:szCs w:val="32"/>
        </w:rPr>
      </w:pPr>
    </w:p>
    <w:p w14:paraId="266184D7">
      <w:pPr>
        <w:spacing w:line="540" w:lineRule="exact"/>
        <w:ind w:firstLine="567"/>
        <w:rPr>
          <w:rStyle w:val="19"/>
          <w:rFonts w:ascii="仿宋" w:hAnsi="仿宋" w:eastAsia="仿宋"/>
          <w:b w:val="0"/>
          <w:spacing w:val="-4"/>
          <w:sz w:val="32"/>
          <w:szCs w:val="32"/>
        </w:rPr>
      </w:pPr>
    </w:p>
    <w:p w14:paraId="16A925A2">
      <w:pPr>
        <w:spacing w:line="540" w:lineRule="exact"/>
        <w:ind w:firstLine="567"/>
        <w:rPr>
          <w:rStyle w:val="19"/>
          <w:rFonts w:ascii="仿宋" w:hAnsi="仿宋" w:eastAsia="仿宋"/>
          <w:b w:val="0"/>
          <w:spacing w:val="-4"/>
          <w:sz w:val="32"/>
          <w:szCs w:val="32"/>
        </w:rPr>
      </w:pPr>
    </w:p>
    <w:p w14:paraId="2A71F116">
      <w:pPr>
        <w:spacing w:line="540" w:lineRule="exact"/>
        <w:ind w:firstLine="567"/>
        <w:rPr>
          <w:rStyle w:val="19"/>
          <w:rFonts w:ascii="仿宋" w:hAnsi="仿宋" w:eastAsia="仿宋"/>
          <w:b w:val="0"/>
          <w:spacing w:val="-4"/>
          <w:sz w:val="32"/>
          <w:szCs w:val="32"/>
        </w:rPr>
      </w:pPr>
    </w:p>
    <w:p w14:paraId="734A3CB4">
      <w:pPr>
        <w:spacing w:line="540" w:lineRule="exact"/>
        <w:ind w:firstLine="567"/>
        <w:rPr>
          <w:rStyle w:val="19"/>
          <w:rFonts w:ascii="仿宋" w:hAnsi="仿宋" w:eastAsia="仿宋"/>
          <w:b w:val="0"/>
          <w:spacing w:val="-4"/>
          <w:sz w:val="32"/>
          <w:szCs w:val="32"/>
        </w:rPr>
      </w:pPr>
    </w:p>
    <w:p w14:paraId="2E5B025A">
      <w:pPr>
        <w:spacing w:line="540" w:lineRule="exact"/>
        <w:ind w:firstLine="567"/>
        <w:rPr>
          <w:rStyle w:val="19"/>
          <w:rFonts w:ascii="仿宋" w:hAnsi="仿宋" w:eastAsia="仿宋"/>
          <w:b w:val="0"/>
          <w:spacing w:val="-4"/>
          <w:sz w:val="32"/>
          <w:szCs w:val="32"/>
        </w:rPr>
      </w:pPr>
    </w:p>
    <w:p w14:paraId="2DC90E57">
      <w:pPr>
        <w:spacing w:line="540" w:lineRule="exact"/>
        <w:ind w:firstLine="567"/>
        <w:rPr>
          <w:rStyle w:val="19"/>
          <w:rFonts w:ascii="仿宋" w:hAnsi="仿宋" w:eastAsia="仿宋"/>
          <w:b w:val="0"/>
          <w:spacing w:val="-4"/>
          <w:sz w:val="32"/>
          <w:szCs w:val="32"/>
        </w:rPr>
      </w:pPr>
    </w:p>
    <w:p w14:paraId="6D4F3E6E">
      <w:pPr>
        <w:spacing w:line="540" w:lineRule="exact"/>
        <w:ind w:firstLine="567"/>
        <w:rPr>
          <w:rStyle w:val="19"/>
          <w:rFonts w:ascii="仿宋" w:hAnsi="仿宋" w:eastAsia="仿宋"/>
          <w:b w:val="0"/>
          <w:spacing w:val="-4"/>
          <w:sz w:val="32"/>
          <w:szCs w:val="32"/>
        </w:rPr>
      </w:pPr>
    </w:p>
    <w:p w14:paraId="092DC10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BDA9B7-3966-4C49-9EE5-E47AEFE5B1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8486EA0-7CA8-4C54-A8DC-2876535F3FF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EC94876-AEAB-4796-B153-0DDA46F752F3}"/>
  </w:font>
  <w:font w:name="华文中宋">
    <w:panose1 w:val="02010600040101010101"/>
    <w:charset w:val="86"/>
    <w:family w:val="auto"/>
    <w:pitch w:val="default"/>
    <w:sig w:usb0="00000287" w:usb1="080F0000" w:usb2="00000000" w:usb3="00000000" w:csb0="0004009F" w:csb1="DFD70000"/>
    <w:embedRegular r:id="rId4" w:fontKey="{61A6C004-0ABD-4AB3-9390-3231D2A9A0DF}"/>
  </w:font>
  <w:font w:name="方正小标宋_GBK">
    <w:panose1 w:val="02000000000000000000"/>
    <w:charset w:val="86"/>
    <w:family w:val="script"/>
    <w:pitch w:val="default"/>
    <w:sig w:usb0="A00002BF" w:usb1="38CF7CFA" w:usb2="00082016" w:usb3="00000000" w:csb0="00040001" w:csb1="00000000"/>
    <w:embedRegular r:id="rId5" w:fontKey="{9192AC7E-CC36-41AE-A664-192ABA4183C4}"/>
  </w:font>
  <w:font w:name="仿宋_GB2312">
    <w:altName w:val="仿宋"/>
    <w:panose1 w:val="02010609030101010101"/>
    <w:charset w:val="86"/>
    <w:family w:val="modern"/>
    <w:pitch w:val="default"/>
    <w:sig w:usb0="00000000" w:usb1="00000000" w:usb2="00000000" w:usb3="00000000" w:csb0="00040000" w:csb1="00000000"/>
    <w:embedRegular r:id="rId6" w:fontKey="{95061DF9-9148-4631-8242-0D47A1AB35BD}"/>
  </w:font>
  <w:font w:name="楷体">
    <w:panose1 w:val="02010609060101010101"/>
    <w:charset w:val="86"/>
    <w:family w:val="modern"/>
    <w:pitch w:val="default"/>
    <w:sig w:usb0="800002BF" w:usb1="38CF7CFA" w:usb2="00000016" w:usb3="00000000" w:csb0="00040001" w:csb1="00000000"/>
    <w:embedRegular r:id="rId7" w:fontKey="{B4B5DF67-3977-4CBB-9F83-4D880ECFC65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DD695F6">
        <w:pPr>
          <w:pStyle w:val="12"/>
          <w:jc w:val="center"/>
        </w:pPr>
        <w:r>
          <w:fldChar w:fldCharType="begin"/>
        </w:r>
        <w:r>
          <w:instrText xml:space="preserve">PAGE   \* MERGEFORMAT</w:instrText>
        </w:r>
        <w:r>
          <w:fldChar w:fldCharType="separate"/>
        </w:r>
        <w:r>
          <w:rPr>
            <w:lang w:val="zh-CN"/>
          </w:rPr>
          <w:t>1</w:t>
        </w:r>
        <w:r>
          <w:fldChar w:fldCharType="end"/>
        </w:r>
      </w:p>
    </w:sdtContent>
  </w:sdt>
  <w:p w14:paraId="0BB60BB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E66B6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1b2984c-ad9a-45db-90e8-2d9fd45bf4f2}">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9639</Words>
  <Characters>9889</Characters>
  <Lines>5</Lines>
  <Paragraphs>1</Paragraphs>
  <TotalTime>0</TotalTime>
  <ScaleCrop>false</ScaleCrop>
  <LinksUpToDate>false</LinksUpToDate>
  <CharactersWithSpaces>9932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2025-09-22T05:26:26Z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