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067EF"/>
    <w:p w14:paraId="3706C4A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F2DF097">
      <w:pPr>
        <w:spacing w:line="540" w:lineRule="exact"/>
        <w:jc w:val="center"/>
        <w:rPr>
          <w:rFonts w:ascii="华文中宋" w:hAnsi="华文中宋" w:eastAsia="华文中宋" w:cs="宋体"/>
          <w:b/>
          <w:kern w:val="0"/>
          <w:sz w:val="52"/>
          <w:szCs w:val="52"/>
        </w:rPr>
      </w:pPr>
    </w:p>
    <w:p w14:paraId="352D1225">
      <w:pPr>
        <w:spacing w:line="540" w:lineRule="exact"/>
        <w:jc w:val="center"/>
        <w:rPr>
          <w:rFonts w:ascii="华文中宋" w:hAnsi="华文中宋" w:eastAsia="华文中宋" w:cs="宋体"/>
          <w:b/>
          <w:kern w:val="0"/>
          <w:sz w:val="52"/>
          <w:szCs w:val="52"/>
        </w:rPr>
      </w:pPr>
    </w:p>
    <w:p w14:paraId="61AD1CAA">
      <w:pPr>
        <w:spacing w:line="540" w:lineRule="exact"/>
        <w:jc w:val="center"/>
        <w:rPr>
          <w:rFonts w:ascii="华文中宋" w:hAnsi="华文中宋" w:eastAsia="华文中宋" w:cs="宋体"/>
          <w:b/>
          <w:kern w:val="0"/>
          <w:sz w:val="52"/>
          <w:szCs w:val="52"/>
        </w:rPr>
      </w:pPr>
    </w:p>
    <w:p w14:paraId="032C194A">
      <w:pPr>
        <w:spacing w:line="540" w:lineRule="exact"/>
        <w:jc w:val="center"/>
        <w:rPr>
          <w:rFonts w:ascii="华文中宋" w:hAnsi="华文中宋" w:eastAsia="华文中宋" w:cs="宋体"/>
          <w:b/>
          <w:kern w:val="0"/>
          <w:sz w:val="52"/>
          <w:szCs w:val="52"/>
        </w:rPr>
      </w:pPr>
    </w:p>
    <w:p w14:paraId="72AF402D">
      <w:pPr>
        <w:spacing w:line="540" w:lineRule="exact"/>
        <w:jc w:val="center"/>
        <w:rPr>
          <w:rFonts w:ascii="华文中宋" w:hAnsi="华文中宋" w:eastAsia="华文中宋" w:cs="宋体"/>
          <w:b/>
          <w:kern w:val="0"/>
          <w:sz w:val="52"/>
          <w:szCs w:val="52"/>
        </w:rPr>
      </w:pPr>
    </w:p>
    <w:p w14:paraId="39918133">
      <w:pPr>
        <w:spacing w:line="540" w:lineRule="exact"/>
        <w:jc w:val="center"/>
        <w:rPr>
          <w:rFonts w:ascii="华文中宋" w:hAnsi="华文中宋" w:eastAsia="华文中宋" w:cs="宋体"/>
          <w:b/>
          <w:kern w:val="0"/>
          <w:sz w:val="52"/>
          <w:szCs w:val="52"/>
        </w:rPr>
      </w:pPr>
    </w:p>
    <w:p w14:paraId="7AE1507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FD7E96D">
      <w:pPr>
        <w:spacing w:line="540" w:lineRule="exact"/>
        <w:jc w:val="center"/>
        <w:rPr>
          <w:rFonts w:ascii="华文中宋" w:hAnsi="华文中宋" w:eastAsia="华文中宋" w:cs="宋体"/>
          <w:b/>
          <w:kern w:val="0"/>
          <w:sz w:val="52"/>
          <w:szCs w:val="52"/>
        </w:rPr>
      </w:pPr>
    </w:p>
    <w:p w14:paraId="6FB1865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17C7F33">
      <w:pPr>
        <w:spacing w:line="540" w:lineRule="exact"/>
        <w:jc w:val="center"/>
        <w:rPr>
          <w:rFonts w:hAnsi="宋体" w:eastAsia="仿宋_GB2312" w:cs="宋体"/>
          <w:kern w:val="0"/>
          <w:sz w:val="30"/>
          <w:szCs w:val="30"/>
        </w:rPr>
      </w:pPr>
    </w:p>
    <w:p w14:paraId="039124CD">
      <w:pPr>
        <w:spacing w:line="540" w:lineRule="exact"/>
        <w:jc w:val="center"/>
        <w:rPr>
          <w:rFonts w:hAnsi="宋体" w:eastAsia="仿宋_GB2312" w:cs="宋体"/>
          <w:kern w:val="0"/>
          <w:sz w:val="30"/>
          <w:szCs w:val="30"/>
        </w:rPr>
      </w:pPr>
    </w:p>
    <w:p w14:paraId="405E6B9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1A6E4FB">
      <w:pPr>
        <w:spacing w:line="540" w:lineRule="exact"/>
        <w:jc w:val="center"/>
        <w:rPr>
          <w:rFonts w:hAnsi="宋体" w:eastAsia="仿宋_GB2312" w:cs="宋体"/>
          <w:kern w:val="0"/>
          <w:sz w:val="30"/>
          <w:szCs w:val="30"/>
        </w:rPr>
      </w:pPr>
    </w:p>
    <w:p w14:paraId="64663F22">
      <w:pPr>
        <w:spacing w:line="540" w:lineRule="exact"/>
        <w:jc w:val="center"/>
        <w:rPr>
          <w:rFonts w:hAnsi="宋体" w:eastAsia="仿宋_GB2312" w:cs="宋体"/>
          <w:kern w:val="0"/>
          <w:sz w:val="30"/>
          <w:szCs w:val="30"/>
        </w:rPr>
      </w:pPr>
    </w:p>
    <w:p w14:paraId="5A54072C">
      <w:pPr>
        <w:spacing w:line="540" w:lineRule="exact"/>
        <w:jc w:val="center"/>
        <w:rPr>
          <w:rFonts w:hAnsi="宋体" w:eastAsia="仿宋_GB2312" w:cs="宋体"/>
          <w:kern w:val="0"/>
          <w:sz w:val="30"/>
          <w:szCs w:val="30"/>
        </w:rPr>
      </w:pPr>
    </w:p>
    <w:p w14:paraId="1773A7C9">
      <w:pPr>
        <w:spacing w:line="540" w:lineRule="exact"/>
        <w:rPr>
          <w:rFonts w:hAnsi="宋体" w:eastAsia="仿宋_GB2312" w:cs="宋体"/>
          <w:kern w:val="0"/>
          <w:sz w:val="30"/>
          <w:szCs w:val="30"/>
        </w:rPr>
      </w:pPr>
    </w:p>
    <w:p w14:paraId="19C2EF1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9F20C6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巴州精神卫生中心消防提升改造项目</w:t>
      </w:r>
    </w:p>
    <w:p w14:paraId="7916438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精神卫生中心</w:t>
      </w:r>
    </w:p>
    <w:p w14:paraId="0AD269E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巴音郭楞蒙古自治州精神卫生中心</w:t>
      </w:r>
    </w:p>
    <w:p w14:paraId="66FCC89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张智会</w:t>
      </w:r>
    </w:p>
    <w:p w14:paraId="48FD298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474EFF55">
      <w:pPr>
        <w:spacing w:line="700" w:lineRule="exact"/>
        <w:ind w:firstLine="708" w:firstLineChars="236"/>
        <w:jc w:val="left"/>
        <w:rPr>
          <w:rFonts w:hAnsi="宋体" w:eastAsia="仿宋_GB2312" w:cs="宋体"/>
          <w:kern w:val="0"/>
          <w:sz w:val="30"/>
          <w:szCs w:val="30"/>
        </w:rPr>
      </w:pPr>
    </w:p>
    <w:p w14:paraId="6DD4C1EC">
      <w:pPr>
        <w:spacing w:line="540" w:lineRule="exact"/>
        <w:rPr>
          <w:rStyle w:val="19"/>
          <w:rFonts w:ascii="黑体" w:hAnsi="黑体" w:eastAsia="黑体"/>
          <w:b w:val="0"/>
          <w:spacing w:val="-4"/>
          <w:sz w:val="32"/>
          <w:szCs w:val="32"/>
        </w:rPr>
      </w:pPr>
    </w:p>
    <w:p w14:paraId="5B6F04C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61A5E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4FA28F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巴州精神卫生中心消防设施设备年久失修，存在安全隐患，是火灾易发生根源，它直接关系到中心患者和职工的生命安全、财产安全的大问题，因此必须</w:t>
      </w:r>
      <w:r>
        <w:rPr>
          <w:rStyle w:val="19"/>
          <w:rFonts w:hint="eastAsia" w:ascii="楷体" w:hAnsi="楷体" w:eastAsia="楷体"/>
          <w:spacing w:val="-4"/>
          <w:sz w:val="32"/>
          <w:szCs w:val="32"/>
          <w:lang w:eastAsia="zh-CN"/>
        </w:rPr>
        <w:t>清醒地认识到</w:t>
      </w:r>
      <w:bookmarkStart w:id="0" w:name="_GoBack"/>
      <w:bookmarkEnd w:id="0"/>
      <w:r>
        <w:rPr>
          <w:rStyle w:val="19"/>
          <w:rFonts w:hint="eastAsia" w:ascii="楷体" w:hAnsi="楷体" w:eastAsia="楷体"/>
          <w:spacing w:val="-4"/>
          <w:sz w:val="32"/>
          <w:szCs w:val="32"/>
        </w:rPr>
        <w:t>“安全就是效益”、“消防安全工作是一切工作的前提和保障”，牢固树立“以人为本、安全发展”思想，本着对社会、对民众负责任的态度，多种举措、明确责任，狠抓落实。时时刻刻做到居安思危、警钟长鸣、防患于未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项目主要内容：对巴州精神卫生中心项目总投资41万，其中：高位水箱更换、400立方水池补水系统更换、防火门更换、防护门安装、6探头更换、55英寸更换及零星施工项目。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此项施工从2024年11月11日开始至11月30日结束，2024年12月4日通过双方验收。完成更换5×2.5×1.44m高位水箱一个、完成更换高位水箱气压罐1个、完成更换室外消火栓一台、完成更换室外400立方蓄水池补水系统一套（DN200遥感浮球2个、DN200软链接2个、DN200过滤器、DN200镀锌管6米、DN200弯头法兰1组）、完成更换防火门7扇、完成400立方蓄水池清淤一次、病区防护门13扇、闭门器20套、应急指示牌5个、更换井盖8个、完成行政楼楼顶170平方米防水、完成更换警卫室房顶6部探头、完成监控室55英寸显示屏10台、完成更换18英寸显示屏4台、值班监控电脑1套、对讲机12部、监控室系统调试1项、线路规整1次及6楼病区零星建筑工程（改造蹲便池1.4×1.2×0.4m、平台防水1.4×1.3×0.4m、安装洗脸盆、小便池1.2×0.3×0.4m、吊顶处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该项目年初预算数41万元，全年预算数41万元，该项目资金已全部落实到位，资金来源为财政拨款。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41万元，全年预算数41万元，全年执行数41万元，预算执行率为100%，主要用于：41万元全部用于消防设施设备提升改造（如：室外消火栓更换、400立方蓄水池补水系统更换、办公楼楼顶防水维护、监控探头更换，还有室内防火门更换及零星维修），使中心在线消防设备得到了质的提升，为精神患者提供了良好的就诊住院环境。</w:t>
      </w:r>
    </w:p>
    <w:p w14:paraId="086B881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906DB1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通过对巴州精神卫生中心屋顶水箱间消防水箱18立方米更换、行政楼二层办公楼屋面170平方米进行维修，对消防监控机房设施和门卫室屋顶摄像头进行维修改造，达到消除安全隐患，提高精神卫生中心安全水平的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2.阶段性目标：前期主要完成更换7扇防火门、室外六个探头更换，室外井盖更换，18立方米的高位水箱更换，喷淋罐更换，更换400立方水池补水系统，更换室外消火栓。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第二阶段主要完成零星维修，办公楼楼顶防水维修，病区防护门更换。</w:t>
      </w:r>
    </w:p>
    <w:p w14:paraId="0049EA6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C3F3C0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966720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项目资金及时到位，资金使用合规性从财务制度遵循、资金流向合理性等多维度，确保每一笔资金用在刀刃上，力求全方位反映项目的绩效状况。同时，自评报告涵盖了项目总预算编制、执行到完成的全过程，对项目各项绩效指标进行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采用了多种科学合理的方法，如实地调研、问卷调查等，广泛收集了与项目相关的信息资料，并运用专业的统计分析工具对其进行深入挖掘，以确保评价结论的科学性和可靠性。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目我中心充分考虑项目的性质、目标，以及预期成果，通过召开招标会进行现场考察调研，选取了具有代表性和可衡量性的关键指标，对每个指标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消防提升项目预算执行情况及各项绩效目标达成程度的系统性分析，全面、客观地评估消防提升项目在预定周期时限内的实施效果和安全，以及投用后状态，提升精神卫生社会福利机构能力和水平，助力更多残疾人员，让残疾人员感受到国家大家庭的关爱。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（2）提高资金使用效益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评估项目资金的使用是否合理、合规，是否存在浪费或挪用现象，了解资金的投入是否产生了相应的经济效益，为优化资金分配和使用提供依据。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比如：过程中由于双方沟通不到位导致跑水、跳电、监控黑屏等情况发生），双方签订施工安全协议，从而明确责任和义务，有效规避了潜在的风险隐患。同时，不断提升项目整体绩效水平，实现项目安全、有效、健康可持续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消防提升项目预算绩效评价报告的编制以提升项目绩效为核心，旨在通过安全、科学、严谨的评价机制，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消防提升项目预算绩效评价报告的评价对象是巴州精神卫生中心消防提升改造项目及其预算执行情况。该项目由巴州精神卫生中心/州民政局负责实施，旨在完成巴州精神卫生中心屋顶水箱间消防水箱18立方米更换、行政楼二层办公楼屋面170平方米进行维修，对消防监控机房设施和门卫室屋顶探头进行维修改造。项目预算涵盖从起始2024年11月11日至结束2024年11月30日的全部资金投入与支出，涉及资金总额为41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（4）社会影响：2024年州本级财政专项资金用于精神卫生社会福利项目，在社会效益方面有效提高了消防安全设施设备能力提升，为中心就诊住院患者提供一个良好的安全环境。</w:t>
      </w:r>
    </w:p>
    <w:p w14:paraId="523E224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7BA1C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本次评价指标中，既有定性指标又有定量指标，各类指标因考核内容不同和客观标准不同存在较大差异，因此核定具体指标时采用了最低成本法，具体原因如下：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项目实施前期通过询价确定价格最低一家施工方，确保以最低成本完成此项目，以此更好的达成计划目标。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具体原因如下：通过计划确定项目开工、完工时间；经询价后确定相关费用，以此确定评价标准。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p>
    <w:p w14:paraId="0389D71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07458F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人员名单:中心消防项目小组组长由张智会（中心工程项目总负责人），成语由吕玉芳（行政办主任）、陈玉蓉（总务科负责人）、赵文（内保科负责人）、王娟（三楼、七楼护士长）、邹雪莲（四楼护士长）、熊伟（五楼护士长）等相关人员组成，确保从安全角度、专业角度、施工区域特点、服务对象状态等全方位对项目绩效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（2）过程跟踪与改进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施工过程由涉及科室负责人对施工质量、时限、效果进行现场监督和提醒，发现问题及时提出意见交由中心消防项目小组与施工方沟通、并通知限期整改。同时，由涉及科室负责人督促整改和销项，确保此项目安全落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在报告撰写完成后，及时向项目实施主体及相关利益相关者进行反馈，充分听取各方意见与建议，对报告内容进行了进一步的完善与优化，确保评价报告的质量与实用性。</w:t>
      </w:r>
    </w:p>
    <w:p w14:paraId="17C6A5F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AB56EB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三、综合评价情况及评价结论（附相关评分表）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精神卫生中心消防提升改造项目在具体目标1办公楼屋顶维修、消防水箱更换等方面表现出色，达到了预期的标准与要求。同时，项目也在中心消防安全设备取得了显著的成效，保证了办公楼的安全、保证中心消防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在项目管理方面，巴州精神卫生中心消防提升改造项目通过有效的规划、组织与协调，项目得以顺利实施，并在预算与时间上保持了良好的控制。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完成巴州精神卫生中心屋顶水箱间消防水箱18M3更换、行政楼二层办公楼屋面170M2进行维修，对消防监控机房设施和门卫室屋顶摄像头进行维修改造。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综上所述，巴州精神卫生中心消防提升改造项目在绩效评价中表现出色，达到了项目的预期目标，并在多个方面取得了显著的成效。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FC9638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EE66FC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77FF3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巴财综【2024】18号文件《关于调整下达2024年部分福利彩票公益金的通知》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424DF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082D64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本项目总投资41万元，财政资金及时足额到位，到位率100%，预算资金按计划进度执行。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预算编制较为详细，项目资金支出总体能够按照预算执行，预算资金支出41万元，预算执行率为100%。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巴州精神卫生中心财务管理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73052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03237C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指标1：巴州精神卫生中心消防改造项目数量，指标值：&gt;=1个 ，实际完成值：=1个，指标完成率100%。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指标2：消防水箱容积，指标值：=18立方米 ，实际完成值：=18立方米，指标完成率100%。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指标3：办公楼屋面维修面积，指标值：=170平方米 ，实际完成值：=170平方米，指标完成率100%。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指标1：竣工验收合格率，指标值：=100%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指标2：项目资金支付率，指标值：=100%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指标1：项目按计划开工时间，指标值：=2024年11月11日 ，实际完成值：=2024年11月11日，指标完成率100%。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指标2：项目按计划完工时间，指标值：=2024年11月30日 ，实际完成值：=2024年11月30日，指标完成率100%。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④经济成本指标：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指标1：消防水箱更换成本，指标值：&lt;=6.50万元 ，实际完成值：=6.50万元，指标完成率100%。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指标2：办公楼屋面维修成本，指标值：&lt;=2.30万元 ，实际完成值：=2.30万元，指标完成率100%。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指标3：消防改造成本，指标值：&lt;=32.20万元 ，实际完成值：=32.20万元，指标完成率100%。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A632F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F21034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1.实施效益：主要针对政策和项目内容明确性、决策程序规范化、预算编制科学合理性、资金保障条件、组织机构健全有效性、技术方案科学合理性、管理制度健全有效性和管控措施健全有效性等进行分析。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①社会效益指标：项目建成后，全面解决精神类疾病患者的生活保障，让精神病类疾病患者充分享受经济建设和社会发展成果。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指标2：提高中心消防安全水平，指标值：不断提高，实际完成值：达成目标，指标完成率100%。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1F26B2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指标1：工作人员满意度，指标值：&gt;=90% ，实际完成值：=98.6%，指标完成率100%。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DE9177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071760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前，双方负责人及相关人员组织专题会议，就有关问题进行他沟通、协商，形成一致意见，并按照会议纪要条款推进落实。其次，严格项目实施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中严格坚持先施工、后验收、再拨付的原则，杜绝了项目资金被挤占和挪用现象的发生，项目跟踪检查到位。州局项目办、中心项目办、财务科和州局纪检室等职能部门全面参与专项资金事前、事中和事后全过程的监管。在监督环节上，实行关口前移，责任前移，从事后监督管理转向事前审核，事中监督和事后检查稽核相结合的监督制度上来，形成多环节全过程的监督管理格局，尽量早发现问题，早解决问题，防患于未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自评过程中，由干部分人员缺乏相关绩效管理专业知识，自评价工作还存在自我审定的局限性，影响评价质量。暴露出相关绩效管理方面专业知识匮乏，系统性学习有待加强。其次，中心专业人员、项目负责人应首先带头学习专业知识，通过实践过程操作和理论学习，补缺短板。第三，通过学习培训，中心专业人员、项目负责人要做到既能有效完成施工项目建设目标，又能及时精准整改问题相关绩效管理工作。</w:t>
      </w:r>
    </w:p>
    <w:p w14:paraId="5AD83F2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832740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次消防提升项目实施，过程中或多或少出现问题，暴露出专业知识匮乏，建议多进行有关绩效管理工作方面的培训。或者联系和积极组织第三方开展绩效管理工作培训，进一步夯实业务基础，提高我中心绩效人员水平。</w:t>
      </w:r>
    </w:p>
    <w:p w14:paraId="2ABF5C2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3C257A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其他需要说明的问题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本项目无其他需说明的问题。</w:t>
      </w:r>
    </w:p>
    <w:p w14:paraId="3111184E">
      <w:pPr>
        <w:spacing w:line="540" w:lineRule="exact"/>
        <w:ind w:firstLine="567"/>
        <w:rPr>
          <w:rStyle w:val="19"/>
          <w:rFonts w:ascii="仿宋" w:hAnsi="仿宋" w:eastAsia="仿宋"/>
          <w:b w:val="0"/>
          <w:spacing w:val="-4"/>
          <w:sz w:val="32"/>
          <w:szCs w:val="32"/>
        </w:rPr>
      </w:pPr>
    </w:p>
    <w:p w14:paraId="5752159A">
      <w:pPr>
        <w:spacing w:line="540" w:lineRule="exact"/>
        <w:ind w:firstLine="567"/>
        <w:rPr>
          <w:rStyle w:val="19"/>
          <w:rFonts w:ascii="仿宋" w:hAnsi="仿宋" w:eastAsia="仿宋"/>
          <w:b w:val="0"/>
          <w:spacing w:val="-4"/>
          <w:sz w:val="32"/>
          <w:szCs w:val="32"/>
        </w:rPr>
      </w:pPr>
    </w:p>
    <w:p w14:paraId="04A484D3">
      <w:pPr>
        <w:spacing w:line="540" w:lineRule="exact"/>
        <w:ind w:firstLine="567"/>
        <w:rPr>
          <w:rStyle w:val="19"/>
          <w:rFonts w:ascii="仿宋" w:hAnsi="仿宋" w:eastAsia="仿宋"/>
          <w:b w:val="0"/>
          <w:spacing w:val="-4"/>
          <w:sz w:val="32"/>
          <w:szCs w:val="32"/>
        </w:rPr>
      </w:pPr>
    </w:p>
    <w:p w14:paraId="0C81F064">
      <w:pPr>
        <w:spacing w:line="540" w:lineRule="exact"/>
        <w:ind w:firstLine="567"/>
        <w:rPr>
          <w:rStyle w:val="19"/>
          <w:rFonts w:ascii="仿宋" w:hAnsi="仿宋" w:eastAsia="仿宋"/>
          <w:b w:val="0"/>
          <w:spacing w:val="-4"/>
          <w:sz w:val="32"/>
          <w:szCs w:val="32"/>
        </w:rPr>
      </w:pPr>
    </w:p>
    <w:p w14:paraId="63F97FA3">
      <w:pPr>
        <w:spacing w:line="540" w:lineRule="exact"/>
        <w:ind w:firstLine="567"/>
        <w:rPr>
          <w:rStyle w:val="19"/>
          <w:rFonts w:ascii="仿宋" w:hAnsi="仿宋" w:eastAsia="仿宋"/>
          <w:b w:val="0"/>
          <w:spacing w:val="-4"/>
          <w:sz w:val="32"/>
          <w:szCs w:val="32"/>
        </w:rPr>
      </w:pPr>
    </w:p>
    <w:p w14:paraId="32287370">
      <w:pPr>
        <w:spacing w:line="540" w:lineRule="exact"/>
        <w:ind w:firstLine="567"/>
        <w:rPr>
          <w:rStyle w:val="19"/>
          <w:rFonts w:ascii="仿宋" w:hAnsi="仿宋" w:eastAsia="仿宋"/>
          <w:b w:val="0"/>
          <w:spacing w:val="-4"/>
          <w:sz w:val="32"/>
          <w:szCs w:val="32"/>
        </w:rPr>
      </w:pPr>
    </w:p>
    <w:p w14:paraId="13965AFC">
      <w:pPr>
        <w:spacing w:line="540" w:lineRule="exact"/>
        <w:ind w:firstLine="567"/>
        <w:rPr>
          <w:rStyle w:val="19"/>
          <w:rFonts w:ascii="仿宋" w:hAnsi="仿宋" w:eastAsia="仿宋"/>
          <w:b w:val="0"/>
          <w:spacing w:val="-4"/>
          <w:sz w:val="32"/>
          <w:szCs w:val="32"/>
        </w:rPr>
      </w:pPr>
    </w:p>
    <w:p w14:paraId="0CE31343">
      <w:pPr>
        <w:spacing w:line="540" w:lineRule="exact"/>
        <w:ind w:firstLine="567"/>
        <w:rPr>
          <w:rStyle w:val="19"/>
          <w:rFonts w:ascii="仿宋" w:hAnsi="仿宋" w:eastAsia="仿宋"/>
          <w:b w:val="0"/>
          <w:spacing w:val="-4"/>
          <w:sz w:val="32"/>
          <w:szCs w:val="32"/>
        </w:rPr>
      </w:pPr>
    </w:p>
    <w:p w14:paraId="2E4AC90A">
      <w:pPr>
        <w:spacing w:line="540" w:lineRule="exact"/>
        <w:ind w:firstLine="567"/>
        <w:rPr>
          <w:rStyle w:val="19"/>
          <w:rFonts w:ascii="仿宋" w:hAnsi="仿宋" w:eastAsia="仿宋"/>
          <w:b w:val="0"/>
          <w:spacing w:val="-4"/>
          <w:sz w:val="32"/>
          <w:szCs w:val="32"/>
        </w:rPr>
      </w:pPr>
    </w:p>
    <w:p w14:paraId="0B7114CF">
      <w:pPr>
        <w:spacing w:line="540" w:lineRule="exact"/>
        <w:ind w:firstLine="567"/>
        <w:rPr>
          <w:rStyle w:val="19"/>
          <w:rFonts w:ascii="仿宋" w:hAnsi="仿宋" w:eastAsia="仿宋"/>
          <w:b w:val="0"/>
          <w:spacing w:val="-4"/>
          <w:sz w:val="32"/>
          <w:szCs w:val="32"/>
        </w:rPr>
      </w:pPr>
    </w:p>
    <w:p w14:paraId="073F187D">
      <w:pPr>
        <w:spacing w:line="540" w:lineRule="exact"/>
        <w:ind w:firstLine="567"/>
        <w:rPr>
          <w:rStyle w:val="19"/>
          <w:rFonts w:ascii="仿宋" w:hAnsi="仿宋" w:eastAsia="仿宋"/>
          <w:b w:val="0"/>
          <w:spacing w:val="-4"/>
          <w:sz w:val="32"/>
          <w:szCs w:val="32"/>
        </w:rPr>
      </w:pPr>
    </w:p>
    <w:p w14:paraId="3336A68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06A9A5-69B1-49FD-B602-1298279D82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928C8BB-041B-45DB-97AA-879224F7340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E4A228B-EFEE-414D-96A2-698BEC6EF2AB}"/>
  </w:font>
  <w:font w:name="华文中宋">
    <w:panose1 w:val="02010600040101010101"/>
    <w:charset w:val="86"/>
    <w:family w:val="auto"/>
    <w:pitch w:val="default"/>
    <w:sig w:usb0="00000287" w:usb1="080F0000" w:usb2="00000000" w:usb3="00000000" w:csb0="0004009F" w:csb1="DFD70000"/>
    <w:embedRegular r:id="rId4" w:fontKey="{493CF97B-BB85-4989-A911-A2FBB21635D2}"/>
  </w:font>
  <w:font w:name="方正小标宋_GBK">
    <w:panose1 w:val="02000000000000000000"/>
    <w:charset w:val="86"/>
    <w:family w:val="script"/>
    <w:pitch w:val="default"/>
    <w:sig w:usb0="A00002BF" w:usb1="38CF7CFA" w:usb2="00082016" w:usb3="00000000" w:csb0="00040001" w:csb1="00000000"/>
    <w:embedRegular r:id="rId5" w:fontKey="{323C37AE-13AB-4FC0-AF3B-F8BA61220AA6}"/>
  </w:font>
  <w:font w:name="仿宋_GB2312">
    <w:altName w:val="仿宋"/>
    <w:panose1 w:val="02010609030101010101"/>
    <w:charset w:val="86"/>
    <w:family w:val="modern"/>
    <w:pitch w:val="default"/>
    <w:sig w:usb0="00000000" w:usb1="00000000" w:usb2="00000000" w:usb3="00000000" w:csb0="00040000" w:csb1="00000000"/>
    <w:embedRegular r:id="rId6" w:fontKey="{00EEB761-B39D-484B-9720-39FAA444604B}"/>
  </w:font>
  <w:font w:name="楷体">
    <w:panose1 w:val="02010609060101010101"/>
    <w:charset w:val="86"/>
    <w:family w:val="modern"/>
    <w:pitch w:val="default"/>
    <w:sig w:usb0="800002BF" w:usb1="38CF7CFA" w:usb2="00000016" w:usb3="00000000" w:csb0="00040001" w:csb1="00000000"/>
    <w:embedRegular r:id="rId7" w:fontKey="{D154595E-8C27-484C-AE72-CF964A845F6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9010D70">
        <w:pPr>
          <w:pStyle w:val="12"/>
          <w:jc w:val="center"/>
        </w:pPr>
        <w:r>
          <w:fldChar w:fldCharType="begin"/>
        </w:r>
        <w:r>
          <w:instrText xml:space="preserve">PAGE   \* MERGEFORMAT</w:instrText>
        </w:r>
        <w:r>
          <w:fldChar w:fldCharType="separate"/>
        </w:r>
        <w:r>
          <w:rPr>
            <w:lang w:val="zh-CN"/>
          </w:rPr>
          <w:t>1</w:t>
        </w:r>
        <w:r>
          <w:fldChar w:fldCharType="end"/>
        </w:r>
      </w:p>
    </w:sdtContent>
  </w:sdt>
  <w:p w14:paraId="0FD5B42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C5598"/>
    <w:rsid w:val="57A2074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0a60ca5c-0c51-45ea-a968-1121f6b6c5b6}">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9075</Words>
  <Characters>9458</Characters>
  <Lines>5</Lines>
  <Paragraphs>1</Paragraphs>
  <TotalTime>0</TotalTime>
  <ScaleCrop>false</ScaleCrop>
  <LinksUpToDate>false</LinksUpToDate>
  <CharactersWithSpaces>9500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2025-09-22T05:27:42Z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