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ACEC5F">
      <w:r>
        <w:br w:type="page"/>
      </w:r>
    </w:p>
    <w:p w14:paraId="799D44C4">
      <w:pPr>
        <w:spacing w:line="640" w:lineRule="exact"/>
        <w:jc w:val="center"/>
        <w:outlineLvl w:val="1"/>
      </w:pPr>
      <w:r>
        <w:rPr>
          <w:rFonts w:ascii="黑体" w:hAnsi="黑体" w:eastAsia="黑体"/>
          <w:sz w:val="32"/>
        </w:rPr>
        <w:t>第一部分 部门概况</w:t>
      </w:r>
    </w:p>
    <w:p w14:paraId="7B8CAE4F">
      <w:pPr>
        <w:spacing w:line="640" w:lineRule="exact"/>
        <w:ind w:firstLine="640"/>
        <w:jc w:val="both"/>
        <w:outlineLvl w:val="2"/>
      </w:pPr>
      <w:r>
        <w:rPr>
          <w:rFonts w:ascii="黑体" w:hAnsi="黑体" w:eastAsia="黑体"/>
          <w:sz w:val="32"/>
        </w:rPr>
        <w:t>一、主要职能</w:t>
      </w:r>
    </w:p>
    <w:p w14:paraId="705760DE">
      <w:pPr>
        <w:spacing w:line="580" w:lineRule="exact"/>
        <w:ind w:firstLine="640"/>
        <w:jc w:val="both"/>
      </w:pPr>
      <w:r>
        <w:rPr>
          <w:rFonts w:ascii="仿宋_GB2312" w:hAnsi="仿宋_GB2312" w:eastAsia="仿宋_GB2312"/>
          <w:sz w:val="32"/>
        </w:rPr>
        <w:t>对本级预算执行的情况，本级预算收入情况，本级部门、单位的预算执行情况和决算，下级人民政府的预算执行情况和决算，以及其他财政收支情况，国有及国有控股企业资产、负债、损益情况，领导干部履行经济责任情况，依法进行审计监督；依法对其他取得财政资金的单位和项目接受、运用财政资金的真实、合法和效益情况，进行审计监督。</w:t>
      </w:r>
    </w:p>
    <w:p w14:paraId="677A126B">
      <w:pPr>
        <w:spacing w:line="640" w:lineRule="exact"/>
        <w:ind w:firstLine="640"/>
        <w:jc w:val="both"/>
        <w:outlineLvl w:val="2"/>
      </w:pPr>
      <w:r>
        <w:rPr>
          <w:rFonts w:ascii="黑体" w:hAnsi="黑体" w:eastAsia="黑体"/>
          <w:sz w:val="32"/>
        </w:rPr>
        <w:t>二、机构设置及人员情况</w:t>
      </w:r>
    </w:p>
    <w:p w14:paraId="3715AD8A">
      <w:pPr>
        <w:spacing w:line="580" w:lineRule="exact"/>
        <w:ind w:firstLine="640"/>
        <w:jc w:val="both"/>
      </w:pPr>
      <w:r>
        <w:rPr>
          <w:rFonts w:ascii="仿宋_GB2312" w:hAnsi="仿宋_GB2312" w:eastAsia="仿宋_GB2312"/>
          <w:sz w:val="32"/>
        </w:rPr>
        <w:t>新疆巴州审计局2024年度，实有人数99人，其中：在职人员53人，增加2人；离休人员0人，增加0人；退休人员46人,增加0人。</w:t>
      </w:r>
    </w:p>
    <w:p w14:paraId="5F63E2A6">
      <w:pPr>
        <w:spacing w:line="580" w:lineRule="exact"/>
        <w:ind w:firstLine="640"/>
        <w:jc w:val="both"/>
      </w:pPr>
      <w:r>
        <w:rPr>
          <w:rFonts w:ascii="仿宋_GB2312" w:hAnsi="仿宋_GB2312" w:eastAsia="仿宋_GB2312"/>
          <w:sz w:val="32"/>
        </w:rPr>
        <w:t>新疆巴州审计局无下属预算单位，下设15个科室，分别是：办公室、政策法规科、审理科、自治州固定资产投资审计处、电子数据审计科、财政审计科、人事科、项目稽察科、企业审计科、金融与涉外审计科、自然资源和生态环境审计科、农业农村审计科、行政事业和社会保障审计科、自治州计算机审计中心、自治州经济责任审计处。</w:t>
      </w:r>
    </w:p>
    <w:p w14:paraId="7207D4E8">
      <w:r>
        <w:br w:type="page"/>
      </w:r>
    </w:p>
    <w:p w14:paraId="310A0CDF">
      <w:pPr>
        <w:spacing w:line="240" w:lineRule="auto"/>
        <w:jc w:val="center"/>
        <w:outlineLvl w:val="1"/>
      </w:pPr>
      <w:r>
        <w:rPr>
          <w:rFonts w:ascii="黑体" w:hAnsi="黑体" w:eastAsia="黑体"/>
          <w:sz w:val="32"/>
        </w:rPr>
        <w:t>第二部分 部门决算情况说明</w:t>
      </w:r>
    </w:p>
    <w:p w14:paraId="45113737">
      <w:pPr>
        <w:spacing w:line="640" w:lineRule="exact"/>
        <w:ind w:firstLine="640"/>
        <w:jc w:val="both"/>
        <w:outlineLvl w:val="2"/>
      </w:pPr>
      <w:r>
        <w:rPr>
          <w:rFonts w:ascii="黑体" w:hAnsi="黑体" w:eastAsia="黑体"/>
          <w:sz w:val="32"/>
        </w:rPr>
        <w:t>一、收入支出决算总体情况说明</w:t>
      </w:r>
    </w:p>
    <w:p w14:paraId="7A7F09E8">
      <w:pPr>
        <w:spacing w:line="580" w:lineRule="exact"/>
        <w:ind w:firstLine="640"/>
        <w:jc w:val="both"/>
      </w:pPr>
      <w:r>
        <w:rPr>
          <w:rFonts w:ascii="仿宋_GB2312" w:hAnsi="仿宋_GB2312" w:eastAsia="仿宋_GB2312"/>
          <w:b/>
          <w:sz w:val="32"/>
        </w:rPr>
        <w:t>2024年度收入总计1,530.38万元，</w:t>
      </w:r>
      <w:r>
        <w:rPr>
          <w:rFonts w:ascii="仿宋_GB2312" w:hAnsi="仿宋_GB2312" w:eastAsia="仿宋_GB2312"/>
          <w:b w:val="0"/>
          <w:sz w:val="32"/>
        </w:rPr>
        <w:t>其中：本年收入合计1,414.66万元，使用非财政拨款结余（含专用结余）0.00万元，年初结转和结余115.72万元。</w:t>
      </w:r>
    </w:p>
    <w:p w14:paraId="30583FFA">
      <w:pPr>
        <w:spacing w:line="580" w:lineRule="exact"/>
        <w:ind w:firstLine="640"/>
        <w:jc w:val="both"/>
      </w:pPr>
      <w:r>
        <w:rPr>
          <w:rFonts w:ascii="仿宋_GB2312" w:hAnsi="仿宋_GB2312" w:eastAsia="仿宋_GB2312"/>
          <w:b/>
          <w:sz w:val="32"/>
        </w:rPr>
        <w:t>2024年度支出总计1,530.38万元，</w:t>
      </w:r>
      <w:r>
        <w:rPr>
          <w:rFonts w:ascii="仿宋_GB2312" w:hAnsi="仿宋_GB2312" w:eastAsia="仿宋_GB2312"/>
          <w:b w:val="0"/>
          <w:sz w:val="32"/>
        </w:rPr>
        <w:t>其中：本年支出合计1,409.35万元，结余分配0.00万元，年末结转和结余121.03万元。</w:t>
      </w:r>
    </w:p>
    <w:p w14:paraId="35E69FFA">
      <w:pPr>
        <w:spacing w:line="580" w:lineRule="exact"/>
        <w:ind w:firstLine="640"/>
        <w:jc w:val="both"/>
      </w:pPr>
      <w:r>
        <w:rPr>
          <w:rFonts w:ascii="仿宋_GB2312" w:hAnsi="仿宋_GB2312" w:eastAsia="仿宋_GB2312"/>
          <w:b w:val="0"/>
          <w:sz w:val="32"/>
        </w:rPr>
        <w:t>收入支出总体与上年相比，增加163.80万元，增长11.99%，主要原因是：本年在职人员增加，在职人员工资调增、社保、公积金基数调增，人员经费增加；本年培训费较上年增加；本年增加全区国有投融资企业资产质量和运营风险专项审计项目；本年自治区审计厅补助审计工作经费较上年增加。</w:t>
      </w:r>
    </w:p>
    <w:p w14:paraId="713F66E2">
      <w:pPr>
        <w:spacing w:line="640" w:lineRule="exact"/>
        <w:ind w:firstLine="640"/>
        <w:jc w:val="both"/>
        <w:outlineLvl w:val="2"/>
      </w:pPr>
      <w:r>
        <w:rPr>
          <w:rFonts w:ascii="黑体" w:hAnsi="黑体" w:eastAsia="黑体"/>
          <w:sz w:val="32"/>
        </w:rPr>
        <w:t>二、收入决算情况说明</w:t>
      </w:r>
    </w:p>
    <w:p w14:paraId="5A4A39E3">
      <w:pPr>
        <w:spacing w:line="580" w:lineRule="exact"/>
        <w:ind w:firstLine="640"/>
        <w:jc w:val="both"/>
      </w:pPr>
      <w:r>
        <w:rPr>
          <w:rFonts w:ascii="仿宋_GB2312" w:hAnsi="仿宋_GB2312" w:eastAsia="仿宋_GB2312"/>
          <w:b/>
          <w:sz w:val="32"/>
        </w:rPr>
        <w:t>本年收入1,414.66万元，</w:t>
      </w:r>
      <w:r>
        <w:rPr>
          <w:rFonts w:ascii="仿宋_GB2312" w:hAnsi="仿宋_GB2312" w:eastAsia="仿宋_GB2312"/>
          <w:b w:val="0"/>
          <w:sz w:val="32"/>
        </w:rPr>
        <w:t>其中：财政拨款收入1,310.58万元，占92.64%；上级补助收入0.00万元，占0.00%；事业收入0.00万元，占0.00%；经营收入0.00万元，占0.00%；附属单位上缴收入0.00万元，占0.00%；其他收入104.08万元，占7.36%。</w:t>
      </w:r>
    </w:p>
    <w:p w14:paraId="593C9FA7">
      <w:pPr>
        <w:spacing w:line="640" w:lineRule="exact"/>
        <w:ind w:firstLine="640"/>
        <w:jc w:val="both"/>
        <w:outlineLvl w:val="2"/>
      </w:pPr>
      <w:r>
        <w:rPr>
          <w:rFonts w:ascii="黑体" w:hAnsi="黑体" w:eastAsia="黑体"/>
          <w:sz w:val="32"/>
        </w:rPr>
        <w:t>三、支出决算情况说明</w:t>
      </w:r>
    </w:p>
    <w:p w14:paraId="68E83028">
      <w:pPr>
        <w:spacing w:line="580" w:lineRule="exact"/>
        <w:ind w:firstLine="640"/>
        <w:jc w:val="both"/>
      </w:pPr>
      <w:r>
        <w:rPr>
          <w:rFonts w:ascii="仿宋_GB2312" w:hAnsi="仿宋_GB2312" w:eastAsia="仿宋_GB2312"/>
          <w:b/>
          <w:sz w:val="32"/>
        </w:rPr>
        <w:t>本年支出1,409.35万元，</w:t>
      </w:r>
      <w:r>
        <w:rPr>
          <w:rFonts w:ascii="仿宋_GB2312" w:hAnsi="仿宋_GB2312" w:eastAsia="仿宋_GB2312"/>
          <w:b w:val="0"/>
          <w:sz w:val="32"/>
        </w:rPr>
        <w:t>其中：基本支出1,028.32万元，占72.96%；项目支出381.02万元，占27.04%；上缴上级支出0.00万元，占0.00%；经营支出0.00万元，占0.00%；对附属单位补助支出0.00万元，占0.00%。</w:t>
      </w:r>
    </w:p>
    <w:p w14:paraId="41322264">
      <w:pPr>
        <w:spacing w:line="640" w:lineRule="exact"/>
        <w:ind w:firstLine="640"/>
        <w:jc w:val="both"/>
        <w:outlineLvl w:val="2"/>
      </w:pPr>
      <w:r>
        <w:rPr>
          <w:rFonts w:ascii="黑体" w:hAnsi="黑体" w:eastAsia="黑体"/>
          <w:sz w:val="32"/>
        </w:rPr>
        <w:t>四、财政拨款收入支出决算总体情况说明</w:t>
      </w:r>
    </w:p>
    <w:p w14:paraId="09834E3C">
      <w:pPr>
        <w:spacing w:line="580" w:lineRule="exact"/>
        <w:ind w:firstLine="640"/>
        <w:jc w:val="both"/>
      </w:pPr>
      <w:r>
        <w:rPr>
          <w:rFonts w:ascii="仿宋_GB2312" w:hAnsi="仿宋_GB2312" w:eastAsia="仿宋_GB2312"/>
          <w:b/>
          <w:sz w:val="32"/>
        </w:rPr>
        <w:t>2024年度财政拨款收入总计1,310.58万元，</w:t>
      </w:r>
      <w:r>
        <w:rPr>
          <w:rFonts w:ascii="仿宋_GB2312" w:hAnsi="仿宋_GB2312" w:eastAsia="仿宋_GB2312"/>
          <w:b w:val="0"/>
          <w:sz w:val="32"/>
        </w:rPr>
        <w:t>其中：年初财政拨款结转和结余0.00万元，本年财政拨款收入1,310.58万元。</w:t>
      </w:r>
      <w:r>
        <w:rPr>
          <w:rFonts w:ascii="仿宋_GB2312" w:hAnsi="仿宋_GB2312" w:eastAsia="仿宋_GB2312"/>
          <w:b/>
          <w:sz w:val="32"/>
        </w:rPr>
        <w:t>财政拨款支出总计1,310.58万元，</w:t>
      </w:r>
      <w:r>
        <w:rPr>
          <w:rFonts w:ascii="仿宋_GB2312" w:hAnsi="仿宋_GB2312" w:eastAsia="仿宋_GB2312"/>
          <w:b w:val="0"/>
          <w:sz w:val="32"/>
        </w:rPr>
        <w:t>其中：年末财政拨款结转和结余0.00万元，本年财政拨款支出1,310.58万元。</w:t>
      </w:r>
    </w:p>
    <w:p w14:paraId="471920E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96.18万元，增长7.92%，主要原因是：本年在职人员增加，在职人员工资调增、社保、公积金基数调增，人员经费增加；本年培训费较上年增加；本年增加全区国有投融资企业资产质量和运营风险专项审计项目。</w:t>
      </w:r>
      <w:r>
        <w:rPr>
          <w:rFonts w:ascii="仿宋_GB2312" w:hAnsi="仿宋_GB2312" w:eastAsia="仿宋_GB2312"/>
          <w:b/>
          <w:sz w:val="32"/>
        </w:rPr>
        <w:t>与年初预算相比，</w:t>
      </w:r>
      <w:r>
        <w:rPr>
          <w:rFonts w:ascii="仿宋_GB2312" w:hAnsi="仿宋_GB2312" w:eastAsia="仿宋_GB2312"/>
          <w:b w:val="0"/>
          <w:sz w:val="32"/>
        </w:rPr>
        <w:t>年初预算数1,317.48万元，决算数1,310.58万元，预决算差异率-0.52%，主要原因是：</w:t>
      </w:r>
      <w:r>
        <w:rPr>
          <w:rFonts w:hint="eastAsia" w:ascii="仿宋_GB2312" w:hAnsi="仿宋_GB2312" w:eastAsia="仿宋_GB2312"/>
          <w:b w:val="0"/>
          <w:sz w:val="32"/>
          <w:lang w:val="en-US" w:eastAsia="zh-CN"/>
        </w:rPr>
        <w:t>年中调减为民办实事经费</w:t>
      </w:r>
      <w:r>
        <w:rPr>
          <w:rFonts w:ascii="仿宋_GB2312" w:hAnsi="仿宋_GB2312" w:eastAsia="仿宋_GB2312"/>
          <w:b w:val="0"/>
          <w:sz w:val="32"/>
        </w:rPr>
        <w:t>。</w:t>
      </w:r>
    </w:p>
    <w:p w14:paraId="2D0E1D17">
      <w:pPr>
        <w:spacing w:line="640" w:lineRule="exact"/>
        <w:ind w:firstLine="640"/>
        <w:jc w:val="both"/>
        <w:outlineLvl w:val="2"/>
      </w:pPr>
      <w:r>
        <w:rPr>
          <w:rFonts w:ascii="黑体" w:hAnsi="黑体" w:eastAsia="黑体"/>
          <w:sz w:val="32"/>
        </w:rPr>
        <w:t>五、一般公共预算财政拨款支出决算情况说明</w:t>
      </w:r>
    </w:p>
    <w:p w14:paraId="64D16930">
      <w:pPr>
        <w:spacing w:line="640" w:lineRule="exact"/>
        <w:ind w:firstLine="640"/>
        <w:jc w:val="both"/>
        <w:outlineLvl w:val="3"/>
      </w:pPr>
      <w:r>
        <w:rPr>
          <w:rFonts w:ascii="楷体_GB2312" w:hAnsi="楷体_GB2312" w:eastAsia="楷体_GB2312"/>
          <w:b/>
          <w:sz w:val="32"/>
        </w:rPr>
        <w:t>（一）一般公共预算财政拨款支出决算总体情况</w:t>
      </w:r>
    </w:p>
    <w:p w14:paraId="093A8AB4">
      <w:pPr>
        <w:spacing w:line="580" w:lineRule="exact"/>
        <w:ind w:firstLine="640"/>
        <w:jc w:val="both"/>
      </w:pPr>
      <w:r>
        <w:rPr>
          <w:rFonts w:ascii="仿宋_GB2312" w:hAnsi="仿宋_GB2312" w:eastAsia="仿宋_GB2312"/>
          <w:b/>
          <w:sz w:val="32"/>
        </w:rPr>
        <w:t>2024年度一般公共预算财政拨款支出1,310.58万元，</w:t>
      </w:r>
      <w:r>
        <w:rPr>
          <w:rFonts w:ascii="仿宋_GB2312" w:hAnsi="仿宋_GB2312" w:eastAsia="仿宋_GB2312"/>
          <w:b w:val="0"/>
          <w:sz w:val="32"/>
        </w:rPr>
        <w:t>占本年支出合计的92.99%。</w:t>
      </w:r>
      <w:r>
        <w:rPr>
          <w:rFonts w:ascii="仿宋_GB2312" w:hAnsi="仿宋_GB2312" w:eastAsia="仿宋_GB2312"/>
          <w:b/>
          <w:sz w:val="32"/>
        </w:rPr>
        <w:t>与上年相比，</w:t>
      </w:r>
      <w:r>
        <w:rPr>
          <w:rFonts w:ascii="仿宋_GB2312" w:hAnsi="仿宋_GB2312" w:eastAsia="仿宋_GB2312"/>
          <w:b w:val="0"/>
          <w:sz w:val="32"/>
        </w:rPr>
        <w:t>增加96.18万元，增长7.92%，主要原因是：本年在职人员增加，在职人员工资调增、社保、公积金基数调增，人员经费增加；本年培训费较上年增加；本年增加全区国有投融资企业资产质量和运营风险专项审计项目。</w:t>
      </w:r>
      <w:r>
        <w:rPr>
          <w:rFonts w:ascii="仿宋_GB2312" w:hAnsi="仿宋_GB2312" w:eastAsia="仿宋_GB2312"/>
          <w:b/>
          <w:sz w:val="32"/>
        </w:rPr>
        <w:t>与年初预算相比,</w:t>
      </w:r>
      <w:r>
        <w:rPr>
          <w:rFonts w:ascii="仿宋_GB2312" w:hAnsi="仿宋_GB2312" w:eastAsia="仿宋_GB2312"/>
          <w:b w:val="0"/>
          <w:sz w:val="32"/>
        </w:rPr>
        <w:t>年初预算数1,317.48万元，决算数1,310.58万元，预决算差异率-0.52%，主要原因是：</w:t>
      </w:r>
      <w:r>
        <w:rPr>
          <w:rFonts w:hint="eastAsia" w:ascii="仿宋_GB2312" w:hAnsi="仿宋_GB2312" w:eastAsia="仿宋_GB2312"/>
          <w:b w:val="0"/>
          <w:sz w:val="32"/>
          <w:lang w:val="en-US" w:eastAsia="zh-CN"/>
        </w:rPr>
        <w:t>年中调减为民办实事经费</w:t>
      </w:r>
      <w:r>
        <w:rPr>
          <w:rFonts w:ascii="仿宋_GB2312" w:hAnsi="仿宋_GB2312" w:eastAsia="仿宋_GB2312"/>
          <w:b w:val="0"/>
          <w:sz w:val="32"/>
        </w:rPr>
        <w:t>。</w:t>
      </w:r>
    </w:p>
    <w:p w14:paraId="3F3ED104">
      <w:pPr>
        <w:spacing w:line="640" w:lineRule="exact"/>
        <w:ind w:firstLine="640"/>
        <w:jc w:val="both"/>
        <w:outlineLvl w:val="3"/>
      </w:pPr>
      <w:r>
        <w:rPr>
          <w:rFonts w:ascii="楷体_GB2312" w:hAnsi="楷体_GB2312" w:eastAsia="楷体_GB2312"/>
          <w:b/>
          <w:sz w:val="32"/>
        </w:rPr>
        <w:t>（二）一般公共预算财政拨款支出决算结构情况</w:t>
      </w:r>
    </w:p>
    <w:p w14:paraId="55D697A6">
      <w:pPr>
        <w:spacing w:line="580" w:lineRule="exact"/>
        <w:ind w:firstLine="640"/>
        <w:jc w:val="both"/>
      </w:pPr>
      <w:r>
        <w:rPr>
          <w:rFonts w:ascii="仿宋_GB2312" w:hAnsi="仿宋_GB2312" w:eastAsia="仿宋_GB2312"/>
          <w:b w:val="0"/>
          <w:sz w:val="32"/>
        </w:rPr>
        <w:t>1.一般公共服务支出(类)1041.47万元,占79.47%。</w:t>
      </w:r>
    </w:p>
    <w:p w14:paraId="46F5FC94">
      <w:pPr>
        <w:spacing w:line="580" w:lineRule="exact"/>
        <w:ind w:firstLine="640"/>
        <w:jc w:val="both"/>
      </w:pPr>
      <w:r>
        <w:rPr>
          <w:rFonts w:ascii="仿宋_GB2312" w:hAnsi="仿宋_GB2312" w:eastAsia="仿宋_GB2312"/>
          <w:b w:val="0"/>
          <w:sz w:val="32"/>
        </w:rPr>
        <w:t>2.教育支出(类)1.39万元,占0.11%。</w:t>
      </w:r>
    </w:p>
    <w:p w14:paraId="3A68CE55">
      <w:pPr>
        <w:spacing w:line="580" w:lineRule="exact"/>
        <w:ind w:firstLine="640"/>
        <w:jc w:val="both"/>
      </w:pPr>
      <w:r>
        <w:rPr>
          <w:rFonts w:ascii="仿宋_GB2312" w:hAnsi="仿宋_GB2312" w:eastAsia="仿宋_GB2312"/>
          <w:b w:val="0"/>
          <w:sz w:val="32"/>
        </w:rPr>
        <w:t>3.社会保障和就业支出(类)143.9万元,占10.98%。</w:t>
      </w:r>
    </w:p>
    <w:p w14:paraId="0729BBA9">
      <w:pPr>
        <w:spacing w:line="580" w:lineRule="exact"/>
        <w:ind w:firstLine="640"/>
        <w:jc w:val="both"/>
      </w:pPr>
      <w:r>
        <w:rPr>
          <w:rFonts w:ascii="仿宋_GB2312" w:hAnsi="仿宋_GB2312" w:eastAsia="仿宋_GB2312"/>
          <w:b w:val="0"/>
          <w:sz w:val="32"/>
        </w:rPr>
        <w:t>4.卫生健康支出(类)52.22万元,占3.98%。</w:t>
      </w:r>
    </w:p>
    <w:p w14:paraId="597194BD">
      <w:pPr>
        <w:spacing w:line="580" w:lineRule="exact"/>
        <w:ind w:firstLine="640"/>
        <w:jc w:val="both"/>
      </w:pPr>
      <w:r>
        <w:rPr>
          <w:rFonts w:ascii="仿宋_GB2312" w:hAnsi="仿宋_GB2312" w:eastAsia="仿宋_GB2312"/>
          <w:b w:val="0"/>
          <w:sz w:val="32"/>
        </w:rPr>
        <w:t>5.住房保障支出(类)71.61万元,占5.46%。</w:t>
      </w:r>
    </w:p>
    <w:p w14:paraId="5B096B17">
      <w:pPr>
        <w:spacing w:line="640" w:lineRule="exact"/>
        <w:ind w:firstLine="640"/>
        <w:jc w:val="both"/>
        <w:outlineLvl w:val="3"/>
      </w:pPr>
      <w:r>
        <w:rPr>
          <w:rFonts w:ascii="楷体_GB2312" w:hAnsi="楷体_GB2312" w:eastAsia="楷体_GB2312"/>
          <w:b/>
          <w:sz w:val="32"/>
        </w:rPr>
        <w:t>（三）一般公共预算财政拨款支出决算具体情况</w:t>
      </w:r>
    </w:p>
    <w:p w14:paraId="0ACF650E">
      <w:pPr>
        <w:spacing w:line="580" w:lineRule="exact"/>
        <w:ind w:firstLine="640"/>
        <w:jc w:val="both"/>
      </w:pPr>
      <w:r>
        <w:rPr>
          <w:rFonts w:ascii="仿宋_GB2312" w:hAnsi="仿宋_GB2312" w:eastAsia="仿宋_GB2312"/>
          <w:b w:val="0"/>
          <w:sz w:val="32"/>
        </w:rPr>
        <w:t>1.一般公共服务支出(类)审计事务(款)行政运行(项):支出决算数为708.72万元，比上年决算增加15.34万元，增长2.21%,主要原因是：本年在职人员工资调增，导致相关人员经费较上年有所增加。</w:t>
      </w:r>
    </w:p>
    <w:p w14:paraId="10F31B1E">
      <w:pPr>
        <w:spacing w:line="580" w:lineRule="exact"/>
        <w:ind w:firstLine="640"/>
        <w:jc w:val="both"/>
      </w:pPr>
      <w:r>
        <w:rPr>
          <w:rFonts w:ascii="仿宋_GB2312" w:hAnsi="仿宋_GB2312" w:eastAsia="仿宋_GB2312"/>
          <w:b w:val="0"/>
          <w:sz w:val="32"/>
        </w:rPr>
        <w:t>2.一般公共服务支出(类)审计事务(款)一般行政管理事务(项):支出决算数为0.00万元，比上年决算减少7.00万元，下降100.00%,主要原因是：本年减少为民办实事经费项目。</w:t>
      </w:r>
    </w:p>
    <w:p w14:paraId="7779AE41">
      <w:pPr>
        <w:spacing w:line="580" w:lineRule="exact"/>
        <w:ind w:firstLine="640"/>
        <w:jc w:val="both"/>
      </w:pPr>
      <w:r>
        <w:rPr>
          <w:rFonts w:ascii="仿宋_GB2312" w:hAnsi="仿宋_GB2312" w:eastAsia="仿宋_GB2312"/>
          <w:b w:val="0"/>
          <w:sz w:val="32"/>
        </w:rPr>
        <w:t>3.一般公共服务支出(类)审计事务(款)审计业务(项):支出决算数为282.26万元，比上年决算增加54.87万元，增长24.13%,主要原因是：本年增加全区国有投融资企业资产质量和运营风险专项审计项目。</w:t>
      </w:r>
    </w:p>
    <w:p w14:paraId="7046FC9F">
      <w:pPr>
        <w:spacing w:line="580" w:lineRule="exact"/>
        <w:ind w:firstLine="640"/>
        <w:jc w:val="both"/>
      </w:pPr>
      <w:r>
        <w:rPr>
          <w:rFonts w:ascii="仿宋_GB2312" w:hAnsi="仿宋_GB2312" w:eastAsia="仿宋_GB2312"/>
          <w:b w:val="0"/>
          <w:sz w:val="32"/>
        </w:rPr>
        <w:t>4.一般公共服务支出(类)审计事务(款)事业运行(项):支出决算数为50.49万元，比上年决算增加4.55万元，增长9.90%,主要原因是：本年在职人员工资调增，导致相关人员经费较上年有所增加。</w:t>
      </w:r>
    </w:p>
    <w:p w14:paraId="3B3408A4">
      <w:pPr>
        <w:spacing w:line="580" w:lineRule="exact"/>
        <w:ind w:firstLine="640"/>
        <w:jc w:val="both"/>
      </w:pPr>
      <w:r>
        <w:rPr>
          <w:rFonts w:ascii="仿宋_GB2312" w:hAnsi="仿宋_GB2312" w:eastAsia="仿宋_GB2312"/>
          <w:b w:val="0"/>
          <w:sz w:val="32"/>
        </w:rPr>
        <w:t>5.教育支出(类)进修及培训(款)培训支出(项):支出决算数为1.39万元，比上年决算增加0.27万元，增长24.11%,主要原因是：本年组织干部职工参加相关审计业务培训次数增加，相应的培训费增加。</w:t>
      </w:r>
    </w:p>
    <w:p w14:paraId="2C68ADD3">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6.社会保障和就业支出(类)行政事业单位养老支出(款)行政单位离退休(项):支出决算数为46.33万元，比上年决算增加10.69万元，增长29.99%,主要原因是：本年增加退休人员基础绩效奖，退休费支出增加。</w:t>
      </w:r>
    </w:p>
    <w:p w14:paraId="2131F04D">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83.67万元，比上年决算增加18.46万元，增长28.31%,主要原因是：本年在职人员工资基数调增，养老缴费基数上涨，相应支出增加。</w:t>
      </w:r>
    </w:p>
    <w:p w14:paraId="0DDF3602">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13.9万元，比上年决算增加0.25万元，增长1.83%,主要原因是：本年补发以前年度退休人员的职业年金，导致单位职业年金缴费较上年增加。</w:t>
      </w:r>
    </w:p>
    <w:p w14:paraId="62C53928">
      <w:pPr>
        <w:spacing w:line="580" w:lineRule="exact"/>
        <w:ind w:firstLine="640"/>
        <w:jc w:val="both"/>
      </w:pPr>
      <w:r>
        <w:rPr>
          <w:rFonts w:ascii="仿宋_GB2312" w:hAnsi="仿宋_GB2312" w:eastAsia="仿宋_GB2312"/>
          <w:b w:val="0"/>
          <w:sz w:val="32"/>
        </w:rPr>
        <w:t>9.卫生健康支出(类)行政事业单位医疗(款)行政单位医疗(项):支出决算数为36.48万元，比上年决算减少6.61万元，下降15.34%,主要原因是：因退休人员医疗保险制度改革，退休人员基本医疗不再由单位缴纳，导致经费较上年减少。</w:t>
      </w:r>
    </w:p>
    <w:p w14:paraId="027B5587">
      <w:pPr>
        <w:spacing w:line="580" w:lineRule="exact"/>
        <w:ind w:firstLine="640"/>
        <w:jc w:val="both"/>
      </w:pPr>
      <w:r>
        <w:rPr>
          <w:rFonts w:ascii="仿宋_GB2312" w:hAnsi="仿宋_GB2312" w:eastAsia="仿宋_GB2312"/>
          <w:b w:val="0"/>
          <w:sz w:val="32"/>
        </w:rPr>
        <w:t>10.卫生健康支出(类)行政事业单位医疗(款)事业单位医疗(项):支出决算数为0.00万元，比上年决算减少0.33万元，下降100.00%,主要原因是：本年功能科目调整，事业单位医疗上年度单独列支，本年调整至行政单位医疗科目列支，导致经费较上年减少。</w:t>
      </w:r>
    </w:p>
    <w:p w14:paraId="1AF93B84">
      <w:pPr>
        <w:spacing w:line="580" w:lineRule="exact"/>
        <w:ind w:firstLine="640"/>
        <w:jc w:val="both"/>
      </w:pPr>
      <w:r>
        <w:rPr>
          <w:rFonts w:ascii="仿宋_GB2312" w:hAnsi="仿宋_GB2312" w:eastAsia="仿宋_GB2312"/>
          <w:b w:val="0"/>
          <w:sz w:val="32"/>
        </w:rPr>
        <w:t>11.卫生健康支出(类)行政事业单位医疗(款)公务员医疗补助(项):支出决算数为14.31万元，比上年决算减少4.15万元，下降22.48%,主要原因是：</w:t>
      </w:r>
      <w:r>
        <w:rPr>
          <w:rFonts w:hint="eastAsia" w:ascii="仿宋_GB2312" w:hAnsi="仿宋_GB2312" w:eastAsia="仿宋_GB2312"/>
          <w:b w:val="0"/>
          <w:sz w:val="32"/>
          <w:lang w:val="en-US" w:eastAsia="zh-CN"/>
        </w:rPr>
        <w:t>本年人员变动，职级不同，基数不同，导致公务员医疗补助经费减少</w:t>
      </w:r>
      <w:r>
        <w:rPr>
          <w:rFonts w:ascii="仿宋_GB2312" w:hAnsi="仿宋_GB2312" w:eastAsia="仿宋_GB2312"/>
          <w:b w:val="0"/>
          <w:sz w:val="32"/>
        </w:rPr>
        <w:t>。</w:t>
      </w:r>
    </w:p>
    <w:p w14:paraId="2F7FD7B2">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12.卫生健康支出(类)行政事业单位医疗(款)其他行政事业单位医疗支出(项):支出决算数为1.43万元，比上年决算减少0.45万元，下降23.94%,主要原因是：</w:t>
      </w:r>
      <w:r>
        <w:rPr>
          <w:rFonts w:hint="eastAsia" w:ascii="仿宋_GB2312" w:hAnsi="仿宋_GB2312" w:eastAsia="仿宋_GB2312"/>
          <w:b w:val="0"/>
          <w:sz w:val="32"/>
          <w:lang w:val="en-US" w:eastAsia="zh-CN"/>
        </w:rPr>
        <w:t>本年人员变动，职级不同，基数不同，导致</w:t>
      </w:r>
      <w:r>
        <w:rPr>
          <w:rFonts w:ascii="仿宋_GB2312" w:hAnsi="仿宋_GB2312" w:eastAsia="仿宋_GB2312"/>
          <w:b w:val="0"/>
          <w:sz w:val="32"/>
        </w:rPr>
        <w:t>其他行政事业单位医疗支出</w:t>
      </w:r>
      <w:r>
        <w:rPr>
          <w:rFonts w:hint="eastAsia" w:ascii="仿宋_GB2312" w:hAnsi="仿宋_GB2312" w:eastAsia="仿宋_GB2312"/>
          <w:b w:val="0"/>
          <w:sz w:val="32"/>
          <w:lang w:val="en-US" w:eastAsia="zh-CN"/>
        </w:rPr>
        <w:t>经费减少</w:t>
      </w:r>
      <w:r>
        <w:rPr>
          <w:rFonts w:ascii="仿宋_GB2312" w:hAnsi="仿宋_GB2312" w:eastAsia="仿宋_GB2312"/>
          <w:b w:val="0"/>
          <w:sz w:val="32"/>
        </w:rPr>
        <w:t>。</w:t>
      </w:r>
    </w:p>
    <w:p w14:paraId="48A7EA5B">
      <w:pPr>
        <w:spacing w:line="580" w:lineRule="exact"/>
        <w:ind w:firstLine="640"/>
        <w:jc w:val="both"/>
      </w:pPr>
      <w:r>
        <w:rPr>
          <w:rFonts w:ascii="仿宋_GB2312" w:hAnsi="仿宋_GB2312" w:eastAsia="仿宋_GB2312"/>
          <w:b w:val="0"/>
          <w:sz w:val="32"/>
        </w:rPr>
        <w:t>13.住房保障支出(类)住房改革支出(款)住房公积金(项):支出决算数为71.61万元，比上年决算增加10.31万元，增长16.82%,主要原因是：本年在职人员工资基数调增，公积金缴费基数上涨，住房公积金支出较上年增加。</w:t>
      </w:r>
    </w:p>
    <w:p w14:paraId="373D3A73">
      <w:pPr>
        <w:spacing w:line="640" w:lineRule="exact"/>
        <w:ind w:firstLine="640"/>
        <w:jc w:val="both"/>
        <w:outlineLvl w:val="2"/>
      </w:pPr>
      <w:r>
        <w:rPr>
          <w:rFonts w:ascii="黑体" w:hAnsi="黑体" w:eastAsia="黑体"/>
          <w:sz w:val="32"/>
        </w:rPr>
        <w:t>六、一般公共预算财政拨款基本支出决算情况说明</w:t>
      </w:r>
    </w:p>
    <w:p w14:paraId="268761DB">
      <w:pPr>
        <w:spacing w:line="580" w:lineRule="exact"/>
        <w:ind w:firstLine="640"/>
        <w:jc w:val="both"/>
      </w:pPr>
      <w:r>
        <w:rPr>
          <w:rFonts w:ascii="仿宋_GB2312" w:hAnsi="仿宋_GB2312" w:eastAsia="仿宋_GB2312"/>
          <w:b w:val="0"/>
          <w:sz w:val="32"/>
        </w:rPr>
        <w:t>2024年度一般公共预算财政拨款基本支出1,028.32万元，其中：</w:t>
      </w:r>
      <w:r>
        <w:rPr>
          <w:rFonts w:ascii="仿宋_GB2312" w:hAnsi="仿宋_GB2312" w:eastAsia="仿宋_GB2312"/>
          <w:b/>
          <w:sz w:val="32"/>
        </w:rPr>
        <w:t>人员经费969.25万元，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抚恤金、生活补助、奖励金。</w:t>
      </w:r>
    </w:p>
    <w:p w14:paraId="2EF47B90">
      <w:pPr>
        <w:spacing w:line="580" w:lineRule="exact"/>
        <w:ind w:firstLine="640"/>
        <w:jc w:val="both"/>
      </w:pPr>
      <w:r>
        <w:rPr>
          <w:rFonts w:ascii="仿宋_GB2312" w:hAnsi="仿宋_GB2312" w:eastAsia="仿宋_GB2312"/>
          <w:b/>
          <w:sz w:val="32"/>
        </w:rPr>
        <w:t>公用经费59.07万元，</w:t>
      </w:r>
      <w:r>
        <w:rPr>
          <w:rFonts w:ascii="仿宋_GB2312" w:hAnsi="仿宋_GB2312" w:eastAsia="仿宋_GB2312"/>
          <w:b w:val="0"/>
          <w:sz w:val="32"/>
        </w:rPr>
        <w:t>包括：办公费、印刷费、水费、电费、邮电费、取暖费、物业管理费、差旅费、维修（护）费、租赁费、培训费、公务接待费、工会经费、福利费、公务用车运行维护费、其他商品和服务支出、办公设备购置。</w:t>
      </w:r>
    </w:p>
    <w:p w14:paraId="4C1635D0">
      <w:pPr>
        <w:spacing w:line="640" w:lineRule="exact"/>
        <w:ind w:firstLine="640"/>
        <w:jc w:val="both"/>
        <w:outlineLvl w:val="2"/>
      </w:pPr>
      <w:r>
        <w:rPr>
          <w:rFonts w:ascii="黑体" w:hAnsi="黑体" w:eastAsia="黑体"/>
          <w:sz w:val="32"/>
        </w:rPr>
        <w:t>七、政府性基金预算财政拨款收入支出决算情况说明</w:t>
      </w:r>
    </w:p>
    <w:p w14:paraId="4DBCFA19">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0C4E2D3">
      <w:pPr>
        <w:spacing w:line="640" w:lineRule="exact"/>
        <w:ind w:firstLine="640"/>
        <w:jc w:val="both"/>
        <w:outlineLvl w:val="2"/>
      </w:pPr>
      <w:r>
        <w:rPr>
          <w:rFonts w:ascii="黑体" w:hAnsi="黑体" w:eastAsia="黑体"/>
          <w:sz w:val="32"/>
        </w:rPr>
        <w:t>八、国有资本经营预算财政拨款收入支出决算情况说明</w:t>
      </w:r>
    </w:p>
    <w:p w14:paraId="4AD6BE43">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2770A303">
      <w:pPr>
        <w:spacing w:line="640" w:lineRule="exact"/>
        <w:ind w:firstLine="640"/>
        <w:jc w:val="both"/>
        <w:outlineLvl w:val="2"/>
      </w:pPr>
      <w:r>
        <w:rPr>
          <w:rFonts w:ascii="黑体" w:hAnsi="黑体" w:eastAsia="黑体"/>
          <w:sz w:val="32"/>
        </w:rPr>
        <w:t>九、财政拨款“三公”经费支出决算情况说明</w:t>
      </w:r>
    </w:p>
    <w:p w14:paraId="2BEA7DBE">
      <w:pPr>
        <w:spacing w:line="580" w:lineRule="exact"/>
        <w:ind w:firstLine="640"/>
        <w:jc w:val="both"/>
      </w:pPr>
      <w:r>
        <w:rPr>
          <w:rFonts w:ascii="仿宋_GB2312" w:hAnsi="仿宋_GB2312" w:eastAsia="仿宋_GB2312"/>
          <w:b/>
          <w:sz w:val="32"/>
        </w:rPr>
        <w:t>2024年度财政拨款“三公”经费支出14.12万元，</w:t>
      </w:r>
      <w:r>
        <w:rPr>
          <w:rFonts w:ascii="仿宋_GB2312" w:hAnsi="仿宋_GB2312" w:eastAsia="仿宋_GB2312"/>
          <w:b w:val="0"/>
          <w:sz w:val="32"/>
        </w:rPr>
        <w:t>比上年增加3.24万元，增长29.78%，主要原因是：本部门公务用车日渐老化，维修维护成本增加，导致公务用车运行维护费较上年增加；本年度接待人次较上年增加，导致公务接待费较上年增加。其中：因公出国（境）费支出0.00万元，占0.00%，比上年增加0.00万元，增长0.00%，主要原因是：2023年与2024年均未安排因公出国（境）费支出。公务用车购置及运行维护费支出13.41万元，占94.97%，比上年增加2.78万元，增长26.15%，主要原因是：本部门公务用车日渐老化，维修维护成本增加，导致公务用车运行维护费较上年增加。公务接待费支出0.71万元，占5.03%，比上年增加0.46万元，增长184.00%，主要原因是：本年度接待人次较上年增加，导致公务接待费较上年增加。</w:t>
      </w:r>
    </w:p>
    <w:p w14:paraId="41E204E4">
      <w:pPr>
        <w:spacing w:line="580" w:lineRule="exact"/>
        <w:ind w:firstLine="640"/>
        <w:jc w:val="both"/>
      </w:pPr>
      <w:r>
        <w:rPr>
          <w:rFonts w:ascii="仿宋_GB2312" w:hAnsi="仿宋_GB2312" w:eastAsia="仿宋_GB2312"/>
          <w:b/>
          <w:sz w:val="32"/>
        </w:rPr>
        <w:t>具体情况如下：</w:t>
      </w:r>
    </w:p>
    <w:p w14:paraId="62F5FBE6">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7F2C1BF4">
      <w:pPr>
        <w:spacing w:line="580" w:lineRule="exact"/>
        <w:ind w:firstLine="640"/>
        <w:jc w:val="both"/>
      </w:pPr>
      <w:r>
        <w:rPr>
          <w:rFonts w:ascii="仿宋_GB2312" w:hAnsi="仿宋_GB2312" w:eastAsia="仿宋_GB2312"/>
          <w:b w:val="0"/>
          <w:sz w:val="32"/>
        </w:rPr>
        <w:t>公务用车购置及运行维护费13.41万元，其中：公务用车购置费0.00万元，公务用车运行维护费13.41万元。公务用车运行维护费开支内容包括车辆加油费、维修费、保险费、审车费、过路费。公务用车购置数0辆，公务用车保有量3辆。国有资产占用情况中固定资产车辆3辆，与公务用车保有量差异原因是：本部门固定资产车辆与公务用车保有量一致无差异。</w:t>
      </w:r>
    </w:p>
    <w:p w14:paraId="721E9A65">
      <w:pPr>
        <w:spacing w:line="580" w:lineRule="exact"/>
        <w:ind w:firstLine="640"/>
        <w:jc w:val="both"/>
      </w:pPr>
      <w:r>
        <w:rPr>
          <w:rFonts w:ascii="仿宋_GB2312" w:hAnsi="仿宋_GB2312" w:eastAsia="仿宋_GB2312"/>
          <w:b w:val="0"/>
          <w:sz w:val="32"/>
        </w:rPr>
        <w:t>公务接待费0.71万元，开支内容包括开展调研及业务活动、交流学习时产生的就餐费。部门全年安排的国内公务接待14批次，87人次。</w:t>
      </w:r>
    </w:p>
    <w:p w14:paraId="58E6619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14.12万元，决算数14.12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13.41万元，决算数13.41万元，预决算差异率0.00%，主要原因是：严格按照预算执行，预决算无差异。公务接待费全年预算数0.71万元，决算数0.71万元，预决算差异率0.00%，主要原因是：严格按照预算执行，预决算无差异。</w:t>
      </w:r>
    </w:p>
    <w:p w14:paraId="29356FDB">
      <w:pPr>
        <w:spacing w:line="640" w:lineRule="exact"/>
        <w:ind w:firstLine="640"/>
        <w:jc w:val="both"/>
        <w:outlineLvl w:val="2"/>
      </w:pPr>
      <w:r>
        <w:rPr>
          <w:rFonts w:ascii="黑体" w:hAnsi="黑体" w:eastAsia="黑体"/>
          <w:sz w:val="32"/>
        </w:rPr>
        <w:t>十、其他重要事项的情况说明</w:t>
      </w:r>
    </w:p>
    <w:p w14:paraId="251F8A84">
      <w:pPr>
        <w:spacing w:line="640" w:lineRule="exact"/>
        <w:ind w:firstLine="640"/>
        <w:jc w:val="both"/>
        <w:outlineLvl w:val="3"/>
      </w:pPr>
      <w:r>
        <w:rPr>
          <w:rFonts w:ascii="楷体_GB2312" w:hAnsi="楷体_GB2312" w:eastAsia="楷体_GB2312"/>
          <w:b/>
          <w:sz w:val="32"/>
        </w:rPr>
        <w:t>（一）机关运行经费及公用经费支出情况</w:t>
      </w:r>
    </w:p>
    <w:p w14:paraId="43EB74BF">
      <w:pPr>
        <w:spacing w:line="580" w:lineRule="exact"/>
        <w:ind w:firstLine="640"/>
        <w:jc w:val="both"/>
      </w:pPr>
      <w:r>
        <w:rPr>
          <w:rFonts w:ascii="仿宋_GB2312" w:hAnsi="仿宋_GB2312" w:eastAsia="仿宋_GB2312"/>
          <w:b w:val="0"/>
          <w:sz w:val="32"/>
        </w:rPr>
        <w:t>2024年度新疆巴州审计局（行政单位和参照公务员法管理事业单位）机关运行经费支出59.07万元，比上年增加5.32万元，增长9.90%，主要原因是：本年办公费增加，相应的公用经费增加。</w:t>
      </w:r>
    </w:p>
    <w:p w14:paraId="058243EC">
      <w:pPr>
        <w:spacing w:line="640" w:lineRule="exact"/>
        <w:ind w:firstLine="640"/>
        <w:jc w:val="both"/>
        <w:outlineLvl w:val="3"/>
      </w:pPr>
      <w:r>
        <w:rPr>
          <w:rFonts w:ascii="楷体_GB2312" w:hAnsi="楷体_GB2312" w:eastAsia="楷体_GB2312"/>
          <w:b/>
          <w:sz w:val="32"/>
        </w:rPr>
        <w:t>（二）政府采购情况</w:t>
      </w:r>
    </w:p>
    <w:p w14:paraId="10F9AB44">
      <w:pPr>
        <w:spacing w:line="580" w:lineRule="exact"/>
        <w:ind w:firstLine="640"/>
        <w:jc w:val="both"/>
      </w:pPr>
      <w:r>
        <w:rPr>
          <w:rFonts w:ascii="仿宋_GB2312" w:hAnsi="仿宋_GB2312" w:eastAsia="仿宋_GB2312"/>
          <w:b w:val="0"/>
          <w:sz w:val="32"/>
        </w:rPr>
        <w:t>2024年度政府采购支出总额43.01万元，其中：政府采购货物支出33.98万元、政府采购工程支出0.00万元、政府采购服务支出9.02万元。</w:t>
      </w:r>
    </w:p>
    <w:p w14:paraId="395B1333">
      <w:pPr>
        <w:spacing w:line="580" w:lineRule="exact"/>
        <w:ind w:firstLine="640"/>
        <w:jc w:val="both"/>
      </w:pPr>
      <w:r>
        <w:rPr>
          <w:rFonts w:ascii="仿宋_GB2312" w:hAnsi="仿宋_GB2312" w:eastAsia="仿宋_GB2312"/>
          <w:b w:val="0"/>
          <w:sz w:val="32"/>
        </w:rPr>
        <w:t>授予中小企业合同金额42.79万元，占政府采购支出总额的99.49%，其中：授予小微企业合同金额41.54万元，占政府采购支出总额的96.58%。</w:t>
      </w:r>
    </w:p>
    <w:p w14:paraId="1E7A0BF3">
      <w:pPr>
        <w:spacing w:line="640" w:lineRule="exact"/>
        <w:ind w:firstLine="640"/>
        <w:jc w:val="both"/>
        <w:outlineLvl w:val="3"/>
      </w:pPr>
      <w:r>
        <w:rPr>
          <w:rFonts w:ascii="楷体_GB2312" w:hAnsi="楷体_GB2312" w:eastAsia="楷体_GB2312"/>
          <w:b/>
          <w:sz w:val="32"/>
        </w:rPr>
        <w:t>（三）国有资产占用情况说明</w:t>
      </w:r>
    </w:p>
    <w:p w14:paraId="53902AFD">
      <w:pPr>
        <w:spacing w:line="580" w:lineRule="exact"/>
        <w:ind w:firstLine="640"/>
        <w:jc w:val="both"/>
      </w:pPr>
      <w:r>
        <w:rPr>
          <w:rFonts w:ascii="仿宋_GB2312" w:hAnsi="仿宋_GB2312" w:eastAsia="仿宋_GB2312"/>
          <w:b w:val="0"/>
          <w:sz w:val="32"/>
        </w:rPr>
        <w:t>截至2024年12月31日，房屋0.00平方米，价值0.00万元。车辆3辆，价值100.51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31314DA1">
      <w:pPr>
        <w:spacing w:line="640" w:lineRule="exact"/>
        <w:ind w:firstLine="640"/>
        <w:jc w:val="both"/>
        <w:outlineLvl w:val="2"/>
      </w:pPr>
      <w:r>
        <w:rPr>
          <w:rFonts w:ascii="黑体" w:hAnsi="黑体" w:eastAsia="黑体"/>
          <w:sz w:val="32"/>
        </w:rPr>
        <w:t>十一、预算绩效的情况说明</w:t>
      </w:r>
    </w:p>
    <w:p w14:paraId="125AD61A">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1,530.38万元，实际执行总额1,409.35万元；预算绩效评价项目6个，全年预算数401.36万元，全年执行数370.40万元。预算绩效管理取得的成效：一是围绕核心职能科学设定绩效指标，年度绩效目标完成率显著提高，重点工作任务按计划推进；二是建立动态绩效监控机制，及时调整执行偏差，资金使用更加精准高效，低效无效支出有效减少；三是业务流程持续优化；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和部门评价报告。</w:t>
      </w:r>
    </w:p>
    <w:p w14:paraId="7A3E70A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39ECC3">
        <w:tblPrEx>
          <w:tblCellMar>
            <w:top w:w="0" w:type="dxa"/>
            <w:left w:w="108" w:type="dxa"/>
            <w:bottom w:w="0" w:type="dxa"/>
            <w:right w:w="108" w:type="dxa"/>
          </w:tblCellMar>
        </w:tblPrEx>
        <w:tc>
          <w:tcPr>
            <w:tcW w:w="8840" w:type="dxa"/>
            <w:gridSpan w:val="8"/>
            <w:vAlign w:val="center"/>
          </w:tcPr>
          <w:p w14:paraId="71FD660F">
            <w:pPr>
              <w:jc w:val="center"/>
            </w:pPr>
            <w:r>
              <w:rPr>
                <w:rFonts w:ascii="宋体" w:hAnsi="宋体" w:eastAsia="宋体"/>
                <w:sz w:val="24"/>
              </w:rPr>
              <w:t>部门整体支出绩效自评表</w:t>
            </w:r>
          </w:p>
        </w:tc>
      </w:tr>
      <w:tr w14:paraId="3E327E4F">
        <w:tblPrEx>
          <w:tblCellMar>
            <w:top w:w="0" w:type="dxa"/>
            <w:left w:w="108" w:type="dxa"/>
            <w:bottom w:w="0" w:type="dxa"/>
            <w:right w:w="108" w:type="dxa"/>
          </w:tblCellMar>
        </w:tblPrEx>
        <w:tc>
          <w:tcPr>
            <w:tcW w:w="8840" w:type="dxa"/>
            <w:gridSpan w:val="8"/>
            <w:vAlign w:val="center"/>
          </w:tcPr>
          <w:p w14:paraId="13A7DDE8">
            <w:pPr>
              <w:jc w:val="center"/>
            </w:pPr>
            <w:r>
              <w:rPr>
                <w:rFonts w:ascii="宋体" w:hAnsi="宋体" w:eastAsia="宋体"/>
                <w:sz w:val="24"/>
              </w:rPr>
              <w:t>（2024年度）</w:t>
            </w:r>
          </w:p>
        </w:tc>
      </w:tr>
      <w:tr w14:paraId="21DB487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4B50C">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596D4">
            <w:pPr>
              <w:jc w:val="center"/>
            </w:pPr>
            <w:r>
              <w:rPr>
                <w:rFonts w:ascii="宋体" w:hAnsi="宋体" w:eastAsia="宋体"/>
                <w:sz w:val="16"/>
              </w:rPr>
              <w:t>新疆巴州审计局</w:t>
            </w:r>
          </w:p>
        </w:tc>
      </w:tr>
      <w:tr w14:paraId="1FAAEE6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A602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DD9A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516B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63C5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7A30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4BBC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5D91A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5ACD9">
            <w:pPr>
              <w:jc w:val="center"/>
            </w:pPr>
            <w:r>
              <w:rPr>
                <w:rFonts w:ascii="宋体" w:hAnsi="宋体" w:eastAsia="宋体"/>
                <w:sz w:val="16"/>
              </w:rPr>
              <w:t>得分</w:t>
            </w:r>
          </w:p>
        </w:tc>
      </w:tr>
      <w:tr w14:paraId="4DE23A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2B80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9F33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68832">
            <w:pPr>
              <w:jc w:val="center"/>
            </w:pPr>
            <w:r>
              <w:rPr>
                <w:rFonts w:ascii="宋体" w:hAnsi="宋体" w:eastAsia="宋体"/>
                <w:sz w:val="16"/>
              </w:rPr>
              <w:t>1,436.48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77F36">
            <w:pPr>
              <w:jc w:val="center"/>
            </w:pPr>
            <w:r>
              <w:rPr>
                <w:rFonts w:ascii="宋体" w:hAnsi="宋体" w:eastAsia="宋体"/>
                <w:sz w:val="16"/>
              </w:rPr>
              <w:t>1,530.38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27351">
            <w:pPr>
              <w:jc w:val="center"/>
            </w:pPr>
            <w:r>
              <w:rPr>
                <w:rFonts w:ascii="宋体" w:hAnsi="宋体" w:eastAsia="宋体"/>
                <w:sz w:val="16"/>
              </w:rPr>
              <w:t>1,409.35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A9F6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94127">
            <w:pPr>
              <w:jc w:val="center"/>
            </w:pPr>
            <w:r>
              <w:rPr>
                <w:rFonts w:ascii="宋体" w:hAnsi="宋体" w:eastAsia="宋体"/>
                <w:sz w:val="16"/>
              </w:rPr>
              <w:t>92.09%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30E0B">
            <w:pPr>
              <w:jc w:val="center"/>
            </w:pPr>
            <w:r>
              <w:rPr>
                <w:rFonts w:ascii="宋体" w:hAnsi="宋体" w:eastAsia="宋体"/>
                <w:sz w:val="16"/>
              </w:rPr>
              <w:t>9.21</w:t>
            </w:r>
          </w:p>
        </w:tc>
      </w:tr>
      <w:tr w14:paraId="6077AD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331B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03D1E">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31CBE">
            <w:pPr>
              <w:jc w:val="center"/>
            </w:pPr>
            <w:r>
              <w:rPr>
                <w:rFonts w:ascii="宋体" w:hAnsi="宋体" w:eastAsia="宋体"/>
                <w:sz w:val="16"/>
              </w:rPr>
              <w:t>38.34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E76A9">
            <w:pPr>
              <w:jc w:val="center"/>
            </w:pPr>
            <w:r>
              <w:rPr>
                <w:rFonts w:ascii="宋体" w:hAnsi="宋体" w:eastAsia="宋体"/>
                <w:sz w:val="16"/>
              </w:rPr>
              <w:t>72.88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8135C">
            <w:pPr>
              <w:jc w:val="center"/>
            </w:pPr>
            <w:r>
              <w:rPr>
                <w:rFonts w:ascii="宋体" w:hAnsi="宋体" w:eastAsia="宋体"/>
                <w:sz w:val="16"/>
              </w:rPr>
              <w:t>72.88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1F8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BD9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D3388">
            <w:pPr>
              <w:jc w:val="center"/>
            </w:pPr>
            <w:r>
              <w:rPr>
                <w:rFonts w:ascii="宋体" w:hAnsi="宋体" w:eastAsia="宋体"/>
                <w:sz w:val="16"/>
              </w:rPr>
              <w:t>-</w:t>
            </w:r>
          </w:p>
        </w:tc>
      </w:tr>
      <w:tr w14:paraId="63CD1E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C9F9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0AB5C">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6E9B3">
            <w:pPr>
              <w:jc w:val="center"/>
            </w:pPr>
            <w:r>
              <w:rPr>
                <w:rFonts w:ascii="宋体" w:hAnsi="宋体" w:eastAsia="宋体"/>
                <w:sz w:val="16"/>
              </w:rPr>
              <w:t>1,279.14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0377D">
            <w:pPr>
              <w:jc w:val="center"/>
            </w:pPr>
            <w:r>
              <w:rPr>
                <w:rFonts w:ascii="宋体" w:hAnsi="宋体" w:eastAsia="宋体"/>
                <w:sz w:val="16"/>
              </w:rPr>
              <w:t>1,338.50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EE477">
            <w:pPr>
              <w:jc w:val="center"/>
            </w:pPr>
            <w:r>
              <w:rPr>
                <w:rFonts w:ascii="宋体" w:hAnsi="宋体" w:eastAsia="宋体"/>
                <w:sz w:val="16"/>
              </w:rPr>
              <w:t>1,232.39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30D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6A9E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EE745">
            <w:pPr>
              <w:jc w:val="center"/>
            </w:pPr>
            <w:r>
              <w:rPr>
                <w:rFonts w:ascii="宋体" w:hAnsi="宋体" w:eastAsia="宋体"/>
                <w:sz w:val="16"/>
              </w:rPr>
              <w:t>-</w:t>
            </w:r>
          </w:p>
        </w:tc>
      </w:tr>
      <w:tr w14:paraId="24FE39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DDC4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51A1E9">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3DEEC">
            <w:pPr>
              <w:jc w:val="center"/>
            </w:pPr>
            <w:r>
              <w:rPr>
                <w:rFonts w:ascii="宋体" w:hAnsi="宋体" w:eastAsia="宋体"/>
                <w:sz w:val="16"/>
              </w:rPr>
              <w:t>119.00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D7037">
            <w:pPr>
              <w:jc w:val="center"/>
            </w:pPr>
            <w:r>
              <w:rPr>
                <w:rFonts w:ascii="宋体" w:hAnsi="宋体" w:eastAsia="宋体"/>
                <w:sz w:val="16"/>
              </w:rPr>
              <w:t>119.00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8AC52">
            <w:pPr>
              <w:jc w:val="center"/>
            </w:pPr>
            <w:r>
              <w:rPr>
                <w:rFonts w:ascii="宋体" w:hAnsi="宋体" w:eastAsia="宋体"/>
                <w:sz w:val="16"/>
              </w:rPr>
              <w:t>104.08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AFC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2A37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B6E13">
            <w:pPr>
              <w:jc w:val="center"/>
            </w:pPr>
            <w:r>
              <w:rPr>
                <w:rFonts w:ascii="宋体" w:hAnsi="宋体" w:eastAsia="宋体"/>
                <w:sz w:val="16"/>
              </w:rPr>
              <w:t>-</w:t>
            </w:r>
          </w:p>
        </w:tc>
      </w:tr>
      <w:tr w14:paraId="3C05D14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3BE3D">
            <w:pPr>
              <w:jc w:val="center"/>
            </w:pPr>
            <w:r>
              <w:rPr>
                <w:rFonts w:ascii="宋体" w:hAnsi="宋体" w:eastAsia="宋体"/>
                <w:sz w:val="16"/>
              </w:rPr>
              <w:t>年度总体目标</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9EF311">
            <w:pPr>
              <w:jc w:val="center"/>
            </w:pPr>
            <w:r>
              <w:rPr>
                <w:rFonts w:ascii="宋体" w:hAnsi="宋体" w:eastAsia="宋体"/>
                <w:sz w:val="16"/>
              </w:rPr>
              <w:t>预期目标</w:t>
            </w:r>
          </w:p>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CDB39">
            <w:pPr>
              <w:jc w:val="center"/>
            </w:pPr>
            <w:r>
              <w:rPr>
                <w:rFonts w:ascii="宋体" w:hAnsi="宋体" w:eastAsia="宋体"/>
                <w:sz w:val="16"/>
              </w:rPr>
              <w:t>实际完成情况</w:t>
            </w:r>
          </w:p>
        </w:tc>
      </w:tr>
      <w:tr w14:paraId="60156E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BF29C4"/>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8BB402">
            <w:pPr>
              <w:jc w:val="both"/>
            </w:pPr>
            <w:r>
              <w:rPr>
                <w:rFonts w:ascii="宋体" w:hAnsi="宋体" w:eastAsia="宋体"/>
                <w:sz w:val="16"/>
              </w:rPr>
              <w:t>1.《中华人民共和国审计法实施条例》第十一条规定，审计机关实施审计时，根据工作需要，可以聘请具有与审计事项相关专业知识的人员。 按照审计署、财政部审办发</w:t>
            </w:r>
            <w:r>
              <w:rPr>
                <w:rFonts w:hint="eastAsia" w:ascii="宋体" w:hAnsi="宋体"/>
                <w:sz w:val="16"/>
                <w:lang w:eastAsia="zh-CN"/>
              </w:rPr>
              <w:t>〔2007〕41号</w:t>
            </w:r>
            <w:r>
              <w:rPr>
                <w:rFonts w:ascii="宋体" w:hAnsi="宋体" w:eastAsia="宋体"/>
                <w:sz w:val="16"/>
              </w:rPr>
              <w:t>文要求，严格执行审计“八不准”工作纪律、严格遵照审计外勤经费自理的原则，充分考虑审计机关承担审计任务所需的经费保障。</w:t>
            </w:r>
            <w:r>
              <w:rPr>
                <w:rFonts w:ascii="宋体" w:hAnsi="宋体" w:eastAsia="宋体"/>
                <w:sz w:val="16"/>
              </w:rPr>
              <w:br w:type="textWrapping"/>
            </w:r>
            <w:r>
              <w:rPr>
                <w:rFonts w:ascii="宋体" w:hAnsi="宋体" w:eastAsia="宋体"/>
                <w:sz w:val="16"/>
              </w:rPr>
              <w:t>根据国家电子政务建设规划，审计系统专线要求及办公室工作职责，国产化替代相关文件等管理办法,更好</w:t>
            </w:r>
            <w:r>
              <w:rPr>
                <w:rFonts w:hint="eastAsia" w:ascii="宋体" w:hAnsi="宋体"/>
                <w:sz w:val="16"/>
                <w:lang w:eastAsia="zh-CN"/>
              </w:rPr>
              <w:t>地</w:t>
            </w:r>
            <w:r>
              <w:rPr>
                <w:rFonts w:ascii="宋体" w:hAnsi="宋体" w:eastAsia="宋体"/>
                <w:sz w:val="16"/>
              </w:rPr>
              <w:t>履行审计职责，满足业务发展需求，及时对老旧设备进行更新维护，促进办公一体化，提高工作效率；租赁线路，保障信息系统安全稳定运行，增强审计机关在计算机环境下查错纠弊、规范管理，充分利用金审工程平台，有效</w:t>
            </w:r>
            <w:r>
              <w:rPr>
                <w:rFonts w:hint="eastAsia" w:ascii="宋体" w:hAnsi="宋体"/>
                <w:sz w:val="16"/>
                <w:lang w:eastAsia="zh-CN"/>
              </w:rPr>
              <w:t>地</w:t>
            </w:r>
            <w:r>
              <w:rPr>
                <w:rFonts w:ascii="宋体" w:hAnsi="宋体" w:eastAsia="宋体"/>
                <w:sz w:val="16"/>
              </w:rPr>
              <w:t>促进各级审计机关之间的交流和学习，提升审计综合能力，高效、高质量完成审计任务。做到保持审计工作的独立性，从经济上切断与被审计单位的联系，严格执行审计“八不准”纪律要求。促进被审计单位建立健全规章制度并制定相应的整改措施。按时、高效、高质量</w:t>
            </w:r>
            <w:r>
              <w:rPr>
                <w:rFonts w:hint="eastAsia" w:ascii="宋体" w:hAnsi="宋体"/>
                <w:sz w:val="16"/>
                <w:lang w:eastAsia="zh-CN"/>
              </w:rPr>
              <w:t>地</w:t>
            </w:r>
            <w:r>
              <w:rPr>
                <w:rFonts w:ascii="宋体" w:hAnsi="宋体" w:eastAsia="宋体"/>
                <w:sz w:val="16"/>
              </w:rPr>
              <w:t>完成各项审计任务，保障审计人员外勤工作，履行好审计监督职责。</w:t>
            </w:r>
            <w:r>
              <w:rPr>
                <w:rFonts w:ascii="宋体" w:hAnsi="宋体" w:eastAsia="宋体"/>
                <w:sz w:val="16"/>
              </w:rPr>
              <w:br w:type="textWrapping"/>
            </w:r>
            <w:r>
              <w:rPr>
                <w:rFonts w:ascii="宋体" w:hAnsi="宋体" w:eastAsia="宋体"/>
                <w:sz w:val="16"/>
              </w:rPr>
              <w:t>2.对建设项目管理者的管理活动进行全程监督，指出建设单位在项目建设中管理过程中存在的程序不到位、行为不合法、管理不完善、多记工程款等问题，提出审计建议，促进建设单位调整改善、减少投资浪费，促进财政增收节支和挽回不必要损失。</w:t>
            </w:r>
            <w:r>
              <w:rPr>
                <w:rFonts w:ascii="宋体" w:hAnsi="宋体" w:eastAsia="宋体"/>
                <w:sz w:val="16"/>
              </w:rPr>
              <w:br w:type="textWrapping"/>
            </w:r>
            <w:r>
              <w:rPr>
                <w:rFonts w:ascii="宋体" w:hAnsi="宋体" w:eastAsia="宋体"/>
                <w:sz w:val="16"/>
              </w:rPr>
              <w:t>3.</w:t>
            </w:r>
            <w:r>
              <w:rPr>
                <w:rFonts w:hint="eastAsia" w:ascii="宋体" w:hAnsi="宋体"/>
                <w:sz w:val="16"/>
                <w:lang w:eastAsia="zh-CN"/>
              </w:rPr>
              <w:t>更好地</w:t>
            </w:r>
            <w:r>
              <w:rPr>
                <w:rFonts w:ascii="宋体" w:hAnsi="宋体" w:eastAsia="宋体"/>
                <w:sz w:val="16"/>
              </w:rPr>
              <w:t>履行审计职责，满足业务发展需求，及时对老旧设备进行更新维护，促进办公一体化，提高工作效率；租赁线路，保障信息系统安全稳定运行，增强审计机关在计算机环境下查错纠弊、规范管理，充分利用金审工程平台，</w:t>
            </w:r>
            <w:r>
              <w:rPr>
                <w:rFonts w:hint="eastAsia" w:ascii="宋体" w:hAnsi="宋体"/>
                <w:sz w:val="16"/>
                <w:lang w:eastAsia="zh-CN"/>
              </w:rPr>
              <w:t>有效地</w:t>
            </w:r>
            <w:r>
              <w:rPr>
                <w:rFonts w:ascii="宋体" w:hAnsi="宋体" w:eastAsia="宋体"/>
                <w:sz w:val="16"/>
              </w:rPr>
              <w:t>促进各级审计机关之间的交流和学习，提升审计综合能力，高效、高质量完成审计任务。</w:t>
            </w:r>
          </w:p>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DB98">
            <w:pPr>
              <w:jc w:val="both"/>
            </w:pPr>
            <w:r>
              <w:rPr>
                <w:rFonts w:ascii="宋体" w:hAnsi="宋体" w:eastAsia="宋体"/>
                <w:sz w:val="16"/>
              </w:rPr>
              <w:t>按照年初审计项目计划，审计项目陆续开展，全年完成44个项目现场审计、提交各类审计报告和信息简报数量44篇、被审计单位对审计建议采纳比例、审计抽检覆盖率、审计项目按时完成率均达到了预期指标，较好地完成了各项审计工作任务，并且审计人员未被投诉。通过审计，领导干部的廉洁从政意识进一步加强和提高，依法行政的意识得到进一步加强，执行财经法纪的观念和自我约束意识有了明显增强，遵守财经法规的自觉性和严格履行职责的自觉性明显提高。</w:t>
            </w:r>
          </w:p>
        </w:tc>
      </w:tr>
      <w:tr w14:paraId="38EDF31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9C6C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940D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970B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A345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2370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E692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D4BD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5E33A">
            <w:pPr>
              <w:jc w:val="center"/>
            </w:pPr>
            <w:r>
              <w:rPr>
                <w:rFonts w:ascii="宋体" w:hAnsi="宋体" w:eastAsia="宋体"/>
                <w:sz w:val="16"/>
              </w:rPr>
              <w:t>得分</w:t>
            </w:r>
          </w:p>
        </w:tc>
      </w:tr>
      <w:tr w14:paraId="0A47A5A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F7DA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D079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C1DA4">
            <w:pPr>
              <w:jc w:val="center"/>
            </w:pPr>
            <w:r>
              <w:rPr>
                <w:rFonts w:ascii="宋体" w:hAnsi="宋体" w:eastAsia="宋体"/>
                <w:sz w:val="16"/>
              </w:rPr>
              <w:t>审计项目数量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4C816">
            <w:pPr>
              <w:jc w:val="center"/>
            </w:pPr>
            <w:r>
              <w:rPr>
                <w:rFonts w:ascii="宋体" w:hAnsi="宋体" w:eastAsia="宋体"/>
                <w:sz w:val="16"/>
              </w:rPr>
              <w:t>&gt;=50个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0A84F">
            <w:pPr>
              <w:jc w:val="center"/>
            </w:pPr>
            <w:r>
              <w:rPr>
                <w:rFonts w:ascii="宋体" w:hAnsi="宋体" w:eastAsia="宋体"/>
                <w:sz w:val="16"/>
              </w:rPr>
              <w:t>2024年审计项目工作计划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6C03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6BA89">
            <w:pPr>
              <w:jc w:val="center"/>
            </w:pPr>
            <w:r>
              <w:rPr>
                <w:rFonts w:ascii="宋体" w:hAnsi="宋体" w:eastAsia="宋体"/>
                <w:sz w:val="16"/>
              </w:rPr>
              <w:t>44个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D4A5B">
            <w:pPr>
              <w:jc w:val="center"/>
            </w:pPr>
            <w:r>
              <w:rPr>
                <w:rFonts w:ascii="宋体" w:hAnsi="宋体" w:eastAsia="宋体"/>
                <w:sz w:val="16"/>
              </w:rPr>
              <w:t>17.6</w:t>
            </w:r>
          </w:p>
        </w:tc>
      </w:tr>
      <w:tr w14:paraId="2B3818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486D5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72466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B42EB">
            <w:pPr>
              <w:jc w:val="center"/>
            </w:pPr>
            <w:r>
              <w:rPr>
                <w:rFonts w:ascii="宋体" w:hAnsi="宋体" w:eastAsia="宋体"/>
                <w:sz w:val="16"/>
              </w:rPr>
              <w:t>提交各类审计报告和信息简报数量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87CAB">
            <w:pPr>
              <w:jc w:val="center"/>
            </w:pPr>
            <w:r>
              <w:rPr>
                <w:rFonts w:ascii="宋体" w:hAnsi="宋体" w:eastAsia="宋体"/>
                <w:sz w:val="16"/>
              </w:rPr>
              <w:t>&gt;=50篇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CB892">
            <w:pPr>
              <w:jc w:val="center"/>
            </w:pPr>
            <w:r>
              <w:rPr>
                <w:rFonts w:ascii="宋体" w:hAnsi="宋体" w:eastAsia="宋体"/>
                <w:sz w:val="16"/>
              </w:rPr>
              <w:t>2024年审计项目工作计划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7CB7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6AE7F">
            <w:pPr>
              <w:jc w:val="center"/>
            </w:pPr>
            <w:r>
              <w:rPr>
                <w:rFonts w:ascii="宋体" w:hAnsi="宋体" w:eastAsia="宋体"/>
                <w:sz w:val="16"/>
              </w:rPr>
              <w:t>44篇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BAFC9">
            <w:pPr>
              <w:jc w:val="center"/>
            </w:pPr>
            <w:r>
              <w:rPr>
                <w:rFonts w:ascii="宋体" w:hAnsi="宋体" w:eastAsia="宋体"/>
                <w:sz w:val="16"/>
              </w:rPr>
              <w:t>17.6</w:t>
            </w:r>
          </w:p>
        </w:tc>
      </w:tr>
      <w:tr w14:paraId="38ADD3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C79242"/>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24AD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2BD9A">
            <w:pPr>
              <w:jc w:val="center"/>
            </w:pPr>
            <w:r>
              <w:rPr>
                <w:rFonts w:ascii="宋体" w:hAnsi="宋体" w:eastAsia="宋体"/>
                <w:sz w:val="16"/>
              </w:rPr>
              <w:t>被审计单位对审计建议采纳比例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E5FB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4F565">
            <w:pPr>
              <w:jc w:val="center"/>
            </w:pPr>
            <w:r>
              <w:rPr>
                <w:rFonts w:ascii="宋体" w:hAnsi="宋体" w:eastAsia="宋体"/>
                <w:sz w:val="16"/>
              </w:rPr>
              <w:t>2024年审计项目工作计划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9B37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BA48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B711D">
            <w:pPr>
              <w:jc w:val="center"/>
            </w:pPr>
            <w:r>
              <w:rPr>
                <w:rFonts w:ascii="宋体" w:hAnsi="宋体" w:eastAsia="宋体"/>
                <w:sz w:val="16"/>
              </w:rPr>
              <w:t>10</w:t>
            </w:r>
          </w:p>
        </w:tc>
      </w:tr>
      <w:tr w14:paraId="76D612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9D67F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A376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BCB41">
            <w:pPr>
              <w:jc w:val="center"/>
            </w:pPr>
            <w:r>
              <w:rPr>
                <w:rFonts w:ascii="宋体" w:hAnsi="宋体" w:eastAsia="宋体"/>
                <w:sz w:val="16"/>
              </w:rPr>
              <w:t>审计抽检覆盖率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AD1E27">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CEBBD">
            <w:pPr>
              <w:jc w:val="center"/>
            </w:pPr>
            <w:r>
              <w:rPr>
                <w:rFonts w:ascii="宋体" w:hAnsi="宋体" w:eastAsia="宋体"/>
                <w:sz w:val="16"/>
              </w:rPr>
              <w:t>2024年审计项目工作计划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CEFD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00A4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93753">
            <w:pPr>
              <w:jc w:val="center"/>
            </w:pPr>
            <w:r>
              <w:rPr>
                <w:rFonts w:ascii="宋体" w:hAnsi="宋体" w:eastAsia="宋体"/>
                <w:sz w:val="16"/>
              </w:rPr>
              <w:t>10</w:t>
            </w:r>
          </w:p>
        </w:tc>
      </w:tr>
      <w:tr w14:paraId="244DCA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E398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85125">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6C2FB">
            <w:pPr>
              <w:jc w:val="center"/>
            </w:pPr>
            <w:r>
              <w:rPr>
                <w:rFonts w:ascii="宋体" w:hAnsi="宋体" w:eastAsia="宋体"/>
                <w:sz w:val="16"/>
              </w:rPr>
              <w:t>审计项目按时完成率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5DA30">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2385B">
            <w:pPr>
              <w:jc w:val="center"/>
            </w:pPr>
            <w:r>
              <w:rPr>
                <w:rFonts w:ascii="宋体" w:hAnsi="宋体" w:eastAsia="宋体"/>
                <w:sz w:val="16"/>
              </w:rPr>
              <w:t>2024年审计项目工作计划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6BF1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FAEA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AD4BC">
            <w:pPr>
              <w:jc w:val="center"/>
            </w:pPr>
            <w:r>
              <w:rPr>
                <w:rFonts w:ascii="宋体" w:hAnsi="宋体" w:eastAsia="宋体"/>
                <w:sz w:val="16"/>
              </w:rPr>
              <w:t>10</w:t>
            </w:r>
          </w:p>
        </w:tc>
      </w:tr>
      <w:tr w14:paraId="6282265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A17A1">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B0CB8">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E2EA4">
            <w:pPr>
              <w:jc w:val="center"/>
            </w:pPr>
            <w:r>
              <w:rPr>
                <w:rFonts w:ascii="宋体" w:hAnsi="宋体" w:eastAsia="宋体"/>
                <w:sz w:val="16"/>
              </w:rPr>
              <w:t>对审计人员投诉率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E75A9">
            <w:pPr>
              <w:jc w:val="center"/>
            </w:pPr>
            <w:r>
              <w:rPr>
                <w:rFonts w:ascii="宋体" w:hAnsi="宋体" w:eastAsia="宋体"/>
                <w:sz w:val="16"/>
              </w:rPr>
              <w:t>&lt;=5%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4AD82E">
            <w:pPr>
              <w:jc w:val="center"/>
            </w:pPr>
            <w:r>
              <w:rPr>
                <w:rFonts w:ascii="宋体" w:hAnsi="宋体" w:eastAsia="宋体"/>
                <w:sz w:val="16"/>
              </w:rPr>
              <w:t>2024年审计项目工作计划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FC99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9DC54">
            <w:pPr>
              <w:jc w:val="center"/>
            </w:pPr>
            <w:r>
              <w:rPr>
                <w:rFonts w:ascii="宋体" w:hAnsi="宋体" w:eastAsia="宋体"/>
                <w:sz w:val="16"/>
              </w:rPr>
              <w:t>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CEC8D">
            <w:pPr>
              <w:jc w:val="center"/>
            </w:pPr>
            <w:r>
              <w:rPr>
                <w:rFonts w:ascii="宋体" w:hAnsi="宋体" w:eastAsia="宋体"/>
                <w:sz w:val="16"/>
              </w:rPr>
              <w:t>20</w:t>
            </w:r>
          </w:p>
        </w:tc>
      </w:tr>
    </w:tbl>
    <w:p w14:paraId="6536E61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4"/>
        <w:gridCol w:w="776"/>
        <w:gridCol w:w="624"/>
        <w:gridCol w:w="632"/>
        <w:gridCol w:w="627"/>
        <w:gridCol w:w="624"/>
        <w:gridCol w:w="624"/>
        <w:gridCol w:w="696"/>
        <w:gridCol w:w="696"/>
        <w:gridCol w:w="632"/>
        <w:gridCol w:w="629"/>
      </w:tblGrid>
      <w:tr w14:paraId="48E74764">
        <w:tblPrEx>
          <w:tblCellMar>
            <w:top w:w="0" w:type="dxa"/>
            <w:left w:w="108" w:type="dxa"/>
            <w:bottom w:w="0" w:type="dxa"/>
            <w:right w:w="108" w:type="dxa"/>
          </w:tblCellMar>
        </w:tblPrEx>
        <w:tc>
          <w:tcPr>
            <w:tcW w:w="8848" w:type="dxa"/>
            <w:gridSpan w:val="14"/>
            <w:vAlign w:val="center"/>
          </w:tcPr>
          <w:p w14:paraId="7EA18C08">
            <w:pPr>
              <w:jc w:val="center"/>
            </w:pPr>
            <w:r>
              <w:rPr>
                <w:rFonts w:ascii="宋体" w:hAnsi="宋体" w:eastAsia="宋体"/>
                <w:sz w:val="24"/>
              </w:rPr>
              <w:t>项目支出绩效自评表</w:t>
            </w:r>
          </w:p>
        </w:tc>
      </w:tr>
      <w:tr w14:paraId="7AC3DC16">
        <w:tblPrEx>
          <w:tblCellMar>
            <w:top w:w="0" w:type="dxa"/>
            <w:left w:w="108" w:type="dxa"/>
            <w:bottom w:w="0" w:type="dxa"/>
            <w:right w:w="108" w:type="dxa"/>
          </w:tblCellMar>
        </w:tblPrEx>
        <w:tc>
          <w:tcPr>
            <w:tcW w:w="8848" w:type="dxa"/>
            <w:gridSpan w:val="14"/>
            <w:vAlign w:val="center"/>
          </w:tcPr>
          <w:p w14:paraId="2C04BDD3">
            <w:pPr>
              <w:jc w:val="center"/>
            </w:pPr>
            <w:r>
              <w:rPr>
                <w:rFonts w:ascii="宋体" w:hAnsi="宋体" w:eastAsia="宋体"/>
                <w:sz w:val="24"/>
              </w:rPr>
              <w:t>(2024年度)</w:t>
            </w:r>
          </w:p>
        </w:tc>
      </w:tr>
      <w:tr w14:paraId="261AB8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B3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1DACF9">
            <w:pPr>
              <w:jc w:val="center"/>
            </w:pPr>
            <w:r>
              <w:rPr>
                <w:rFonts w:ascii="宋体" w:hAnsi="宋体" w:eastAsia="宋体"/>
                <w:sz w:val="16"/>
              </w:rPr>
              <w:t>2024年审计业务保障项目</w:t>
            </w:r>
          </w:p>
        </w:tc>
      </w:tr>
      <w:tr w14:paraId="53E2DD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C4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FAEDA">
            <w:pPr>
              <w:jc w:val="center"/>
            </w:pPr>
            <w:r>
              <w:rPr>
                <w:rFonts w:ascii="宋体" w:hAnsi="宋体" w:eastAsia="宋体"/>
                <w:sz w:val="16"/>
              </w:rPr>
              <w:t>新疆巴州审计局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30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FBEE5B">
            <w:pPr>
              <w:jc w:val="center"/>
            </w:pPr>
            <w:r>
              <w:rPr>
                <w:rFonts w:ascii="宋体" w:hAnsi="宋体" w:eastAsia="宋体"/>
                <w:sz w:val="16"/>
              </w:rPr>
              <w:t>新疆巴州审计局</w:t>
            </w:r>
          </w:p>
        </w:tc>
      </w:tr>
      <w:tr w14:paraId="3424C7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AFAF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48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FC5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9D3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A3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1DD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570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F45C">
            <w:pPr>
              <w:jc w:val="center"/>
            </w:pPr>
            <w:r>
              <w:rPr>
                <w:rFonts w:ascii="宋体" w:hAnsi="宋体" w:eastAsia="宋体"/>
                <w:sz w:val="16"/>
              </w:rPr>
              <w:t>得分</w:t>
            </w:r>
          </w:p>
        </w:tc>
      </w:tr>
      <w:tr w14:paraId="5CD3F9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AE5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31E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F22B2">
            <w:pPr>
              <w:jc w:val="center"/>
            </w:pPr>
            <w:r>
              <w:rPr>
                <w:rFonts w:ascii="宋体" w:hAnsi="宋体" w:eastAsia="宋体"/>
                <w:sz w:val="16"/>
              </w:rPr>
              <w:t>146.00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F633">
            <w:pPr>
              <w:jc w:val="center"/>
            </w:pPr>
            <w:r>
              <w:rPr>
                <w:rFonts w:ascii="宋体" w:hAnsi="宋体" w:eastAsia="宋体"/>
                <w:sz w:val="16"/>
              </w:rPr>
              <w:t>146.00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ED9C">
            <w:pPr>
              <w:jc w:val="center"/>
            </w:pPr>
            <w:r>
              <w:rPr>
                <w:rFonts w:ascii="宋体" w:hAnsi="宋体" w:eastAsia="宋体"/>
                <w:sz w:val="16"/>
              </w:rPr>
              <w:t>145.89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60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FFA7D">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AFAD">
            <w:pPr>
              <w:jc w:val="center"/>
            </w:pPr>
            <w:r>
              <w:rPr>
                <w:rFonts w:ascii="宋体" w:hAnsi="宋体" w:eastAsia="宋体"/>
                <w:sz w:val="16"/>
              </w:rPr>
              <w:t>9.98</w:t>
            </w:r>
          </w:p>
        </w:tc>
      </w:tr>
      <w:tr w14:paraId="349AF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920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E0B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499A2">
            <w:pPr>
              <w:jc w:val="center"/>
            </w:pPr>
            <w:r>
              <w:rPr>
                <w:rFonts w:ascii="宋体" w:hAnsi="宋体" w:eastAsia="宋体"/>
                <w:sz w:val="16"/>
              </w:rPr>
              <w:t>146.00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A5BBB">
            <w:pPr>
              <w:jc w:val="center"/>
            </w:pPr>
            <w:r>
              <w:rPr>
                <w:rFonts w:ascii="宋体" w:hAnsi="宋体" w:eastAsia="宋体"/>
                <w:sz w:val="16"/>
              </w:rPr>
              <w:t>146.00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7B73">
            <w:pPr>
              <w:jc w:val="center"/>
            </w:pPr>
            <w:r>
              <w:rPr>
                <w:rFonts w:ascii="宋体" w:hAnsi="宋体" w:eastAsia="宋体"/>
                <w:sz w:val="16"/>
              </w:rPr>
              <w:t>145.89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35C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85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06EA">
            <w:pPr>
              <w:jc w:val="center"/>
            </w:pPr>
            <w:r>
              <w:rPr>
                <w:rFonts w:ascii="宋体" w:hAnsi="宋体" w:eastAsia="宋体"/>
                <w:sz w:val="16"/>
              </w:rPr>
              <w:t>-</w:t>
            </w:r>
          </w:p>
        </w:tc>
      </w:tr>
      <w:tr w14:paraId="183D5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7D5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B4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55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867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86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04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39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7F87">
            <w:pPr>
              <w:jc w:val="center"/>
            </w:pPr>
            <w:r>
              <w:rPr>
                <w:rFonts w:ascii="宋体" w:hAnsi="宋体" w:eastAsia="宋体"/>
                <w:sz w:val="16"/>
              </w:rPr>
              <w:t>-</w:t>
            </w:r>
          </w:p>
        </w:tc>
      </w:tr>
      <w:tr w14:paraId="78C5C2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1AD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F740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2D78F2">
            <w:pPr>
              <w:jc w:val="center"/>
            </w:pPr>
            <w:r>
              <w:rPr>
                <w:rFonts w:ascii="宋体" w:hAnsi="宋体" w:eastAsia="宋体"/>
                <w:sz w:val="16"/>
              </w:rPr>
              <w:t>总体目标完成情况</w:t>
            </w:r>
          </w:p>
        </w:tc>
      </w:tr>
      <w:tr w14:paraId="60E5C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F66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C7B21">
            <w:pPr>
              <w:jc w:val="both"/>
            </w:pPr>
            <w:r>
              <w:rPr>
                <w:rFonts w:ascii="宋体" w:hAnsi="宋体" w:eastAsia="宋体"/>
                <w:sz w:val="16"/>
              </w:rPr>
              <w:t>做到保持审计工作的独立性，从经济上切断与被审计单位的联系，严格执行审计“八不准”纪律要求。促进被审计单位建立健全规章制度并制定相应的整改措施。按时、高效、高质量</w:t>
            </w:r>
            <w:r>
              <w:rPr>
                <w:rFonts w:hint="eastAsia" w:ascii="宋体" w:hAnsi="宋体"/>
                <w:sz w:val="16"/>
                <w:lang w:eastAsia="zh-CN"/>
              </w:rPr>
              <w:t>地</w:t>
            </w:r>
            <w:r>
              <w:rPr>
                <w:rFonts w:ascii="宋体" w:hAnsi="宋体" w:eastAsia="宋体"/>
                <w:sz w:val="16"/>
              </w:rPr>
              <w:t>完成各项审计任务，保障审计人员外勤工作，履行好审计监督职责。</w:t>
            </w:r>
            <w:r>
              <w:rPr>
                <w:rFonts w:ascii="宋体" w:hAnsi="宋体" w:eastAsia="宋体"/>
                <w:sz w:val="16"/>
              </w:rPr>
              <w:br w:type="textWrapping"/>
            </w:r>
            <w:r>
              <w:rPr>
                <w:rFonts w:ascii="宋体" w:hAnsi="宋体" w:eastAsia="宋体"/>
                <w:sz w:val="16"/>
              </w:rPr>
              <w:t>对建设项目管理者的管理活动进行全程监督，指出建设单位在项目建设中管理过程中存在的程序不到位、行为不合法、管理不完善、多记工程款等问题，提出审计建议，促进建设单位调整改善、减少投资浪费，促进财政增收节支和挽回不必要损失。</w:t>
            </w:r>
            <w:r>
              <w:rPr>
                <w:rFonts w:ascii="宋体" w:hAnsi="宋体" w:eastAsia="宋体"/>
                <w:sz w:val="16"/>
              </w:rPr>
              <w:br w:type="textWrapping"/>
            </w:r>
            <w:r>
              <w:rPr>
                <w:rFonts w:ascii="宋体" w:hAnsi="宋体" w:eastAsia="宋体"/>
                <w:sz w:val="16"/>
              </w:rPr>
              <w:t>全年为审计人员采购办公用品5次以上，保障审计人员按时完成审计工作任务，达到审计工作预期效果。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AAEC48">
            <w:pPr>
              <w:jc w:val="both"/>
            </w:pPr>
            <w:r>
              <w:rPr>
                <w:rFonts w:ascii="宋体" w:hAnsi="宋体" w:eastAsia="宋体"/>
                <w:sz w:val="16"/>
              </w:rPr>
              <w:t>按照年初审计项目计划，审计项目陆续开展，全年完成44个项目现场审计、出具审计报告数量40</w:t>
            </w:r>
            <w:r>
              <w:rPr>
                <w:rFonts w:hint="eastAsia" w:ascii="宋体" w:hAnsi="宋体"/>
                <w:sz w:val="16"/>
                <w:lang w:eastAsia="zh-CN"/>
              </w:rPr>
              <w:t>份</w:t>
            </w:r>
            <w:r>
              <w:rPr>
                <w:rFonts w:ascii="宋体" w:hAnsi="宋体" w:eastAsia="宋体"/>
                <w:sz w:val="16"/>
              </w:rPr>
              <w:t>、提交各类信息简报100余篇，委托审计项目数量1个，保障办公人员数量53人，采购办公用品批次5次，较好地完成各项审计工作任务，得到了办公人员满意度的认可。</w:t>
            </w:r>
            <w:r>
              <w:rPr>
                <w:rFonts w:ascii="宋体" w:hAnsi="宋体" w:eastAsia="宋体"/>
                <w:sz w:val="16"/>
              </w:rPr>
              <w:br w:type="textWrapping"/>
            </w:r>
          </w:p>
        </w:tc>
      </w:tr>
      <w:tr w14:paraId="060D99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1F1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98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B4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FE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DF3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FB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93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D94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9C0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3C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D9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7B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8C5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C6E9">
            <w:pPr>
              <w:jc w:val="center"/>
            </w:pPr>
            <w:r>
              <w:rPr>
                <w:rFonts w:ascii="宋体" w:hAnsi="宋体" w:eastAsia="宋体"/>
                <w:sz w:val="16"/>
              </w:rPr>
              <w:t>偏差原因分析及改进措施</w:t>
            </w:r>
          </w:p>
        </w:tc>
      </w:tr>
      <w:tr w14:paraId="514D56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187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285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1E1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D5E8">
            <w:pPr>
              <w:jc w:val="center"/>
            </w:pPr>
            <w:r>
              <w:rPr>
                <w:rFonts w:ascii="宋体" w:hAnsi="宋体" w:eastAsia="宋体"/>
                <w:sz w:val="16"/>
              </w:rPr>
              <w:t>审计项目数量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1F06">
            <w:pPr>
              <w:jc w:val="center"/>
            </w:pPr>
            <w:r>
              <w:rPr>
                <w:rFonts w:ascii="宋体" w:hAnsi="宋体" w:eastAsia="宋体"/>
                <w:sz w:val="16"/>
              </w:rPr>
              <w:t>&gt;=45个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9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F53B">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34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9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E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9ED7">
            <w:pPr>
              <w:jc w:val="center"/>
            </w:pPr>
            <w:r>
              <w:rPr>
                <w:rFonts w:ascii="宋体" w:hAnsi="宋体" w:eastAsia="宋体"/>
                <w:sz w:val="16"/>
              </w:rPr>
              <w:t>=44个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8087">
            <w:pPr>
              <w:jc w:val="center"/>
            </w:pPr>
            <w:r>
              <w:rPr>
                <w:rFonts w:ascii="宋体" w:hAnsi="宋体" w:eastAsia="宋体"/>
                <w:sz w:val="16"/>
              </w:rPr>
              <w:t>97.78%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C9AF">
            <w:pPr>
              <w:jc w:val="center"/>
            </w:pPr>
            <w:r>
              <w:rPr>
                <w:rFonts w:ascii="宋体" w:hAnsi="宋体" w:eastAsia="宋体"/>
                <w:sz w:val="16"/>
              </w:rPr>
              <w:t>3.78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C879">
            <w:pPr>
              <w:jc w:val="center"/>
            </w:pPr>
            <w:r>
              <w:rPr>
                <w:rFonts w:ascii="宋体" w:hAnsi="宋体" w:eastAsia="宋体"/>
                <w:sz w:val="16"/>
              </w:rPr>
              <w:t>因年初自治区审计项目计划还未出，初步制定项目计划与实际完成审计项目有偏差</w:t>
            </w:r>
          </w:p>
        </w:tc>
      </w:tr>
      <w:tr w14:paraId="468CE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2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F5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4E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D07A">
            <w:pPr>
              <w:jc w:val="center"/>
            </w:pPr>
            <w:r>
              <w:rPr>
                <w:rFonts w:ascii="宋体" w:hAnsi="宋体" w:eastAsia="宋体"/>
                <w:sz w:val="16"/>
              </w:rPr>
              <w:t>审计报告数量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E6E5">
            <w:pPr>
              <w:jc w:val="center"/>
            </w:pPr>
            <w:r>
              <w:rPr>
                <w:rFonts w:ascii="宋体" w:hAnsi="宋体" w:eastAsia="宋体"/>
                <w:sz w:val="16"/>
              </w:rPr>
              <w:t>&gt;=45份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7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DB9F">
            <w:pPr>
              <w:jc w:val="center"/>
            </w:pPr>
            <w:r>
              <w:rPr>
                <w:rFonts w:ascii="宋体" w:hAnsi="宋体" w:eastAsia="宋体"/>
                <w:sz w:val="16"/>
              </w:rPr>
              <w:t>45份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2D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3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9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2F29">
            <w:pPr>
              <w:jc w:val="center"/>
            </w:pPr>
            <w:r>
              <w:rPr>
                <w:rFonts w:ascii="宋体" w:hAnsi="宋体" w:eastAsia="宋体"/>
                <w:sz w:val="16"/>
              </w:rPr>
              <w:t>=40份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8D79">
            <w:pPr>
              <w:jc w:val="center"/>
            </w:pPr>
            <w:r>
              <w:rPr>
                <w:rFonts w:ascii="宋体" w:hAnsi="宋体" w:eastAsia="宋体"/>
                <w:sz w:val="16"/>
              </w:rPr>
              <w:t>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CF42">
            <w:pPr>
              <w:jc w:val="center"/>
            </w:pPr>
            <w:r>
              <w:rPr>
                <w:rFonts w:ascii="宋体" w:hAnsi="宋体" w:eastAsia="宋体"/>
                <w:sz w:val="16"/>
              </w:rPr>
              <w:t>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362E">
            <w:pPr>
              <w:jc w:val="center"/>
            </w:pPr>
            <w:r>
              <w:rPr>
                <w:rFonts w:ascii="宋体" w:hAnsi="宋体" w:eastAsia="宋体"/>
                <w:sz w:val="16"/>
              </w:rPr>
              <w:t>因年初自治区审计项目计划还未出，初步制定项目计划与实际完成审计项目有偏差</w:t>
            </w:r>
          </w:p>
        </w:tc>
      </w:tr>
      <w:tr w14:paraId="42FB3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43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2E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38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BAD5">
            <w:pPr>
              <w:jc w:val="center"/>
            </w:pPr>
            <w:r>
              <w:rPr>
                <w:rFonts w:ascii="宋体" w:hAnsi="宋体" w:eastAsia="宋体"/>
                <w:sz w:val="16"/>
              </w:rPr>
              <w:t>提交各类信息简报数量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5AB2">
            <w:pPr>
              <w:jc w:val="center"/>
            </w:pPr>
            <w:r>
              <w:rPr>
                <w:rFonts w:ascii="宋体" w:hAnsi="宋体" w:eastAsia="宋体"/>
                <w:sz w:val="16"/>
              </w:rPr>
              <w:t>&gt;=100份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5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4D23">
            <w:pPr>
              <w:jc w:val="center"/>
            </w:pPr>
            <w:r>
              <w:rPr>
                <w:rFonts w:ascii="宋体" w:hAnsi="宋体" w:eastAsia="宋体"/>
                <w:sz w:val="16"/>
              </w:rPr>
              <w:t>167份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CD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5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7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A321">
            <w:pPr>
              <w:jc w:val="center"/>
            </w:pPr>
            <w:r>
              <w:rPr>
                <w:rFonts w:ascii="宋体" w:hAnsi="宋体" w:eastAsia="宋体"/>
                <w:sz w:val="16"/>
              </w:rPr>
              <w:t>=100份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9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0C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7CD3">
            <w:pPr>
              <w:jc w:val="center"/>
            </w:pPr>
          </w:p>
        </w:tc>
      </w:tr>
      <w:tr w14:paraId="666F0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6F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53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C3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4DA1">
            <w:pPr>
              <w:jc w:val="center"/>
            </w:pPr>
            <w:r>
              <w:rPr>
                <w:rFonts w:ascii="宋体" w:hAnsi="宋体" w:eastAsia="宋体"/>
                <w:sz w:val="16"/>
              </w:rPr>
              <w:t>采购办公用品批次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E52B">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C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8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30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B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48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276E">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3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57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8555">
            <w:pPr>
              <w:jc w:val="center"/>
            </w:pPr>
          </w:p>
        </w:tc>
      </w:tr>
      <w:tr w14:paraId="25D5A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0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5D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31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CC6C">
            <w:pPr>
              <w:jc w:val="center"/>
            </w:pPr>
            <w:r>
              <w:rPr>
                <w:rFonts w:ascii="宋体" w:hAnsi="宋体" w:eastAsia="宋体"/>
                <w:sz w:val="16"/>
              </w:rPr>
              <w:t>委托第三方审计项目数量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036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A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2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16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3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40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CD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7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1D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33B9">
            <w:pPr>
              <w:jc w:val="center"/>
            </w:pPr>
          </w:p>
        </w:tc>
      </w:tr>
      <w:tr w14:paraId="22432B6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F5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FB4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A3A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425C">
            <w:pPr>
              <w:jc w:val="center"/>
            </w:pPr>
            <w:r>
              <w:rPr>
                <w:rFonts w:ascii="宋体" w:hAnsi="宋体" w:eastAsia="宋体"/>
                <w:sz w:val="16"/>
              </w:rPr>
              <w:t>审计结果准确率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A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1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FFE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53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E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3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B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9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41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5DAE">
            <w:pPr>
              <w:jc w:val="center"/>
            </w:pPr>
          </w:p>
        </w:tc>
      </w:tr>
      <w:tr w14:paraId="6CDD7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9A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2F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FC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E1CB">
            <w:pPr>
              <w:jc w:val="center"/>
            </w:pPr>
            <w:r>
              <w:rPr>
                <w:rFonts w:ascii="宋体" w:hAnsi="宋体" w:eastAsia="宋体"/>
                <w:sz w:val="16"/>
              </w:rPr>
              <w:t>委托第三方项目审计报告合格率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AB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E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4F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F9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2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D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F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F8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00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B1EA">
            <w:pPr>
              <w:jc w:val="center"/>
            </w:pPr>
          </w:p>
        </w:tc>
      </w:tr>
      <w:tr w14:paraId="559D9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EC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4C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E3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D38B">
            <w:pPr>
              <w:jc w:val="center"/>
            </w:pPr>
            <w:r>
              <w:rPr>
                <w:rFonts w:ascii="宋体" w:hAnsi="宋体" w:eastAsia="宋体"/>
                <w:sz w:val="16"/>
              </w:rPr>
              <w:t>采购办公用品验收合格率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67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3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8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A5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2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99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9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E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A0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AC76">
            <w:pPr>
              <w:jc w:val="center"/>
            </w:pPr>
          </w:p>
        </w:tc>
      </w:tr>
      <w:tr w14:paraId="7C22A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93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791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354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0782">
            <w:pPr>
              <w:jc w:val="center"/>
            </w:pPr>
            <w:r>
              <w:rPr>
                <w:rFonts w:ascii="宋体" w:hAnsi="宋体" w:eastAsia="宋体"/>
                <w:sz w:val="16"/>
              </w:rPr>
              <w:t>审计业务按时完成率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62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4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D86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3C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2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1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4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D1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FF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CA27">
            <w:pPr>
              <w:jc w:val="center"/>
            </w:pPr>
          </w:p>
        </w:tc>
      </w:tr>
      <w:tr w14:paraId="56158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04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E3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AB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A99E">
            <w:pPr>
              <w:jc w:val="center"/>
            </w:pPr>
            <w:r>
              <w:rPr>
                <w:rFonts w:ascii="宋体" w:hAnsi="宋体" w:eastAsia="宋体"/>
                <w:sz w:val="16"/>
              </w:rPr>
              <w:t>采购办公用品按时完成率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BC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5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33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80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A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12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8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E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D2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33AF">
            <w:pPr>
              <w:jc w:val="center"/>
            </w:pPr>
          </w:p>
        </w:tc>
      </w:tr>
      <w:tr w14:paraId="259F4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4D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F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8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FAA7">
            <w:pPr>
              <w:jc w:val="center"/>
            </w:pPr>
            <w:r>
              <w:rPr>
                <w:rFonts w:ascii="宋体" w:hAnsi="宋体" w:eastAsia="宋体"/>
                <w:sz w:val="16"/>
              </w:rPr>
              <w:t>委托审计项目按时完成率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F8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2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B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A1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6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B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4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2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56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DDEC">
            <w:pPr>
              <w:jc w:val="center"/>
            </w:pPr>
          </w:p>
        </w:tc>
      </w:tr>
      <w:tr w14:paraId="6CEA0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943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C7D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14E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8AEF">
            <w:pPr>
              <w:jc w:val="center"/>
            </w:pPr>
            <w:r>
              <w:rPr>
                <w:rFonts w:ascii="宋体" w:hAnsi="宋体" w:eastAsia="宋体"/>
                <w:sz w:val="16"/>
              </w:rPr>
              <w:t>审计项目经费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F1B1">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F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32E2">
            <w:pPr>
              <w:jc w:val="center"/>
            </w:pPr>
            <w:r>
              <w:rPr>
                <w:rFonts w:ascii="宋体" w:hAnsi="宋体" w:eastAsia="宋体"/>
                <w:sz w:val="16"/>
              </w:rPr>
              <w:t>21.30万元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56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2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C1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9353">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6A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DD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06AE">
            <w:pPr>
              <w:jc w:val="center"/>
            </w:pPr>
            <w:r>
              <w:rPr>
                <w:rFonts w:ascii="宋体" w:hAnsi="宋体" w:eastAsia="宋体"/>
                <w:sz w:val="16"/>
              </w:rPr>
              <w:t>因年初自治区审计项目计划还未出，初步制定项目计划与实际完成审计项目有偏差</w:t>
            </w:r>
          </w:p>
        </w:tc>
      </w:tr>
      <w:tr w14:paraId="5714F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51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69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E1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8FF6">
            <w:pPr>
              <w:jc w:val="center"/>
            </w:pPr>
            <w:r>
              <w:rPr>
                <w:rFonts w:ascii="宋体" w:hAnsi="宋体" w:eastAsia="宋体"/>
                <w:sz w:val="16"/>
              </w:rPr>
              <w:t>委托第三方审计业务费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5737">
            <w:pPr>
              <w:jc w:val="center"/>
            </w:pPr>
            <w:r>
              <w:rPr>
                <w:rFonts w:ascii="宋体" w:hAnsi="宋体" w:eastAsia="宋体"/>
                <w:sz w:val="16"/>
              </w:rPr>
              <w:t>&lt;=65.22万元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C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590B">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7D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C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4E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697F">
            <w:pPr>
              <w:jc w:val="center"/>
            </w:pPr>
            <w:r>
              <w:rPr>
                <w:rFonts w:ascii="宋体" w:hAnsi="宋体" w:eastAsia="宋体"/>
                <w:sz w:val="16"/>
              </w:rPr>
              <w:t>=54.74万元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D64A">
            <w:pPr>
              <w:jc w:val="center"/>
            </w:pPr>
            <w:r>
              <w:rPr>
                <w:rFonts w:ascii="宋体" w:hAnsi="宋体" w:eastAsia="宋体"/>
                <w:sz w:val="16"/>
              </w:rPr>
              <w:t>83.93%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9C15">
            <w:pPr>
              <w:jc w:val="center"/>
            </w:pPr>
            <w:r>
              <w:rPr>
                <w:rFonts w:ascii="宋体" w:hAnsi="宋体" w:eastAsia="宋体"/>
                <w:sz w:val="16"/>
              </w:rPr>
              <w:t>4.19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CCE7">
            <w:pPr>
              <w:jc w:val="center"/>
            </w:pPr>
            <w:r>
              <w:rPr>
                <w:rFonts w:ascii="宋体" w:hAnsi="宋体" w:eastAsia="宋体"/>
                <w:sz w:val="16"/>
              </w:rPr>
              <w:t>由于委托审计项目还未完成导致实际值与</w:t>
            </w:r>
            <w:r>
              <w:rPr>
                <w:rFonts w:hint="eastAsia" w:ascii="宋体" w:hAnsi="宋体"/>
                <w:sz w:val="16"/>
                <w:lang w:eastAsia="zh-CN"/>
              </w:rPr>
              <w:t>目标值</w:t>
            </w:r>
            <w:r>
              <w:rPr>
                <w:rFonts w:ascii="宋体" w:hAnsi="宋体" w:eastAsia="宋体"/>
                <w:sz w:val="16"/>
              </w:rPr>
              <w:t>有偏差。</w:t>
            </w:r>
          </w:p>
        </w:tc>
      </w:tr>
      <w:tr w14:paraId="3B99B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11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41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51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551B">
            <w:pPr>
              <w:jc w:val="center"/>
            </w:pPr>
            <w:r>
              <w:rPr>
                <w:rFonts w:ascii="宋体" w:hAnsi="宋体" w:eastAsia="宋体"/>
                <w:sz w:val="16"/>
              </w:rPr>
              <w:t>采购办公用品费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EA7B">
            <w:pPr>
              <w:jc w:val="center"/>
            </w:pPr>
            <w:r>
              <w:rPr>
                <w:rFonts w:ascii="宋体" w:hAnsi="宋体" w:eastAsia="宋体"/>
                <w:sz w:val="16"/>
              </w:rPr>
              <w:t>&lt;=40.78万元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8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D31E">
            <w:pPr>
              <w:jc w:val="center"/>
            </w:pPr>
            <w:r>
              <w:rPr>
                <w:rFonts w:ascii="宋体" w:hAnsi="宋体" w:eastAsia="宋体"/>
                <w:sz w:val="16"/>
              </w:rPr>
              <w:t>13.45万元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73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F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E5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BED7">
            <w:pPr>
              <w:jc w:val="center"/>
            </w:pPr>
            <w:r>
              <w:rPr>
                <w:rFonts w:ascii="宋体" w:hAnsi="宋体" w:eastAsia="宋体"/>
                <w:sz w:val="16"/>
              </w:rPr>
              <w:t>=16.15万元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37BC">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15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EE0A">
            <w:pPr>
              <w:jc w:val="center"/>
            </w:pPr>
            <w:r>
              <w:rPr>
                <w:rFonts w:ascii="宋体" w:hAnsi="宋体" w:eastAsia="宋体"/>
                <w:sz w:val="16"/>
              </w:rPr>
              <w:t>严格落实过紧日子政策，减少办公人员办公经费。</w:t>
            </w:r>
          </w:p>
        </w:tc>
      </w:tr>
      <w:tr w14:paraId="5F598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05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44E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C8E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0023">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97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D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8FE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58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FB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F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0D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E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7B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6C39">
            <w:pPr>
              <w:jc w:val="center"/>
            </w:pPr>
          </w:p>
        </w:tc>
      </w:tr>
      <w:tr w14:paraId="49164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93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DE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59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9DFB">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6D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9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95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C9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3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A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89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B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E9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7DCC">
            <w:pPr>
              <w:jc w:val="center"/>
            </w:pPr>
          </w:p>
        </w:tc>
      </w:tr>
      <w:tr w14:paraId="153E1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43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F6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6C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CD8A">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37D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C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5F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A7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D9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1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E5B8">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7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C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54D9">
            <w:pPr>
              <w:jc w:val="center"/>
            </w:pPr>
          </w:p>
        </w:tc>
      </w:tr>
      <w:tr w14:paraId="2A6E9B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309E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0CB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D08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14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5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734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F0D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257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64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17C3">
            <w:pPr>
              <w:jc w:val="center"/>
            </w:pPr>
            <w:r>
              <w:rPr>
                <w:rFonts w:ascii="宋体" w:hAnsi="宋体" w:eastAsia="宋体"/>
                <w:sz w:val="16"/>
              </w:rPr>
              <w:t>82.84分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5BF0A"/>
        </w:tc>
      </w:tr>
    </w:tbl>
    <w:p w14:paraId="176945F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4EC2A09B">
        <w:tblPrEx>
          <w:tblCellMar>
            <w:top w:w="0" w:type="dxa"/>
            <w:left w:w="108" w:type="dxa"/>
            <w:bottom w:w="0" w:type="dxa"/>
            <w:right w:w="108" w:type="dxa"/>
          </w:tblCellMar>
        </w:tblPrEx>
        <w:tc>
          <w:tcPr>
            <w:tcW w:w="8848" w:type="dxa"/>
            <w:gridSpan w:val="14"/>
            <w:vAlign w:val="center"/>
          </w:tcPr>
          <w:p w14:paraId="0EB23182">
            <w:pPr>
              <w:jc w:val="center"/>
            </w:pPr>
            <w:r>
              <w:rPr>
                <w:rFonts w:ascii="宋体" w:hAnsi="宋体" w:eastAsia="宋体"/>
                <w:sz w:val="24"/>
              </w:rPr>
              <w:t>项目支出绩效自评表</w:t>
            </w:r>
          </w:p>
        </w:tc>
      </w:tr>
      <w:tr w14:paraId="61A3744C">
        <w:tblPrEx>
          <w:tblCellMar>
            <w:top w:w="0" w:type="dxa"/>
            <w:left w:w="108" w:type="dxa"/>
            <w:bottom w:w="0" w:type="dxa"/>
            <w:right w:w="108" w:type="dxa"/>
          </w:tblCellMar>
        </w:tblPrEx>
        <w:tc>
          <w:tcPr>
            <w:tcW w:w="8848" w:type="dxa"/>
            <w:gridSpan w:val="14"/>
            <w:vAlign w:val="center"/>
          </w:tcPr>
          <w:p w14:paraId="560612CA">
            <w:pPr>
              <w:jc w:val="center"/>
            </w:pPr>
            <w:r>
              <w:rPr>
                <w:rFonts w:ascii="宋体" w:hAnsi="宋体" w:eastAsia="宋体"/>
                <w:sz w:val="24"/>
              </w:rPr>
              <w:t>(2024年度)</w:t>
            </w:r>
          </w:p>
        </w:tc>
      </w:tr>
      <w:tr w14:paraId="116C7E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B3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6E36A7">
            <w:pPr>
              <w:jc w:val="center"/>
            </w:pPr>
            <w:r>
              <w:rPr>
                <w:rFonts w:ascii="宋体" w:hAnsi="宋体" w:eastAsia="宋体"/>
                <w:sz w:val="16"/>
              </w:rPr>
              <w:t>2024年审计署统一组织地方审计机关审计工作经费</w:t>
            </w:r>
          </w:p>
        </w:tc>
      </w:tr>
      <w:tr w14:paraId="3651DD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D2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A28A28">
            <w:pPr>
              <w:jc w:val="center"/>
            </w:pPr>
            <w:r>
              <w:rPr>
                <w:rFonts w:ascii="宋体" w:hAnsi="宋体" w:eastAsia="宋体"/>
                <w:sz w:val="16"/>
              </w:rPr>
              <w:t>新疆巴州审计局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BD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38511">
            <w:pPr>
              <w:jc w:val="center"/>
            </w:pPr>
            <w:r>
              <w:rPr>
                <w:rFonts w:ascii="宋体" w:hAnsi="宋体" w:eastAsia="宋体"/>
                <w:sz w:val="16"/>
              </w:rPr>
              <w:t>新疆巴州审计局</w:t>
            </w:r>
          </w:p>
        </w:tc>
      </w:tr>
      <w:tr w14:paraId="50A7BB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03BA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1CE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F0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7B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32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BFA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583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68EB">
            <w:pPr>
              <w:jc w:val="center"/>
            </w:pPr>
            <w:r>
              <w:rPr>
                <w:rFonts w:ascii="宋体" w:hAnsi="宋体" w:eastAsia="宋体"/>
                <w:sz w:val="16"/>
              </w:rPr>
              <w:t>得分</w:t>
            </w:r>
          </w:p>
        </w:tc>
      </w:tr>
      <w:tr w14:paraId="658223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929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141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6B920">
            <w:pPr>
              <w:jc w:val="center"/>
            </w:pPr>
            <w:r>
              <w:rPr>
                <w:rFonts w:ascii="宋体" w:hAnsi="宋体" w:eastAsia="宋体"/>
                <w:sz w:val="16"/>
              </w:rPr>
              <w:t>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6F1D">
            <w:pPr>
              <w:jc w:val="center"/>
            </w:pPr>
            <w:r>
              <w:rPr>
                <w:rFonts w:ascii="宋体" w:hAnsi="宋体" w:eastAsia="宋体"/>
                <w:sz w:val="16"/>
              </w:rPr>
              <w:t>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09AA">
            <w:pPr>
              <w:jc w:val="center"/>
            </w:pPr>
            <w:r>
              <w:rPr>
                <w:rFonts w:ascii="宋体" w:hAnsi="宋体" w:eastAsia="宋体"/>
                <w:sz w:val="16"/>
              </w:rPr>
              <w:t>88.15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9A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9BED">
            <w:pPr>
              <w:jc w:val="center"/>
            </w:pPr>
            <w:r>
              <w:rPr>
                <w:rFonts w:ascii="宋体" w:hAnsi="宋体" w:eastAsia="宋体"/>
                <w:sz w:val="16"/>
              </w:rPr>
              <w:t>74.08%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76AF">
            <w:pPr>
              <w:jc w:val="center"/>
            </w:pPr>
            <w:r>
              <w:rPr>
                <w:rFonts w:ascii="宋体" w:hAnsi="宋体" w:eastAsia="宋体"/>
                <w:sz w:val="16"/>
              </w:rPr>
              <w:t>3.52</w:t>
            </w:r>
          </w:p>
        </w:tc>
      </w:tr>
      <w:tr w14:paraId="06ECD9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79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FD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8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2B9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B7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8DA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74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9397">
            <w:pPr>
              <w:jc w:val="center"/>
            </w:pPr>
            <w:r>
              <w:rPr>
                <w:rFonts w:ascii="宋体" w:hAnsi="宋体" w:eastAsia="宋体"/>
                <w:sz w:val="16"/>
              </w:rPr>
              <w:t>-</w:t>
            </w:r>
          </w:p>
        </w:tc>
      </w:tr>
      <w:tr w14:paraId="253DB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20D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7EDB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01B3A">
            <w:pPr>
              <w:jc w:val="center"/>
            </w:pPr>
            <w:r>
              <w:rPr>
                <w:rFonts w:ascii="宋体" w:hAnsi="宋体" w:eastAsia="宋体"/>
                <w:sz w:val="16"/>
              </w:rPr>
              <w:t>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BF7A1">
            <w:pPr>
              <w:jc w:val="center"/>
            </w:pPr>
            <w:r>
              <w:rPr>
                <w:rFonts w:ascii="宋体" w:hAnsi="宋体" w:eastAsia="宋体"/>
                <w:sz w:val="16"/>
              </w:rPr>
              <w:t>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EAA6D">
            <w:pPr>
              <w:jc w:val="center"/>
            </w:pPr>
            <w:r>
              <w:rPr>
                <w:rFonts w:ascii="宋体" w:hAnsi="宋体" w:eastAsia="宋体"/>
                <w:sz w:val="16"/>
              </w:rPr>
              <w:t>88.15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104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9AE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C73C">
            <w:pPr>
              <w:jc w:val="center"/>
            </w:pPr>
            <w:r>
              <w:rPr>
                <w:rFonts w:ascii="宋体" w:hAnsi="宋体" w:eastAsia="宋体"/>
                <w:sz w:val="16"/>
              </w:rPr>
              <w:t>-</w:t>
            </w:r>
          </w:p>
        </w:tc>
      </w:tr>
      <w:tr w14:paraId="453110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E55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926E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A0B3E5">
            <w:pPr>
              <w:jc w:val="center"/>
            </w:pPr>
            <w:r>
              <w:rPr>
                <w:rFonts w:ascii="宋体" w:hAnsi="宋体" w:eastAsia="宋体"/>
                <w:sz w:val="16"/>
              </w:rPr>
              <w:t>总体目标完成情况</w:t>
            </w:r>
          </w:p>
        </w:tc>
      </w:tr>
      <w:tr w14:paraId="28C95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40A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3C6EB">
            <w:pPr>
              <w:jc w:val="both"/>
            </w:pPr>
            <w:r>
              <w:rPr>
                <w:rFonts w:ascii="宋体" w:hAnsi="宋体" w:eastAsia="宋体"/>
                <w:sz w:val="16"/>
              </w:rPr>
              <w:t>为更好</w:t>
            </w:r>
            <w:r>
              <w:rPr>
                <w:rFonts w:hint="eastAsia" w:ascii="宋体" w:hAnsi="宋体"/>
                <w:sz w:val="16"/>
                <w:lang w:eastAsia="zh-CN"/>
              </w:rPr>
              <w:t>地</w:t>
            </w:r>
            <w:r>
              <w:rPr>
                <w:rFonts w:ascii="宋体" w:hAnsi="宋体" w:eastAsia="宋体"/>
                <w:sz w:val="16"/>
              </w:rPr>
              <w:t>满足审计业务需求，我局计划在2024年实施信息化考核系统，采购一套信息考核系统，以及配备</w:t>
            </w:r>
            <w:r>
              <w:rPr>
                <w:rFonts w:hint="eastAsia" w:ascii="宋体" w:hAnsi="宋体"/>
                <w:sz w:val="16"/>
                <w:lang w:eastAsia="zh-CN"/>
              </w:rPr>
              <w:t>一套</w:t>
            </w:r>
            <w:r>
              <w:rPr>
                <w:rFonts w:ascii="宋体" w:hAnsi="宋体" w:eastAsia="宋体"/>
                <w:sz w:val="16"/>
              </w:rPr>
              <w:t>硬件设备。以此达到公务员日常考核工作硬件软件设备供需，更好</w:t>
            </w:r>
            <w:r>
              <w:rPr>
                <w:rFonts w:hint="eastAsia" w:ascii="宋体" w:hAnsi="宋体"/>
                <w:sz w:val="16"/>
                <w:lang w:eastAsia="zh-CN"/>
              </w:rPr>
              <w:t>地</w:t>
            </w:r>
            <w:r>
              <w:rPr>
                <w:rFonts w:ascii="宋体" w:hAnsi="宋体" w:eastAsia="宋体"/>
                <w:sz w:val="16"/>
              </w:rPr>
              <w:t>进行公务员日常考核工作。</w:t>
            </w:r>
            <w:r>
              <w:rPr>
                <w:rFonts w:ascii="宋体" w:hAnsi="宋体" w:eastAsia="宋体"/>
                <w:sz w:val="16"/>
              </w:rPr>
              <w:br w:type="textWrapping"/>
            </w:r>
            <w:r>
              <w:rPr>
                <w:rFonts w:ascii="宋体" w:hAnsi="宋体" w:eastAsia="宋体"/>
                <w:sz w:val="16"/>
              </w:rPr>
              <w:t>根据业务需要，聘请一名工勤人员，按时支付工勤人员1-12月劳务费。</w:t>
            </w:r>
            <w:r>
              <w:rPr>
                <w:rFonts w:ascii="宋体" w:hAnsi="宋体" w:eastAsia="宋体"/>
                <w:sz w:val="16"/>
              </w:rPr>
              <w:br w:type="textWrapping"/>
            </w:r>
            <w:r>
              <w:rPr>
                <w:rFonts w:ascii="宋体" w:hAnsi="宋体" w:eastAsia="宋体"/>
                <w:sz w:val="16"/>
              </w:rPr>
              <w:t>为更好</w:t>
            </w:r>
            <w:r>
              <w:rPr>
                <w:rFonts w:hint="eastAsia" w:ascii="宋体" w:hAnsi="宋体"/>
                <w:sz w:val="16"/>
                <w:lang w:eastAsia="zh-CN"/>
              </w:rPr>
              <w:t>地</w:t>
            </w:r>
            <w:r>
              <w:rPr>
                <w:rFonts w:ascii="宋体" w:hAnsi="宋体" w:eastAsia="宋体"/>
                <w:sz w:val="16"/>
              </w:rPr>
              <w:t>完成各项审计任务，我局计划在2024年度组织八县一市审计局进行乡村振兴专项交叉审计，在审计项目结束并出具审计报告后，进行优秀审计项目评比，并给八县一市审计局拨付审计工作经费以此达到更好的审计监督职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F66277">
            <w:pPr>
              <w:jc w:val="both"/>
            </w:pPr>
            <w:r>
              <w:rPr>
                <w:rFonts w:ascii="宋体" w:hAnsi="宋体" w:eastAsia="宋体"/>
                <w:sz w:val="16"/>
              </w:rPr>
              <w:t>按照年初工作计划，发放1人聘用人员1-12月工资，采购1套硬件设备和审计信息考核系统，为做好审计质量检查工作给八县一市审计局拨付审计业务工作经费35万元，较好地完成了各项审计工作任务，并提高了审计人员业务水平能力。</w:t>
            </w:r>
          </w:p>
        </w:tc>
      </w:tr>
      <w:tr w14:paraId="4D0780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DD5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6C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44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8B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B8F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EA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AD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096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94A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AA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5E1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DE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A3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07BB">
            <w:pPr>
              <w:jc w:val="center"/>
            </w:pPr>
            <w:r>
              <w:rPr>
                <w:rFonts w:ascii="宋体" w:hAnsi="宋体" w:eastAsia="宋体"/>
                <w:sz w:val="16"/>
              </w:rPr>
              <w:t>偏差原因分析及改进措施</w:t>
            </w:r>
          </w:p>
        </w:tc>
      </w:tr>
      <w:tr w14:paraId="1CAB78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D3D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F66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4AC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3CB7">
            <w:pPr>
              <w:jc w:val="center"/>
            </w:pPr>
            <w:r>
              <w:rPr>
                <w:rFonts w:ascii="宋体" w:hAnsi="宋体" w:eastAsia="宋体"/>
                <w:sz w:val="16"/>
              </w:rPr>
              <w:t>采购日常考核信息系统数量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F21D">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43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6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E8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2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35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540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B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C6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E028">
            <w:pPr>
              <w:jc w:val="center"/>
            </w:pPr>
          </w:p>
        </w:tc>
      </w:tr>
      <w:tr w14:paraId="553E3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4B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BC7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E0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D9AC">
            <w:pPr>
              <w:jc w:val="center"/>
            </w:pPr>
            <w:r>
              <w:rPr>
                <w:rFonts w:ascii="宋体" w:hAnsi="宋体" w:eastAsia="宋体"/>
                <w:sz w:val="16"/>
              </w:rPr>
              <w:t>日常考核系统设备采购数量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01BF">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3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5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68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2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6A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315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0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76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8F3E">
            <w:pPr>
              <w:jc w:val="center"/>
            </w:pPr>
          </w:p>
        </w:tc>
      </w:tr>
      <w:tr w14:paraId="47ADC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AE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E1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9F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AB9D">
            <w:pPr>
              <w:jc w:val="center"/>
            </w:pPr>
            <w:r>
              <w:rPr>
                <w:rFonts w:ascii="宋体" w:hAnsi="宋体" w:eastAsia="宋体"/>
                <w:sz w:val="16"/>
              </w:rPr>
              <w:t>拨付县市数量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80FA">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D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3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18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6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9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0C9D">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4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47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4BA3">
            <w:pPr>
              <w:jc w:val="center"/>
            </w:pPr>
          </w:p>
        </w:tc>
      </w:tr>
      <w:tr w14:paraId="7568E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B4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8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0E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6F87">
            <w:pPr>
              <w:jc w:val="center"/>
            </w:pPr>
            <w:r>
              <w:rPr>
                <w:rFonts w:ascii="宋体" w:hAnsi="宋体" w:eastAsia="宋体"/>
                <w:sz w:val="16"/>
              </w:rPr>
              <w:t>发放工勤人员工资人数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B88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4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1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46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1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11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59C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0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E0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167E">
            <w:pPr>
              <w:jc w:val="center"/>
            </w:pPr>
          </w:p>
        </w:tc>
      </w:tr>
      <w:tr w14:paraId="2CCC1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6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4B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193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C4AC">
            <w:pPr>
              <w:jc w:val="center"/>
            </w:pPr>
            <w:r>
              <w:rPr>
                <w:rFonts w:ascii="宋体" w:hAnsi="宋体" w:eastAsia="宋体"/>
                <w:sz w:val="16"/>
              </w:rPr>
              <w:t>发放工勤人员工资次数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F1E4">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C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A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09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C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3A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3AB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E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65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C2CC">
            <w:pPr>
              <w:jc w:val="center"/>
            </w:pPr>
          </w:p>
        </w:tc>
      </w:tr>
      <w:tr w14:paraId="2E646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BD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65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8E9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425C">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EA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2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2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E2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D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AC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7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D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E4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E0DA">
            <w:pPr>
              <w:jc w:val="center"/>
            </w:pPr>
          </w:p>
        </w:tc>
      </w:tr>
      <w:tr w14:paraId="695B2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84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D4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EE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5278">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8B04">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E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4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3B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60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C0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95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C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68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1EBE">
            <w:pPr>
              <w:jc w:val="center"/>
            </w:pPr>
          </w:p>
        </w:tc>
      </w:tr>
      <w:tr w14:paraId="4F11D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F0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58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D6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C247">
            <w:pPr>
              <w:jc w:val="center"/>
            </w:pPr>
            <w:r>
              <w:rPr>
                <w:rFonts w:ascii="宋体" w:hAnsi="宋体" w:eastAsia="宋体"/>
                <w:sz w:val="16"/>
              </w:rPr>
              <w:t>审计结果准确率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E2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F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E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0E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E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4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8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8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15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1F4E">
            <w:pPr>
              <w:jc w:val="center"/>
            </w:pPr>
          </w:p>
        </w:tc>
      </w:tr>
      <w:tr w14:paraId="6E466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5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C1C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039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02F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8F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2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5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11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8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37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B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D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39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358E">
            <w:pPr>
              <w:jc w:val="center"/>
            </w:pPr>
          </w:p>
        </w:tc>
      </w:tr>
      <w:tr w14:paraId="65FCA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77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D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3B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8B4A">
            <w:pPr>
              <w:jc w:val="center"/>
            </w:pPr>
            <w:r>
              <w:rPr>
                <w:rFonts w:ascii="宋体" w:hAnsi="宋体" w:eastAsia="宋体"/>
                <w:sz w:val="16"/>
              </w:rPr>
              <w:t>工勤人员劳务费发放及时率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1C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1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A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C0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A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B1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C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7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94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E444">
            <w:pPr>
              <w:jc w:val="center"/>
            </w:pPr>
          </w:p>
        </w:tc>
      </w:tr>
      <w:tr w14:paraId="0F33D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0B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B0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FA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86DF">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E8A6">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F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4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70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A6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3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E9C0">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B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E8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7C60">
            <w:pPr>
              <w:jc w:val="center"/>
            </w:pPr>
          </w:p>
        </w:tc>
      </w:tr>
      <w:tr w14:paraId="4FDC7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47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2B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2E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8E5A">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F678">
            <w:pPr>
              <w:jc w:val="center"/>
            </w:pPr>
            <w:r>
              <w:rPr>
                <w:rFonts w:ascii="宋体" w:hAnsi="宋体" w:eastAsia="宋体"/>
                <w:sz w:val="16"/>
              </w:rPr>
              <w:t>&lt;=3小时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0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B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3A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DE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42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4240">
            <w:pPr>
              <w:jc w:val="center"/>
            </w:pPr>
            <w:r>
              <w:rPr>
                <w:rFonts w:ascii="宋体" w:hAnsi="宋体" w:eastAsia="宋体"/>
                <w:sz w:val="16"/>
              </w:rPr>
              <w:t>=3小时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E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D4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A580">
            <w:pPr>
              <w:jc w:val="center"/>
            </w:pPr>
          </w:p>
        </w:tc>
      </w:tr>
      <w:tr w14:paraId="587FB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91D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405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D1C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041F">
            <w:pPr>
              <w:jc w:val="center"/>
            </w:pPr>
            <w:r>
              <w:rPr>
                <w:rFonts w:ascii="宋体" w:hAnsi="宋体" w:eastAsia="宋体"/>
                <w:sz w:val="16"/>
              </w:rPr>
              <w:t>日常考核系统购置成本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23C0">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B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4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F5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0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83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DE4E">
            <w:pPr>
              <w:jc w:val="center"/>
            </w:pPr>
            <w:r>
              <w:rPr>
                <w:rFonts w:ascii="宋体" w:hAnsi="宋体" w:eastAsia="宋体"/>
                <w:sz w:val="16"/>
              </w:rPr>
              <w:t>=29.67万元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C254">
            <w:pPr>
              <w:jc w:val="center"/>
            </w:pPr>
            <w:r>
              <w:rPr>
                <w:rFonts w:ascii="宋体" w:hAnsi="宋体" w:eastAsia="宋体"/>
                <w:sz w:val="16"/>
              </w:rPr>
              <w:t>37.09%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F9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87F3">
            <w:pPr>
              <w:jc w:val="center"/>
            </w:pPr>
            <w:r>
              <w:rPr>
                <w:rFonts w:ascii="宋体" w:hAnsi="宋体" w:eastAsia="宋体"/>
                <w:sz w:val="16"/>
              </w:rPr>
              <w:t>由于</w:t>
            </w:r>
            <w:r>
              <w:rPr>
                <w:rFonts w:hint="eastAsia" w:ascii="宋体" w:hAnsi="宋体"/>
                <w:sz w:val="16"/>
                <w:lang w:eastAsia="zh-CN"/>
              </w:rPr>
              <w:t>本单位</w:t>
            </w:r>
            <w:r>
              <w:rPr>
                <w:rFonts w:ascii="宋体" w:hAnsi="宋体" w:eastAsia="宋体"/>
                <w:sz w:val="16"/>
              </w:rPr>
              <w:t>金审三期工程项目陆续开展数据分析室基础设施已完备，下一步计划实施采购配套设备及操作</w:t>
            </w:r>
            <w:r>
              <w:rPr>
                <w:rFonts w:hint="eastAsia" w:ascii="宋体" w:hAnsi="宋体"/>
                <w:sz w:val="16"/>
                <w:lang w:eastAsia="zh-CN"/>
              </w:rPr>
              <w:t>体系</w:t>
            </w:r>
            <w:r>
              <w:rPr>
                <w:rFonts w:ascii="宋体" w:hAnsi="宋体" w:eastAsia="宋体"/>
                <w:sz w:val="16"/>
              </w:rPr>
              <w:t>等</w:t>
            </w:r>
          </w:p>
        </w:tc>
      </w:tr>
      <w:tr w14:paraId="60105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3E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5A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B7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2861">
            <w:pPr>
              <w:jc w:val="center"/>
            </w:pPr>
            <w:r>
              <w:rPr>
                <w:rFonts w:ascii="宋体" w:hAnsi="宋体" w:eastAsia="宋体"/>
                <w:sz w:val="16"/>
              </w:rPr>
              <w:t>工勤人员劳务费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3E1D">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B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C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C7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6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26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CCDF">
            <w:pPr>
              <w:jc w:val="center"/>
            </w:pPr>
            <w:r>
              <w:rPr>
                <w:rFonts w:ascii="宋体" w:hAnsi="宋体" w:eastAsia="宋体"/>
                <w:sz w:val="16"/>
              </w:rPr>
              <w:t>=5.48万元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0505">
            <w:pPr>
              <w:jc w:val="center"/>
            </w:pPr>
            <w:r>
              <w:rPr>
                <w:rFonts w:ascii="宋体" w:hAnsi="宋体" w:eastAsia="宋体"/>
                <w:sz w:val="16"/>
              </w:rPr>
              <w:t>97.86%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8914">
            <w:pPr>
              <w:jc w:val="center"/>
            </w:pPr>
            <w:r>
              <w:rPr>
                <w:rFonts w:ascii="宋体" w:hAnsi="宋体" w:eastAsia="宋体"/>
                <w:sz w:val="16"/>
              </w:rPr>
              <w:t>6.63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24D4">
            <w:pPr>
              <w:jc w:val="center"/>
            </w:pPr>
            <w:r>
              <w:rPr>
                <w:rFonts w:ascii="宋体" w:hAnsi="宋体" w:eastAsia="宋体"/>
                <w:sz w:val="16"/>
              </w:rPr>
              <w:t>因聘用人员工资调整，年初设置指标与完成值有所偏差</w:t>
            </w:r>
          </w:p>
        </w:tc>
      </w:tr>
      <w:tr w14:paraId="163BE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80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0E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2A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D729">
            <w:pPr>
              <w:jc w:val="center"/>
            </w:pPr>
            <w:r>
              <w:rPr>
                <w:rFonts w:ascii="宋体" w:hAnsi="宋体" w:eastAsia="宋体"/>
                <w:sz w:val="16"/>
              </w:rPr>
              <w:t>拨付八县一市审计工作经费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0AEC">
            <w:pPr>
              <w:jc w:val="center"/>
            </w:pPr>
            <w:r>
              <w:rPr>
                <w:rFonts w:ascii="宋体" w:hAnsi="宋体" w:eastAsia="宋体"/>
                <w:sz w:val="16"/>
              </w:rPr>
              <w:t>&lt;=33.40万元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C1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8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A0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85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DA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0153">
            <w:pPr>
              <w:jc w:val="center"/>
            </w:pPr>
            <w:r>
              <w:rPr>
                <w:rFonts w:ascii="宋体" w:hAnsi="宋体" w:eastAsia="宋体"/>
                <w:sz w:val="16"/>
              </w:rPr>
              <w:t>=53万元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7E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CE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110E">
            <w:pPr>
              <w:jc w:val="center"/>
            </w:pPr>
            <w:r>
              <w:rPr>
                <w:rFonts w:ascii="宋体" w:hAnsi="宋体" w:eastAsia="宋体"/>
                <w:sz w:val="16"/>
              </w:rPr>
              <w:t>由于</w:t>
            </w:r>
            <w:r>
              <w:rPr>
                <w:rFonts w:hint="eastAsia" w:ascii="宋体" w:hAnsi="宋体"/>
                <w:sz w:val="16"/>
                <w:lang w:eastAsia="zh-CN"/>
              </w:rPr>
              <w:t>本单位</w:t>
            </w:r>
            <w:r>
              <w:rPr>
                <w:rFonts w:ascii="宋体" w:hAnsi="宋体" w:eastAsia="宋体"/>
                <w:sz w:val="16"/>
              </w:rPr>
              <w:t>组织实施八县一市交叉审计项目评比还未出结果，因此工作经费未分配完。</w:t>
            </w:r>
          </w:p>
        </w:tc>
      </w:tr>
      <w:tr w14:paraId="3D3E1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17F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4E91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4DA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1E0C">
            <w:pPr>
              <w:jc w:val="center"/>
            </w:pPr>
            <w:r>
              <w:rPr>
                <w:rFonts w:ascii="宋体" w:hAnsi="宋体" w:eastAsia="宋体"/>
                <w:sz w:val="16"/>
              </w:rPr>
              <w:t>提升办公人员审计能力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71B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7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83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6BC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F4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D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EF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B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F5E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CB30">
            <w:pPr>
              <w:jc w:val="center"/>
            </w:pPr>
          </w:p>
        </w:tc>
      </w:tr>
      <w:tr w14:paraId="1BEAB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62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0C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DB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01BF">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2033">
            <w:pPr>
              <w:jc w:val="center"/>
            </w:pPr>
            <w:r>
              <w:rPr>
                <w:rFonts w:ascii="宋体" w:hAnsi="宋体" w:eastAsia="宋体"/>
                <w:sz w:val="16"/>
              </w:rPr>
              <w:t>&gt;=3年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8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7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8A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D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D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2586">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C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17D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3DEE">
            <w:pPr>
              <w:jc w:val="center"/>
            </w:pPr>
          </w:p>
        </w:tc>
      </w:tr>
      <w:tr w14:paraId="6CE10A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8BF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10D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E1D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E29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4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489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E545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A39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B8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1256">
            <w:pPr>
              <w:jc w:val="center"/>
            </w:pPr>
            <w:r>
              <w:rPr>
                <w:rFonts w:ascii="宋体" w:hAnsi="宋体" w:eastAsia="宋体"/>
                <w:sz w:val="16"/>
              </w:rPr>
              <w:t>80.15分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31A66"/>
        </w:tc>
      </w:tr>
    </w:tbl>
    <w:p w14:paraId="404255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6B775F1">
        <w:tblPrEx>
          <w:tblCellMar>
            <w:top w:w="0" w:type="dxa"/>
            <w:left w:w="108" w:type="dxa"/>
            <w:bottom w:w="0" w:type="dxa"/>
            <w:right w:w="108" w:type="dxa"/>
          </w:tblCellMar>
        </w:tblPrEx>
        <w:tc>
          <w:tcPr>
            <w:tcW w:w="8848" w:type="dxa"/>
            <w:gridSpan w:val="14"/>
            <w:vAlign w:val="center"/>
          </w:tcPr>
          <w:p w14:paraId="3B249114">
            <w:pPr>
              <w:jc w:val="center"/>
            </w:pPr>
            <w:r>
              <w:rPr>
                <w:rFonts w:ascii="宋体" w:hAnsi="宋体" w:eastAsia="宋体"/>
                <w:sz w:val="24"/>
              </w:rPr>
              <w:t>项目支出绩效自评表</w:t>
            </w:r>
          </w:p>
        </w:tc>
      </w:tr>
      <w:tr w14:paraId="478F4B1E">
        <w:tblPrEx>
          <w:tblCellMar>
            <w:top w:w="0" w:type="dxa"/>
            <w:left w:w="108" w:type="dxa"/>
            <w:bottom w:w="0" w:type="dxa"/>
            <w:right w:w="108" w:type="dxa"/>
          </w:tblCellMar>
        </w:tblPrEx>
        <w:tc>
          <w:tcPr>
            <w:tcW w:w="8848" w:type="dxa"/>
            <w:gridSpan w:val="14"/>
            <w:vAlign w:val="center"/>
          </w:tcPr>
          <w:p w14:paraId="6C0CC021">
            <w:pPr>
              <w:jc w:val="center"/>
            </w:pPr>
            <w:r>
              <w:rPr>
                <w:rFonts w:ascii="宋体" w:hAnsi="宋体" w:eastAsia="宋体"/>
                <w:sz w:val="24"/>
              </w:rPr>
              <w:t>(2024年度)</w:t>
            </w:r>
          </w:p>
        </w:tc>
      </w:tr>
      <w:tr w14:paraId="6B20AC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34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4A19B9">
            <w:pPr>
              <w:jc w:val="center"/>
            </w:pPr>
            <w:r>
              <w:rPr>
                <w:rFonts w:ascii="宋体" w:hAnsi="宋体" w:eastAsia="宋体"/>
                <w:sz w:val="16"/>
              </w:rPr>
              <w:t>2024年度经济责任审计</w:t>
            </w:r>
          </w:p>
        </w:tc>
      </w:tr>
      <w:tr w14:paraId="289FAC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C6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3A1B8">
            <w:pPr>
              <w:jc w:val="center"/>
            </w:pPr>
            <w:r>
              <w:rPr>
                <w:rFonts w:ascii="宋体" w:hAnsi="宋体" w:eastAsia="宋体"/>
                <w:sz w:val="16"/>
              </w:rPr>
              <w:t>新疆巴州审计局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44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7B4292">
            <w:pPr>
              <w:jc w:val="center"/>
            </w:pPr>
            <w:r>
              <w:rPr>
                <w:rFonts w:ascii="宋体" w:hAnsi="宋体" w:eastAsia="宋体"/>
                <w:sz w:val="16"/>
              </w:rPr>
              <w:t>新疆巴州审计局</w:t>
            </w:r>
          </w:p>
        </w:tc>
      </w:tr>
      <w:tr w14:paraId="39243F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F430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D1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0BA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BC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3C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FE61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C70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A7D2">
            <w:pPr>
              <w:jc w:val="center"/>
            </w:pPr>
            <w:r>
              <w:rPr>
                <w:rFonts w:ascii="宋体" w:hAnsi="宋体" w:eastAsia="宋体"/>
                <w:sz w:val="16"/>
              </w:rPr>
              <w:t>得分</w:t>
            </w:r>
          </w:p>
        </w:tc>
      </w:tr>
      <w:tr w14:paraId="292A14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7DB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C9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A6DF">
            <w:pPr>
              <w:jc w:val="center"/>
            </w:pPr>
            <w:r>
              <w:rPr>
                <w:rFonts w:ascii="宋体" w:hAnsi="宋体" w:eastAsia="宋体"/>
                <w:sz w:val="16"/>
              </w:rPr>
              <w:t>19.22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58D3">
            <w:pPr>
              <w:jc w:val="center"/>
            </w:pPr>
            <w:r>
              <w:rPr>
                <w:rFonts w:ascii="宋体" w:hAnsi="宋体" w:eastAsia="宋体"/>
                <w:sz w:val="16"/>
              </w:rPr>
              <w:t>19.22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961C">
            <w:pPr>
              <w:jc w:val="center"/>
            </w:pPr>
            <w:r>
              <w:rPr>
                <w:rFonts w:ascii="宋体" w:hAnsi="宋体" w:eastAsia="宋体"/>
                <w:sz w:val="16"/>
              </w:rPr>
              <w:t>19.22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EA9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FFD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272F">
            <w:pPr>
              <w:jc w:val="center"/>
            </w:pPr>
            <w:r>
              <w:rPr>
                <w:rFonts w:ascii="宋体" w:hAnsi="宋体" w:eastAsia="宋体"/>
                <w:sz w:val="16"/>
              </w:rPr>
              <w:t>10.00</w:t>
            </w:r>
          </w:p>
        </w:tc>
      </w:tr>
      <w:tr w14:paraId="7D5B5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31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895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BEC5A">
            <w:pPr>
              <w:jc w:val="center"/>
            </w:pPr>
            <w:r>
              <w:rPr>
                <w:rFonts w:ascii="宋体" w:hAnsi="宋体" w:eastAsia="宋体"/>
                <w:sz w:val="16"/>
              </w:rPr>
              <w:t>19.22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2DB4">
            <w:pPr>
              <w:jc w:val="center"/>
            </w:pPr>
            <w:r>
              <w:rPr>
                <w:rFonts w:ascii="宋体" w:hAnsi="宋体" w:eastAsia="宋体"/>
                <w:sz w:val="16"/>
              </w:rPr>
              <w:t>19.22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D6A3D">
            <w:pPr>
              <w:jc w:val="center"/>
            </w:pPr>
            <w:r>
              <w:rPr>
                <w:rFonts w:ascii="宋体" w:hAnsi="宋体" w:eastAsia="宋体"/>
                <w:sz w:val="16"/>
              </w:rPr>
              <w:t>19.22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F98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E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3F97">
            <w:pPr>
              <w:jc w:val="center"/>
            </w:pPr>
            <w:r>
              <w:rPr>
                <w:rFonts w:ascii="宋体" w:hAnsi="宋体" w:eastAsia="宋体"/>
                <w:sz w:val="16"/>
              </w:rPr>
              <w:t>-</w:t>
            </w:r>
          </w:p>
        </w:tc>
      </w:tr>
      <w:tr w14:paraId="2698A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1D8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869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9B7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885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C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296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7B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95D3">
            <w:pPr>
              <w:jc w:val="center"/>
            </w:pPr>
            <w:r>
              <w:rPr>
                <w:rFonts w:ascii="宋体" w:hAnsi="宋体" w:eastAsia="宋体"/>
                <w:sz w:val="16"/>
              </w:rPr>
              <w:t>-</w:t>
            </w:r>
          </w:p>
        </w:tc>
      </w:tr>
      <w:tr w14:paraId="12DC1B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D60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8C7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88FC3D">
            <w:pPr>
              <w:jc w:val="center"/>
            </w:pPr>
            <w:r>
              <w:rPr>
                <w:rFonts w:ascii="宋体" w:hAnsi="宋体" w:eastAsia="宋体"/>
                <w:sz w:val="16"/>
              </w:rPr>
              <w:t>总体目标完成情况</w:t>
            </w:r>
          </w:p>
        </w:tc>
      </w:tr>
      <w:tr w14:paraId="2C967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A8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8D0BA">
            <w:pPr>
              <w:jc w:val="both"/>
            </w:pPr>
            <w:r>
              <w:rPr>
                <w:rFonts w:ascii="宋体" w:hAnsi="宋体" w:eastAsia="宋体"/>
                <w:sz w:val="16"/>
              </w:rPr>
              <w:t>按照自治区审计厅的统一安排，我局2024年度完成1个县市主要领导干部经济责任审计项目，经济责任审计项目数量预计1个、审计报告数量预计出具1份、提交各类信息简报数量预计4份、做到审计结果准确无误、并确保审计人员按时出勤在规定时间内完成审计任务、检查结果在政府网公开被审计单位问题及时整改，避免检查人员因监督检查行为不规范而被投诉。2024年按时完成审计项目并在规定时间内出具审计报告，及时支付审计人员外勤经费，保障审计报告内容的真实性与准确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5FD99">
            <w:pPr>
              <w:jc w:val="both"/>
            </w:pPr>
            <w:r>
              <w:rPr>
                <w:rFonts w:ascii="宋体" w:hAnsi="宋体" w:eastAsia="宋体"/>
                <w:sz w:val="16"/>
              </w:rPr>
              <w:t>根据自治区党委审计委员会批准的2024年度重点审计项目计划，自治区党委审计委员会办公室、自治区审计厅授权巴州党委审计委员会、巴州审计局，对麦盖提县主要领导干部开展自然资源资产离任（任中）审计。巴州党委审计委员会、巴州审计局派出审计组自2024年6月至8月，对麦盖提县主要领导干部履行自然资源资产情况进行了审计。截至2024年12月31日，</w:t>
            </w:r>
            <w:r>
              <w:rPr>
                <w:rFonts w:hint="eastAsia" w:ascii="宋体" w:hAnsi="宋体"/>
                <w:sz w:val="16"/>
                <w:lang w:eastAsia="zh-CN"/>
              </w:rPr>
              <w:t>本单位</w:t>
            </w:r>
            <w:r>
              <w:rPr>
                <w:rFonts w:ascii="宋体" w:hAnsi="宋体" w:eastAsia="宋体"/>
                <w:sz w:val="16"/>
              </w:rPr>
              <w:t>组织完成了自然资源资产离任（任中）审计项目，延伸部门单位42个，提交各类审计报告和信息简报2篇，撰写审计案例2篇，发现问题24个，主要问题金额0.86亿元，其中违规问题金额0.23亿元，提出审计建议4条，被审计单位采纳建议4条。</w:t>
            </w:r>
          </w:p>
        </w:tc>
      </w:tr>
      <w:tr w14:paraId="3F9A1B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6BA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15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4E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64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45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1E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36F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616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BF3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3E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864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45D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949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21FC">
            <w:pPr>
              <w:jc w:val="center"/>
            </w:pPr>
            <w:r>
              <w:rPr>
                <w:rFonts w:ascii="宋体" w:hAnsi="宋体" w:eastAsia="宋体"/>
                <w:sz w:val="16"/>
              </w:rPr>
              <w:t>偏差原因分析及改进措施</w:t>
            </w:r>
          </w:p>
        </w:tc>
      </w:tr>
      <w:tr w14:paraId="70B251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7A9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E5F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A8C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F470">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9AD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C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5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BA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8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4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24F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F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55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90F6">
            <w:pPr>
              <w:jc w:val="center"/>
            </w:pPr>
          </w:p>
        </w:tc>
      </w:tr>
      <w:tr w14:paraId="0B0CC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96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B5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F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37BD">
            <w:pPr>
              <w:jc w:val="center"/>
            </w:pPr>
            <w:r>
              <w:rPr>
                <w:rFonts w:ascii="宋体" w:hAnsi="宋体" w:eastAsia="宋体"/>
                <w:sz w:val="16"/>
              </w:rPr>
              <w:t>提交各类审计报告和信息简报数量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5A45">
            <w:pPr>
              <w:jc w:val="center"/>
            </w:pPr>
            <w:r>
              <w:rPr>
                <w:rFonts w:ascii="宋体" w:hAnsi="宋体" w:eastAsia="宋体"/>
                <w:sz w:val="16"/>
              </w:rPr>
              <w:t>&gt;=4篇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1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7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AA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6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A5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4E6B">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5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CB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8268">
            <w:pPr>
              <w:jc w:val="center"/>
            </w:pPr>
          </w:p>
        </w:tc>
      </w:tr>
      <w:tr w14:paraId="658D2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A1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1B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E7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CF54">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9C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C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F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B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5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4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87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9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6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0113">
            <w:pPr>
              <w:jc w:val="center"/>
            </w:pPr>
          </w:p>
        </w:tc>
      </w:tr>
      <w:tr w14:paraId="673B0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75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40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54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DF1D">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EC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A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7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1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F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0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D4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E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3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1C17">
            <w:pPr>
              <w:jc w:val="center"/>
            </w:pPr>
          </w:p>
        </w:tc>
      </w:tr>
      <w:tr w14:paraId="1953C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E2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B9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27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5056">
            <w:pPr>
              <w:jc w:val="center"/>
            </w:pPr>
            <w:r>
              <w:rPr>
                <w:rFonts w:ascii="宋体" w:hAnsi="宋体" w:eastAsia="宋体"/>
                <w:sz w:val="16"/>
              </w:rPr>
              <w:t>审计专项审计经费控制率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D9D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7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10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3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1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9F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9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3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38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4DCC">
            <w:pPr>
              <w:jc w:val="center"/>
            </w:pPr>
          </w:p>
        </w:tc>
      </w:tr>
      <w:tr w14:paraId="634F6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530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E6E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519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9C56">
            <w:pPr>
              <w:jc w:val="center"/>
            </w:pPr>
            <w:r>
              <w:rPr>
                <w:rFonts w:ascii="宋体" w:hAnsi="宋体" w:eastAsia="宋体"/>
                <w:sz w:val="16"/>
              </w:rPr>
              <w:t>审计查处主要问题金额（亿元）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52F7">
            <w:pPr>
              <w:jc w:val="center"/>
            </w:pPr>
            <w:r>
              <w:rPr>
                <w:rFonts w:ascii="宋体" w:hAnsi="宋体" w:eastAsia="宋体"/>
                <w:sz w:val="16"/>
              </w:rPr>
              <w:t>&gt;=15亿元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D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F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4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7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8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3249">
            <w:pPr>
              <w:jc w:val="center"/>
            </w:pPr>
            <w:r>
              <w:rPr>
                <w:rFonts w:ascii="宋体" w:hAnsi="宋体" w:eastAsia="宋体"/>
                <w:sz w:val="16"/>
              </w:rPr>
              <w:t>=0.86亿元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FE31">
            <w:pPr>
              <w:jc w:val="center"/>
            </w:pPr>
            <w:r>
              <w:rPr>
                <w:rFonts w:ascii="宋体" w:hAnsi="宋体" w:eastAsia="宋体"/>
                <w:sz w:val="16"/>
              </w:rPr>
              <w:t>5.73%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05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A23E">
            <w:pPr>
              <w:jc w:val="center"/>
            </w:pPr>
            <w:r>
              <w:rPr>
                <w:rFonts w:ascii="宋体" w:hAnsi="宋体" w:eastAsia="宋体"/>
                <w:sz w:val="16"/>
              </w:rPr>
              <w:t>由于年初设置绩效目标时，按照自治区审计厅下达自带目标设置，因此目标值与实际完成值出现偏差。</w:t>
            </w:r>
          </w:p>
        </w:tc>
      </w:tr>
      <w:tr w14:paraId="279FF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69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FC1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F97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D1E8">
            <w:pPr>
              <w:jc w:val="center"/>
            </w:pPr>
            <w:r>
              <w:rPr>
                <w:rFonts w:ascii="宋体" w:hAnsi="宋体" w:eastAsia="宋体"/>
                <w:sz w:val="16"/>
              </w:rPr>
              <w:t>促进被审计单位建立健全规章制度（项）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A143">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9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F5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C4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3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0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8F65">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6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17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4A63">
            <w:pPr>
              <w:jc w:val="center"/>
            </w:pPr>
          </w:p>
        </w:tc>
      </w:tr>
      <w:tr w14:paraId="7CC66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11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4D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D7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FF7D">
            <w:pPr>
              <w:jc w:val="center"/>
            </w:pPr>
            <w:r>
              <w:rPr>
                <w:rFonts w:ascii="宋体" w:hAnsi="宋体" w:eastAsia="宋体"/>
                <w:sz w:val="16"/>
              </w:rPr>
              <w:t>督促被审计单位制定整改措施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B51A">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F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5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CD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3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F2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A1EC">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1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C0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FA78">
            <w:pPr>
              <w:jc w:val="center"/>
            </w:pPr>
          </w:p>
        </w:tc>
      </w:tr>
      <w:tr w14:paraId="5172D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AD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D8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25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53E0">
            <w:pPr>
              <w:jc w:val="center"/>
            </w:pPr>
            <w:r>
              <w:rPr>
                <w:rFonts w:ascii="宋体" w:hAnsi="宋体" w:eastAsia="宋体"/>
                <w:sz w:val="16"/>
              </w:rPr>
              <w:t>审计查处问题整改率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75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D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C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CE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A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E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34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4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5C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D2C8">
            <w:pPr>
              <w:jc w:val="center"/>
            </w:pPr>
          </w:p>
        </w:tc>
      </w:tr>
      <w:tr w14:paraId="6F1C2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853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BE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F9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40B9">
            <w:pPr>
              <w:jc w:val="center"/>
            </w:pPr>
            <w:r>
              <w:rPr>
                <w:rFonts w:ascii="宋体" w:hAnsi="宋体" w:eastAsia="宋体"/>
                <w:sz w:val="16"/>
              </w:rPr>
              <w:t>审计人员被投诉次数率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AF93">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8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A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2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FA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E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935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3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3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EC60">
            <w:pPr>
              <w:jc w:val="center"/>
            </w:pPr>
          </w:p>
        </w:tc>
      </w:tr>
      <w:tr w14:paraId="691AEA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D1B2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7F9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100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EB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2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509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1E5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C97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0D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46EF">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8551D"/>
        </w:tc>
      </w:tr>
    </w:tbl>
    <w:p w14:paraId="30503DA5">
      <w:r>
        <w:br w:type="page"/>
      </w:r>
    </w:p>
    <w:tbl>
      <w:tblPr>
        <w:tblStyle w:val="9"/>
        <w:tblW w:w="0" w:type="auto"/>
        <w:tblInd w:w="0" w:type="dxa"/>
        <w:tblLayout w:type="fixed"/>
        <w:tblCellMar>
          <w:top w:w="0" w:type="dxa"/>
          <w:left w:w="108" w:type="dxa"/>
          <w:bottom w:w="0" w:type="dxa"/>
          <w:right w:w="108" w:type="dxa"/>
        </w:tblCellMar>
      </w:tblPr>
      <w:tblGrid>
        <w:gridCol w:w="628"/>
        <w:gridCol w:w="624"/>
        <w:gridCol w:w="624"/>
        <w:gridCol w:w="776"/>
        <w:gridCol w:w="624"/>
        <w:gridCol w:w="624"/>
        <w:gridCol w:w="632"/>
        <w:gridCol w:w="627"/>
        <w:gridCol w:w="624"/>
        <w:gridCol w:w="624"/>
        <w:gridCol w:w="696"/>
        <w:gridCol w:w="629"/>
        <w:gridCol w:w="696"/>
        <w:gridCol w:w="632"/>
      </w:tblGrid>
      <w:tr w14:paraId="6E898B7C">
        <w:tblPrEx>
          <w:tblCellMar>
            <w:top w:w="0" w:type="dxa"/>
            <w:left w:w="108" w:type="dxa"/>
            <w:bottom w:w="0" w:type="dxa"/>
            <w:right w:w="108" w:type="dxa"/>
          </w:tblCellMar>
        </w:tblPrEx>
        <w:tc>
          <w:tcPr>
            <w:tcW w:w="9060" w:type="dxa"/>
            <w:gridSpan w:val="14"/>
            <w:vAlign w:val="center"/>
          </w:tcPr>
          <w:p w14:paraId="50CBD480">
            <w:pPr>
              <w:jc w:val="center"/>
            </w:pPr>
            <w:r>
              <w:rPr>
                <w:rFonts w:ascii="宋体" w:hAnsi="宋体" w:eastAsia="宋体"/>
                <w:sz w:val="24"/>
              </w:rPr>
              <w:t>项目支出绩效自评表</w:t>
            </w:r>
          </w:p>
        </w:tc>
      </w:tr>
      <w:tr w14:paraId="2E22C9CA">
        <w:tblPrEx>
          <w:tblCellMar>
            <w:top w:w="0" w:type="dxa"/>
            <w:left w:w="108" w:type="dxa"/>
            <w:bottom w:w="0" w:type="dxa"/>
            <w:right w:w="108" w:type="dxa"/>
          </w:tblCellMar>
        </w:tblPrEx>
        <w:tc>
          <w:tcPr>
            <w:tcW w:w="9060" w:type="dxa"/>
            <w:gridSpan w:val="14"/>
            <w:vAlign w:val="center"/>
          </w:tcPr>
          <w:p w14:paraId="3C2C6A42">
            <w:pPr>
              <w:jc w:val="center"/>
            </w:pPr>
            <w:r>
              <w:rPr>
                <w:rFonts w:ascii="宋体" w:hAnsi="宋体" w:eastAsia="宋体"/>
                <w:sz w:val="24"/>
              </w:rPr>
              <w:t>(2024年度)</w:t>
            </w:r>
          </w:p>
        </w:tc>
      </w:tr>
      <w:tr w14:paraId="024E9FB2">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B96AAB7">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A3EFD0">
            <w:pPr>
              <w:jc w:val="center"/>
            </w:pPr>
            <w:r>
              <w:rPr>
                <w:rFonts w:ascii="宋体" w:hAnsi="宋体" w:eastAsia="宋体"/>
                <w:sz w:val="16"/>
              </w:rPr>
              <w:t>2024年提升审计能力项目</w:t>
            </w:r>
          </w:p>
        </w:tc>
      </w:tr>
      <w:tr w14:paraId="6DD87DBC">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D48803B">
            <w:pPr>
              <w:jc w:val="center"/>
            </w:pPr>
            <w:r>
              <w:rPr>
                <w:rFonts w:ascii="宋体" w:hAnsi="宋体" w:eastAsia="宋体"/>
                <w:sz w:val="16"/>
              </w:rPr>
              <w:t>主管部门</w:t>
            </w:r>
          </w:p>
        </w:tc>
        <w:tc>
          <w:tcPr>
            <w:tcW w:w="453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DBF77">
            <w:pPr>
              <w:jc w:val="center"/>
            </w:pPr>
            <w:r>
              <w:rPr>
                <w:rFonts w:ascii="宋体" w:hAnsi="宋体" w:eastAsia="宋体"/>
                <w:sz w:val="16"/>
              </w:rPr>
              <w:t>新疆巴州审计局</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5A9856C">
            <w:pPr>
              <w:jc w:val="center"/>
            </w:pPr>
            <w:r>
              <w:rPr>
                <w:rFonts w:ascii="宋体" w:hAnsi="宋体" w:eastAsia="宋体"/>
                <w:sz w:val="16"/>
              </w:rPr>
              <w:t>实施单位</w:t>
            </w:r>
          </w:p>
        </w:tc>
        <w:tc>
          <w:tcPr>
            <w:tcW w:w="327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3682B3">
            <w:pPr>
              <w:jc w:val="center"/>
            </w:pPr>
            <w:r>
              <w:rPr>
                <w:rFonts w:ascii="宋体" w:hAnsi="宋体" w:eastAsia="宋体"/>
                <w:sz w:val="16"/>
              </w:rPr>
              <w:t>新疆巴州审计局</w:t>
            </w:r>
          </w:p>
        </w:tc>
      </w:tr>
      <w:tr w14:paraId="44583270">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07F507F5"/>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BF363">
            <w:pPr>
              <w:jc w:val="center"/>
            </w:pP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D37B9">
            <w:pPr>
              <w:jc w:val="center"/>
            </w:pPr>
            <w:r>
              <w:rPr>
                <w:rFonts w:ascii="宋体" w:hAnsi="宋体" w:eastAsia="宋体"/>
                <w:sz w:val="16"/>
              </w:rPr>
              <w:t>年初预算数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8D38">
            <w:pPr>
              <w:jc w:val="center"/>
            </w:pPr>
            <w:r>
              <w:rPr>
                <w:rFonts w:ascii="宋体" w:hAnsi="宋体" w:eastAsia="宋体"/>
                <w:sz w:val="16"/>
              </w:rPr>
              <w:t>全年预算数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36349">
            <w:pPr>
              <w:jc w:val="center"/>
            </w:pPr>
            <w:r>
              <w:rPr>
                <w:rFonts w:ascii="宋体" w:hAnsi="宋体" w:eastAsia="宋体"/>
                <w:sz w:val="16"/>
              </w:rPr>
              <w:t>全年执行数</w:t>
            </w:r>
          </w:p>
        </w:tc>
        <w:tc>
          <w:tcPr>
            <w:tcW w:w="13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44FE">
            <w:pPr>
              <w:jc w:val="center"/>
            </w:pPr>
            <w:r>
              <w:rPr>
                <w:rFonts w:ascii="宋体" w:hAnsi="宋体" w:eastAsia="宋体"/>
                <w:sz w:val="16"/>
              </w:rPr>
              <w:t>分值权重</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6DE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1073">
            <w:pPr>
              <w:jc w:val="center"/>
            </w:pPr>
            <w:r>
              <w:rPr>
                <w:rFonts w:ascii="宋体" w:hAnsi="宋体" w:eastAsia="宋体"/>
                <w:sz w:val="16"/>
              </w:rPr>
              <w:t>得分</w:t>
            </w:r>
          </w:p>
        </w:tc>
      </w:tr>
      <w:tr w14:paraId="14BA585A">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5B66D">
            <w:pPr>
              <w:jc w:val="center"/>
            </w:pPr>
            <w:r>
              <w:rPr>
                <w:rFonts w:ascii="宋体" w:hAnsi="宋体" w:eastAsia="宋体"/>
                <w:sz w:val="16"/>
              </w:rPr>
              <w:t>项目资金 （万元）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E543E">
            <w:pPr>
              <w:jc w:val="center"/>
            </w:pPr>
            <w:r>
              <w:rPr>
                <w:rFonts w:ascii="宋体" w:hAnsi="宋体" w:eastAsia="宋体"/>
                <w:sz w:val="16"/>
              </w:rPr>
              <w:t>年度资金总额</w:t>
            </w: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6C07F">
            <w:pPr>
              <w:jc w:val="center"/>
            </w:pPr>
            <w:r>
              <w:rPr>
                <w:rFonts w:ascii="宋体" w:hAnsi="宋体" w:eastAsia="宋体"/>
                <w:sz w:val="16"/>
              </w:rPr>
              <w:t>64.00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E11FA">
            <w:pPr>
              <w:jc w:val="center"/>
            </w:pPr>
            <w:r>
              <w:rPr>
                <w:rFonts w:ascii="宋体" w:hAnsi="宋体" w:eastAsia="宋体"/>
                <w:sz w:val="16"/>
              </w:rPr>
              <w:t>64.00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A7A5D">
            <w:pPr>
              <w:jc w:val="center"/>
            </w:pPr>
            <w:r>
              <w:rPr>
                <w:rFonts w:ascii="宋体" w:hAnsi="宋体" w:eastAsia="宋体"/>
                <w:sz w:val="16"/>
              </w:rPr>
              <w:t>64.00</w:t>
            </w:r>
          </w:p>
        </w:tc>
        <w:tc>
          <w:tcPr>
            <w:tcW w:w="13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1AD9C">
            <w:pPr>
              <w:jc w:val="center"/>
            </w:pPr>
            <w:r>
              <w:rPr>
                <w:rFonts w:ascii="宋体" w:hAnsi="宋体" w:eastAsia="宋体"/>
                <w:sz w:val="16"/>
              </w:rPr>
              <w:t>10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29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9453">
            <w:pPr>
              <w:jc w:val="center"/>
            </w:pPr>
            <w:r>
              <w:rPr>
                <w:rFonts w:ascii="宋体" w:hAnsi="宋体" w:eastAsia="宋体"/>
                <w:sz w:val="16"/>
              </w:rPr>
              <w:t>10.00</w:t>
            </w:r>
          </w:p>
        </w:tc>
      </w:tr>
      <w:tr w14:paraId="2AECAD6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94D0672"/>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14F60">
            <w:pPr>
              <w:jc w:val="center"/>
            </w:pPr>
            <w:r>
              <w:rPr>
                <w:rFonts w:ascii="宋体" w:hAnsi="宋体" w:eastAsia="宋体"/>
                <w:sz w:val="16"/>
              </w:rPr>
              <w:t>其中：当年财政拨款</w:t>
            </w: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BE39">
            <w:pPr>
              <w:jc w:val="center"/>
            </w:pPr>
            <w:r>
              <w:rPr>
                <w:rFonts w:ascii="宋体" w:hAnsi="宋体" w:eastAsia="宋体"/>
                <w:sz w:val="16"/>
              </w:rPr>
              <w:t>64.00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D052">
            <w:pPr>
              <w:jc w:val="center"/>
            </w:pPr>
            <w:r>
              <w:rPr>
                <w:rFonts w:ascii="宋体" w:hAnsi="宋体" w:eastAsia="宋体"/>
                <w:sz w:val="16"/>
              </w:rPr>
              <w:t>64.00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B9E4">
            <w:pPr>
              <w:jc w:val="center"/>
            </w:pPr>
            <w:r>
              <w:rPr>
                <w:rFonts w:ascii="宋体" w:hAnsi="宋体" w:eastAsia="宋体"/>
                <w:sz w:val="16"/>
              </w:rPr>
              <w:t>64.00</w:t>
            </w:r>
          </w:p>
        </w:tc>
        <w:tc>
          <w:tcPr>
            <w:tcW w:w="13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9A3D">
            <w:pPr>
              <w:jc w:val="center"/>
            </w:pPr>
            <w:r>
              <w:rPr>
                <w:rFonts w:ascii="宋体" w:hAnsi="宋体" w:eastAsia="宋体"/>
                <w:sz w:val="16"/>
              </w:rPr>
              <w:t>-</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D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978D">
            <w:pPr>
              <w:jc w:val="center"/>
            </w:pPr>
            <w:r>
              <w:rPr>
                <w:rFonts w:ascii="宋体" w:hAnsi="宋体" w:eastAsia="宋体"/>
                <w:sz w:val="16"/>
              </w:rPr>
              <w:t>-</w:t>
            </w:r>
          </w:p>
        </w:tc>
      </w:tr>
      <w:tr w14:paraId="103FDD2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EFC7E7E"/>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6451E">
            <w:pPr>
              <w:jc w:val="center"/>
            </w:pPr>
            <w:r>
              <w:rPr>
                <w:rFonts w:ascii="宋体" w:hAnsi="宋体" w:eastAsia="宋体"/>
                <w:sz w:val="16"/>
              </w:rPr>
              <w:t>其他资金</w:t>
            </w: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C268E">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5736D">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19B2">
            <w:pPr>
              <w:jc w:val="center"/>
            </w:pPr>
            <w:r>
              <w:rPr>
                <w:rFonts w:ascii="宋体" w:hAnsi="宋体" w:eastAsia="宋体"/>
                <w:sz w:val="16"/>
              </w:rPr>
              <w:t>0.00</w:t>
            </w:r>
          </w:p>
        </w:tc>
        <w:tc>
          <w:tcPr>
            <w:tcW w:w="13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B2D62">
            <w:pPr>
              <w:jc w:val="center"/>
            </w:pPr>
            <w:r>
              <w:rPr>
                <w:rFonts w:ascii="宋体" w:hAnsi="宋体" w:eastAsia="宋体"/>
                <w:sz w:val="16"/>
              </w:rPr>
              <w:t>-</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C5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0673">
            <w:pPr>
              <w:jc w:val="center"/>
            </w:pPr>
            <w:r>
              <w:rPr>
                <w:rFonts w:ascii="宋体" w:hAnsi="宋体" w:eastAsia="宋体"/>
                <w:sz w:val="16"/>
              </w:rPr>
              <w:t>-</w:t>
            </w:r>
          </w:p>
        </w:tc>
      </w:tr>
      <w:tr w14:paraId="779F4EC2">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72C23">
            <w:pPr>
              <w:jc w:val="center"/>
            </w:pPr>
            <w:r>
              <w:rPr>
                <w:rFonts w:ascii="宋体" w:hAnsi="宋体" w:eastAsia="宋体"/>
                <w:sz w:val="16"/>
              </w:rPr>
              <w:t>年度总体目标</w:t>
            </w:r>
          </w:p>
        </w:tc>
        <w:tc>
          <w:tcPr>
            <w:tcW w:w="453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633CD">
            <w:pPr>
              <w:jc w:val="center"/>
            </w:pPr>
            <w:r>
              <w:rPr>
                <w:rFonts w:ascii="宋体" w:hAnsi="宋体" w:eastAsia="宋体"/>
                <w:sz w:val="16"/>
              </w:rPr>
              <w:t>总体目标</w:t>
            </w:r>
          </w:p>
        </w:tc>
        <w:tc>
          <w:tcPr>
            <w:tcW w:w="390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6A85E">
            <w:pPr>
              <w:jc w:val="center"/>
            </w:pPr>
            <w:r>
              <w:rPr>
                <w:rFonts w:ascii="宋体" w:hAnsi="宋体" w:eastAsia="宋体"/>
                <w:sz w:val="16"/>
              </w:rPr>
              <w:t>总体目标完成情况</w:t>
            </w:r>
          </w:p>
        </w:tc>
      </w:tr>
      <w:tr w14:paraId="4B3C08B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DDF37AD"/>
        </w:tc>
        <w:tc>
          <w:tcPr>
            <w:tcW w:w="453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4F2FD">
            <w:pPr>
              <w:jc w:val="both"/>
            </w:pPr>
            <w:r>
              <w:rPr>
                <w:rFonts w:hint="eastAsia" w:ascii="宋体" w:hAnsi="宋体"/>
                <w:sz w:val="16"/>
                <w:lang w:eastAsia="zh-CN"/>
              </w:rPr>
              <w:t>1.</w:t>
            </w:r>
            <w:r>
              <w:rPr>
                <w:rFonts w:ascii="宋体" w:hAnsi="宋体" w:eastAsia="宋体"/>
                <w:sz w:val="16"/>
              </w:rPr>
              <w:t>为了更好</w:t>
            </w:r>
            <w:r>
              <w:rPr>
                <w:rFonts w:hint="eastAsia" w:ascii="宋体" w:hAnsi="宋体"/>
                <w:sz w:val="16"/>
                <w:lang w:eastAsia="zh-CN"/>
              </w:rPr>
              <w:t>地</w:t>
            </w:r>
            <w:r>
              <w:rPr>
                <w:rFonts w:ascii="宋体" w:hAnsi="宋体" w:eastAsia="宋体"/>
                <w:sz w:val="16"/>
              </w:rPr>
              <w:t>履行审计职责，满足业务发展需求，及时对老旧设备进行更新维护；2、为促进办公一体化，提高工作效率；计划全年租赁线路数量为11条。3、为增强审计机关在计算机环境下查错纠弊、规范管理，充分利用金审工程平台，有效</w:t>
            </w:r>
            <w:r>
              <w:rPr>
                <w:rFonts w:hint="eastAsia" w:ascii="宋体" w:hAnsi="宋体"/>
                <w:sz w:val="16"/>
                <w:lang w:eastAsia="zh-CN"/>
              </w:rPr>
              <w:t>地</w:t>
            </w:r>
            <w:r>
              <w:rPr>
                <w:rFonts w:ascii="宋体" w:hAnsi="宋体" w:eastAsia="宋体"/>
                <w:sz w:val="16"/>
              </w:rPr>
              <w:t>促进各级审计机关之间的交流和学习，提升审计综合能力，高效、高质量完成审计任务及时对硬件设备进行更新，为保障信息系统安全稳定运行，预计硬件采购数量为1台,信息系统应用数量预计为1个。</w:t>
            </w:r>
          </w:p>
        </w:tc>
        <w:tc>
          <w:tcPr>
            <w:tcW w:w="390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AD6FDE">
            <w:pPr>
              <w:jc w:val="both"/>
            </w:pPr>
            <w:r>
              <w:rPr>
                <w:rFonts w:ascii="宋体" w:hAnsi="宋体" w:eastAsia="宋体"/>
                <w:sz w:val="16"/>
              </w:rPr>
              <w:t>为促进办公一体化，提高审计工作效率；全年租赁线路数量11条,线路租赁成本为17.04万元,为增强审计机关在计算机环境下查错纠弊、规范管理，充分利用金审工程平台，</w:t>
            </w:r>
            <w:r>
              <w:rPr>
                <w:rFonts w:hint="eastAsia" w:ascii="宋体" w:hAnsi="宋体"/>
                <w:sz w:val="16"/>
                <w:lang w:eastAsia="zh-CN"/>
              </w:rPr>
              <w:t>有效地</w:t>
            </w:r>
            <w:r>
              <w:rPr>
                <w:rFonts w:ascii="宋体" w:hAnsi="宋体" w:eastAsia="宋体"/>
                <w:sz w:val="16"/>
              </w:rPr>
              <w:t>促进各级审计机关之间的交流和学习，提升审计综合能力，高效、高质量完成审计任务及时对硬件设备进行更新，为保障信息系统安全稳定运行，预计硬件采购数量为1套,信息系统应用数量预计为1个信息系统购置的成本预计46.96万元。</w:t>
            </w:r>
          </w:p>
        </w:tc>
      </w:tr>
      <w:tr w14:paraId="2A5D68F7">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4DF4761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3AF3E00">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59A6244">
            <w:pPr>
              <w:jc w:val="center"/>
            </w:pPr>
            <w:r>
              <w:rPr>
                <w:rFonts w:ascii="宋体" w:hAnsi="宋体" w:eastAsia="宋体"/>
                <w:sz w:val="16"/>
              </w:rPr>
              <w:t>二级指标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2F440F">
            <w:pPr>
              <w:jc w:val="center"/>
            </w:pPr>
            <w:r>
              <w:rPr>
                <w:rFonts w:ascii="宋体" w:hAnsi="宋体" w:eastAsia="宋体"/>
                <w:sz w:val="16"/>
              </w:rPr>
              <w:t>三级指标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8E5C7F">
            <w:pPr>
              <w:jc w:val="center"/>
            </w:pPr>
            <w:r>
              <w:rPr>
                <w:rFonts w:ascii="宋体" w:hAnsi="宋体" w:eastAsia="宋体"/>
                <w:sz w:val="16"/>
              </w:rPr>
              <w:t>指标值</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FAF69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0298">
            <w:pPr>
              <w:jc w:val="center"/>
            </w:pPr>
            <w:r>
              <w:rPr>
                <w:rFonts w:ascii="宋体" w:hAnsi="宋体" w:eastAsia="宋体"/>
                <w:sz w:val="16"/>
              </w:rPr>
              <w:t>上年完成值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2A1234">
            <w:pPr>
              <w:jc w:val="center"/>
            </w:pPr>
            <w:r>
              <w:rPr>
                <w:rFonts w:ascii="宋体" w:hAnsi="宋体" w:eastAsia="宋体"/>
                <w:sz w:val="16"/>
              </w:rPr>
              <w:t>指标分值权重</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F51FF4D">
            <w:pPr>
              <w:jc w:val="center"/>
            </w:pPr>
            <w:r>
              <w:rPr>
                <w:rFonts w:ascii="宋体" w:hAnsi="宋体" w:eastAsia="宋体"/>
                <w:sz w:val="16"/>
              </w:rPr>
              <w:t>指标赋分规则</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408122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9AB048">
            <w:pPr>
              <w:jc w:val="center"/>
            </w:pPr>
            <w:r>
              <w:rPr>
                <w:rFonts w:ascii="宋体" w:hAnsi="宋体" w:eastAsia="宋体"/>
                <w:sz w:val="16"/>
              </w:rPr>
              <w:t>指标实际完成值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5196213">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DA7B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6F16">
            <w:pPr>
              <w:jc w:val="center"/>
            </w:pPr>
            <w:r>
              <w:rPr>
                <w:rFonts w:ascii="宋体" w:hAnsi="宋体" w:eastAsia="宋体"/>
                <w:sz w:val="16"/>
              </w:rPr>
              <w:t>偏差原因分析及改进措施</w:t>
            </w:r>
          </w:p>
        </w:tc>
      </w:tr>
      <w:tr w14:paraId="7033CF64">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2ADF2">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EDD0F">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3813F">
            <w:pPr>
              <w:jc w:val="center"/>
            </w:pPr>
            <w:r>
              <w:rPr>
                <w:rFonts w:ascii="宋体" w:hAnsi="宋体" w:eastAsia="宋体"/>
                <w:sz w:val="16"/>
              </w:rPr>
              <w:t>数量指标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C131E6">
            <w:pPr>
              <w:jc w:val="center"/>
            </w:pPr>
            <w:r>
              <w:rPr>
                <w:rFonts w:ascii="宋体" w:hAnsi="宋体" w:eastAsia="宋体"/>
                <w:sz w:val="16"/>
              </w:rPr>
              <w:t>线路租赁数量</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E9ABBF8">
            <w:pPr>
              <w:jc w:val="center"/>
            </w:pPr>
            <w:r>
              <w:rPr>
                <w:rFonts w:ascii="宋体" w:hAnsi="宋体" w:eastAsia="宋体"/>
                <w:sz w:val="16"/>
              </w:rPr>
              <w:t>&gt;=11条</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EBB2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B335">
            <w:pPr>
              <w:jc w:val="center"/>
            </w:pPr>
            <w:r>
              <w:rPr>
                <w:rFonts w:ascii="宋体" w:hAnsi="宋体" w:eastAsia="宋体"/>
                <w:sz w:val="16"/>
              </w:rPr>
              <w:t>10条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4C1EE23">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A40D558">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D56D16">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DF760E">
            <w:pPr>
              <w:jc w:val="center"/>
            </w:pPr>
            <w:r>
              <w:rPr>
                <w:rFonts w:ascii="宋体" w:hAnsi="宋体" w:eastAsia="宋体"/>
                <w:sz w:val="16"/>
              </w:rPr>
              <w:t>=11条</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AA1B0D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8982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E4A2">
            <w:pPr>
              <w:jc w:val="center"/>
            </w:pPr>
          </w:p>
        </w:tc>
      </w:tr>
      <w:tr w14:paraId="0A37139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163408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83DB2D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BA13B4C"/>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A697DB">
            <w:pPr>
              <w:jc w:val="center"/>
            </w:pPr>
            <w:r>
              <w:rPr>
                <w:rFonts w:ascii="宋体" w:hAnsi="宋体" w:eastAsia="宋体"/>
                <w:sz w:val="16"/>
              </w:rPr>
              <w:t>设备采购数量</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ABE581">
            <w:pPr>
              <w:jc w:val="center"/>
            </w:pPr>
            <w:r>
              <w:rPr>
                <w:rFonts w:ascii="宋体" w:hAnsi="宋体" w:eastAsia="宋体"/>
                <w:sz w:val="16"/>
              </w:rPr>
              <w:t>&gt;=1套</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2DB8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D6DC">
            <w:pPr>
              <w:jc w:val="center"/>
            </w:pPr>
            <w:r>
              <w:rPr>
                <w:rFonts w:ascii="宋体" w:hAnsi="宋体" w:eastAsia="宋体"/>
                <w:sz w:val="16"/>
              </w:rPr>
              <w:t>7台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0345116">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9CA2EF2">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80B5426">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67C363">
            <w:pPr>
              <w:jc w:val="center"/>
            </w:pPr>
            <w:r>
              <w:rPr>
                <w:rFonts w:ascii="宋体" w:hAnsi="宋体" w:eastAsia="宋体"/>
                <w:sz w:val="16"/>
              </w:rPr>
              <w:t>=1套</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DA36A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781C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2662">
            <w:pPr>
              <w:jc w:val="center"/>
            </w:pPr>
          </w:p>
        </w:tc>
      </w:tr>
      <w:tr w14:paraId="0B35EFF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01C27A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48527C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3111EA3"/>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0D2872">
            <w:pPr>
              <w:jc w:val="center"/>
            </w:pPr>
            <w:r>
              <w:rPr>
                <w:rFonts w:ascii="宋体" w:hAnsi="宋体" w:eastAsia="宋体"/>
                <w:sz w:val="16"/>
              </w:rPr>
              <w:t>审计应用系统数量</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648052E">
            <w:pPr>
              <w:jc w:val="center"/>
            </w:pPr>
            <w:r>
              <w:rPr>
                <w:rFonts w:ascii="宋体" w:hAnsi="宋体" w:eastAsia="宋体"/>
                <w:sz w:val="16"/>
              </w:rPr>
              <w:t>&gt;=1个</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67D9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D010">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BCFB592">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3A9DE18">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E7FA48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1F930E">
            <w:pPr>
              <w:jc w:val="center"/>
            </w:pPr>
            <w:r>
              <w:rPr>
                <w:rFonts w:ascii="宋体" w:hAnsi="宋体" w:eastAsia="宋体"/>
                <w:sz w:val="16"/>
              </w:rPr>
              <w:t>=1个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3F441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65F4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D428">
            <w:pPr>
              <w:jc w:val="center"/>
            </w:pPr>
          </w:p>
        </w:tc>
      </w:tr>
      <w:tr w14:paraId="5484F6C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2252F7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9AEC65D"/>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669C">
            <w:pPr>
              <w:jc w:val="center"/>
            </w:pPr>
            <w:r>
              <w:rPr>
                <w:rFonts w:ascii="宋体" w:hAnsi="宋体" w:eastAsia="宋体"/>
                <w:sz w:val="16"/>
              </w:rPr>
              <w:t>质量指标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8E5772">
            <w:pPr>
              <w:jc w:val="center"/>
            </w:pPr>
            <w:r>
              <w:rPr>
                <w:rFonts w:ascii="宋体" w:hAnsi="宋体" w:eastAsia="宋体"/>
                <w:sz w:val="16"/>
              </w:rPr>
              <w:t>线路正常运行率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565D42B">
            <w:pPr>
              <w:jc w:val="center"/>
            </w:pPr>
            <w:r>
              <w:rPr>
                <w:rFonts w:ascii="宋体" w:hAnsi="宋体" w:eastAsia="宋体"/>
                <w:sz w:val="16"/>
              </w:rPr>
              <w:t>&gt;=95%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C39E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A993">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75B45F6">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1DE6340">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F1FBFA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14B996">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7D99C9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0226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5409">
            <w:pPr>
              <w:jc w:val="center"/>
            </w:pPr>
          </w:p>
        </w:tc>
      </w:tr>
      <w:tr w14:paraId="2FCE3CA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94F333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AF7FC5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9E2598C"/>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BD1EF4">
            <w:pPr>
              <w:jc w:val="center"/>
            </w:pPr>
            <w:r>
              <w:rPr>
                <w:rFonts w:ascii="宋体" w:hAnsi="宋体" w:eastAsia="宋体"/>
                <w:sz w:val="16"/>
              </w:rPr>
              <w:t>验收合格率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CB38ECF">
            <w:pPr>
              <w:jc w:val="center"/>
            </w:pPr>
            <w:r>
              <w:rPr>
                <w:rFonts w:ascii="宋体" w:hAnsi="宋体" w:eastAsia="宋体"/>
                <w:sz w:val="16"/>
              </w:rPr>
              <w:t>&gt;=95%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C5A5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82F2">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1C419D">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1615323">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4446A0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49F6B1">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AD757F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06E7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0CEF">
            <w:pPr>
              <w:jc w:val="center"/>
            </w:pPr>
          </w:p>
        </w:tc>
      </w:tr>
      <w:tr w14:paraId="28C27DC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D1416B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D2C706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6904382"/>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ECE576">
            <w:pPr>
              <w:jc w:val="center"/>
            </w:pPr>
            <w:r>
              <w:rPr>
                <w:rFonts w:ascii="宋体" w:hAnsi="宋体" w:eastAsia="宋体"/>
                <w:sz w:val="16"/>
              </w:rPr>
              <w:t>系统故障率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4E61EE9">
            <w:pPr>
              <w:jc w:val="center"/>
            </w:pPr>
            <w:r>
              <w:rPr>
                <w:rFonts w:ascii="宋体" w:hAnsi="宋体" w:eastAsia="宋体"/>
                <w:sz w:val="16"/>
              </w:rPr>
              <w:t>&lt;=5%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523E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BCD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820AD50">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4857E1C">
            <w:pPr>
              <w:jc w:val="center"/>
            </w:pPr>
            <w:r>
              <w:rPr>
                <w:rFonts w:ascii="宋体" w:hAnsi="宋体" w:eastAsia="宋体"/>
                <w:sz w:val="16"/>
              </w:rPr>
              <w:t>直接赋分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3859C4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FE97D8">
            <w:pPr>
              <w:jc w:val="center"/>
            </w:pPr>
            <w:r>
              <w:rPr>
                <w:rFonts w:ascii="宋体" w:hAnsi="宋体" w:eastAsia="宋体"/>
                <w:sz w:val="16"/>
              </w:rPr>
              <w:t>=0%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93149A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9B1E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CD38">
            <w:pPr>
              <w:jc w:val="center"/>
            </w:pPr>
          </w:p>
        </w:tc>
      </w:tr>
      <w:tr w14:paraId="63C18D4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000343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6CCCBE7"/>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58B5E">
            <w:pPr>
              <w:jc w:val="center"/>
            </w:pPr>
            <w:r>
              <w:rPr>
                <w:rFonts w:ascii="宋体" w:hAnsi="宋体" w:eastAsia="宋体"/>
                <w:sz w:val="16"/>
              </w:rPr>
              <w:t>时效指标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BDA217">
            <w:pPr>
              <w:jc w:val="center"/>
            </w:pPr>
            <w:r>
              <w:rPr>
                <w:rFonts w:ascii="宋体" w:hAnsi="宋体" w:eastAsia="宋体"/>
                <w:sz w:val="16"/>
              </w:rPr>
              <w:t>系统故障修复处理时间</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B37716">
            <w:pPr>
              <w:jc w:val="center"/>
            </w:pPr>
            <w:r>
              <w:rPr>
                <w:rFonts w:ascii="宋体" w:hAnsi="宋体" w:eastAsia="宋体"/>
                <w:sz w:val="16"/>
              </w:rPr>
              <w:t>&lt;=1天</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4CD0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B3E2">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2D5711B">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E8B35C9">
            <w:pPr>
              <w:jc w:val="center"/>
            </w:pPr>
            <w:r>
              <w:rPr>
                <w:rFonts w:ascii="宋体" w:hAnsi="宋体" w:eastAsia="宋体"/>
                <w:sz w:val="16"/>
              </w:rPr>
              <w:t>直接赋分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A59802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22A4D">
            <w:pPr>
              <w:jc w:val="center"/>
            </w:pPr>
            <w:r>
              <w:rPr>
                <w:rFonts w:ascii="宋体" w:hAnsi="宋体" w:eastAsia="宋体"/>
                <w:sz w:val="16"/>
              </w:rPr>
              <w:t>=1天</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0B59F2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1D03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2B66">
            <w:pPr>
              <w:jc w:val="center"/>
            </w:pPr>
          </w:p>
        </w:tc>
      </w:tr>
      <w:tr w14:paraId="4DC8713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1B2C72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D92938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F11390C"/>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DE044E">
            <w:pPr>
              <w:jc w:val="center"/>
            </w:pPr>
            <w:r>
              <w:rPr>
                <w:rFonts w:ascii="宋体" w:hAnsi="宋体" w:eastAsia="宋体"/>
                <w:sz w:val="16"/>
              </w:rPr>
              <w:t>系统运行维护响应时间</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D456EC">
            <w:pPr>
              <w:jc w:val="center"/>
            </w:pPr>
            <w:r>
              <w:rPr>
                <w:rFonts w:ascii="宋体" w:hAnsi="宋体" w:eastAsia="宋体"/>
                <w:sz w:val="16"/>
              </w:rPr>
              <w:t>&lt;=1小时</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050B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A796">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B7F6BD8">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EC6E04D">
            <w:pPr>
              <w:jc w:val="center"/>
            </w:pPr>
            <w:r>
              <w:rPr>
                <w:rFonts w:ascii="宋体" w:hAnsi="宋体" w:eastAsia="宋体"/>
                <w:sz w:val="16"/>
              </w:rPr>
              <w:t>直接赋分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A78930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D4BBAE">
            <w:pPr>
              <w:jc w:val="center"/>
            </w:pPr>
            <w:r>
              <w:rPr>
                <w:rFonts w:ascii="宋体" w:hAnsi="宋体" w:eastAsia="宋体"/>
                <w:sz w:val="16"/>
              </w:rPr>
              <w:t>=1小时</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D5A99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45FD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72F6">
            <w:pPr>
              <w:jc w:val="center"/>
            </w:pPr>
          </w:p>
        </w:tc>
      </w:tr>
      <w:tr w14:paraId="6F6639E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5BCC832"/>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24C76">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6AAD2">
            <w:pPr>
              <w:jc w:val="center"/>
            </w:pPr>
            <w:r>
              <w:rPr>
                <w:rFonts w:ascii="宋体" w:hAnsi="宋体" w:eastAsia="宋体"/>
                <w:sz w:val="16"/>
              </w:rPr>
              <w:t>经济成本指标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7F3CA8">
            <w:pPr>
              <w:jc w:val="center"/>
            </w:pPr>
            <w:r>
              <w:rPr>
                <w:rFonts w:ascii="宋体" w:hAnsi="宋体" w:eastAsia="宋体"/>
                <w:sz w:val="16"/>
              </w:rPr>
              <w:t>线路租赁成本</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A48E6D4">
            <w:pPr>
              <w:jc w:val="center"/>
            </w:pPr>
            <w:r>
              <w:rPr>
                <w:rFonts w:ascii="宋体" w:hAnsi="宋体" w:eastAsia="宋体"/>
                <w:sz w:val="16"/>
              </w:rPr>
              <w:t>&lt;=17.04万元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2677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B191">
            <w:pPr>
              <w:jc w:val="center"/>
            </w:pPr>
            <w:r>
              <w:rPr>
                <w:rFonts w:ascii="宋体" w:hAnsi="宋体" w:eastAsia="宋体"/>
                <w:sz w:val="16"/>
              </w:rPr>
              <w:t>18.81万元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CD9CE75">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46F65A2">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06EEB1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24468A">
            <w:pPr>
              <w:jc w:val="center"/>
            </w:pPr>
            <w:r>
              <w:rPr>
                <w:rFonts w:ascii="宋体" w:hAnsi="宋体" w:eastAsia="宋体"/>
                <w:sz w:val="16"/>
              </w:rPr>
              <w:t>=17.04万元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AE39FB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425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5DBF">
            <w:pPr>
              <w:jc w:val="center"/>
            </w:pPr>
          </w:p>
        </w:tc>
      </w:tr>
      <w:tr w14:paraId="4326C0E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60CBD4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ECBE73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61C1BE0"/>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5F01F2">
            <w:pPr>
              <w:jc w:val="center"/>
            </w:pPr>
            <w:r>
              <w:rPr>
                <w:rFonts w:ascii="宋体" w:hAnsi="宋体" w:eastAsia="宋体"/>
                <w:sz w:val="16"/>
              </w:rPr>
              <w:t>信息系统购置的成本</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F4295A9">
            <w:pPr>
              <w:jc w:val="center"/>
            </w:pPr>
            <w:r>
              <w:rPr>
                <w:rFonts w:ascii="宋体" w:hAnsi="宋体" w:eastAsia="宋体"/>
                <w:sz w:val="16"/>
              </w:rPr>
              <w:t>&lt;=46.96万元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29E9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9F9F">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F808364">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7F579E8">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FB9FFA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D826AD">
            <w:pPr>
              <w:jc w:val="center"/>
            </w:pPr>
            <w:r>
              <w:rPr>
                <w:rFonts w:ascii="宋体" w:hAnsi="宋体" w:eastAsia="宋体"/>
                <w:sz w:val="16"/>
              </w:rPr>
              <w:t>=46.96万元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2B50E7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661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F0C4">
            <w:pPr>
              <w:jc w:val="center"/>
            </w:pPr>
          </w:p>
        </w:tc>
      </w:tr>
      <w:tr w14:paraId="199CE0E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F83938E"/>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DCDE3">
            <w:pPr>
              <w:jc w:val="center"/>
            </w:pPr>
            <w:r>
              <w:rPr>
                <w:rFonts w:ascii="宋体" w:hAnsi="宋体" w:eastAsia="宋体"/>
                <w:sz w:val="16"/>
              </w:rPr>
              <w:t>效益指标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257DD">
            <w:pPr>
              <w:jc w:val="center"/>
            </w:pPr>
            <w:r>
              <w:rPr>
                <w:rFonts w:ascii="宋体" w:hAnsi="宋体" w:eastAsia="宋体"/>
                <w:sz w:val="16"/>
              </w:rPr>
              <w:t>社会效益指标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4A2778">
            <w:pPr>
              <w:jc w:val="center"/>
            </w:pPr>
            <w:r>
              <w:rPr>
                <w:rFonts w:ascii="宋体" w:hAnsi="宋体" w:eastAsia="宋体"/>
                <w:sz w:val="16"/>
              </w:rPr>
              <w:t>提升办公人员审计能力</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2C066B5">
            <w:pPr>
              <w:jc w:val="center"/>
            </w:pPr>
            <w:r>
              <w:rPr>
                <w:rFonts w:ascii="宋体" w:hAnsi="宋体" w:eastAsia="宋体"/>
                <w:sz w:val="16"/>
              </w:rPr>
              <w:t>有所提升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1D76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55EB">
            <w:pPr>
              <w:jc w:val="center"/>
            </w:pPr>
            <w:r>
              <w:rPr>
                <w:rFonts w:ascii="宋体" w:hAnsi="宋体" w:eastAsia="宋体"/>
                <w:sz w:val="16"/>
              </w:rPr>
              <w:t>有所提升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954E12A">
            <w:pPr>
              <w:jc w:val="center"/>
            </w:pPr>
            <w:r>
              <w:rPr>
                <w:rFonts w:ascii="宋体" w:hAnsi="宋体" w:eastAsia="宋体"/>
                <w:sz w:val="16"/>
              </w:rPr>
              <w:t>15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8C6981F">
            <w:pPr>
              <w:jc w:val="center"/>
            </w:pPr>
            <w:r>
              <w:rPr>
                <w:rFonts w:ascii="宋体" w:hAnsi="宋体" w:eastAsia="宋体"/>
                <w:sz w:val="16"/>
              </w:rPr>
              <w:t>按评判等级赋分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1B2477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AEC58C">
            <w:pPr>
              <w:jc w:val="center"/>
            </w:pPr>
            <w:r>
              <w:rPr>
                <w:rFonts w:ascii="宋体" w:hAnsi="宋体" w:eastAsia="宋体"/>
                <w:sz w:val="16"/>
              </w:rPr>
              <w:t>显著提高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F939E3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5D762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C5E9">
            <w:pPr>
              <w:jc w:val="center"/>
            </w:pPr>
          </w:p>
        </w:tc>
      </w:tr>
      <w:tr w14:paraId="0AE03A3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F49180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887D23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1B5E365"/>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450AFD">
            <w:pPr>
              <w:jc w:val="center"/>
            </w:pPr>
            <w:r>
              <w:rPr>
                <w:rFonts w:ascii="宋体" w:hAnsi="宋体" w:eastAsia="宋体"/>
                <w:sz w:val="16"/>
              </w:rPr>
              <w:t>系统正常使用年限</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88D9AE6">
            <w:pPr>
              <w:jc w:val="center"/>
            </w:pPr>
            <w:r>
              <w:rPr>
                <w:rFonts w:ascii="宋体" w:hAnsi="宋体" w:eastAsia="宋体"/>
                <w:sz w:val="16"/>
              </w:rPr>
              <w:t>&gt;=3年</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795E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3819">
            <w:pPr>
              <w:jc w:val="center"/>
            </w:pPr>
            <w:r>
              <w:rPr>
                <w:rFonts w:ascii="宋体" w:hAnsi="宋体" w:eastAsia="宋体"/>
                <w:sz w:val="16"/>
              </w:rPr>
              <w:t>3年</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B51F783">
            <w:pPr>
              <w:jc w:val="center"/>
            </w:pPr>
            <w:r>
              <w:rPr>
                <w:rFonts w:ascii="宋体" w:hAnsi="宋体" w:eastAsia="宋体"/>
                <w:sz w:val="16"/>
              </w:rPr>
              <w:t>15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B033CB8">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92351E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E6970C">
            <w:pPr>
              <w:jc w:val="center"/>
            </w:pPr>
            <w:r>
              <w:rPr>
                <w:rFonts w:ascii="宋体" w:hAnsi="宋体" w:eastAsia="宋体"/>
                <w:sz w:val="16"/>
              </w:rPr>
              <w:t>=3年</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470F85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1BE92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8EA5">
            <w:pPr>
              <w:jc w:val="center"/>
            </w:pPr>
          </w:p>
        </w:tc>
      </w:tr>
      <w:tr w14:paraId="2ED8FAA5">
        <w:tblPrEx>
          <w:tblCellMar>
            <w:top w:w="0" w:type="dxa"/>
            <w:left w:w="108" w:type="dxa"/>
            <w:bottom w:w="0" w:type="dxa"/>
            <w:right w:w="108" w:type="dxa"/>
          </w:tblCellMar>
        </w:tblPrEx>
        <w:tc>
          <w:tcPr>
            <w:tcW w:w="265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C919FC">
            <w:pPr>
              <w:jc w:val="center"/>
            </w:pPr>
            <w:r>
              <w:rPr>
                <w:rFonts w:ascii="宋体" w:hAnsi="宋体" w:eastAsia="宋体"/>
                <w:sz w:val="16"/>
              </w:rPr>
              <w:t>总分</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58E982C8"/>
        </w:tc>
        <w:tc>
          <w:tcPr>
            <w:tcW w:w="624" w:type="dxa"/>
            <w:tcBorders>
              <w:top w:val="single" w:color="auto" w:sz="10" w:space="0"/>
              <w:left w:val="single" w:color="auto" w:sz="10" w:space="0"/>
              <w:bottom w:val="single" w:color="auto" w:sz="10" w:space="0"/>
              <w:right w:val="single" w:color="auto" w:sz="10" w:space="0"/>
              <w:insideV w:val="single" w:sz="10" w:space="0"/>
            </w:tcBorders>
          </w:tcPr>
          <w:p w14:paraId="590A54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EF5E1"/>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F334678">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21B34E12"/>
        </w:tc>
        <w:tc>
          <w:tcPr>
            <w:tcW w:w="624" w:type="dxa"/>
            <w:tcBorders>
              <w:top w:val="single" w:color="auto" w:sz="10" w:space="0"/>
              <w:left w:val="single" w:color="auto" w:sz="10" w:space="0"/>
              <w:bottom w:val="single" w:color="auto" w:sz="10" w:space="0"/>
              <w:right w:val="single" w:color="auto" w:sz="10" w:space="0"/>
              <w:insideV w:val="single" w:sz="10" w:space="0"/>
            </w:tcBorders>
          </w:tcPr>
          <w:p w14:paraId="4E7A0045"/>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2C40C00"/>
        </w:tc>
        <w:tc>
          <w:tcPr>
            <w:tcW w:w="629" w:type="dxa"/>
            <w:tcBorders>
              <w:top w:val="single" w:color="auto" w:sz="10" w:space="0"/>
              <w:left w:val="single" w:color="auto" w:sz="10" w:space="0"/>
              <w:bottom w:val="single" w:color="auto" w:sz="10" w:space="0"/>
              <w:right w:val="single" w:color="auto" w:sz="10" w:space="0"/>
              <w:insideV w:val="single" w:sz="10" w:space="0"/>
            </w:tcBorders>
          </w:tcPr>
          <w:p w14:paraId="425FF32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D1FC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A9EAA"/>
        </w:tc>
      </w:tr>
    </w:tbl>
    <w:p w14:paraId="218D4BF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96"/>
        <w:gridCol w:w="776"/>
        <w:gridCol w:w="632"/>
        <w:gridCol w:w="632"/>
      </w:tblGrid>
      <w:tr w14:paraId="679F9821">
        <w:tblPrEx>
          <w:tblCellMar>
            <w:top w:w="0" w:type="dxa"/>
            <w:left w:w="108" w:type="dxa"/>
            <w:bottom w:w="0" w:type="dxa"/>
            <w:right w:w="108" w:type="dxa"/>
          </w:tblCellMar>
        </w:tblPrEx>
        <w:tc>
          <w:tcPr>
            <w:tcW w:w="8848" w:type="dxa"/>
            <w:gridSpan w:val="14"/>
            <w:vAlign w:val="center"/>
          </w:tcPr>
          <w:p w14:paraId="1C52A930">
            <w:pPr>
              <w:jc w:val="center"/>
            </w:pPr>
            <w:r>
              <w:rPr>
                <w:rFonts w:ascii="宋体" w:hAnsi="宋体" w:eastAsia="宋体"/>
                <w:sz w:val="24"/>
              </w:rPr>
              <w:t>项目支出绩效自评表</w:t>
            </w:r>
          </w:p>
        </w:tc>
      </w:tr>
      <w:tr w14:paraId="6BA8CC07">
        <w:tblPrEx>
          <w:tblCellMar>
            <w:top w:w="0" w:type="dxa"/>
            <w:left w:w="108" w:type="dxa"/>
            <w:bottom w:w="0" w:type="dxa"/>
            <w:right w:w="108" w:type="dxa"/>
          </w:tblCellMar>
        </w:tblPrEx>
        <w:tc>
          <w:tcPr>
            <w:tcW w:w="8848" w:type="dxa"/>
            <w:gridSpan w:val="14"/>
            <w:vAlign w:val="center"/>
          </w:tcPr>
          <w:p w14:paraId="3FAE16CF">
            <w:pPr>
              <w:jc w:val="center"/>
            </w:pPr>
            <w:r>
              <w:rPr>
                <w:rFonts w:ascii="宋体" w:hAnsi="宋体" w:eastAsia="宋体"/>
                <w:sz w:val="24"/>
              </w:rPr>
              <w:t>(2024年度)</w:t>
            </w:r>
          </w:p>
        </w:tc>
      </w:tr>
      <w:tr w14:paraId="385A7B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33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6046C2">
            <w:pPr>
              <w:jc w:val="center"/>
            </w:pPr>
            <w:r>
              <w:rPr>
                <w:rFonts w:ascii="宋体" w:hAnsi="宋体" w:eastAsia="宋体"/>
                <w:sz w:val="16"/>
              </w:rPr>
              <w:t>全区国有投融资企业资产质量和运营风险专项审计项目经费</w:t>
            </w:r>
          </w:p>
        </w:tc>
      </w:tr>
      <w:tr w14:paraId="3F599E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23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434CB">
            <w:pPr>
              <w:jc w:val="center"/>
            </w:pPr>
            <w:r>
              <w:rPr>
                <w:rFonts w:ascii="宋体" w:hAnsi="宋体" w:eastAsia="宋体"/>
                <w:sz w:val="16"/>
              </w:rPr>
              <w:t>新疆巴州审计局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9F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6CC66E">
            <w:pPr>
              <w:jc w:val="center"/>
            </w:pPr>
            <w:r>
              <w:rPr>
                <w:rFonts w:ascii="宋体" w:hAnsi="宋体" w:eastAsia="宋体"/>
                <w:sz w:val="16"/>
              </w:rPr>
              <w:t>新疆巴州审计局</w:t>
            </w:r>
          </w:p>
        </w:tc>
      </w:tr>
      <w:tr w14:paraId="43F1AE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E605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D94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B85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EC6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1A1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B86D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75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69C2">
            <w:pPr>
              <w:jc w:val="center"/>
            </w:pPr>
            <w:r>
              <w:rPr>
                <w:rFonts w:ascii="宋体" w:hAnsi="宋体" w:eastAsia="宋体"/>
                <w:sz w:val="16"/>
              </w:rPr>
              <w:t>得分</w:t>
            </w:r>
          </w:p>
        </w:tc>
      </w:tr>
      <w:tr w14:paraId="3CF3C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102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39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9C08">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DAEB">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1D3DA">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CC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E4B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A75D">
            <w:pPr>
              <w:jc w:val="center"/>
            </w:pPr>
            <w:r>
              <w:rPr>
                <w:rFonts w:ascii="宋体" w:hAnsi="宋体" w:eastAsia="宋体"/>
                <w:sz w:val="16"/>
              </w:rPr>
              <w:t>10.00</w:t>
            </w:r>
          </w:p>
        </w:tc>
      </w:tr>
      <w:tr w14:paraId="54DCD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D6B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BA6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7660">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C73B8">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4E19C">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98D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3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6605">
            <w:pPr>
              <w:jc w:val="center"/>
            </w:pPr>
            <w:r>
              <w:rPr>
                <w:rFonts w:ascii="宋体" w:hAnsi="宋体" w:eastAsia="宋体"/>
                <w:sz w:val="16"/>
              </w:rPr>
              <w:t>-</w:t>
            </w:r>
          </w:p>
        </w:tc>
      </w:tr>
      <w:tr w14:paraId="23CBB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C0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28D1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4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5EA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41D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E99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79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D6D5">
            <w:pPr>
              <w:jc w:val="center"/>
            </w:pPr>
            <w:r>
              <w:rPr>
                <w:rFonts w:ascii="宋体" w:hAnsi="宋体" w:eastAsia="宋体"/>
                <w:sz w:val="16"/>
              </w:rPr>
              <w:t>-</w:t>
            </w:r>
          </w:p>
        </w:tc>
      </w:tr>
      <w:tr w14:paraId="12ED44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3B2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A82C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AE4AC">
            <w:pPr>
              <w:jc w:val="center"/>
            </w:pPr>
            <w:r>
              <w:rPr>
                <w:rFonts w:ascii="宋体" w:hAnsi="宋体" w:eastAsia="宋体"/>
                <w:sz w:val="16"/>
              </w:rPr>
              <w:t>总体目标完成情况</w:t>
            </w:r>
          </w:p>
        </w:tc>
      </w:tr>
      <w:tr w14:paraId="4AC10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976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1F4A5">
            <w:pPr>
              <w:jc w:val="both"/>
            </w:pPr>
            <w:r>
              <w:rPr>
                <w:rFonts w:ascii="宋体" w:hAnsi="宋体" w:eastAsia="宋体"/>
                <w:sz w:val="16"/>
              </w:rPr>
              <w:t>根据自治区党委审计委员会办公室、自治区审计厅授权，完成1个国有投融资企业资产质量和运营风险专项审计调查专项资金项目，提交各类审计报告和审计意见2篇，方案内容完成率、审计项目按时完成率均达到95%、促进被审计单位建立健全规章制度1项，审计查处问题整改率达到90%</w:t>
            </w:r>
            <w:r>
              <w:rPr>
                <w:rFonts w:hint="eastAsia" w:ascii="宋体" w:hAnsi="宋体"/>
                <w:sz w:val="16"/>
                <w:lang w:eastAsia="zh-CN"/>
              </w:rPr>
              <w:t>且</w:t>
            </w:r>
            <w:r>
              <w:rPr>
                <w:rFonts w:ascii="宋体" w:hAnsi="宋体" w:eastAsia="宋体"/>
                <w:sz w:val="16"/>
              </w:rPr>
              <w:t>审计人员未被投诉，进一步完善了全州审计工作的领导机制、工作机制、制度规范，促进成果运用，依法强化对</w:t>
            </w:r>
            <w:r>
              <w:rPr>
                <w:rFonts w:hint="eastAsia" w:ascii="宋体" w:hAnsi="宋体"/>
                <w:sz w:val="16"/>
                <w:lang w:eastAsia="zh-CN"/>
              </w:rPr>
              <w:t>权力</w:t>
            </w:r>
            <w:r>
              <w:rPr>
                <w:rFonts w:ascii="宋体" w:hAnsi="宋体" w:eastAsia="宋体"/>
                <w:sz w:val="16"/>
              </w:rPr>
              <w:t>运行的制度和监督，促进廉政勤政，把依法审计、廉洁审计、文明审计贯穿于审计工作的全过程。 通过审计，领导干部的廉洁从政意识进一步加强和提高，依法行政的意识得到进一步加强，执行财经法纪的观念和自我约束意识有了明显增强，遵守财经法规的自觉性和严格履行职责的自觉性明显提高。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01CECE">
            <w:pPr>
              <w:jc w:val="both"/>
            </w:pPr>
            <w:r>
              <w:rPr>
                <w:rFonts w:ascii="宋体" w:hAnsi="宋体" w:eastAsia="宋体"/>
                <w:sz w:val="16"/>
              </w:rPr>
              <w:t>通过专项审计调查，了解掌握博州通过国有投融资企业举借、用于非市场化方式运营的公益性项目的债务情况及相关国有投融资企业债务总体规模、结构和近三年债务规模增减及偿付情况。从相关国有投融资企业经营成果、资产质量、债务积累等方面，分析、评价企业债务偿还能力和风险积累情况。重点揭示影响和削弱国有投融资企业偿债能力的突出问题，并提出有针对性的审计建议，促进有效防控和</w:t>
            </w:r>
            <w:bookmarkStart w:id="0" w:name="_GoBack"/>
            <w:r>
              <w:rPr>
                <w:rFonts w:ascii="宋体" w:hAnsi="宋体" w:eastAsia="宋体"/>
                <w:sz w:val="16"/>
              </w:rPr>
              <w:t>化解</w:t>
            </w:r>
            <w:bookmarkEnd w:id="0"/>
            <w:r>
              <w:rPr>
                <w:rFonts w:ascii="宋体" w:hAnsi="宋体" w:eastAsia="宋体"/>
                <w:sz w:val="16"/>
              </w:rPr>
              <w:t>债务风险。</w:t>
            </w:r>
          </w:p>
        </w:tc>
      </w:tr>
      <w:tr w14:paraId="73E0D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4E0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4E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7C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C1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EDC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51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273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446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96D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DB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946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D7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7E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2171">
            <w:pPr>
              <w:jc w:val="center"/>
            </w:pPr>
            <w:r>
              <w:rPr>
                <w:rFonts w:ascii="宋体" w:hAnsi="宋体" w:eastAsia="宋体"/>
                <w:sz w:val="16"/>
              </w:rPr>
              <w:t>偏差原因分析及改进措施</w:t>
            </w:r>
          </w:p>
        </w:tc>
      </w:tr>
      <w:tr w14:paraId="0820A7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3E1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7B6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DF9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A1BB">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E8A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4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B2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59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0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2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84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C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7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AACE">
            <w:pPr>
              <w:jc w:val="center"/>
            </w:pPr>
          </w:p>
        </w:tc>
      </w:tr>
      <w:tr w14:paraId="3657C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E1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75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AB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37EC">
            <w:pPr>
              <w:jc w:val="center"/>
            </w:pPr>
            <w:r>
              <w:rPr>
                <w:rFonts w:ascii="宋体" w:hAnsi="宋体" w:eastAsia="宋体"/>
                <w:sz w:val="16"/>
              </w:rPr>
              <w:t>提交各类审计报告和信息简报数量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0207">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C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E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A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29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7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84C3">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C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21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402A">
            <w:pPr>
              <w:jc w:val="center"/>
            </w:pPr>
          </w:p>
        </w:tc>
      </w:tr>
      <w:tr w14:paraId="4C996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87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4F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C0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22E1">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B4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A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E1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A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E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43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E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A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4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35B3">
            <w:pPr>
              <w:jc w:val="center"/>
            </w:pPr>
          </w:p>
        </w:tc>
      </w:tr>
      <w:tr w14:paraId="54346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B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86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8A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1AE6">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B9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E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0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BC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39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F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7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8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5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63B7">
            <w:pPr>
              <w:jc w:val="center"/>
            </w:pPr>
          </w:p>
        </w:tc>
      </w:tr>
      <w:tr w14:paraId="5B626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1E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34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B5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B9EF">
            <w:pPr>
              <w:jc w:val="center"/>
            </w:pPr>
            <w:r>
              <w:rPr>
                <w:rFonts w:ascii="宋体" w:hAnsi="宋体" w:eastAsia="宋体"/>
                <w:sz w:val="16"/>
              </w:rPr>
              <w:t>审计专项审计经费控制率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B33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8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18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66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3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AA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D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C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48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466C">
            <w:pPr>
              <w:jc w:val="center"/>
            </w:pPr>
          </w:p>
        </w:tc>
      </w:tr>
      <w:tr w14:paraId="58EB1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7DF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7F8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8D1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64D0">
            <w:pPr>
              <w:jc w:val="center"/>
            </w:pPr>
            <w:r>
              <w:rPr>
                <w:rFonts w:ascii="宋体" w:hAnsi="宋体" w:eastAsia="宋体"/>
                <w:sz w:val="16"/>
              </w:rPr>
              <w:t>审计查处主要问题金额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E691">
            <w:pPr>
              <w:jc w:val="center"/>
            </w:pPr>
            <w:r>
              <w:rPr>
                <w:rFonts w:ascii="宋体" w:hAnsi="宋体" w:eastAsia="宋体"/>
                <w:sz w:val="16"/>
              </w:rPr>
              <w:t>&gt;=180亿元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9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4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E3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0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C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9AC5">
            <w:pPr>
              <w:jc w:val="center"/>
            </w:pPr>
            <w:r>
              <w:rPr>
                <w:rFonts w:ascii="宋体" w:hAnsi="宋体" w:eastAsia="宋体"/>
                <w:sz w:val="16"/>
              </w:rPr>
              <w:t>191.91亿万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FC50">
            <w:pPr>
              <w:jc w:val="center"/>
            </w:pPr>
            <w:r>
              <w:rPr>
                <w:rFonts w:ascii="宋体" w:hAnsi="宋体" w:eastAsia="宋体"/>
                <w:sz w:val="16"/>
              </w:rPr>
              <w:t>106.62%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2257">
            <w:pPr>
              <w:jc w:val="center"/>
            </w:pPr>
            <w:r>
              <w:rPr>
                <w:rFonts w:ascii="宋体" w:hAnsi="宋体" w:eastAsia="宋体"/>
                <w:sz w:val="16"/>
              </w:rPr>
              <w:t>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204A">
            <w:pPr>
              <w:jc w:val="center"/>
            </w:pPr>
            <w:r>
              <w:rPr>
                <w:rFonts w:ascii="宋体" w:hAnsi="宋体" w:eastAsia="宋体"/>
                <w:sz w:val="16"/>
              </w:rPr>
              <w:t>年初设置目标不合理，导致出现偏差。</w:t>
            </w:r>
          </w:p>
        </w:tc>
      </w:tr>
      <w:tr w14:paraId="73330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7E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72F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9A5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E0F3">
            <w:pPr>
              <w:jc w:val="center"/>
            </w:pPr>
            <w:r>
              <w:rPr>
                <w:rFonts w:ascii="宋体" w:hAnsi="宋体" w:eastAsia="宋体"/>
                <w:sz w:val="16"/>
              </w:rPr>
              <w:t>促进被审计单位建立健全规章制度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4F6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7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5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07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2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6A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67E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0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8B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1617">
            <w:pPr>
              <w:jc w:val="center"/>
            </w:pPr>
          </w:p>
        </w:tc>
      </w:tr>
      <w:tr w14:paraId="27AA1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8F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95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19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B084">
            <w:pPr>
              <w:jc w:val="center"/>
            </w:pPr>
            <w:r>
              <w:rPr>
                <w:rFonts w:ascii="宋体" w:hAnsi="宋体" w:eastAsia="宋体"/>
                <w:sz w:val="16"/>
              </w:rPr>
              <w:t>督促被审计单位制定整改措施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38A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3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AE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65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E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2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C78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9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54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449D">
            <w:pPr>
              <w:jc w:val="center"/>
            </w:pPr>
          </w:p>
        </w:tc>
      </w:tr>
      <w:tr w14:paraId="079AD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8F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E8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89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F33C">
            <w:pPr>
              <w:jc w:val="center"/>
            </w:pPr>
            <w:r>
              <w:rPr>
                <w:rFonts w:ascii="宋体" w:hAnsi="宋体" w:eastAsia="宋体"/>
                <w:sz w:val="16"/>
              </w:rPr>
              <w:t>审计查处问题整改率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C7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D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F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4F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E9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6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C4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3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4D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B65B">
            <w:pPr>
              <w:jc w:val="center"/>
            </w:pPr>
          </w:p>
        </w:tc>
      </w:tr>
      <w:tr w14:paraId="0E1A6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3B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81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FF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665A">
            <w:pPr>
              <w:jc w:val="center"/>
            </w:pPr>
            <w:r>
              <w:rPr>
                <w:rFonts w:ascii="宋体" w:hAnsi="宋体" w:eastAsia="宋体"/>
                <w:sz w:val="16"/>
              </w:rPr>
              <w:t>审计报告质量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64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3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30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D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E5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DB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D5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2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21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5642">
            <w:pPr>
              <w:jc w:val="center"/>
            </w:pPr>
          </w:p>
        </w:tc>
      </w:tr>
      <w:tr w14:paraId="43697C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8127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6ED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D8DF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3F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2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F84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1D1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5FE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4F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B56C">
            <w:pPr>
              <w:jc w:val="center"/>
            </w:pPr>
            <w:r>
              <w:rPr>
                <w:rFonts w:ascii="宋体" w:hAnsi="宋体" w:eastAsia="宋体"/>
                <w:sz w:val="16"/>
              </w:rPr>
              <w:t>99.67分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5C7D2"/>
        </w:tc>
      </w:tr>
    </w:tbl>
    <w:p w14:paraId="080254C1">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96"/>
        <w:gridCol w:w="696"/>
        <w:gridCol w:w="592"/>
        <w:gridCol w:w="592"/>
        <w:gridCol w:w="605"/>
        <w:gridCol w:w="592"/>
        <w:gridCol w:w="592"/>
        <w:gridCol w:w="696"/>
        <w:gridCol w:w="936"/>
        <w:gridCol w:w="631"/>
        <w:gridCol w:w="631"/>
      </w:tblGrid>
      <w:tr w14:paraId="173AD6D0">
        <w:tblPrEx>
          <w:tblCellMar>
            <w:top w:w="0" w:type="dxa"/>
            <w:left w:w="108" w:type="dxa"/>
            <w:bottom w:w="0" w:type="dxa"/>
            <w:right w:w="108" w:type="dxa"/>
          </w:tblCellMar>
        </w:tblPrEx>
        <w:tc>
          <w:tcPr>
            <w:tcW w:w="8848" w:type="dxa"/>
            <w:gridSpan w:val="14"/>
            <w:vAlign w:val="center"/>
          </w:tcPr>
          <w:p w14:paraId="77388C67">
            <w:pPr>
              <w:jc w:val="center"/>
            </w:pPr>
            <w:r>
              <w:rPr>
                <w:rFonts w:ascii="宋体" w:hAnsi="宋体" w:eastAsia="宋体"/>
                <w:sz w:val="24"/>
              </w:rPr>
              <w:t>项目支出绩效自评表</w:t>
            </w:r>
          </w:p>
        </w:tc>
      </w:tr>
      <w:tr w14:paraId="79583DB6">
        <w:tblPrEx>
          <w:tblCellMar>
            <w:top w:w="0" w:type="dxa"/>
            <w:left w:w="108" w:type="dxa"/>
            <w:bottom w:w="0" w:type="dxa"/>
            <w:right w:w="108" w:type="dxa"/>
          </w:tblCellMar>
        </w:tblPrEx>
        <w:tc>
          <w:tcPr>
            <w:tcW w:w="8848" w:type="dxa"/>
            <w:gridSpan w:val="14"/>
            <w:vAlign w:val="center"/>
          </w:tcPr>
          <w:p w14:paraId="0D0A00AE">
            <w:pPr>
              <w:jc w:val="center"/>
            </w:pPr>
            <w:r>
              <w:rPr>
                <w:rFonts w:ascii="宋体" w:hAnsi="宋体" w:eastAsia="宋体"/>
                <w:sz w:val="24"/>
              </w:rPr>
              <w:t>(2024年度)</w:t>
            </w:r>
          </w:p>
        </w:tc>
      </w:tr>
      <w:tr w14:paraId="18A6E1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78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F40EA6">
            <w:pPr>
              <w:jc w:val="center"/>
            </w:pPr>
            <w:r>
              <w:rPr>
                <w:rFonts w:ascii="宋体" w:hAnsi="宋体" w:eastAsia="宋体"/>
                <w:sz w:val="16"/>
              </w:rPr>
              <w:t>经济责任和自然资源资产离任审计专项资金(上年结转）</w:t>
            </w:r>
          </w:p>
        </w:tc>
      </w:tr>
      <w:tr w14:paraId="2110D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F9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7B049">
            <w:pPr>
              <w:jc w:val="center"/>
            </w:pPr>
            <w:r>
              <w:rPr>
                <w:rFonts w:ascii="宋体" w:hAnsi="宋体" w:eastAsia="宋体"/>
                <w:sz w:val="16"/>
              </w:rPr>
              <w:t>新疆巴州审计局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6E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BFD2F6">
            <w:pPr>
              <w:jc w:val="center"/>
            </w:pPr>
            <w:r>
              <w:rPr>
                <w:rFonts w:ascii="宋体" w:hAnsi="宋体" w:eastAsia="宋体"/>
                <w:sz w:val="16"/>
              </w:rPr>
              <w:t>新疆巴州审计局</w:t>
            </w:r>
          </w:p>
        </w:tc>
      </w:tr>
      <w:tr w14:paraId="17782C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6A4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B6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78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CEB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1F4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CA68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90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E060">
            <w:pPr>
              <w:jc w:val="center"/>
            </w:pPr>
            <w:r>
              <w:rPr>
                <w:rFonts w:ascii="宋体" w:hAnsi="宋体" w:eastAsia="宋体"/>
                <w:sz w:val="16"/>
              </w:rPr>
              <w:t>得分</w:t>
            </w:r>
          </w:p>
        </w:tc>
      </w:tr>
      <w:tr w14:paraId="3B0413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24F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9BC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DA906">
            <w:pPr>
              <w:jc w:val="center"/>
            </w:pPr>
            <w:r>
              <w:rPr>
                <w:rFonts w:ascii="宋体" w:hAnsi="宋体" w:eastAsia="宋体"/>
                <w:sz w:val="16"/>
              </w:rPr>
              <w:t>18.34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F538">
            <w:pPr>
              <w:jc w:val="center"/>
            </w:pPr>
            <w:r>
              <w:rPr>
                <w:rFonts w:ascii="宋体" w:hAnsi="宋体" w:eastAsia="宋体"/>
                <w:sz w:val="16"/>
              </w:rPr>
              <w:t>18.34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CD880">
            <w:pPr>
              <w:jc w:val="center"/>
            </w:pPr>
            <w:r>
              <w:rPr>
                <w:rFonts w:ascii="宋体" w:hAnsi="宋体" w:eastAsia="宋体"/>
                <w:sz w:val="16"/>
              </w:rPr>
              <w:t>18.34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C7E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132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84A7">
            <w:pPr>
              <w:jc w:val="center"/>
            </w:pPr>
            <w:r>
              <w:rPr>
                <w:rFonts w:ascii="宋体" w:hAnsi="宋体" w:eastAsia="宋体"/>
                <w:sz w:val="16"/>
              </w:rPr>
              <w:t>10.00</w:t>
            </w:r>
          </w:p>
        </w:tc>
      </w:tr>
      <w:tr w14:paraId="40DDF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FC1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49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7E02E">
            <w:pPr>
              <w:jc w:val="center"/>
            </w:pPr>
            <w:r>
              <w:rPr>
                <w:rFonts w:ascii="宋体" w:hAnsi="宋体" w:eastAsia="宋体"/>
                <w:sz w:val="16"/>
              </w:rPr>
              <w:t>18.34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FB224">
            <w:pPr>
              <w:jc w:val="center"/>
            </w:pPr>
            <w:r>
              <w:rPr>
                <w:rFonts w:ascii="宋体" w:hAnsi="宋体" w:eastAsia="宋体"/>
                <w:sz w:val="16"/>
              </w:rPr>
              <w:t>18.34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8E1C">
            <w:pPr>
              <w:jc w:val="center"/>
            </w:pPr>
            <w:r>
              <w:rPr>
                <w:rFonts w:ascii="宋体" w:hAnsi="宋体" w:eastAsia="宋体"/>
                <w:sz w:val="16"/>
              </w:rPr>
              <w:t>18.34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B7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DF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A3B3">
            <w:pPr>
              <w:jc w:val="center"/>
            </w:pPr>
            <w:r>
              <w:rPr>
                <w:rFonts w:ascii="宋体" w:hAnsi="宋体" w:eastAsia="宋体"/>
                <w:sz w:val="16"/>
              </w:rPr>
              <w:t>-</w:t>
            </w:r>
          </w:p>
        </w:tc>
      </w:tr>
      <w:tr w14:paraId="221FD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F53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4AA1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17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8C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40B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70A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FB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716C">
            <w:pPr>
              <w:jc w:val="center"/>
            </w:pPr>
            <w:r>
              <w:rPr>
                <w:rFonts w:ascii="宋体" w:hAnsi="宋体" w:eastAsia="宋体"/>
                <w:sz w:val="16"/>
              </w:rPr>
              <w:t>-</w:t>
            </w:r>
          </w:p>
        </w:tc>
      </w:tr>
      <w:tr w14:paraId="26F558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6D1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6254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DD7AE">
            <w:pPr>
              <w:jc w:val="center"/>
            </w:pPr>
            <w:r>
              <w:rPr>
                <w:rFonts w:ascii="宋体" w:hAnsi="宋体" w:eastAsia="宋体"/>
                <w:sz w:val="16"/>
              </w:rPr>
              <w:t>总体目标完成情况</w:t>
            </w:r>
          </w:p>
        </w:tc>
      </w:tr>
      <w:tr w14:paraId="40842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F5A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F3149">
            <w:pPr>
              <w:jc w:val="both"/>
            </w:pPr>
            <w:r>
              <w:rPr>
                <w:rFonts w:ascii="宋体" w:hAnsi="宋体" w:eastAsia="宋体"/>
                <w:sz w:val="16"/>
              </w:rPr>
              <w:t>我局经济责任和自然资源资产离任审计专项资金(上年结转）项目数量预计1个、审计报告数量预计出具1份、提交各类信息简报数量预计2份、做到审计结果准确无误、并确保审计人员按时出勤在规定时间内完成审计任务、检查结果在政府网公开被审计单位问题及时整改，避免检查人员因监督检查行为不规范而被投诉。2024年按时完成审计项目并在规定时间内出具审计报告，及时支付审计人员外勤经费，保障审计报告内容的真实性与准确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30068E">
            <w:pPr>
              <w:jc w:val="both"/>
            </w:pPr>
            <w:r>
              <w:rPr>
                <w:rFonts w:ascii="宋体" w:hAnsi="宋体" w:eastAsia="宋体"/>
                <w:sz w:val="16"/>
              </w:rPr>
              <w:t>根据自治区党委审计委员会批准的2024年度重点审计项目计划，自治区党委审计委员会办公室、自治区审计厅授权巴州党委审计委员会、巴州审计局，对麦盖提县主要领导干部开展经济责任审计。巴州党委审计委员会、巴州审计局派出审计组自2024年6月至8月，对麦盖提县主要领导干部履行经济责任进行了审计。截至2024年12月31日，</w:t>
            </w:r>
            <w:r>
              <w:rPr>
                <w:rFonts w:hint="eastAsia" w:ascii="宋体" w:hAnsi="宋体"/>
                <w:sz w:val="16"/>
                <w:lang w:eastAsia="zh-CN"/>
              </w:rPr>
              <w:t>本单位</w:t>
            </w:r>
            <w:r>
              <w:rPr>
                <w:rFonts w:ascii="宋体" w:hAnsi="宋体" w:eastAsia="宋体"/>
                <w:sz w:val="16"/>
              </w:rPr>
              <w:t>组织完成了经济责任审计项目，延伸部门单位42个，提交各类审计报告和信息简报2篇，</w:t>
            </w:r>
            <w:r>
              <w:rPr>
                <w:rFonts w:hint="eastAsia" w:ascii="宋体" w:hAnsi="宋体"/>
                <w:sz w:val="16"/>
                <w:lang w:eastAsia="zh-CN"/>
              </w:rPr>
              <w:t>移交问题线索</w:t>
            </w:r>
            <w:r>
              <w:rPr>
                <w:rFonts w:ascii="宋体" w:hAnsi="宋体" w:eastAsia="宋体"/>
                <w:sz w:val="16"/>
              </w:rPr>
              <w:t>2条，发现问题30个，主要问题金额16.45亿元，其中违规问题金额6.04亿元，审计期间整改金额1.65亿元，提出审计建议4条，被审计单位采纳建议4条。方案内容完成率、审计报告质量合格率、审计项目按时完成率均达到95%、审计查处立行立改类问题整改率达到了80%</w:t>
            </w:r>
            <w:r>
              <w:rPr>
                <w:rFonts w:hint="eastAsia" w:ascii="宋体" w:hAnsi="宋体"/>
                <w:sz w:val="16"/>
                <w:lang w:eastAsia="zh-CN"/>
              </w:rPr>
              <w:t>且</w:t>
            </w:r>
            <w:r>
              <w:rPr>
                <w:rFonts w:ascii="宋体" w:hAnsi="宋体" w:eastAsia="宋体"/>
                <w:sz w:val="16"/>
              </w:rPr>
              <w:t>审计人员未被投诉，进一步完善了麦盖提县经济责任审计工作的领导机制、工作机制</w:t>
            </w:r>
          </w:p>
        </w:tc>
      </w:tr>
      <w:tr w14:paraId="756716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E7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0D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39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F7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B0A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37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639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7E0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C72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48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83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5FD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13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0D69">
            <w:pPr>
              <w:jc w:val="center"/>
            </w:pPr>
            <w:r>
              <w:rPr>
                <w:rFonts w:ascii="宋体" w:hAnsi="宋体" w:eastAsia="宋体"/>
                <w:sz w:val="16"/>
              </w:rPr>
              <w:t>偏差原因分析及改进措施</w:t>
            </w:r>
          </w:p>
        </w:tc>
      </w:tr>
      <w:tr w14:paraId="707824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51C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F5F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B25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9111">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9B1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D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F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F0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A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EB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C62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0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18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571E">
            <w:pPr>
              <w:jc w:val="center"/>
            </w:pPr>
          </w:p>
        </w:tc>
      </w:tr>
      <w:tr w14:paraId="6ACE7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43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D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CE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EF68">
            <w:pPr>
              <w:jc w:val="center"/>
            </w:pPr>
            <w:r>
              <w:rPr>
                <w:rFonts w:ascii="宋体" w:hAnsi="宋体" w:eastAsia="宋体"/>
                <w:sz w:val="16"/>
              </w:rPr>
              <w:t>提交各类审计报告和信息简报数量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B831">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6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EF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0A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4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7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DE59">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5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1D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F5EB">
            <w:pPr>
              <w:jc w:val="center"/>
            </w:pPr>
          </w:p>
        </w:tc>
      </w:tr>
      <w:tr w14:paraId="39189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53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A77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B0C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CFC4">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AD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9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16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30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9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73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3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8E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D523">
            <w:pPr>
              <w:jc w:val="center"/>
            </w:pPr>
          </w:p>
        </w:tc>
      </w:tr>
      <w:tr w14:paraId="77099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83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2E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19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6DA2">
            <w:pPr>
              <w:jc w:val="center"/>
            </w:pPr>
            <w:r>
              <w:rPr>
                <w:rFonts w:ascii="宋体" w:hAnsi="宋体" w:eastAsia="宋体"/>
                <w:sz w:val="16"/>
              </w:rPr>
              <w:t>审计报告质量合格率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6D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8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9D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39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A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E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95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5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75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DCBA">
            <w:pPr>
              <w:jc w:val="center"/>
            </w:pPr>
          </w:p>
        </w:tc>
      </w:tr>
      <w:tr w14:paraId="58B40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0B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D9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B9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49AE">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DA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7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0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7D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9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19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37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F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19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24D7">
            <w:pPr>
              <w:jc w:val="center"/>
            </w:pPr>
          </w:p>
        </w:tc>
      </w:tr>
      <w:tr w14:paraId="7C5D8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B1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8E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E4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B3B9">
            <w:pPr>
              <w:jc w:val="center"/>
            </w:pPr>
            <w:r>
              <w:rPr>
                <w:rFonts w:ascii="宋体" w:hAnsi="宋体" w:eastAsia="宋体"/>
                <w:sz w:val="16"/>
              </w:rPr>
              <w:t>审计专项审计经费控制率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619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3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7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D6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6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CB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7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1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B5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BB80">
            <w:pPr>
              <w:jc w:val="center"/>
            </w:pPr>
          </w:p>
        </w:tc>
      </w:tr>
      <w:tr w14:paraId="73F3F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39C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CEA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2C8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3942">
            <w:pPr>
              <w:jc w:val="center"/>
            </w:pPr>
            <w:r>
              <w:rPr>
                <w:rFonts w:ascii="宋体" w:hAnsi="宋体" w:eastAsia="宋体"/>
                <w:sz w:val="16"/>
              </w:rPr>
              <w:t>审计查处主要问题金额（万元）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0E0F">
            <w:pPr>
              <w:jc w:val="center"/>
            </w:pPr>
            <w:r>
              <w:rPr>
                <w:rFonts w:ascii="宋体" w:hAnsi="宋体" w:eastAsia="宋体"/>
                <w:sz w:val="16"/>
              </w:rPr>
              <w:t>&gt;=180万元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7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B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4E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9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E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B646">
            <w:pPr>
              <w:jc w:val="center"/>
            </w:pPr>
            <w:r>
              <w:rPr>
                <w:rFonts w:ascii="宋体" w:hAnsi="宋体" w:eastAsia="宋体"/>
                <w:sz w:val="16"/>
              </w:rPr>
              <w:t>=16.45亿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9682">
            <w:pPr>
              <w:jc w:val="center"/>
            </w:pPr>
            <w:r>
              <w:rPr>
                <w:rFonts w:ascii="宋体" w:hAnsi="宋体" w:eastAsia="宋体"/>
                <w:sz w:val="16"/>
              </w:rPr>
              <w:t>91388.88%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AA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333B">
            <w:pPr>
              <w:jc w:val="center"/>
            </w:pPr>
            <w:r>
              <w:rPr>
                <w:rFonts w:ascii="宋体" w:hAnsi="宋体" w:eastAsia="宋体"/>
                <w:sz w:val="16"/>
              </w:rPr>
              <w:t>由于年初设置绩效目标时按照自治区审计厅下达自带指标填写，与实际完成值出现偏差。</w:t>
            </w:r>
          </w:p>
        </w:tc>
      </w:tr>
      <w:tr w14:paraId="67078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0A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423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0F6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889A">
            <w:pPr>
              <w:jc w:val="center"/>
            </w:pPr>
            <w:r>
              <w:rPr>
                <w:rFonts w:ascii="宋体" w:hAnsi="宋体" w:eastAsia="宋体"/>
                <w:sz w:val="16"/>
              </w:rPr>
              <w:t>促进被审计单位建立健全规章制度（项）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1745">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0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5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EB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6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92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CFE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C5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0B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CDD8">
            <w:pPr>
              <w:jc w:val="center"/>
            </w:pPr>
          </w:p>
        </w:tc>
      </w:tr>
      <w:tr w14:paraId="7A56A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96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7A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64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7A06">
            <w:pPr>
              <w:jc w:val="center"/>
            </w:pPr>
            <w:r>
              <w:rPr>
                <w:rFonts w:ascii="宋体" w:hAnsi="宋体" w:eastAsia="宋体"/>
                <w:sz w:val="16"/>
              </w:rPr>
              <w:t>督促被审计单位制定整改措施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4408">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2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4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0F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6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C6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85B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0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53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7183">
            <w:pPr>
              <w:jc w:val="center"/>
            </w:pPr>
          </w:p>
        </w:tc>
      </w:tr>
      <w:tr w14:paraId="54F3E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7B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2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E1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ABC9">
            <w:pPr>
              <w:jc w:val="center"/>
            </w:pPr>
            <w:r>
              <w:rPr>
                <w:rFonts w:ascii="宋体" w:hAnsi="宋体" w:eastAsia="宋体"/>
                <w:sz w:val="16"/>
              </w:rPr>
              <w:t>审计查处问题整改率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4A8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F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C7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27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7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D7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ED5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B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C2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BC8D">
            <w:pPr>
              <w:jc w:val="center"/>
            </w:pPr>
          </w:p>
        </w:tc>
      </w:tr>
      <w:tr w14:paraId="3F5BA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05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BE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A8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123E">
            <w:pPr>
              <w:jc w:val="center"/>
            </w:pPr>
            <w:r>
              <w:rPr>
                <w:rFonts w:ascii="宋体" w:hAnsi="宋体" w:eastAsia="宋体"/>
                <w:sz w:val="16"/>
              </w:rPr>
              <w:t>审计人员被投诉次数率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BEDC">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F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4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C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D5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A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3D4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A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1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185A">
            <w:pPr>
              <w:jc w:val="center"/>
            </w:pPr>
          </w:p>
        </w:tc>
      </w:tr>
      <w:tr w14:paraId="6A9810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7DC3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B0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D46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97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1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464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B9B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C77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EA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3DFE">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AD0CBD"/>
        </w:tc>
      </w:tr>
    </w:tbl>
    <w:p w14:paraId="49343BCD">
      <w:r>
        <w:br w:type="page"/>
      </w:r>
    </w:p>
    <w:p w14:paraId="44DFC742">
      <w:pPr>
        <w:spacing w:line="640" w:lineRule="exact"/>
        <w:ind w:firstLine="640"/>
        <w:jc w:val="both"/>
        <w:outlineLvl w:val="2"/>
      </w:pPr>
      <w:r>
        <w:rPr>
          <w:rFonts w:ascii="黑体" w:hAnsi="黑体" w:eastAsia="黑体"/>
          <w:sz w:val="32"/>
        </w:rPr>
        <w:t>十二、其他需说明的事项</w:t>
      </w:r>
    </w:p>
    <w:p w14:paraId="4D3AEADD">
      <w:pPr>
        <w:spacing w:line="580" w:lineRule="exact"/>
        <w:ind w:firstLine="640"/>
        <w:jc w:val="both"/>
      </w:pPr>
      <w:r>
        <w:rPr>
          <w:rFonts w:ascii="仿宋_GB2312" w:hAnsi="仿宋_GB2312" w:eastAsia="仿宋_GB2312"/>
          <w:b w:val="0"/>
          <w:sz w:val="32"/>
        </w:rPr>
        <w:t>本部门无其他需说明的事项。</w:t>
      </w:r>
    </w:p>
    <w:p w14:paraId="0E3055D8">
      <w:r>
        <w:br w:type="page"/>
      </w:r>
    </w:p>
    <w:p w14:paraId="707DEFA3">
      <w:pPr>
        <w:spacing w:line="240" w:lineRule="auto"/>
        <w:jc w:val="center"/>
        <w:outlineLvl w:val="1"/>
      </w:pPr>
      <w:r>
        <w:rPr>
          <w:rFonts w:ascii="黑体" w:hAnsi="黑体" w:eastAsia="黑体"/>
          <w:sz w:val="32"/>
        </w:rPr>
        <w:t>第三部分 专业名词解释</w:t>
      </w:r>
    </w:p>
    <w:p w14:paraId="5D0166C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1FFF8B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D28E1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88924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12E59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EC37C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B403F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9AF3FA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F4F4C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457A0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B7A55D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851A8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0D8401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0EEF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5E21DD">
      <w:r>
        <w:br w:type="page"/>
      </w:r>
    </w:p>
    <w:p w14:paraId="78049218">
      <w:pPr>
        <w:spacing w:line="240" w:lineRule="auto"/>
        <w:jc w:val="center"/>
        <w:outlineLvl w:val="1"/>
      </w:pPr>
      <w:r>
        <w:rPr>
          <w:rFonts w:ascii="黑体" w:hAnsi="黑体" w:eastAsia="黑体"/>
          <w:sz w:val="32"/>
        </w:rPr>
        <w:t>第四部分 部门决算报表（见附表）</w:t>
      </w:r>
    </w:p>
    <w:p w14:paraId="1170F535">
      <w:pPr>
        <w:spacing w:line="240" w:lineRule="auto"/>
        <w:ind w:firstLine="640"/>
        <w:jc w:val="both"/>
      </w:pPr>
      <w:r>
        <w:rPr>
          <w:rFonts w:ascii="仿宋_GB2312" w:hAnsi="仿宋_GB2312" w:eastAsia="仿宋_GB2312"/>
          <w:b w:val="0"/>
          <w:sz w:val="32"/>
        </w:rPr>
        <w:t>一、《收入支出决算总表》</w:t>
      </w:r>
    </w:p>
    <w:p w14:paraId="5FB9FDD3">
      <w:pPr>
        <w:spacing w:line="240" w:lineRule="auto"/>
        <w:ind w:firstLine="640"/>
        <w:jc w:val="both"/>
      </w:pPr>
      <w:r>
        <w:rPr>
          <w:rFonts w:ascii="仿宋_GB2312" w:hAnsi="仿宋_GB2312" w:eastAsia="仿宋_GB2312"/>
          <w:b w:val="0"/>
          <w:sz w:val="32"/>
        </w:rPr>
        <w:t>二、《收入决算表》</w:t>
      </w:r>
    </w:p>
    <w:p w14:paraId="5BE2AD45">
      <w:pPr>
        <w:spacing w:line="240" w:lineRule="auto"/>
        <w:ind w:firstLine="640"/>
        <w:jc w:val="both"/>
      </w:pPr>
      <w:r>
        <w:rPr>
          <w:rFonts w:ascii="仿宋_GB2312" w:hAnsi="仿宋_GB2312" w:eastAsia="仿宋_GB2312"/>
          <w:b w:val="0"/>
          <w:sz w:val="32"/>
        </w:rPr>
        <w:t>三、《支出决算表》</w:t>
      </w:r>
    </w:p>
    <w:p w14:paraId="7720797D">
      <w:pPr>
        <w:spacing w:line="240" w:lineRule="auto"/>
        <w:ind w:firstLine="640"/>
        <w:jc w:val="both"/>
      </w:pPr>
      <w:r>
        <w:rPr>
          <w:rFonts w:ascii="仿宋_GB2312" w:hAnsi="仿宋_GB2312" w:eastAsia="仿宋_GB2312"/>
          <w:b w:val="0"/>
          <w:sz w:val="32"/>
        </w:rPr>
        <w:t>四、《财政拨款收入支出决算总表》</w:t>
      </w:r>
    </w:p>
    <w:p w14:paraId="3CBB2B22">
      <w:pPr>
        <w:spacing w:line="240" w:lineRule="auto"/>
        <w:ind w:firstLine="640"/>
        <w:jc w:val="both"/>
      </w:pPr>
      <w:r>
        <w:rPr>
          <w:rFonts w:ascii="仿宋_GB2312" w:hAnsi="仿宋_GB2312" w:eastAsia="仿宋_GB2312"/>
          <w:b w:val="0"/>
          <w:sz w:val="32"/>
        </w:rPr>
        <w:t>五、《一般公共预算财政拨款支出决算表》</w:t>
      </w:r>
    </w:p>
    <w:p w14:paraId="1B0EAB31">
      <w:pPr>
        <w:spacing w:line="240" w:lineRule="auto"/>
        <w:ind w:firstLine="640"/>
        <w:jc w:val="both"/>
      </w:pPr>
      <w:r>
        <w:rPr>
          <w:rFonts w:ascii="仿宋_GB2312" w:hAnsi="仿宋_GB2312" w:eastAsia="仿宋_GB2312"/>
          <w:b w:val="0"/>
          <w:sz w:val="32"/>
        </w:rPr>
        <w:t>六、《一般公共预算财政拨款基本支出决算表》</w:t>
      </w:r>
    </w:p>
    <w:p w14:paraId="6281693D">
      <w:pPr>
        <w:spacing w:line="240" w:lineRule="auto"/>
        <w:ind w:firstLine="640"/>
        <w:jc w:val="both"/>
      </w:pPr>
      <w:r>
        <w:rPr>
          <w:rFonts w:ascii="仿宋_GB2312" w:hAnsi="仿宋_GB2312" w:eastAsia="仿宋_GB2312"/>
          <w:b w:val="0"/>
          <w:sz w:val="32"/>
        </w:rPr>
        <w:t>七、《政府性基金预算财政拨款收入支出决算表》</w:t>
      </w:r>
    </w:p>
    <w:p w14:paraId="367EFBEB">
      <w:pPr>
        <w:spacing w:line="240" w:lineRule="auto"/>
        <w:ind w:firstLine="640"/>
        <w:jc w:val="both"/>
      </w:pPr>
      <w:r>
        <w:rPr>
          <w:rFonts w:ascii="仿宋_GB2312" w:hAnsi="仿宋_GB2312" w:eastAsia="仿宋_GB2312"/>
          <w:b w:val="0"/>
          <w:sz w:val="32"/>
        </w:rPr>
        <w:t>八、《国有资本经营预算财政拨款收入支出决算表》</w:t>
      </w:r>
    </w:p>
    <w:p w14:paraId="1FCBF807">
      <w:pPr>
        <w:spacing w:line="240" w:lineRule="auto"/>
        <w:ind w:firstLine="640"/>
        <w:jc w:val="both"/>
      </w:pPr>
      <w:r>
        <w:rPr>
          <w:rFonts w:ascii="仿宋_GB2312" w:hAnsi="仿宋_GB2312" w:eastAsia="仿宋_GB2312"/>
          <w:b w:val="0"/>
          <w:sz w:val="32"/>
        </w:rPr>
        <w:t>九、《财政拨款“三公”经费支出决算表》</w:t>
      </w:r>
    </w:p>
    <w:p w14:paraId="6FAE9110">
      <w:pPr>
        <w:spacing w:line="240" w:lineRule="auto"/>
        <w:ind w:firstLine="640"/>
        <w:jc w:val="both"/>
      </w:pPr>
    </w:p>
    <w:p w14:paraId="41A2E86C">
      <w:pPr>
        <w:spacing w:line="240" w:lineRule="auto"/>
        <w:ind w:firstLine="640"/>
        <w:jc w:val="both"/>
      </w:pPr>
    </w:p>
    <w:p w14:paraId="4CEAD804">
      <w:pPr>
        <w:spacing w:line="240" w:lineRule="auto"/>
        <w:ind w:firstLine="640"/>
        <w:jc w:val="both"/>
      </w:pPr>
    </w:p>
    <w:p w14:paraId="1E1F0FD9">
      <w:pPr>
        <w:spacing w:line="240" w:lineRule="auto"/>
        <w:ind w:firstLine="640"/>
        <w:jc w:val="both"/>
      </w:pPr>
    </w:p>
    <w:p w14:paraId="03F721B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B665C8-CB3B-46AC-B13D-EA71EEB14D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746ACE9-045E-4981-A34D-A57AA523E35E}"/>
  </w:font>
  <w:font w:name="仿宋_GB2312">
    <w:panose1 w:val="02010609030101010101"/>
    <w:charset w:val="86"/>
    <w:family w:val="modern"/>
    <w:pitch w:val="default"/>
    <w:sig w:usb0="00000001" w:usb1="080E0000" w:usb2="00000000" w:usb3="00000000" w:csb0="00040000" w:csb1="00000000"/>
    <w:embedRegular r:id="rId3" w:fontKey="{EBAF95B2-5DE9-4BDC-9328-D80E47B83D96}"/>
  </w:font>
  <w:font w:name="楷体_GB2312">
    <w:panose1 w:val="02010609030101010101"/>
    <w:charset w:val="86"/>
    <w:family w:val="auto"/>
    <w:pitch w:val="default"/>
    <w:sig w:usb0="00000001" w:usb1="080E0000" w:usb2="00000000" w:usb3="00000000" w:csb0="00040000" w:csb1="00000000"/>
    <w:embedRegular r:id="rId4" w:fontKey="{D58EF47F-73C9-4950-A91F-B456EB86C15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8559ED"/>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5479EC"/>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2D412D"/>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5375</Words>
  <Characters>6167</Characters>
  <Lines>0</Lines>
  <Paragraphs>0</Paragraphs>
  <TotalTime>6</TotalTime>
  <ScaleCrop>false</ScaleCrop>
  <LinksUpToDate>false</LinksUpToDate>
  <CharactersWithSpaces>6175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2025-09-12T03:50:42Z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