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6870FBF1">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新疆巴音郭楞蒙古自治州农业农村局</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8486F70">
      <w:r>
        <w:br w:type="page"/>
      </w:r>
    </w:p>
    <w:p w14:paraId="50869B81">
      <w:pPr>
        <w:spacing w:line="640" w:lineRule="exact"/>
        <w:jc w:val="center"/>
        <w:outlineLvl w:val="1"/>
      </w:pPr>
      <w:r>
        <w:rPr>
          <w:rFonts w:ascii="黑体" w:hAnsi="黑体" w:eastAsia="黑体"/>
          <w:sz w:val="32"/>
        </w:rPr>
        <w:t>第一部分 单位概况</w:t>
      </w:r>
    </w:p>
    <w:p w14:paraId="5AC166D6">
      <w:pPr>
        <w:spacing w:line="640" w:lineRule="exact"/>
        <w:ind w:firstLine="640"/>
        <w:jc w:val="both"/>
        <w:outlineLvl w:val="2"/>
      </w:pPr>
      <w:r>
        <w:rPr>
          <w:rFonts w:ascii="黑体" w:hAnsi="黑体" w:eastAsia="黑体"/>
          <w:sz w:val="32"/>
        </w:rPr>
        <w:t>一、主要职能</w:t>
      </w:r>
    </w:p>
    <w:p w14:paraId="10CF8E9A">
      <w:pPr>
        <w:spacing w:line="580" w:lineRule="exact"/>
        <w:ind w:firstLine="640"/>
        <w:jc w:val="both"/>
      </w:pPr>
      <w:r>
        <w:rPr>
          <w:rFonts w:ascii="仿宋_GB2312" w:hAnsi="仿宋_GB2312" w:eastAsia="仿宋_GB2312"/>
          <w:sz w:val="32"/>
        </w:rPr>
        <w:t>（一）新疆</w:t>
      </w:r>
      <w:r>
        <w:rPr>
          <w:rFonts w:hint="eastAsia" w:ascii="仿宋_GB2312" w:hAnsi="仿宋_GB2312" w:eastAsia="仿宋_GB2312"/>
          <w:sz w:val="32"/>
          <w:lang w:eastAsia="zh-CN"/>
        </w:rPr>
        <w:t>巴音郭楞蒙古自治州</w:t>
      </w:r>
      <w:r>
        <w:rPr>
          <w:rFonts w:ascii="仿宋_GB2312" w:hAnsi="仿宋_GB2312" w:eastAsia="仿宋_GB2312"/>
          <w:sz w:val="32"/>
        </w:rPr>
        <w:t>农业农村</w:t>
      </w:r>
      <w:r>
        <w:rPr>
          <w:rFonts w:hint="eastAsia" w:ascii="仿宋_GB2312" w:hAnsi="仿宋_GB2312" w:eastAsia="仿宋_GB2312"/>
          <w:sz w:val="32"/>
          <w:lang w:eastAsia="zh-CN"/>
        </w:rPr>
        <w:t>局的</w:t>
      </w:r>
      <w:r>
        <w:rPr>
          <w:rFonts w:ascii="仿宋_GB2312" w:hAnsi="仿宋_GB2312" w:eastAsia="仿宋_GB2312"/>
          <w:sz w:val="32"/>
        </w:rPr>
        <w:t>主要职能。</w:t>
      </w:r>
    </w:p>
    <w:p w14:paraId="5491DD40">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统筹研究和组织实施以乡村振兴为重心的“三农”</w:t>
      </w:r>
      <w:r>
        <w:rPr>
          <w:rFonts w:hint="eastAsia" w:ascii="仿宋_GB2312" w:hAnsi="仿宋_GB2312" w:eastAsia="仿宋_GB2312"/>
          <w:sz w:val="32"/>
          <w:lang w:eastAsia="zh-CN"/>
        </w:rPr>
        <w:t>工作的开展</w:t>
      </w:r>
      <w:r>
        <w:rPr>
          <w:rFonts w:ascii="仿宋_GB2312" w:hAnsi="仿宋_GB2312" w:eastAsia="仿宋_GB2312"/>
          <w:sz w:val="32"/>
        </w:rPr>
        <w:t>战略、中长期规划、重大政策。</w:t>
      </w:r>
    </w:p>
    <w:p w14:paraId="2865612E">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统筹推动发展自治州农村社会事业、农村公共服务、农村文化、农村基础设施和乡村治理。</w:t>
      </w:r>
    </w:p>
    <w:p w14:paraId="13047F13">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负责农民承包地、农村宅基地农村集体产权制度改革和管理有关工作。</w:t>
      </w:r>
    </w:p>
    <w:p w14:paraId="21BD8608">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负责巩固拓展脱贫攻坚成果有关工作。</w:t>
      </w:r>
    </w:p>
    <w:p w14:paraId="7B1E9BDC">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负责指导自治州乡村特色产业、农产品加工业、休闲农业和乡镇企业发展工作，推动延长农产品产业链。</w:t>
      </w:r>
    </w:p>
    <w:p w14:paraId="0DEB0C7D">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负责种植业、畜牧业、渔业、地方国有农牧场、农业机械化等农业各产业的监督管理。</w:t>
      </w:r>
    </w:p>
    <w:p w14:paraId="5AF3ED89">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负责农产品质量安全监督管理。</w:t>
      </w:r>
    </w:p>
    <w:p w14:paraId="1A7D301B">
      <w:pPr>
        <w:spacing w:line="580" w:lineRule="exact"/>
        <w:ind w:firstLine="640"/>
        <w:jc w:val="both"/>
      </w:pPr>
      <w:r>
        <w:rPr>
          <w:rFonts w:hint="eastAsia" w:ascii="仿宋_GB2312" w:hAnsi="仿宋_GB2312" w:eastAsia="仿宋_GB2312"/>
          <w:sz w:val="32"/>
          <w:lang w:eastAsia="zh-CN"/>
        </w:rPr>
        <w:t>8.</w:t>
      </w:r>
      <w:r>
        <w:rPr>
          <w:rFonts w:ascii="仿宋_GB2312" w:hAnsi="仿宋_GB2312" w:eastAsia="仿宋_GB2312"/>
          <w:sz w:val="32"/>
        </w:rPr>
        <w:t>负责耕地、永久基本农田质量保护和高标准农田建设工作。</w:t>
      </w:r>
    </w:p>
    <w:p w14:paraId="2C9501A0">
      <w:pPr>
        <w:spacing w:line="580" w:lineRule="exact"/>
        <w:ind w:firstLine="640"/>
        <w:jc w:val="both"/>
      </w:pPr>
      <w:r>
        <w:rPr>
          <w:rFonts w:hint="eastAsia" w:ascii="仿宋_GB2312" w:hAnsi="仿宋_GB2312" w:eastAsia="仿宋_GB2312"/>
          <w:sz w:val="32"/>
          <w:lang w:eastAsia="zh-CN"/>
        </w:rPr>
        <w:t>9.</w:t>
      </w:r>
      <w:r>
        <w:rPr>
          <w:rFonts w:ascii="仿宋_GB2312" w:hAnsi="仿宋_GB2312" w:eastAsia="仿宋_GB2312"/>
          <w:sz w:val="32"/>
        </w:rPr>
        <w:t>负责自治州有关农业生产资料和农业投入品的监督管理。</w:t>
      </w:r>
    </w:p>
    <w:p w14:paraId="16CAE0D9">
      <w:pPr>
        <w:spacing w:line="580" w:lineRule="exact"/>
        <w:ind w:firstLine="640"/>
        <w:jc w:val="both"/>
      </w:pPr>
      <w:r>
        <w:rPr>
          <w:rFonts w:hint="eastAsia" w:ascii="仿宋_GB2312" w:hAnsi="仿宋_GB2312" w:eastAsia="仿宋_GB2312"/>
          <w:sz w:val="32"/>
          <w:lang w:eastAsia="zh-CN"/>
        </w:rPr>
        <w:t>10.</w:t>
      </w:r>
      <w:r>
        <w:rPr>
          <w:rFonts w:ascii="仿宋_GB2312" w:hAnsi="仿宋_GB2312" w:eastAsia="仿宋_GB2312"/>
          <w:sz w:val="32"/>
        </w:rPr>
        <w:t>负责农业防灾减灾、农作物重大病虫害防治工作。</w:t>
      </w:r>
    </w:p>
    <w:p w14:paraId="318692F4">
      <w:pPr>
        <w:spacing w:line="580" w:lineRule="exact"/>
        <w:ind w:firstLine="640"/>
        <w:jc w:val="both"/>
      </w:pPr>
      <w:r>
        <w:rPr>
          <w:rFonts w:hint="eastAsia" w:ascii="仿宋_GB2312" w:hAnsi="仿宋_GB2312" w:eastAsia="仿宋_GB2312"/>
          <w:sz w:val="32"/>
          <w:lang w:eastAsia="zh-CN"/>
        </w:rPr>
        <w:t>11.</w:t>
      </w:r>
      <w:r>
        <w:rPr>
          <w:rFonts w:ascii="仿宋_GB2312" w:hAnsi="仿宋_GB2312" w:eastAsia="仿宋_GB2312"/>
          <w:sz w:val="32"/>
        </w:rPr>
        <w:t>负责农业投资管理。提出农业投融资体制机制改革建议。</w:t>
      </w:r>
    </w:p>
    <w:p w14:paraId="50F8359F">
      <w:pPr>
        <w:spacing w:line="580" w:lineRule="exact"/>
        <w:ind w:firstLine="640"/>
        <w:jc w:val="both"/>
      </w:pPr>
      <w:r>
        <w:rPr>
          <w:rFonts w:hint="eastAsia" w:ascii="仿宋_GB2312" w:hAnsi="仿宋_GB2312" w:eastAsia="仿宋_GB2312"/>
          <w:sz w:val="32"/>
          <w:lang w:eastAsia="zh-CN"/>
        </w:rPr>
        <w:t>12.</w:t>
      </w:r>
      <w:r>
        <w:rPr>
          <w:rFonts w:ascii="仿宋_GB2312" w:hAnsi="仿宋_GB2312" w:eastAsia="仿宋_GB2312"/>
          <w:sz w:val="32"/>
        </w:rPr>
        <w:t>指导农业产业技术体系和农技推广体系建设，组织开展农业领域的高新技术的应用和推广。</w:t>
      </w:r>
    </w:p>
    <w:p w14:paraId="37302470">
      <w:pPr>
        <w:spacing w:line="580" w:lineRule="exact"/>
        <w:ind w:firstLine="640"/>
        <w:jc w:val="both"/>
      </w:pPr>
      <w:r>
        <w:rPr>
          <w:rFonts w:hint="eastAsia" w:ascii="仿宋_GB2312" w:hAnsi="仿宋_GB2312" w:eastAsia="仿宋_GB2312"/>
          <w:sz w:val="32"/>
          <w:lang w:eastAsia="zh-CN"/>
        </w:rPr>
        <w:t>13.</w:t>
      </w:r>
      <w:r>
        <w:rPr>
          <w:rFonts w:ascii="仿宋_GB2312" w:hAnsi="仿宋_GB2312" w:eastAsia="仿宋_GB2312"/>
          <w:sz w:val="32"/>
        </w:rPr>
        <w:t>指导农业农村人才工作。拟订农业农村人才队伍建设规划并组织实施。</w:t>
      </w:r>
    </w:p>
    <w:p w14:paraId="353A37EA">
      <w:pPr>
        <w:spacing w:line="580" w:lineRule="exact"/>
        <w:ind w:firstLine="640"/>
        <w:jc w:val="both"/>
      </w:pPr>
      <w:r>
        <w:rPr>
          <w:rFonts w:hint="eastAsia" w:ascii="仿宋_GB2312" w:hAnsi="仿宋_GB2312" w:eastAsia="仿宋_GB2312"/>
          <w:sz w:val="32"/>
          <w:lang w:eastAsia="zh-CN"/>
        </w:rPr>
        <w:t>14.</w:t>
      </w:r>
      <w:r>
        <w:rPr>
          <w:rFonts w:ascii="仿宋_GB2312" w:hAnsi="仿宋_GB2312" w:eastAsia="仿宋_GB2312"/>
          <w:sz w:val="32"/>
        </w:rPr>
        <w:t>牵头开展农业对外合作工作。</w:t>
      </w:r>
    </w:p>
    <w:p w14:paraId="022229C1">
      <w:pPr>
        <w:spacing w:line="580" w:lineRule="exact"/>
        <w:ind w:firstLine="640"/>
        <w:jc w:val="both"/>
      </w:pPr>
      <w:r>
        <w:rPr>
          <w:rFonts w:hint="eastAsia" w:ascii="仿宋_GB2312" w:hAnsi="仿宋_GB2312" w:eastAsia="仿宋_GB2312"/>
          <w:sz w:val="32"/>
          <w:lang w:eastAsia="zh-CN"/>
        </w:rPr>
        <w:t>15.</w:t>
      </w:r>
      <w:r>
        <w:rPr>
          <w:rFonts w:ascii="仿宋_GB2312" w:hAnsi="仿宋_GB2312" w:eastAsia="仿宋_GB2312"/>
          <w:sz w:val="32"/>
        </w:rPr>
        <w:t>完成自治州党委、人民政府交办的其他任务。</w:t>
      </w:r>
    </w:p>
    <w:p w14:paraId="3914D062">
      <w:pPr>
        <w:spacing w:line="580" w:lineRule="exact"/>
        <w:ind w:firstLine="640"/>
        <w:jc w:val="both"/>
      </w:pPr>
      <w:r>
        <w:rPr>
          <w:rFonts w:hint="eastAsia" w:ascii="仿宋_GB2312" w:hAnsi="仿宋_GB2312" w:eastAsia="仿宋_GB2312"/>
          <w:sz w:val="32"/>
          <w:lang w:eastAsia="zh-CN"/>
        </w:rPr>
        <w:t>16.</w:t>
      </w:r>
      <w:r>
        <w:rPr>
          <w:rFonts w:ascii="仿宋_GB2312" w:hAnsi="仿宋_GB2312" w:eastAsia="仿宋_GB2312"/>
          <w:sz w:val="32"/>
        </w:rPr>
        <w:t>职能转变。</w:t>
      </w:r>
    </w:p>
    <w:p w14:paraId="04F44625">
      <w:pPr>
        <w:spacing w:line="580" w:lineRule="exact"/>
        <w:ind w:firstLine="640"/>
        <w:jc w:val="both"/>
      </w:pPr>
      <w:r>
        <w:rPr>
          <w:rFonts w:ascii="仿宋_GB2312" w:hAnsi="仿宋_GB2312" w:eastAsia="仿宋_GB2312"/>
          <w:sz w:val="32"/>
        </w:rPr>
        <w:t>（1）推动实现巩固拓展脱贫攻坚成果同乡村振兴有效衔接。</w:t>
      </w:r>
    </w:p>
    <w:p w14:paraId="61201899">
      <w:pPr>
        <w:spacing w:line="580" w:lineRule="exact"/>
        <w:ind w:firstLine="640"/>
        <w:jc w:val="both"/>
      </w:pPr>
      <w:r>
        <w:rPr>
          <w:rFonts w:ascii="仿宋_GB2312" w:hAnsi="仿宋_GB2312" w:eastAsia="仿宋_GB2312"/>
          <w:sz w:val="32"/>
        </w:rPr>
        <w:t>（2）加强对自治州乡村振兴促进工作的统筹协调、宏观指导和监督检查。</w:t>
      </w:r>
    </w:p>
    <w:p w14:paraId="3270236F">
      <w:pPr>
        <w:spacing w:line="580" w:lineRule="exact"/>
        <w:ind w:firstLine="640"/>
        <w:jc w:val="both"/>
      </w:pPr>
      <w:r>
        <w:rPr>
          <w:rFonts w:ascii="仿宋_GB2312" w:hAnsi="仿宋_GB2312" w:eastAsia="仿宋_GB2312"/>
          <w:sz w:val="32"/>
        </w:rPr>
        <w:t>（3）统筹推进全方位夯实粮食安全根基，落实藏粮于地、藏粮于技战略，保障粮食供给安全。</w:t>
      </w:r>
    </w:p>
    <w:p w14:paraId="32AFB669">
      <w:pPr>
        <w:spacing w:line="580" w:lineRule="exact"/>
        <w:ind w:firstLine="640"/>
        <w:jc w:val="both"/>
      </w:pPr>
      <w:r>
        <w:rPr>
          <w:rFonts w:ascii="仿宋_GB2312" w:hAnsi="仿宋_GB2312" w:eastAsia="仿宋_GB2312"/>
          <w:sz w:val="32"/>
        </w:rPr>
        <w:t>（4）加强对农产品质量安全和相关农业生产资料，农业投入品的监督管理，推动绿色有机等优质农产品发展</w:t>
      </w:r>
      <w:r>
        <w:rPr>
          <w:rFonts w:hint="eastAsia" w:ascii="仿宋_GB2312" w:hAnsi="仿宋_GB2312" w:eastAsia="仿宋_GB2312"/>
          <w:sz w:val="32"/>
          <w:lang w:eastAsia="zh-CN"/>
        </w:rPr>
        <w:t>的进程。</w:t>
      </w:r>
    </w:p>
    <w:p w14:paraId="291E4BC5">
      <w:pPr>
        <w:spacing w:line="580" w:lineRule="exact"/>
        <w:ind w:firstLine="640"/>
        <w:jc w:val="both"/>
      </w:pPr>
      <w:r>
        <w:rPr>
          <w:rFonts w:ascii="仿宋_GB2312" w:hAnsi="仿宋_GB2312" w:eastAsia="仿宋_GB2312"/>
          <w:sz w:val="32"/>
        </w:rPr>
        <w:t>（二）自治州党委农村工作领导小组办公室设在自治州农业农村局，接受自治州党委农村工作领导小组的直接领导，承担自治州党委农村工作领导小组具体工作。贯彻落实党中央关于“三农”工作的方针政策和决策部署以及自治区、自治州党委工作要求，组织开展“三农”重大问题的政策研究。协调督促有关方面落实自治州党委农村工作领导小组决定事项、工作部署和要求等。</w:t>
      </w:r>
    </w:p>
    <w:p w14:paraId="290C307F">
      <w:pPr>
        <w:spacing w:line="640" w:lineRule="exact"/>
        <w:ind w:firstLine="640"/>
        <w:jc w:val="both"/>
        <w:outlineLvl w:val="2"/>
      </w:pPr>
      <w:r>
        <w:rPr>
          <w:rFonts w:ascii="黑体" w:hAnsi="黑体" w:eastAsia="黑体"/>
          <w:sz w:val="32"/>
        </w:rPr>
        <w:t>二、机构设置及人员情况</w:t>
      </w:r>
    </w:p>
    <w:p w14:paraId="17F4EB05">
      <w:pPr>
        <w:spacing w:line="580" w:lineRule="exact"/>
        <w:ind w:firstLine="640"/>
        <w:jc w:val="both"/>
      </w:pPr>
      <w:r>
        <w:rPr>
          <w:rFonts w:ascii="仿宋_GB2312" w:hAnsi="仿宋_GB2312" w:eastAsia="仿宋_GB2312"/>
          <w:sz w:val="32"/>
        </w:rPr>
        <w:t>新疆巴音郭楞蒙古自治州农业农村局2024年度，实有人数145人，其中：在职人员62人，增加20人；离休人员1人，减少1人；退休人员82人,增加29人。</w:t>
      </w:r>
    </w:p>
    <w:p w14:paraId="4F01835E">
      <w:pPr>
        <w:spacing w:line="580" w:lineRule="exact"/>
        <w:ind w:firstLine="640"/>
        <w:jc w:val="both"/>
      </w:pPr>
      <w:r>
        <w:rPr>
          <w:rFonts w:ascii="仿宋_GB2312" w:hAnsi="仿宋_GB2312" w:eastAsia="仿宋_GB2312"/>
          <w:sz w:val="32"/>
        </w:rPr>
        <w:t>新疆巴音郭楞蒙古自治州农业农村局无下属预算单位，下设18个科室，分别是：办公室、党建（人事）科、农业法规与监督检查科、发展规划科（项目科）、计划财务科、种植业与种业管理科（农药管理科）、畜牧科、兽医科、饲草饲料科、渔业渔政管理（农垦）科、乡村产业发展与市场信息化科、乡村建设和农村社会事业促进科、农村改革与合作经济指导科、区域协作与帮扶科、科学技术科、农产品质量安全监管（国际合作）科、农业机械化管理科、农田建设管理科。</w:t>
      </w:r>
    </w:p>
    <w:p w14:paraId="1E1A35B8">
      <w:r>
        <w:br w:type="page"/>
      </w:r>
    </w:p>
    <w:p w14:paraId="0BD2DA31">
      <w:pPr>
        <w:spacing w:line="240" w:lineRule="auto"/>
        <w:jc w:val="center"/>
        <w:outlineLvl w:val="1"/>
      </w:pPr>
      <w:r>
        <w:rPr>
          <w:rFonts w:ascii="黑体" w:hAnsi="黑体" w:eastAsia="黑体"/>
          <w:sz w:val="32"/>
        </w:rPr>
        <w:t>第二部分 部门决算情况说明</w:t>
      </w:r>
    </w:p>
    <w:p w14:paraId="19E02E46">
      <w:pPr>
        <w:spacing w:line="640" w:lineRule="exact"/>
        <w:ind w:firstLine="640"/>
        <w:jc w:val="both"/>
        <w:outlineLvl w:val="2"/>
      </w:pPr>
      <w:r>
        <w:rPr>
          <w:rFonts w:ascii="黑体" w:hAnsi="黑体" w:eastAsia="黑体"/>
          <w:sz w:val="32"/>
        </w:rPr>
        <w:t>一、收入支出决算总体情况说明</w:t>
      </w:r>
    </w:p>
    <w:p w14:paraId="2CA350D2">
      <w:pPr>
        <w:spacing w:line="580" w:lineRule="exact"/>
        <w:ind w:firstLine="640"/>
        <w:jc w:val="both"/>
      </w:pPr>
      <w:r>
        <w:rPr>
          <w:rFonts w:ascii="仿宋_GB2312" w:hAnsi="仿宋_GB2312" w:eastAsia="仿宋_GB2312"/>
          <w:b/>
          <w:sz w:val="32"/>
        </w:rPr>
        <w:t>2024年度收入总计2,844.44万元，</w:t>
      </w:r>
      <w:r>
        <w:rPr>
          <w:rFonts w:ascii="仿宋_GB2312" w:hAnsi="仿宋_GB2312" w:eastAsia="仿宋_GB2312"/>
          <w:b w:val="0"/>
          <w:sz w:val="32"/>
        </w:rPr>
        <w:t>其中：本年收入合计2,844.44万元，使用非财政拨款结余（含专用结余）0.00万元，年初结转和结余0.00万元。</w:t>
      </w:r>
    </w:p>
    <w:p w14:paraId="47C6FBAB">
      <w:pPr>
        <w:spacing w:line="580" w:lineRule="exact"/>
        <w:ind w:firstLine="640"/>
        <w:jc w:val="both"/>
      </w:pPr>
      <w:r>
        <w:rPr>
          <w:rFonts w:ascii="仿宋_GB2312" w:hAnsi="仿宋_GB2312" w:eastAsia="仿宋_GB2312"/>
          <w:b/>
          <w:sz w:val="32"/>
        </w:rPr>
        <w:t>2024年度支出总计2,844.44万元，</w:t>
      </w:r>
      <w:r>
        <w:rPr>
          <w:rFonts w:ascii="仿宋_GB2312" w:hAnsi="仿宋_GB2312" w:eastAsia="仿宋_GB2312"/>
          <w:b w:val="0"/>
          <w:sz w:val="32"/>
        </w:rPr>
        <w:t>其中：本年支出合计2,844.36万元，结余分配0.00万元，年末结转和结余0.08万元。</w:t>
      </w:r>
    </w:p>
    <w:p w14:paraId="0202FA08">
      <w:pPr>
        <w:spacing w:line="580" w:lineRule="exact"/>
        <w:ind w:firstLine="640"/>
        <w:jc w:val="both"/>
      </w:pPr>
      <w:r>
        <w:rPr>
          <w:rFonts w:ascii="仿宋_GB2312" w:hAnsi="仿宋_GB2312" w:eastAsia="仿宋_GB2312"/>
          <w:b w:val="0"/>
          <w:sz w:val="32"/>
        </w:rPr>
        <w:t>收入支出总体与上年相比，增加1,667.12万元，增长141.60%，主要原因是：本年度因机构改革，州畜牧兽医局和州乡村振兴局整体划入本单位，人员增加，增加相应的人员支出及公用支出增加，本年增加巴州葡萄酒</w:t>
      </w:r>
      <w:r>
        <w:rPr>
          <w:rFonts w:hint="eastAsia" w:ascii="仿宋_GB2312" w:hAnsi="仿宋_GB2312" w:eastAsia="仿宋_GB2312"/>
          <w:b w:val="0"/>
          <w:sz w:val="32"/>
          <w:lang w:eastAsia="zh-CN"/>
        </w:rPr>
        <w:t>、</w:t>
      </w:r>
      <w:r>
        <w:rPr>
          <w:rFonts w:ascii="仿宋_GB2312" w:hAnsi="仿宋_GB2312" w:eastAsia="仿宋_GB2312"/>
          <w:b w:val="0"/>
          <w:sz w:val="32"/>
        </w:rPr>
        <w:t>香梨嘉年华直播促销活动资金、巴州焉耆盆地产区葡萄酒品牌宣传推广项目、中央农业产业发展资金（畜牧业发展）、巴州党委农村工作会议经费等项目资金，导致经费较上年增加。</w:t>
      </w:r>
    </w:p>
    <w:p w14:paraId="3CD3737B">
      <w:pPr>
        <w:spacing w:line="640" w:lineRule="exact"/>
        <w:ind w:firstLine="640"/>
        <w:jc w:val="both"/>
        <w:outlineLvl w:val="2"/>
      </w:pPr>
      <w:r>
        <w:rPr>
          <w:rFonts w:ascii="黑体" w:hAnsi="黑体" w:eastAsia="黑体"/>
          <w:sz w:val="32"/>
        </w:rPr>
        <w:t>二、收入决算情况说明</w:t>
      </w:r>
    </w:p>
    <w:p w14:paraId="76C70736">
      <w:pPr>
        <w:spacing w:line="580" w:lineRule="exact"/>
        <w:ind w:firstLine="640"/>
        <w:jc w:val="both"/>
      </w:pPr>
      <w:r>
        <w:rPr>
          <w:rFonts w:ascii="仿宋_GB2312" w:hAnsi="仿宋_GB2312" w:eastAsia="仿宋_GB2312"/>
          <w:b/>
          <w:sz w:val="32"/>
        </w:rPr>
        <w:t>本年收入2,844.44万元，</w:t>
      </w:r>
      <w:r>
        <w:rPr>
          <w:rFonts w:ascii="仿宋_GB2312" w:hAnsi="仿宋_GB2312" w:eastAsia="仿宋_GB2312"/>
          <w:b w:val="0"/>
          <w:sz w:val="32"/>
        </w:rPr>
        <w:t>其中：财政拨款收入2,798.28万元，占98.38%；上级补助收入0.00万元，占0.00%；事业收入0.00万元，占0.00%；经营收入0.00万元，占0.00%；附属单位上缴收入0.00万元，占0.00%；其他收入46.17万元，占1.62%。</w:t>
      </w:r>
    </w:p>
    <w:p w14:paraId="5F59D115">
      <w:pPr>
        <w:spacing w:line="640" w:lineRule="exact"/>
        <w:ind w:firstLine="640"/>
        <w:jc w:val="both"/>
        <w:outlineLvl w:val="2"/>
      </w:pPr>
      <w:r>
        <w:rPr>
          <w:rFonts w:ascii="黑体" w:hAnsi="黑体" w:eastAsia="黑体"/>
          <w:sz w:val="32"/>
        </w:rPr>
        <w:t>三、支出决算情况说明</w:t>
      </w:r>
    </w:p>
    <w:p w14:paraId="40877FEA">
      <w:pPr>
        <w:spacing w:line="580" w:lineRule="exact"/>
        <w:ind w:firstLine="640"/>
        <w:jc w:val="both"/>
      </w:pPr>
      <w:r>
        <w:rPr>
          <w:rFonts w:ascii="仿宋_GB2312" w:hAnsi="仿宋_GB2312" w:eastAsia="仿宋_GB2312"/>
          <w:b/>
          <w:sz w:val="32"/>
        </w:rPr>
        <w:t>本年支出2,844.36万元，</w:t>
      </w:r>
      <w:r>
        <w:rPr>
          <w:rFonts w:ascii="仿宋_GB2312" w:hAnsi="仿宋_GB2312" w:eastAsia="仿宋_GB2312"/>
          <w:b w:val="0"/>
          <w:sz w:val="32"/>
        </w:rPr>
        <w:t>其中：基本支出1,696.97万元，占59.66%；项目支出1,147.39万元，占40.34%；上缴上级支出0.00万元，占0.00%；经营支出0.00万元，占0.00%；对附属单位补助支出0.00万元，占0.00%。</w:t>
      </w:r>
    </w:p>
    <w:p w14:paraId="30E217FC">
      <w:pPr>
        <w:spacing w:line="640" w:lineRule="exact"/>
        <w:ind w:firstLine="640"/>
        <w:jc w:val="both"/>
        <w:outlineLvl w:val="2"/>
      </w:pPr>
      <w:r>
        <w:rPr>
          <w:rFonts w:ascii="黑体" w:hAnsi="黑体" w:eastAsia="黑体"/>
          <w:sz w:val="32"/>
        </w:rPr>
        <w:t>四、财政拨款收入支出决算总体情况说明</w:t>
      </w:r>
    </w:p>
    <w:p w14:paraId="2E9935F2">
      <w:pPr>
        <w:spacing w:line="580" w:lineRule="exact"/>
        <w:ind w:firstLine="640"/>
        <w:jc w:val="both"/>
      </w:pPr>
      <w:r>
        <w:rPr>
          <w:rFonts w:ascii="仿宋_GB2312" w:hAnsi="仿宋_GB2312" w:eastAsia="仿宋_GB2312"/>
          <w:b/>
          <w:sz w:val="32"/>
        </w:rPr>
        <w:t>2024年度财政拨款收入总计2,798.28万元，</w:t>
      </w:r>
      <w:r>
        <w:rPr>
          <w:rFonts w:ascii="仿宋_GB2312" w:hAnsi="仿宋_GB2312" w:eastAsia="仿宋_GB2312"/>
          <w:b w:val="0"/>
          <w:sz w:val="32"/>
        </w:rPr>
        <w:t>其中：年初财政拨款结转和结余0.00万元，本年财政拨款收入2,798.28万元。</w:t>
      </w:r>
      <w:r>
        <w:rPr>
          <w:rFonts w:ascii="仿宋_GB2312" w:hAnsi="仿宋_GB2312" w:eastAsia="仿宋_GB2312"/>
          <w:b/>
          <w:sz w:val="32"/>
        </w:rPr>
        <w:t>财政拨款支出总计2,798.28万元，</w:t>
      </w:r>
      <w:r>
        <w:rPr>
          <w:rFonts w:ascii="仿宋_GB2312" w:hAnsi="仿宋_GB2312" w:eastAsia="仿宋_GB2312"/>
          <w:b w:val="0"/>
          <w:sz w:val="32"/>
        </w:rPr>
        <w:t>其中：年末财政拨款结转和结余0.00万元，本年财政拨款支出2,798.28万元。</w:t>
      </w:r>
    </w:p>
    <w:p w14:paraId="6F7810D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1,676.68万元，增长149.49%，主要原因是：本年度因机构改革，州畜牧兽医局和州乡村振兴局整体划入本单位，人员增加，增加相应的人员支出及公用支出增加，本年增加巴州葡萄酒/香梨嘉年华直播促销活动资金、巴州焉耆盆地产区葡萄酒品牌宣传推广项目、中央农业产业发展资金（畜牧业发展）、巴州党委农村工作会议经费等项目资金，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年初预算数1,033.21万元，决算数2,798.28万元，预决算差异率170.83%，主要原因是：年中追加巴州焉耆盆地产区葡萄酒品牌宣传推广项目、巴州葡萄酒</w:t>
      </w:r>
      <w:r>
        <w:rPr>
          <w:rFonts w:hint="eastAsia" w:ascii="仿宋_GB2312" w:hAnsi="仿宋_GB2312" w:eastAsia="仿宋_GB2312"/>
          <w:b w:val="0"/>
          <w:sz w:val="32"/>
          <w:lang w:eastAsia="zh-CN"/>
        </w:rPr>
        <w:t>、</w:t>
      </w:r>
      <w:r>
        <w:rPr>
          <w:rFonts w:ascii="仿宋_GB2312" w:hAnsi="仿宋_GB2312" w:eastAsia="仿宋_GB2312"/>
          <w:b w:val="0"/>
          <w:sz w:val="32"/>
        </w:rPr>
        <w:t>香梨嘉年华直播促销活动资金、2024年巴州党委农村工作会议经费、中央农业产业发展资金（畜牧业发展）、中央农业防灾救灾资金第十一批（灾后恢复畜牧业生产项目）等项目资金，导致预决算存在差异。</w:t>
      </w:r>
    </w:p>
    <w:p w14:paraId="6E2F0180">
      <w:pPr>
        <w:spacing w:line="640" w:lineRule="exact"/>
        <w:ind w:firstLine="640"/>
        <w:jc w:val="both"/>
        <w:outlineLvl w:val="2"/>
      </w:pPr>
      <w:r>
        <w:rPr>
          <w:rFonts w:ascii="黑体" w:hAnsi="黑体" w:eastAsia="黑体"/>
          <w:sz w:val="32"/>
        </w:rPr>
        <w:t>五、一般公共预算财政拨款支出决算情况说明</w:t>
      </w:r>
    </w:p>
    <w:p w14:paraId="7ABF096B">
      <w:pPr>
        <w:spacing w:line="640" w:lineRule="exact"/>
        <w:ind w:firstLine="640"/>
        <w:jc w:val="both"/>
        <w:outlineLvl w:val="3"/>
      </w:pPr>
      <w:r>
        <w:rPr>
          <w:rFonts w:ascii="楷体_GB2312" w:hAnsi="楷体_GB2312" w:eastAsia="楷体_GB2312"/>
          <w:b/>
          <w:sz w:val="32"/>
        </w:rPr>
        <w:t>（一）一般公共预算财政拨款支出决算总体情况</w:t>
      </w:r>
    </w:p>
    <w:p w14:paraId="7452B021">
      <w:pPr>
        <w:spacing w:line="580" w:lineRule="exact"/>
        <w:ind w:firstLine="640"/>
        <w:jc w:val="both"/>
      </w:pPr>
      <w:r>
        <w:rPr>
          <w:rFonts w:ascii="仿宋_GB2312" w:hAnsi="仿宋_GB2312" w:eastAsia="仿宋_GB2312"/>
          <w:b/>
          <w:sz w:val="32"/>
        </w:rPr>
        <w:t>2024年度一般公共预算财政拨款支出2,798.28万元，</w:t>
      </w:r>
      <w:r>
        <w:rPr>
          <w:rFonts w:ascii="仿宋_GB2312" w:hAnsi="仿宋_GB2312" w:eastAsia="仿宋_GB2312"/>
          <w:b w:val="0"/>
          <w:sz w:val="32"/>
        </w:rPr>
        <w:t>占本年支出合计的98.38%。</w:t>
      </w:r>
      <w:r>
        <w:rPr>
          <w:rFonts w:ascii="仿宋_GB2312" w:hAnsi="仿宋_GB2312" w:eastAsia="仿宋_GB2312"/>
          <w:b/>
          <w:sz w:val="32"/>
        </w:rPr>
        <w:t>与上年相比，</w:t>
      </w:r>
      <w:r>
        <w:rPr>
          <w:rFonts w:ascii="仿宋_GB2312" w:hAnsi="仿宋_GB2312" w:eastAsia="仿宋_GB2312"/>
          <w:b w:val="0"/>
          <w:sz w:val="32"/>
        </w:rPr>
        <w:t>增加1,676.68万元，增长149.49%，主要原因是：本年度因机构改革，州畜牧兽医局和州乡村振兴局整体划入本单位，人员增加，增加相应的人员支出及公用支出增加，本年增加巴州葡萄酒</w:t>
      </w:r>
      <w:r>
        <w:rPr>
          <w:rFonts w:hint="eastAsia" w:ascii="仿宋_GB2312" w:hAnsi="仿宋_GB2312" w:eastAsia="仿宋_GB2312"/>
          <w:b w:val="0"/>
          <w:sz w:val="32"/>
          <w:lang w:eastAsia="zh-CN"/>
        </w:rPr>
        <w:t>、</w:t>
      </w:r>
      <w:r>
        <w:rPr>
          <w:rFonts w:ascii="仿宋_GB2312" w:hAnsi="仿宋_GB2312" w:eastAsia="仿宋_GB2312"/>
          <w:b w:val="0"/>
          <w:sz w:val="32"/>
        </w:rPr>
        <w:t>香梨嘉年华直播促销活动资金、巴州焉耆盆地产区葡萄酒品牌宣传推广项目、中央农业产业发展资金（畜牧业发展）、巴州党委农村工作会议经费等项目资金，导致经费较上年增加。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年初预算数1,033.21万元，决算数2,798.28万元，预决算差异率170.83%，主要原因是：年中追加巴州焉耆盆地产区葡萄酒品牌宣传推广项目、巴州葡萄酒</w:t>
      </w:r>
      <w:r>
        <w:rPr>
          <w:rFonts w:hint="eastAsia" w:ascii="仿宋_GB2312" w:hAnsi="仿宋_GB2312" w:eastAsia="仿宋_GB2312"/>
          <w:b w:val="0"/>
          <w:sz w:val="32"/>
          <w:lang w:eastAsia="zh-CN"/>
        </w:rPr>
        <w:t>、</w:t>
      </w:r>
      <w:r>
        <w:rPr>
          <w:rFonts w:ascii="仿宋_GB2312" w:hAnsi="仿宋_GB2312" w:eastAsia="仿宋_GB2312"/>
          <w:b w:val="0"/>
          <w:sz w:val="32"/>
        </w:rPr>
        <w:t>香梨嘉年华直播促销活动资金、2024年巴州党委农村工作会议经费、中央农业产业发展资金（畜牧业发展）、中央农业防灾救灾资金第十一批（灾后恢复畜牧业生产项目）等项目资金，导致预决算存在差异。</w:t>
      </w:r>
    </w:p>
    <w:p w14:paraId="59B72B45">
      <w:pPr>
        <w:spacing w:line="640" w:lineRule="exact"/>
        <w:ind w:firstLine="640"/>
        <w:jc w:val="both"/>
        <w:outlineLvl w:val="3"/>
      </w:pPr>
      <w:r>
        <w:rPr>
          <w:rFonts w:ascii="楷体_GB2312" w:hAnsi="楷体_GB2312" w:eastAsia="楷体_GB2312"/>
          <w:b/>
          <w:sz w:val="32"/>
        </w:rPr>
        <w:t>（二）一般公共预算财政拨款支出决算结构情况</w:t>
      </w:r>
    </w:p>
    <w:p w14:paraId="103D3F07">
      <w:pPr>
        <w:spacing w:line="580" w:lineRule="exact"/>
        <w:ind w:firstLine="640"/>
        <w:jc w:val="both"/>
      </w:pPr>
      <w:r>
        <w:rPr>
          <w:rFonts w:ascii="仿宋_GB2312" w:hAnsi="仿宋_GB2312" w:eastAsia="仿宋_GB2312"/>
          <w:b w:val="0"/>
          <w:sz w:val="32"/>
        </w:rPr>
        <w:t>1.一般公共服务支出(类)7.9万元,占0.28%。</w:t>
      </w:r>
    </w:p>
    <w:p w14:paraId="07ED68C8">
      <w:pPr>
        <w:spacing w:line="580" w:lineRule="exact"/>
        <w:ind w:firstLine="640"/>
        <w:jc w:val="both"/>
      </w:pPr>
      <w:r>
        <w:rPr>
          <w:rFonts w:ascii="仿宋_GB2312" w:hAnsi="仿宋_GB2312" w:eastAsia="仿宋_GB2312"/>
          <w:b w:val="0"/>
          <w:sz w:val="32"/>
        </w:rPr>
        <w:t>2.教育支出(类)4.38万元,占0.16%。</w:t>
      </w:r>
    </w:p>
    <w:p w14:paraId="07A71A6A">
      <w:pPr>
        <w:spacing w:line="580" w:lineRule="exact"/>
        <w:ind w:firstLine="640"/>
        <w:jc w:val="both"/>
      </w:pPr>
      <w:r>
        <w:rPr>
          <w:rFonts w:ascii="仿宋_GB2312" w:hAnsi="仿宋_GB2312" w:eastAsia="仿宋_GB2312"/>
          <w:b w:val="0"/>
          <w:sz w:val="32"/>
        </w:rPr>
        <w:t>3.社会保障和就业支出(类)373.9万元,占13.36%。</w:t>
      </w:r>
    </w:p>
    <w:p w14:paraId="3354648B">
      <w:pPr>
        <w:spacing w:line="580" w:lineRule="exact"/>
        <w:ind w:firstLine="640"/>
        <w:jc w:val="both"/>
      </w:pPr>
      <w:r>
        <w:rPr>
          <w:rFonts w:ascii="仿宋_GB2312" w:hAnsi="仿宋_GB2312" w:eastAsia="仿宋_GB2312"/>
          <w:b w:val="0"/>
          <w:sz w:val="32"/>
        </w:rPr>
        <w:t>4.卫生健康支出(类)76.25万元,占2.72%。</w:t>
      </w:r>
    </w:p>
    <w:p w14:paraId="7F073E96">
      <w:pPr>
        <w:spacing w:line="580" w:lineRule="exact"/>
        <w:ind w:firstLine="640"/>
        <w:jc w:val="both"/>
      </w:pPr>
      <w:r>
        <w:rPr>
          <w:rFonts w:ascii="仿宋_GB2312" w:hAnsi="仿宋_GB2312" w:eastAsia="仿宋_GB2312"/>
          <w:b w:val="0"/>
          <w:sz w:val="32"/>
        </w:rPr>
        <w:t>5.农林水支出(类)2241.37万元,占80.10%。</w:t>
      </w:r>
    </w:p>
    <w:p w14:paraId="25A36EE6">
      <w:pPr>
        <w:spacing w:line="580" w:lineRule="exact"/>
        <w:ind w:firstLine="640"/>
        <w:jc w:val="both"/>
      </w:pPr>
      <w:r>
        <w:rPr>
          <w:rFonts w:ascii="仿宋_GB2312" w:hAnsi="仿宋_GB2312" w:eastAsia="仿宋_GB2312"/>
          <w:b w:val="0"/>
          <w:sz w:val="32"/>
        </w:rPr>
        <w:t>6.住房保障支出(类)94.48万元,占3.38%。</w:t>
      </w:r>
    </w:p>
    <w:p w14:paraId="4F12AA67">
      <w:pPr>
        <w:spacing w:line="640" w:lineRule="exact"/>
        <w:ind w:firstLine="640"/>
        <w:jc w:val="both"/>
        <w:outlineLvl w:val="3"/>
      </w:pPr>
      <w:r>
        <w:rPr>
          <w:rFonts w:ascii="楷体_GB2312" w:hAnsi="楷体_GB2312" w:eastAsia="楷体_GB2312"/>
          <w:b/>
          <w:sz w:val="32"/>
        </w:rPr>
        <w:t>（三）一般公共预算财政拨款支出决算具体情况</w:t>
      </w:r>
    </w:p>
    <w:p w14:paraId="3F60376B">
      <w:pPr>
        <w:spacing w:line="580" w:lineRule="exact"/>
        <w:ind w:firstLine="640"/>
        <w:jc w:val="both"/>
      </w:pPr>
      <w:r>
        <w:rPr>
          <w:rFonts w:ascii="仿宋_GB2312" w:hAnsi="仿宋_GB2312" w:eastAsia="仿宋_GB2312"/>
          <w:b w:val="0"/>
          <w:sz w:val="32"/>
        </w:rPr>
        <w:t>1.一般公共服务支出(类)发展与改革事务(款)社会事业发展规划(项):支出决算数为7.9万元，比上年决算增加7.90万元，增长100.00%,主要原因是：本年新增自治州“十五五”规划前期重大研究课题经费，增加相应的项目支出。</w:t>
      </w:r>
    </w:p>
    <w:p w14:paraId="26A1D004">
      <w:pPr>
        <w:spacing w:line="580" w:lineRule="exact"/>
        <w:ind w:firstLine="640"/>
        <w:jc w:val="both"/>
      </w:pPr>
      <w:r>
        <w:rPr>
          <w:rFonts w:ascii="仿宋_GB2312" w:hAnsi="仿宋_GB2312" w:eastAsia="仿宋_GB2312"/>
          <w:b w:val="0"/>
          <w:sz w:val="32"/>
        </w:rPr>
        <w:t>2.教育支出(类)进修及培训(款)培训支出(项):支出决算数为4.38万元，比上年决算增加1.84万元，增长72.44%,主要原因是：本年度因机构改革整体划入州畜牧兽医局和州乡村振兴局公用培训费；增加2024年全区“三员”技能大赛集中培训及全州农药执法（用药安全）培训等专业技术人员培训，相关支出增加。</w:t>
      </w:r>
    </w:p>
    <w:p w14:paraId="04FE40E1">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115.88万元，比上年决算增加34.16万元，增长41.80%,主要原因是：本年度因机构改革，州畜牧兽医局和州乡村振兴局整体划入本单位，退休人员增加，退休费支出增加。</w:t>
      </w:r>
    </w:p>
    <w:p w14:paraId="6FF8B599">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120.12万元，比上年决算增加53.60万元，增长80.58%,主要原因是：本年度因机构改革，州畜牧兽医局和州乡村振兴局整体划入本单位，在职人员增加，</w:t>
      </w:r>
      <w:r>
        <w:rPr>
          <w:rFonts w:hint="eastAsia" w:ascii="仿宋_GB2312" w:hAnsi="仿宋_GB2312" w:eastAsia="仿宋_GB2312"/>
          <w:b w:val="0"/>
          <w:sz w:val="32"/>
          <w:lang w:val="en-US" w:eastAsia="zh-CN"/>
        </w:rPr>
        <w:t>人员工资调增，养老保险缴费增加</w:t>
      </w:r>
      <w:r>
        <w:rPr>
          <w:rFonts w:ascii="仿宋_GB2312" w:hAnsi="仿宋_GB2312" w:eastAsia="仿宋_GB2312"/>
          <w:b w:val="0"/>
          <w:sz w:val="32"/>
        </w:rPr>
        <w:t>。</w:t>
      </w:r>
    </w:p>
    <w:p w14:paraId="32F14D26">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5.社会保障和就业支出(类)行政事业单位养老支出(款)机关事业单位职业年金缴费支出(项):支出决算数为31.08万元，比上年决算增加24.33万元，增长360.44%,主要原因是：本年新增退休人员，职业年金缴费支出增加。</w:t>
      </w:r>
    </w:p>
    <w:p w14:paraId="724DDEBF">
      <w:pPr>
        <w:spacing w:line="580" w:lineRule="exact"/>
        <w:ind w:firstLine="640"/>
        <w:jc w:val="both"/>
      </w:pPr>
      <w:r>
        <w:rPr>
          <w:rFonts w:ascii="仿宋_GB2312" w:hAnsi="仿宋_GB2312" w:eastAsia="仿宋_GB2312"/>
          <w:b w:val="0"/>
          <w:sz w:val="32"/>
        </w:rPr>
        <w:t>6.社会保障和就业支出(类)抚恤(款)死亡抚恤(项):支出决算数为106.82万元，比上年决算增加58.17万元，增长119.57%,主要原因是：本年新增死亡人员，死亡抚恤支出增加。</w:t>
      </w:r>
    </w:p>
    <w:p w14:paraId="518CBF55">
      <w:pPr>
        <w:spacing w:line="580" w:lineRule="exact"/>
        <w:ind w:firstLine="640"/>
        <w:jc w:val="both"/>
      </w:pPr>
      <w:r>
        <w:rPr>
          <w:rFonts w:ascii="仿宋_GB2312" w:hAnsi="仿宋_GB2312" w:eastAsia="仿宋_GB2312"/>
          <w:b w:val="0"/>
          <w:sz w:val="32"/>
        </w:rPr>
        <w:t>7.卫生健康支出(类)行政事业单位医疗(款)行政单位医疗(项):支出决算数为50.94万元，比上年决算增加20.76万元，增长68.79%,主要原因是：本年度因机构改革，州畜牧兽医局和州乡村振兴局整体划入本单位，在职人员增加，</w:t>
      </w:r>
      <w:r>
        <w:rPr>
          <w:rFonts w:hint="eastAsia" w:ascii="仿宋_GB2312" w:hAnsi="仿宋_GB2312" w:eastAsia="仿宋_GB2312"/>
          <w:b w:val="0"/>
          <w:sz w:val="32"/>
          <w:lang w:val="en-US" w:eastAsia="zh-CN"/>
        </w:rPr>
        <w:t>人员工资调增，</w:t>
      </w:r>
      <w:r>
        <w:rPr>
          <w:rFonts w:ascii="仿宋_GB2312" w:hAnsi="仿宋_GB2312" w:eastAsia="仿宋_GB2312"/>
          <w:b w:val="0"/>
          <w:sz w:val="32"/>
        </w:rPr>
        <w:t>行政单位医疗增加。</w:t>
      </w:r>
    </w:p>
    <w:p w14:paraId="5A5D6AE5">
      <w:pPr>
        <w:spacing w:line="580" w:lineRule="exact"/>
        <w:ind w:firstLine="640"/>
        <w:jc w:val="both"/>
      </w:pPr>
      <w:r>
        <w:rPr>
          <w:rFonts w:ascii="仿宋_GB2312" w:hAnsi="仿宋_GB2312" w:eastAsia="仿宋_GB2312"/>
          <w:b w:val="0"/>
          <w:sz w:val="32"/>
        </w:rPr>
        <w:t>8.卫生健康支出(类)行政事业单位医疗(款)事业单位医疗(项):支出决算数为1.56万元，比上年决算增加1.56万元，增长100.00%,主要原因是：本年度因机构改革，州畜牧兽医局和州乡村振兴局整体划入本单位，在职人员增加，</w:t>
      </w:r>
      <w:r>
        <w:rPr>
          <w:rFonts w:hint="eastAsia" w:ascii="仿宋_GB2312" w:hAnsi="仿宋_GB2312" w:eastAsia="仿宋_GB2312"/>
          <w:b w:val="0"/>
          <w:sz w:val="32"/>
          <w:lang w:val="en-US" w:eastAsia="zh-CN"/>
        </w:rPr>
        <w:t>人员工资调增，</w:t>
      </w:r>
      <w:r>
        <w:rPr>
          <w:rFonts w:ascii="仿宋_GB2312" w:hAnsi="仿宋_GB2312" w:eastAsia="仿宋_GB2312"/>
          <w:b w:val="0"/>
          <w:sz w:val="32"/>
        </w:rPr>
        <w:t>事业单位医疗增加。</w:t>
      </w:r>
    </w:p>
    <w:p w14:paraId="1F1EFDE6">
      <w:pPr>
        <w:spacing w:line="580" w:lineRule="exact"/>
        <w:ind w:firstLine="640"/>
        <w:jc w:val="both"/>
      </w:pPr>
      <w:r>
        <w:rPr>
          <w:rFonts w:ascii="仿宋_GB2312" w:hAnsi="仿宋_GB2312" w:eastAsia="仿宋_GB2312"/>
          <w:b w:val="0"/>
          <w:sz w:val="32"/>
        </w:rPr>
        <w:t>9.卫生健康支出(类)行政事业单位医疗(款)公务员医疗补助(项):支出决算数为21.83万元，比上年决算增加8.82万元，增长67.79%,主要原因是：本年度因机构改革，州畜牧兽医局和州乡村振兴局整体划入本单位，在职人员增加，</w:t>
      </w:r>
      <w:r>
        <w:rPr>
          <w:rFonts w:hint="eastAsia" w:ascii="仿宋_GB2312" w:hAnsi="仿宋_GB2312" w:eastAsia="仿宋_GB2312"/>
          <w:b w:val="0"/>
          <w:sz w:val="32"/>
          <w:lang w:val="en-US" w:eastAsia="zh-CN"/>
        </w:rPr>
        <w:t>人员工资调增，</w:t>
      </w:r>
      <w:r>
        <w:rPr>
          <w:rFonts w:ascii="仿宋_GB2312" w:hAnsi="仿宋_GB2312" w:eastAsia="仿宋_GB2312"/>
          <w:b w:val="0"/>
          <w:sz w:val="32"/>
        </w:rPr>
        <w:t>公务员医疗补助增加。</w:t>
      </w:r>
    </w:p>
    <w:p w14:paraId="47109D11">
      <w:pPr>
        <w:spacing w:line="580" w:lineRule="exact"/>
        <w:ind w:firstLine="640"/>
        <w:jc w:val="both"/>
      </w:pPr>
      <w:r>
        <w:rPr>
          <w:rFonts w:ascii="仿宋_GB2312" w:hAnsi="仿宋_GB2312" w:eastAsia="仿宋_GB2312"/>
          <w:b w:val="0"/>
          <w:sz w:val="32"/>
        </w:rPr>
        <w:t>10.卫生健康支出(类)行政事业单位医疗(款)其他行政事业单位医疗支出(项):支出决算数为1.92万元，比上年决算减少0.32万元，下降14.29%,主要原因是：本年功能科目调整，</w:t>
      </w:r>
      <w:r>
        <w:rPr>
          <w:rFonts w:hint="eastAsia" w:ascii="仿宋_GB2312" w:hAnsi="仿宋_GB2312" w:eastAsia="仿宋_GB2312"/>
          <w:b w:val="0"/>
          <w:sz w:val="32"/>
          <w:lang w:val="en-US" w:eastAsia="zh-CN"/>
        </w:rPr>
        <w:t>上年</w:t>
      </w:r>
      <w:r>
        <w:rPr>
          <w:rFonts w:ascii="仿宋_GB2312" w:hAnsi="仿宋_GB2312" w:eastAsia="仿宋_GB2312"/>
          <w:b w:val="0"/>
          <w:sz w:val="32"/>
        </w:rPr>
        <w:t>大额医疗保险支出单独列支，本年部分大额医疗保险调整至主科目列支，导致经费较上年减少。</w:t>
      </w:r>
    </w:p>
    <w:p w14:paraId="06E57277">
      <w:pPr>
        <w:spacing w:line="580" w:lineRule="exact"/>
        <w:ind w:firstLine="640"/>
        <w:jc w:val="both"/>
      </w:pPr>
      <w:r>
        <w:rPr>
          <w:rFonts w:ascii="仿宋_GB2312" w:hAnsi="仿宋_GB2312" w:eastAsia="仿宋_GB2312"/>
          <w:b w:val="0"/>
          <w:sz w:val="32"/>
        </w:rPr>
        <w:t>11.农林水支出(类)农业农村(款)行政运行(项):支出决算数为1015.63万元，比上年决算增加275.62万元，增长37.25%,主要原因是：本年度因机构改革，州畜牧兽医局和州乡村振兴局整体划入本单位，在职人员增加，</w:t>
      </w:r>
      <w:r>
        <w:rPr>
          <w:rFonts w:hint="eastAsia" w:ascii="仿宋_GB2312" w:hAnsi="仿宋_GB2312" w:eastAsia="仿宋_GB2312"/>
          <w:b w:val="0"/>
          <w:sz w:val="32"/>
          <w:lang w:val="en-US" w:eastAsia="zh-CN"/>
        </w:rPr>
        <w:t>人员工资调增，</w:t>
      </w:r>
      <w:r>
        <w:rPr>
          <w:rFonts w:ascii="仿宋_GB2312" w:hAnsi="仿宋_GB2312" w:eastAsia="仿宋_GB2312"/>
          <w:b w:val="0"/>
          <w:sz w:val="32"/>
        </w:rPr>
        <w:t>相关人员经费增加。</w:t>
      </w:r>
    </w:p>
    <w:p w14:paraId="20D5457F">
      <w:pPr>
        <w:spacing w:line="580" w:lineRule="exact"/>
        <w:ind w:firstLine="640"/>
        <w:jc w:val="both"/>
      </w:pPr>
      <w:r>
        <w:rPr>
          <w:rFonts w:ascii="仿宋_GB2312" w:hAnsi="仿宋_GB2312" w:eastAsia="仿宋_GB2312"/>
          <w:b w:val="0"/>
          <w:sz w:val="32"/>
        </w:rPr>
        <w:t>12.农林水支出(类)农业农村(款)科技转化与推广服务(项):支出决算数为0.00万元，比上年决算减少3.00万元，下降100.00%,主要原因是：本年度未安排基层农技推广体系改革与建设项目资金，相关支出减少。</w:t>
      </w:r>
    </w:p>
    <w:p w14:paraId="638A5FBC">
      <w:pPr>
        <w:spacing w:line="580" w:lineRule="exact"/>
        <w:ind w:firstLine="640"/>
        <w:jc w:val="both"/>
      </w:pPr>
      <w:r>
        <w:rPr>
          <w:rFonts w:ascii="仿宋_GB2312" w:hAnsi="仿宋_GB2312" w:eastAsia="仿宋_GB2312"/>
          <w:b w:val="0"/>
          <w:sz w:val="32"/>
        </w:rPr>
        <w:t>13.农林水支出(类)农业农村(款)病虫害控制(项):支出决算数为95.77万元，比上年决算增加95.77万元，增长100.00%,主要原因是：本年新增动物防疫体系项目、人畜共患病防控经费等项目经费，相关支出增加。</w:t>
      </w:r>
    </w:p>
    <w:p w14:paraId="30C26835">
      <w:pPr>
        <w:spacing w:line="580" w:lineRule="exact"/>
        <w:ind w:firstLine="640"/>
        <w:jc w:val="both"/>
      </w:pPr>
      <w:r>
        <w:rPr>
          <w:rFonts w:ascii="仿宋_GB2312" w:hAnsi="仿宋_GB2312" w:eastAsia="仿宋_GB2312"/>
          <w:b w:val="0"/>
          <w:sz w:val="32"/>
        </w:rPr>
        <w:t>14.农林水支出(类)农业农村(款)农产品质量安全(项):支出决算数为12.45万元，比上年决算减少3.55万元，下降22.19%,主要原因是：本年功能科目调整，部分农业行政综合管理项目经费由农产品质量安全科目调整至农业生产发展、耕地建设与利用科目列支，相关支出减少。</w:t>
      </w:r>
    </w:p>
    <w:p w14:paraId="1DACE3BA">
      <w:pPr>
        <w:spacing w:line="580" w:lineRule="exact"/>
        <w:ind w:firstLine="640"/>
        <w:jc w:val="both"/>
      </w:pPr>
      <w:r>
        <w:rPr>
          <w:rFonts w:ascii="仿宋_GB2312" w:hAnsi="仿宋_GB2312" w:eastAsia="仿宋_GB2312"/>
          <w:b w:val="0"/>
          <w:sz w:val="32"/>
        </w:rPr>
        <w:t>15.农林水支出(类)农业农村(款)执法监管(项):支出决算数为12.7万元，比上年决算减少0.30万元，下降2.31%,主要原因是：本年功能科目调整，部分农业行政综合管理项目经费由执法监管科目调整至农业生产发展、耕地建设与利用科目列支，相关支出减少。</w:t>
      </w:r>
    </w:p>
    <w:p w14:paraId="250E3344">
      <w:pPr>
        <w:spacing w:line="580" w:lineRule="exact"/>
        <w:ind w:firstLine="640"/>
        <w:jc w:val="both"/>
      </w:pPr>
      <w:r>
        <w:rPr>
          <w:rFonts w:ascii="仿宋_GB2312" w:hAnsi="仿宋_GB2312" w:eastAsia="仿宋_GB2312"/>
          <w:b w:val="0"/>
          <w:sz w:val="32"/>
        </w:rPr>
        <w:t>16.农林水支出(类)农业农村(款)对外交流与合作(项):支出决算数为447.91万元，比上年决算增加447.91万元，增长100.00%,主要原因是：本年新增巴州焉耆产区葡萄酒品牌宣传推广项目、巴州葡萄酒</w:t>
      </w:r>
      <w:r>
        <w:rPr>
          <w:rFonts w:hint="eastAsia" w:ascii="仿宋_GB2312" w:hAnsi="仿宋_GB2312" w:eastAsia="仿宋_GB2312"/>
          <w:b w:val="0"/>
          <w:sz w:val="32"/>
          <w:lang w:eastAsia="zh-CN"/>
        </w:rPr>
        <w:t>、</w:t>
      </w:r>
      <w:r>
        <w:rPr>
          <w:rFonts w:ascii="仿宋_GB2312" w:hAnsi="仿宋_GB2312" w:eastAsia="仿宋_GB2312"/>
          <w:b w:val="0"/>
          <w:sz w:val="32"/>
        </w:rPr>
        <w:t>香梨嘉年华直播促销活动经费，相关支出增加。</w:t>
      </w:r>
    </w:p>
    <w:p w14:paraId="4275BF0D">
      <w:pPr>
        <w:spacing w:line="580" w:lineRule="exact"/>
        <w:ind w:firstLine="640"/>
        <w:jc w:val="both"/>
      </w:pPr>
      <w:r>
        <w:rPr>
          <w:rFonts w:ascii="仿宋_GB2312" w:hAnsi="仿宋_GB2312" w:eastAsia="仿宋_GB2312"/>
          <w:b w:val="0"/>
          <w:sz w:val="32"/>
        </w:rPr>
        <w:t>17.农林水支出(类)农业农村(款)防灾救灾(项):支出决算数为104.96万元，比上年决算增加104.96万元，增长100.00%,主要原因是：本年新增中央农业防灾减灾第十一批（灾后恢复畜牧业生产）项目资金，相关支出增加。</w:t>
      </w:r>
    </w:p>
    <w:p w14:paraId="64434077">
      <w:pPr>
        <w:spacing w:line="580" w:lineRule="exact"/>
        <w:ind w:firstLine="640"/>
        <w:jc w:val="both"/>
      </w:pPr>
      <w:r>
        <w:rPr>
          <w:rFonts w:ascii="仿宋_GB2312" w:hAnsi="仿宋_GB2312" w:eastAsia="仿宋_GB2312"/>
          <w:b w:val="0"/>
          <w:sz w:val="32"/>
        </w:rPr>
        <w:t>18.农林水支出(类)农业农村(款)农业生产发展(项):支出决算数为232.06万元，比上年决算增加215.06万元，增长1,265.06%,主要原因是：本年增加中央农业生产发展（畜牧业发展）项目资金，本年功能科目调整，部分农业行政综合管理项目由农产品质量安全科目、执法监管科目调整至本科目列支，相关支出增加。</w:t>
      </w:r>
    </w:p>
    <w:p w14:paraId="1DB1A9A9">
      <w:pPr>
        <w:spacing w:line="580" w:lineRule="exact"/>
        <w:ind w:firstLine="640"/>
        <w:jc w:val="both"/>
      </w:pPr>
      <w:r>
        <w:rPr>
          <w:rFonts w:ascii="仿宋_GB2312" w:hAnsi="仿宋_GB2312" w:eastAsia="仿宋_GB2312"/>
          <w:b w:val="0"/>
          <w:sz w:val="32"/>
        </w:rPr>
        <w:t>19.农林水支出(类)农业农村(款)农产品加工与促销(项):支出决算数为30.58万元，比上年决算增加10.78万元，增长54.44%,主要原因是：本年增加农产品交易中心电子屏设备经费，相关支出增加。</w:t>
      </w:r>
    </w:p>
    <w:p w14:paraId="67BCF24B">
      <w:pPr>
        <w:spacing w:line="580" w:lineRule="exact"/>
        <w:ind w:firstLine="640"/>
        <w:jc w:val="both"/>
      </w:pPr>
      <w:r>
        <w:rPr>
          <w:rFonts w:ascii="仿宋_GB2312" w:hAnsi="仿宋_GB2312" w:eastAsia="仿宋_GB2312"/>
          <w:b w:val="0"/>
          <w:sz w:val="32"/>
        </w:rPr>
        <w:t>20.农林水支出(类)农业农村(款)农村社会事业(项):支出决算数为117.24万元，比上年决算增加111.84万元，增长2,071.11%,主要原因是：本年增加巴州党委农村工作会议经费，相关支出增加。</w:t>
      </w:r>
    </w:p>
    <w:p w14:paraId="70ED3FB7">
      <w:pPr>
        <w:spacing w:line="580" w:lineRule="exact"/>
        <w:ind w:firstLine="640"/>
        <w:jc w:val="both"/>
      </w:pPr>
      <w:r>
        <w:rPr>
          <w:rFonts w:ascii="仿宋_GB2312" w:hAnsi="仿宋_GB2312" w:eastAsia="仿宋_GB2312"/>
          <w:b w:val="0"/>
          <w:sz w:val="32"/>
        </w:rPr>
        <w:t>21.农林水支出(类)农业农村(款)耕地建设与利用(项):支出决算数为17万元，比上年决算增加9.00万元，增长112.50%,主要原因是：本年功能科目调整，部分农业行政综合管理项目由农产品质量安全科目、执法监管科目调整至本科目列支，相关支出增加。</w:t>
      </w:r>
    </w:p>
    <w:p w14:paraId="63605912">
      <w:pPr>
        <w:spacing w:line="580" w:lineRule="exact"/>
        <w:ind w:firstLine="640"/>
        <w:jc w:val="both"/>
      </w:pPr>
      <w:r>
        <w:rPr>
          <w:rFonts w:ascii="仿宋_GB2312" w:hAnsi="仿宋_GB2312" w:eastAsia="仿宋_GB2312"/>
          <w:b w:val="0"/>
          <w:sz w:val="32"/>
        </w:rPr>
        <w:t>22.农林水支出(类)巩固脱贫攻坚成果衔接乡村振兴(款)行政运行(项):支出决算数为104.41万元，比上年决算增加104.41万元，增长100.00%,主要原因是：本年度因机构改革，州乡村振兴局整体划入本单位，在职人员增加，相关人员经费增加。</w:t>
      </w:r>
    </w:p>
    <w:p w14:paraId="4C0657E2">
      <w:pPr>
        <w:spacing w:line="580" w:lineRule="exact"/>
        <w:ind w:firstLine="640"/>
        <w:jc w:val="both"/>
      </w:pPr>
      <w:r>
        <w:rPr>
          <w:rFonts w:ascii="仿宋_GB2312" w:hAnsi="仿宋_GB2312" w:eastAsia="仿宋_GB2312"/>
          <w:b w:val="0"/>
          <w:sz w:val="32"/>
        </w:rPr>
        <w:t>23.农林水支出(类)巩固脱贫攻坚成果衔接乡村振兴(款)一般行政管理事务(项):支出决算数为22.73万元，比上年决算增加22.73万元，增长100.00%,主要原因是：本年度因机构改革，州乡村振兴局整体划入本单位，在职人员增加，相关人员经费增加。</w:t>
      </w:r>
    </w:p>
    <w:p w14:paraId="35E95EF1">
      <w:pPr>
        <w:spacing w:line="580" w:lineRule="exact"/>
        <w:ind w:firstLine="640"/>
        <w:jc w:val="both"/>
      </w:pPr>
      <w:r>
        <w:rPr>
          <w:rFonts w:ascii="仿宋_GB2312" w:hAnsi="仿宋_GB2312" w:eastAsia="仿宋_GB2312"/>
          <w:b w:val="0"/>
          <w:sz w:val="32"/>
        </w:rPr>
        <w:t>24.农林水支出(类)巩固脱贫攻坚成果衔接乡村振兴(款)事业运行(项):支出决算数为27.92万元，比上年决算增加27.92万元，增长100.00%,主要原因是：本年度因机构改革，州畜牧兽医局整体划入本单位，在职人员增加，相关人员经费增加。</w:t>
      </w:r>
    </w:p>
    <w:p w14:paraId="72DF8392">
      <w:pPr>
        <w:spacing w:line="580" w:lineRule="exact"/>
        <w:ind w:firstLine="640"/>
        <w:jc w:val="both"/>
      </w:pPr>
      <w:r>
        <w:rPr>
          <w:rFonts w:ascii="仿宋_GB2312" w:hAnsi="仿宋_GB2312" w:eastAsia="仿宋_GB2312"/>
          <w:b w:val="0"/>
          <w:sz w:val="32"/>
        </w:rPr>
        <w:t>25.住房保障支出(类)住房改革支出(款)住房公积金(项):支出决算数为94.48万元，比上年决算增加46.70万元，增长97.74%,主要原因是：本年度因机构改革，州畜牧兽医局和州乡村振兴局整体划入本单位，在职人员增加，</w:t>
      </w:r>
      <w:r>
        <w:rPr>
          <w:rFonts w:hint="eastAsia" w:ascii="仿宋_GB2312" w:hAnsi="仿宋_GB2312" w:eastAsia="仿宋_GB2312"/>
          <w:b w:val="0"/>
          <w:sz w:val="32"/>
          <w:lang w:val="en-US" w:eastAsia="zh-CN"/>
        </w:rPr>
        <w:t>在职人员工资调增，</w:t>
      </w:r>
      <w:r>
        <w:rPr>
          <w:rFonts w:ascii="仿宋_GB2312" w:hAnsi="仿宋_GB2312" w:eastAsia="仿宋_GB2312"/>
          <w:b w:val="0"/>
          <w:sz w:val="32"/>
        </w:rPr>
        <w:t>住房公积金经费增加。</w:t>
      </w:r>
    </w:p>
    <w:p w14:paraId="6DE47C60">
      <w:pPr>
        <w:spacing w:line="640" w:lineRule="exact"/>
        <w:ind w:firstLine="640"/>
        <w:jc w:val="both"/>
        <w:outlineLvl w:val="2"/>
      </w:pPr>
      <w:r>
        <w:rPr>
          <w:rFonts w:ascii="黑体" w:hAnsi="黑体" w:eastAsia="黑体"/>
          <w:sz w:val="32"/>
        </w:rPr>
        <w:t>六、一般公共预算财政拨款基本支出决算情况说明</w:t>
      </w:r>
    </w:p>
    <w:p w14:paraId="66ED2E60">
      <w:pPr>
        <w:spacing w:line="580" w:lineRule="exact"/>
        <w:ind w:firstLine="640"/>
        <w:jc w:val="both"/>
      </w:pPr>
      <w:r>
        <w:rPr>
          <w:rFonts w:ascii="仿宋_GB2312" w:hAnsi="仿宋_GB2312" w:eastAsia="仿宋_GB2312"/>
          <w:b w:val="0"/>
          <w:sz w:val="32"/>
        </w:rPr>
        <w:t>2024年度一般公共预算财政拨款基本支出1,696.97万元，其中：</w:t>
      </w:r>
      <w:r>
        <w:rPr>
          <w:rFonts w:ascii="仿宋_GB2312" w:hAnsi="仿宋_GB2312" w:eastAsia="仿宋_GB2312"/>
          <w:b/>
          <w:sz w:val="32"/>
        </w:rPr>
        <w:t>人员经费1,520.31万元，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离休费、退休费、抚恤金、生活补助、奖励金。</w:t>
      </w:r>
    </w:p>
    <w:p w14:paraId="2BC382FA">
      <w:pPr>
        <w:spacing w:line="580" w:lineRule="exact"/>
        <w:ind w:firstLine="640"/>
        <w:jc w:val="both"/>
      </w:pPr>
      <w:r>
        <w:rPr>
          <w:rFonts w:ascii="仿宋_GB2312" w:hAnsi="仿宋_GB2312" w:eastAsia="仿宋_GB2312"/>
          <w:b/>
          <w:sz w:val="32"/>
        </w:rPr>
        <w:t>公用经费176.67万元，</w:t>
      </w:r>
      <w:r>
        <w:rPr>
          <w:rFonts w:ascii="仿宋_GB2312" w:hAnsi="仿宋_GB2312" w:eastAsia="仿宋_GB2312"/>
          <w:b w:val="0"/>
          <w:sz w:val="32"/>
        </w:rPr>
        <w:t>包括：办公费、印刷费、水费、电费、邮电费、取暖费、物业管理费、差旅费、维修（护）费、会议费、培训费、公务接待费、劳务费、委托业务费、工会经费、福利费、公务用车运行维护费、其他交通费用、办公设备购置。</w:t>
      </w:r>
    </w:p>
    <w:p w14:paraId="6D1C9339">
      <w:pPr>
        <w:spacing w:line="640" w:lineRule="exact"/>
        <w:ind w:firstLine="640"/>
        <w:jc w:val="both"/>
        <w:outlineLvl w:val="2"/>
      </w:pPr>
      <w:r>
        <w:rPr>
          <w:rFonts w:ascii="黑体" w:hAnsi="黑体" w:eastAsia="黑体"/>
          <w:sz w:val="32"/>
        </w:rPr>
        <w:t>七、政府性基金预算财政拨款收入支出决算情况说明</w:t>
      </w:r>
    </w:p>
    <w:p w14:paraId="10C17153">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483E6AB">
      <w:pPr>
        <w:spacing w:line="640" w:lineRule="exact"/>
        <w:ind w:firstLine="640"/>
        <w:jc w:val="both"/>
        <w:outlineLvl w:val="2"/>
      </w:pPr>
      <w:r>
        <w:rPr>
          <w:rFonts w:ascii="黑体" w:hAnsi="黑体" w:eastAsia="黑体"/>
          <w:sz w:val="32"/>
        </w:rPr>
        <w:t>八、国有资本经营预算财政拨款收入支出决算情况说明</w:t>
      </w:r>
    </w:p>
    <w:p w14:paraId="40FF4B2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4E1CF41">
      <w:pPr>
        <w:spacing w:line="640" w:lineRule="exact"/>
        <w:ind w:firstLine="640"/>
        <w:jc w:val="both"/>
        <w:outlineLvl w:val="2"/>
      </w:pPr>
      <w:r>
        <w:rPr>
          <w:rFonts w:ascii="黑体" w:hAnsi="黑体" w:eastAsia="黑体"/>
          <w:sz w:val="32"/>
        </w:rPr>
        <w:t>九、财政拨款“三公”经费支出决算情况说明</w:t>
      </w:r>
    </w:p>
    <w:p w14:paraId="1B6EBD09">
      <w:pPr>
        <w:spacing w:line="580" w:lineRule="exact"/>
        <w:ind w:firstLine="640"/>
        <w:jc w:val="both"/>
      </w:pPr>
      <w:r>
        <w:rPr>
          <w:rFonts w:ascii="仿宋_GB2312" w:hAnsi="仿宋_GB2312" w:eastAsia="仿宋_GB2312"/>
          <w:b/>
          <w:sz w:val="32"/>
        </w:rPr>
        <w:t>2024年度财政拨款“三公”经费支出43.57万元，</w:t>
      </w:r>
      <w:r>
        <w:rPr>
          <w:rFonts w:ascii="仿宋_GB2312" w:hAnsi="仿宋_GB2312" w:eastAsia="仿宋_GB2312"/>
          <w:b w:val="0"/>
          <w:sz w:val="32"/>
        </w:rPr>
        <w:t>比上年增加12.57万元，增长40.56%，主要原因是：本年度因机构改革，州畜牧兽医局和州乡村振兴局整体划入本单位，业务量增加，导致公务用车运行维护费、公务接待费较上年增加。其中：因公出国（境）费支出0.00万元，占0.00%，比上年增加0.00万元，增长0.00%，主要原因是：2023年与2024年均未安排因公出国（境）费支出。公务用车购置及运行维护费支出42.10万元，占96.63%，比上年增加11.57万元，增长37.90%，主要原因是：本年度因机构改革，州畜牧兽医局和州乡村振兴局整体划入本单位，业务量增加，导致公务用车运行维护费较上年增加。公务接待费支出1.47万元，占3.37%，比上年增加1.00万元，增长212.77%，主要原因是：本年度因机构改革，州畜牧兽医局和州乡村振兴局整体划入本单位，业务量增加，导致公务接待费较上年增加。</w:t>
      </w:r>
    </w:p>
    <w:p w14:paraId="2A77B3E8">
      <w:pPr>
        <w:spacing w:line="580" w:lineRule="exact"/>
        <w:ind w:firstLine="640"/>
        <w:jc w:val="both"/>
      </w:pPr>
      <w:r>
        <w:rPr>
          <w:rFonts w:ascii="仿宋_GB2312" w:hAnsi="仿宋_GB2312" w:eastAsia="仿宋_GB2312"/>
          <w:b/>
          <w:sz w:val="32"/>
        </w:rPr>
        <w:t>具体情况如下：</w:t>
      </w:r>
    </w:p>
    <w:p w14:paraId="04B6781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24024AB">
      <w:pPr>
        <w:spacing w:line="580" w:lineRule="exact"/>
        <w:ind w:firstLine="640"/>
        <w:jc w:val="both"/>
      </w:pPr>
      <w:r>
        <w:rPr>
          <w:rFonts w:ascii="仿宋_GB2312" w:hAnsi="仿宋_GB2312" w:eastAsia="仿宋_GB2312"/>
          <w:b w:val="0"/>
          <w:sz w:val="32"/>
        </w:rPr>
        <w:t>公务用车购置及运行维护费42.10万元，其中：公务用车购置费0.00万元，公务用车运行维护费42.10万元。公务用车运行维护费开支内容包括车辆加油费、维修费、保险费、审车费、过路费等。公务用车购置数0辆，公务用车保有量7辆。国有资产占用情况中固定资产车辆10辆，与公务用车保有量差异原因是：差异车辆为一般业务用车，预算未安排公务用车运行维护费。</w:t>
      </w:r>
    </w:p>
    <w:p w14:paraId="65880D82">
      <w:pPr>
        <w:spacing w:line="580" w:lineRule="exact"/>
        <w:ind w:firstLine="640"/>
        <w:jc w:val="both"/>
      </w:pPr>
      <w:r>
        <w:rPr>
          <w:rFonts w:ascii="仿宋_GB2312" w:hAnsi="仿宋_GB2312" w:eastAsia="仿宋_GB2312"/>
          <w:b w:val="0"/>
          <w:sz w:val="32"/>
        </w:rPr>
        <w:t>公务接待费1.47万元，开支内容包括因业务工作需要，接待上级领导检查产生的就餐费。单位全年安排的国内公务接待27批次，212人次。</w:t>
      </w:r>
    </w:p>
    <w:p w14:paraId="2804A45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43.57万元，决算数43.57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42.10万元，决算数42.10万元，预决算差异率0.00%，主要原因是：严格按照预算执行，预决算无差异。公务接待费全年预算数1.47万元，决算数1.47万元，预决算差异率0.00%，主要原因是：严格按照预算执行，预决算无差异。</w:t>
      </w:r>
    </w:p>
    <w:p w14:paraId="3A7516AC">
      <w:pPr>
        <w:spacing w:line="640" w:lineRule="exact"/>
        <w:ind w:firstLine="640"/>
        <w:jc w:val="both"/>
        <w:outlineLvl w:val="2"/>
      </w:pPr>
      <w:r>
        <w:rPr>
          <w:rFonts w:ascii="黑体" w:hAnsi="黑体" w:eastAsia="黑体"/>
          <w:sz w:val="32"/>
        </w:rPr>
        <w:t>十、其他重要事项的情况说明</w:t>
      </w:r>
    </w:p>
    <w:p w14:paraId="5AA282E1">
      <w:pPr>
        <w:spacing w:line="640" w:lineRule="exact"/>
        <w:ind w:firstLine="640"/>
        <w:jc w:val="both"/>
        <w:outlineLvl w:val="3"/>
      </w:pPr>
      <w:r>
        <w:rPr>
          <w:rFonts w:ascii="楷体_GB2312" w:hAnsi="楷体_GB2312" w:eastAsia="楷体_GB2312"/>
          <w:b/>
          <w:sz w:val="32"/>
        </w:rPr>
        <w:t>（一）机关运行经费及公用经费支出情况</w:t>
      </w:r>
    </w:p>
    <w:p w14:paraId="52A28F04">
      <w:pPr>
        <w:spacing w:line="580" w:lineRule="exact"/>
        <w:ind w:firstLine="640"/>
        <w:jc w:val="both"/>
      </w:pPr>
      <w:r>
        <w:rPr>
          <w:rFonts w:ascii="仿宋_GB2312" w:hAnsi="仿宋_GB2312" w:eastAsia="仿宋_GB2312"/>
          <w:b w:val="0"/>
          <w:sz w:val="32"/>
        </w:rPr>
        <w:t>2024年度新疆巴音郭楞蒙古自治州农业农村局（行政单位和参照公务员法管理事业单位）机关运行经费支出176.67万元，比上年增加49.78万元，增长39.23%，主要原因是：本年度因机构改革整体划入州畜牧兽医局和州乡村振兴局，相应的办公费、水费、公取暖费等经费增加，机关运行经费支出增加。</w:t>
      </w:r>
    </w:p>
    <w:p w14:paraId="5FD440F8">
      <w:pPr>
        <w:spacing w:line="640" w:lineRule="exact"/>
        <w:ind w:firstLine="640"/>
        <w:jc w:val="both"/>
        <w:outlineLvl w:val="3"/>
      </w:pPr>
      <w:r>
        <w:rPr>
          <w:rFonts w:ascii="楷体_GB2312" w:hAnsi="楷体_GB2312" w:eastAsia="楷体_GB2312"/>
          <w:b/>
          <w:sz w:val="32"/>
        </w:rPr>
        <w:t>（二）政府采购情况</w:t>
      </w:r>
    </w:p>
    <w:p w14:paraId="40E438A6">
      <w:pPr>
        <w:spacing w:line="580" w:lineRule="exact"/>
        <w:ind w:firstLine="640"/>
        <w:jc w:val="both"/>
      </w:pPr>
      <w:r>
        <w:rPr>
          <w:rFonts w:ascii="仿宋_GB2312" w:hAnsi="仿宋_GB2312" w:eastAsia="仿宋_GB2312"/>
          <w:b w:val="0"/>
          <w:sz w:val="32"/>
        </w:rPr>
        <w:t>2024年度政府采购支出总额524.12万元，其中：政府采购货物支出55.79万元、政府采购工程支出0.00万元、政府采购服务支出468.33万元。</w:t>
      </w:r>
    </w:p>
    <w:p w14:paraId="45142736">
      <w:pPr>
        <w:spacing w:line="580" w:lineRule="exact"/>
        <w:ind w:firstLine="640"/>
        <w:jc w:val="both"/>
      </w:pPr>
      <w:r>
        <w:rPr>
          <w:rFonts w:ascii="仿宋_GB2312" w:hAnsi="仿宋_GB2312" w:eastAsia="仿宋_GB2312"/>
          <w:b w:val="0"/>
          <w:sz w:val="32"/>
        </w:rPr>
        <w:t>授予中小企业合同金额518.97万元，占政府采购支出总额的99.02%，其中：授予小微企业合同金额489.37万元，占政府采购支出总额的93.37%。</w:t>
      </w:r>
    </w:p>
    <w:p w14:paraId="609FBA92">
      <w:pPr>
        <w:spacing w:line="640" w:lineRule="exact"/>
        <w:ind w:firstLine="640"/>
        <w:jc w:val="both"/>
        <w:outlineLvl w:val="3"/>
      </w:pPr>
      <w:r>
        <w:rPr>
          <w:rFonts w:ascii="楷体_GB2312" w:hAnsi="楷体_GB2312" w:eastAsia="楷体_GB2312"/>
          <w:b/>
          <w:sz w:val="32"/>
        </w:rPr>
        <w:t>（三）国有资产占用情况说明</w:t>
      </w:r>
    </w:p>
    <w:p w14:paraId="5D4A2DF2">
      <w:pPr>
        <w:spacing w:line="580" w:lineRule="exact"/>
        <w:ind w:firstLine="640"/>
        <w:jc w:val="both"/>
      </w:pPr>
      <w:r>
        <w:rPr>
          <w:rFonts w:ascii="仿宋_GB2312" w:hAnsi="仿宋_GB2312" w:eastAsia="仿宋_GB2312"/>
          <w:b w:val="0"/>
          <w:sz w:val="32"/>
        </w:rPr>
        <w:t>截至2024年12月31日，房屋11,842.15平方米，价值742.09万元。车辆10辆，价值309.42万元，其中：副部（省）级及以上领导用车0辆、主要负责人用车0辆、机要通信用车0辆、应急保障用车0辆、执法执勤用车0辆、特种专业技术用车0辆、离退休干部服务用车0辆、其他用车10辆，其他用车主要是：一般公务用车和单位业务用车。单价100万元（含）以上设备（不含车辆）1台（套）。</w:t>
      </w:r>
    </w:p>
    <w:p w14:paraId="5A76C24D">
      <w:pPr>
        <w:spacing w:line="640" w:lineRule="exact"/>
        <w:ind w:firstLine="640"/>
        <w:jc w:val="both"/>
        <w:outlineLvl w:val="2"/>
      </w:pPr>
      <w:r>
        <w:rPr>
          <w:rFonts w:ascii="黑体" w:hAnsi="黑体" w:eastAsia="黑体"/>
          <w:sz w:val="32"/>
        </w:rPr>
        <w:t>十一、预算绩效的情况说明</w:t>
      </w:r>
    </w:p>
    <w:p w14:paraId="2ED0F6A0">
      <w:pPr>
        <w:spacing w:line="580" w:lineRule="exact"/>
        <w:ind w:firstLine="640"/>
        <w:jc w:val="both"/>
      </w:pPr>
      <w:r>
        <w:rPr>
          <w:rFonts w:ascii="仿宋_GB2312" w:hAnsi="仿宋_GB2312" w:eastAsia="仿宋_GB2312"/>
          <w:b w:val="0"/>
          <w:sz w:val="32"/>
        </w:rPr>
        <w:t>根据预算绩效管理要求，本单位预算绩效评价项目15个，全年预算数1,169.37万元，全年执行数1,169.30万元。预算绩效管理取得的成效：一是为加强预算管理，规范财务行为，已制定各项管理制度，有效保障了高效履行工作职能，加强了制度建设，打牢绩效管理工作基础。二是开展绩效评价，提高了绩效工作管理水平，科学制定目标，促进了绩效目标顺利实现，提高了项目资金使用的绩效意识，以便项目实施完成，进行跟踪问效评价，对下一年此类项目预算编制提供参考。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项目支出绩效自评表和评价报告。</w:t>
      </w:r>
    </w:p>
    <w:p w14:paraId="6C14168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96"/>
      </w:tblGrid>
      <w:tr w14:paraId="476EF888">
        <w:tblPrEx>
          <w:tblCellMar>
            <w:top w:w="0" w:type="dxa"/>
            <w:left w:w="108" w:type="dxa"/>
            <w:bottom w:w="0" w:type="dxa"/>
            <w:right w:w="108" w:type="dxa"/>
          </w:tblCellMar>
        </w:tblPrEx>
        <w:tc>
          <w:tcPr>
            <w:tcW w:w="8848" w:type="dxa"/>
            <w:gridSpan w:val="14"/>
            <w:vAlign w:val="center"/>
          </w:tcPr>
          <w:p w14:paraId="3A121015">
            <w:pPr>
              <w:jc w:val="center"/>
            </w:pPr>
            <w:r>
              <w:rPr>
                <w:rFonts w:ascii="宋体" w:hAnsi="宋体" w:eastAsia="宋体"/>
                <w:sz w:val="24"/>
              </w:rPr>
              <w:t>项目支出绩效自评表</w:t>
            </w:r>
          </w:p>
        </w:tc>
      </w:tr>
      <w:tr w14:paraId="6AB7414C">
        <w:tblPrEx>
          <w:tblCellMar>
            <w:top w:w="0" w:type="dxa"/>
            <w:left w:w="108" w:type="dxa"/>
            <w:bottom w:w="0" w:type="dxa"/>
            <w:right w:w="108" w:type="dxa"/>
          </w:tblCellMar>
        </w:tblPrEx>
        <w:tc>
          <w:tcPr>
            <w:tcW w:w="8848" w:type="dxa"/>
            <w:gridSpan w:val="14"/>
            <w:vAlign w:val="center"/>
          </w:tcPr>
          <w:p w14:paraId="6EF9A764">
            <w:pPr>
              <w:jc w:val="center"/>
            </w:pPr>
            <w:r>
              <w:rPr>
                <w:rFonts w:ascii="宋体" w:hAnsi="宋体" w:eastAsia="宋体"/>
                <w:sz w:val="24"/>
              </w:rPr>
              <w:t>(2024年度)</w:t>
            </w:r>
          </w:p>
        </w:tc>
      </w:tr>
      <w:tr w14:paraId="078339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9462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E8E9B4">
            <w:pPr>
              <w:jc w:val="center"/>
            </w:pPr>
            <w:r>
              <w:rPr>
                <w:rFonts w:ascii="宋体" w:hAnsi="宋体" w:eastAsia="宋体"/>
                <w:sz w:val="16"/>
              </w:rPr>
              <w:t>2023年中央农业防灾救灾资金第十一批（灾后恢复畜牧业生产项目）(上年结转）</w:t>
            </w:r>
          </w:p>
        </w:tc>
      </w:tr>
      <w:tr w14:paraId="2DAF8A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26B4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5235A1">
            <w:pPr>
              <w:jc w:val="center"/>
            </w:pPr>
            <w:r>
              <w:rPr>
                <w:rFonts w:ascii="宋体" w:hAnsi="宋体" w:eastAsia="宋体"/>
                <w:sz w:val="16"/>
              </w:rPr>
              <w:t>新疆巴音郭楞蒙古自治州农业农村局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0947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962601">
            <w:pPr>
              <w:jc w:val="center"/>
            </w:pPr>
            <w:r>
              <w:rPr>
                <w:rFonts w:ascii="宋体" w:hAnsi="宋体" w:eastAsia="宋体"/>
                <w:sz w:val="16"/>
              </w:rPr>
              <w:t>新疆巴音郭楞蒙古自治州农业农村局</w:t>
            </w:r>
          </w:p>
        </w:tc>
      </w:tr>
      <w:tr w14:paraId="76A7BD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B4C37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7BE4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AF44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44DF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66A3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23CC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2E0A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8CEB4">
            <w:pPr>
              <w:jc w:val="center"/>
            </w:pPr>
            <w:r>
              <w:rPr>
                <w:rFonts w:ascii="宋体" w:hAnsi="宋体" w:eastAsia="宋体"/>
                <w:sz w:val="16"/>
              </w:rPr>
              <w:t>得分</w:t>
            </w:r>
          </w:p>
        </w:tc>
      </w:tr>
      <w:tr w14:paraId="713D5D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09BA7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72C5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6BBDF">
            <w:pPr>
              <w:jc w:val="center"/>
            </w:pPr>
            <w:r>
              <w:rPr>
                <w:rFonts w:ascii="宋体" w:hAnsi="宋体" w:eastAsia="宋体"/>
                <w:sz w:val="16"/>
              </w:rPr>
              <w:t>105.00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589E0">
            <w:pPr>
              <w:jc w:val="center"/>
            </w:pPr>
            <w:r>
              <w:rPr>
                <w:rFonts w:ascii="宋体" w:hAnsi="宋体" w:eastAsia="宋体"/>
                <w:sz w:val="16"/>
              </w:rPr>
              <w:t>105.00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20A9D">
            <w:pPr>
              <w:jc w:val="center"/>
            </w:pPr>
            <w:r>
              <w:rPr>
                <w:rFonts w:ascii="宋体" w:hAnsi="宋体" w:eastAsia="宋体"/>
                <w:sz w:val="16"/>
              </w:rPr>
              <w:t>104.96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925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A8A2E">
            <w:pPr>
              <w:jc w:val="center"/>
            </w:pPr>
            <w:r>
              <w:rPr>
                <w:rFonts w:ascii="宋体" w:hAnsi="宋体" w:eastAsia="宋体"/>
                <w:sz w:val="16"/>
              </w:rPr>
              <w:t>99.96%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CF3C9">
            <w:pPr>
              <w:jc w:val="center"/>
            </w:pPr>
            <w:r>
              <w:rPr>
                <w:rFonts w:ascii="宋体" w:hAnsi="宋体" w:eastAsia="宋体"/>
                <w:sz w:val="16"/>
              </w:rPr>
              <w:t>9.99</w:t>
            </w:r>
          </w:p>
        </w:tc>
      </w:tr>
      <w:tr w14:paraId="0F1836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227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81E4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44BE6">
            <w:pPr>
              <w:jc w:val="center"/>
            </w:pPr>
            <w:r>
              <w:rPr>
                <w:rFonts w:ascii="宋体" w:hAnsi="宋体" w:eastAsia="宋体"/>
                <w:sz w:val="16"/>
              </w:rPr>
              <w:t>105.00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8703F">
            <w:pPr>
              <w:jc w:val="center"/>
            </w:pPr>
            <w:r>
              <w:rPr>
                <w:rFonts w:ascii="宋体" w:hAnsi="宋体" w:eastAsia="宋体"/>
                <w:sz w:val="16"/>
              </w:rPr>
              <w:t>105.00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DD524">
            <w:pPr>
              <w:jc w:val="center"/>
            </w:pPr>
            <w:r>
              <w:rPr>
                <w:rFonts w:ascii="宋体" w:hAnsi="宋体" w:eastAsia="宋体"/>
                <w:sz w:val="16"/>
              </w:rPr>
              <w:t>104.96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F3A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FF0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EF110">
            <w:pPr>
              <w:jc w:val="center"/>
            </w:pPr>
            <w:r>
              <w:rPr>
                <w:rFonts w:ascii="宋体" w:hAnsi="宋体" w:eastAsia="宋体"/>
                <w:sz w:val="16"/>
              </w:rPr>
              <w:t>-</w:t>
            </w:r>
          </w:p>
        </w:tc>
      </w:tr>
      <w:tr w14:paraId="0B1299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003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4A40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8DC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41E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358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AA8F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6E7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E29A4">
            <w:pPr>
              <w:jc w:val="center"/>
            </w:pPr>
            <w:r>
              <w:rPr>
                <w:rFonts w:ascii="宋体" w:hAnsi="宋体" w:eastAsia="宋体"/>
                <w:sz w:val="16"/>
              </w:rPr>
              <w:t>-</w:t>
            </w:r>
          </w:p>
        </w:tc>
      </w:tr>
      <w:tr w14:paraId="7D8A44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F5574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74268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7B2761">
            <w:pPr>
              <w:jc w:val="center"/>
            </w:pPr>
            <w:r>
              <w:rPr>
                <w:rFonts w:ascii="宋体" w:hAnsi="宋体" w:eastAsia="宋体"/>
                <w:sz w:val="16"/>
              </w:rPr>
              <w:t>总体目标完成情况</w:t>
            </w:r>
          </w:p>
        </w:tc>
      </w:tr>
      <w:tr w14:paraId="546287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AB16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292A37">
            <w:pPr>
              <w:jc w:val="both"/>
            </w:pPr>
            <w:r>
              <w:rPr>
                <w:rFonts w:ascii="宋体" w:hAnsi="宋体" w:eastAsia="宋体"/>
                <w:sz w:val="16"/>
              </w:rPr>
              <w:t>通过救灾资金，支持保障防灾应急饲草料储备库运行、救灾及灾后服务、兽药消毒药品等物资购置，确保全年畜牧业生产稳定。完成防灾应急饲草料储备库维修1座、防灾救灾饲草料采购1批、兽药消毒药品物资采购1批，确保资金100%用于农业生产救灾相关支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7EC158">
            <w:pPr>
              <w:jc w:val="both"/>
            </w:pPr>
            <w:r>
              <w:rPr>
                <w:rFonts w:ascii="宋体" w:hAnsi="宋体" w:eastAsia="宋体"/>
                <w:sz w:val="16"/>
              </w:rPr>
              <w:t>完成采购兽药消毒药品物资1批，维护维修防灾应急饲草料储备库1座，采购饲草料1批，项目资金100%用于农业生产救灾相关支出。通过项目实施，有效巩固了防灾减灾基础，保障农牧民饲草料供应需求。</w:t>
            </w:r>
            <w:r>
              <w:rPr>
                <w:rFonts w:ascii="宋体" w:hAnsi="宋体" w:eastAsia="宋体"/>
                <w:sz w:val="16"/>
              </w:rPr>
              <w:br w:type="textWrapping"/>
            </w:r>
          </w:p>
        </w:tc>
      </w:tr>
      <w:tr w14:paraId="1931BD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DB5C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16DA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7B87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76DF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9168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15EB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F21B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A44E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56F1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817B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A10C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9688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AEBC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A2EA1">
            <w:pPr>
              <w:jc w:val="center"/>
            </w:pPr>
            <w:r>
              <w:rPr>
                <w:rFonts w:ascii="宋体" w:hAnsi="宋体" w:eastAsia="宋体"/>
                <w:sz w:val="16"/>
              </w:rPr>
              <w:t>偏差原因分析及改进措施</w:t>
            </w:r>
          </w:p>
        </w:tc>
      </w:tr>
      <w:tr w14:paraId="5BF6A0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3282E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43DD5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69728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22159">
            <w:pPr>
              <w:jc w:val="center"/>
            </w:pPr>
            <w:r>
              <w:rPr>
                <w:rFonts w:ascii="宋体" w:hAnsi="宋体" w:eastAsia="宋体"/>
                <w:sz w:val="16"/>
              </w:rPr>
              <w:t>防灾救灾饲草料采购批次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5BF98">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6F8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E00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7B91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F0F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F975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36747">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E87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77D9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70DA6">
            <w:pPr>
              <w:jc w:val="center"/>
            </w:pPr>
          </w:p>
        </w:tc>
      </w:tr>
      <w:tr w14:paraId="1B8FD2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D6F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51E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57C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B2926">
            <w:pPr>
              <w:jc w:val="center"/>
            </w:pPr>
            <w:r>
              <w:rPr>
                <w:rFonts w:ascii="宋体" w:hAnsi="宋体" w:eastAsia="宋体"/>
                <w:sz w:val="16"/>
              </w:rPr>
              <w:t>兽药消毒药品物资采购批次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6C568">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DC8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ED2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4B35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4B0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2EBA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06C86">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C41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F481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2065A">
            <w:pPr>
              <w:jc w:val="center"/>
            </w:pPr>
          </w:p>
        </w:tc>
      </w:tr>
      <w:tr w14:paraId="4AF066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80E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102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8F4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4C048">
            <w:pPr>
              <w:jc w:val="center"/>
            </w:pPr>
            <w:r>
              <w:rPr>
                <w:rFonts w:ascii="宋体" w:hAnsi="宋体" w:eastAsia="宋体"/>
                <w:sz w:val="16"/>
              </w:rPr>
              <w:t>防灾应急饲草料库维修数量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CF289">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F4A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0D2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5E79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938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16DF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505ED">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999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02AB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97D8A">
            <w:pPr>
              <w:jc w:val="center"/>
            </w:pPr>
          </w:p>
        </w:tc>
      </w:tr>
      <w:tr w14:paraId="462546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3B3C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FAB6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CC21D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9E1A9">
            <w:pPr>
              <w:jc w:val="center"/>
            </w:pPr>
            <w:r>
              <w:rPr>
                <w:rFonts w:ascii="宋体" w:hAnsi="宋体" w:eastAsia="宋体"/>
                <w:sz w:val="16"/>
              </w:rPr>
              <w:t>防灾救灾饲草料质量合格率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283A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FE5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94F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E39A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48C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F204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333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259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E5F8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4CA69">
            <w:pPr>
              <w:jc w:val="center"/>
            </w:pPr>
            <w:r>
              <w:rPr>
                <w:rFonts w:ascii="宋体" w:hAnsi="宋体" w:eastAsia="宋体"/>
                <w:sz w:val="16"/>
              </w:rPr>
              <w:t>提高饲草料采购标准，采购质量合格率100%。</w:t>
            </w:r>
          </w:p>
        </w:tc>
      </w:tr>
      <w:tr w14:paraId="054718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867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9D9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003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BA545">
            <w:pPr>
              <w:jc w:val="center"/>
            </w:pPr>
            <w:r>
              <w:rPr>
                <w:rFonts w:ascii="宋体" w:hAnsi="宋体" w:eastAsia="宋体"/>
                <w:sz w:val="16"/>
              </w:rPr>
              <w:t>兽药消毒药品物资质量合格率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A01F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FC5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622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85D1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8DE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0D64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4FE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289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EBBA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D8B64">
            <w:pPr>
              <w:jc w:val="center"/>
            </w:pPr>
            <w:r>
              <w:rPr>
                <w:rFonts w:ascii="宋体" w:hAnsi="宋体" w:eastAsia="宋体"/>
                <w:sz w:val="16"/>
              </w:rPr>
              <w:t>提高兽用药品采购标准，采购质量合格率100%。</w:t>
            </w:r>
          </w:p>
        </w:tc>
      </w:tr>
      <w:tr w14:paraId="21DA75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16F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781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F3D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43E00">
            <w:pPr>
              <w:jc w:val="center"/>
            </w:pPr>
            <w:r>
              <w:rPr>
                <w:rFonts w:ascii="宋体" w:hAnsi="宋体" w:eastAsia="宋体"/>
                <w:sz w:val="16"/>
              </w:rPr>
              <w:t>用于农业生产救灾相关支出比例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F58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60A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134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2237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7A0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167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984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969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8B7D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0D79D">
            <w:pPr>
              <w:jc w:val="center"/>
            </w:pPr>
          </w:p>
        </w:tc>
      </w:tr>
      <w:tr w14:paraId="51FAB0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5F8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DBB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13E6A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3544D">
            <w:pPr>
              <w:jc w:val="center"/>
            </w:pPr>
            <w:r>
              <w:rPr>
                <w:rFonts w:ascii="宋体" w:hAnsi="宋体" w:eastAsia="宋体"/>
                <w:sz w:val="16"/>
              </w:rPr>
              <w:t>救灾资金下达后三个月内预算执行率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F293B">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268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2CC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214F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075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90A1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0F02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04E7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775D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09DB1">
            <w:pPr>
              <w:jc w:val="center"/>
            </w:pPr>
            <w:r>
              <w:rPr>
                <w:rFonts w:ascii="宋体" w:hAnsi="宋体" w:eastAsia="宋体"/>
                <w:sz w:val="16"/>
              </w:rPr>
              <w:t>由于救灾资金使用范围特殊，为专项材料采购费，购买饲草料和兽用疫苗，通过招投标方式进行采购，执行期较长，导致资金</w:t>
            </w:r>
            <w:r>
              <w:rPr>
                <w:rFonts w:hint="eastAsia" w:ascii="宋体" w:hAnsi="宋体"/>
                <w:sz w:val="16"/>
                <w:lang w:eastAsia="zh-CN"/>
              </w:rPr>
              <w:t>下达</w:t>
            </w:r>
            <w:r>
              <w:rPr>
                <w:rFonts w:ascii="宋体" w:hAnsi="宋体" w:eastAsia="宋体"/>
                <w:sz w:val="16"/>
              </w:rPr>
              <w:t>三个月后执行率为0.整改措施：提前做好采购计划，加快专项材料采购进度，确保预算执行率。</w:t>
            </w:r>
          </w:p>
        </w:tc>
      </w:tr>
      <w:tr w14:paraId="0EB790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E8E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6BE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3E8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27010">
            <w:pPr>
              <w:jc w:val="center"/>
            </w:pPr>
            <w:r>
              <w:rPr>
                <w:rFonts w:ascii="宋体" w:hAnsi="宋体" w:eastAsia="宋体"/>
                <w:sz w:val="16"/>
              </w:rPr>
              <w:t>防灾救灾饲草料采购完成时间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7BC4D">
            <w:pPr>
              <w:jc w:val="center"/>
            </w:pPr>
            <w:r>
              <w:rPr>
                <w:rFonts w:ascii="宋体" w:hAnsi="宋体" w:eastAsia="宋体"/>
                <w:sz w:val="16"/>
              </w:rPr>
              <w:t>2024年11月30日前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315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735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4BB9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5A84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BA0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5D52B">
            <w:pPr>
              <w:jc w:val="center"/>
            </w:pPr>
            <w:r>
              <w:rPr>
                <w:rFonts w:ascii="宋体" w:hAnsi="宋体" w:eastAsia="宋体"/>
                <w:sz w:val="16"/>
              </w:rPr>
              <w:t>2024年5月29日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318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FAE9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D8150">
            <w:pPr>
              <w:jc w:val="center"/>
            </w:pPr>
          </w:p>
        </w:tc>
      </w:tr>
      <w:tr w14:paraId="13D8B9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2CD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40A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81D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FF25A">
            <w:pPr>
              <w:jc w:val="center"/>
            </w:pPr>
            <w:r>
              <w:rPr>
                <w:rFonts w:ascii="宋体" w:hAnsi="宋体" w:eastAsia="宋体"/>
                <w:sz w:val="16"/>
              </w:rPr>
              <w:t>兽药消毒药品等物资采购完成时间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D222A">
            <w:pPr>
              <w:jc w:val="center"/>
            </w:pPr>
            <w:r>
              <w:rPr>
                <w:rFonts w:ascii="宋体" w:hAnsi="宋体" w:eastAsia="宋体"/>
                <w:sz w:val="16"/>
              </w:rPr>
              <w:t>2024年11月30日前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E05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F72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CE27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EA0E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A2F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BA64A">
            <w:pPr>
              <w:jc w:val="center"/>
            </w:pPr>
            <w:r>
              <w:rPr>
                <w:rFonts w:ascii="宋体" w:hAnsi="宋体" w:eastAsia="宋体"/>
                <w:sz w:val="16"/>
              </w:rPr>
              <w:t>2024年8月11日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61B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1007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48FF6">
            <w:pPr>
              <w:jc w:val="center"/>
            </w:pPr>
          </w:p>
        </w:tc>
      </w:tr>
      <w:tr w14:paraId="0669BC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744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A36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B95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D10A3">
            <w:pPr>
              <w:jc w:val="center"/>
            </w:pPr>
            <w:r>
              <w:rPr>
                <w:rFonts w:ascii="宋体" w:hAnsi="宋体" w:eastAsia="宋体"/>
                <w:sz w:val="16"/>
              </w:rPr>
              <w:t>防灾应急饲草料库维修按时完成率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383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602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D1A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F838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AAF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AF4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B2F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8D8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3AEE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10928">
            <w:pPr>
              <w:jc w:val="center"/>
            </w:pPr>
          </w:p>
        </w:tc>
      </w:tr>
      <w:tr w14:paraId="268626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E92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3E3EF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420C9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14ABB">
            <w:pPr>
              <w:jc w:val="center"/>
            </w:pPr>
            <w:r>
              <w:rPr>
                <w:rFonts w:ascii="宋体" w:hAnsi="宋体" w:eastAsia="宋体"/>
                <w:sz w:val="16"/>
              </w:rPr>
              <w:t>采购物资或服务价格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567B5">
            <w:pPr>
              <w:jc w:val="center"/>
            </w:pPr>
            <w:r>
              <w:rPr>
                <w:rFonts w:ascii="宋体" w:hAnsi="宋体" w:eastAsia="宋体"/>
                <w:sz w:val="16"/>
              </w:rPr>
              <w:t>不超过市场价格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A49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0D4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10D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89DC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4AF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ED440">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4DB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00D4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2A0DD">
            <w:pPr>
              <w:jc w:val="center"/>
            </w:pPr>
          </w:p>
        </w:tc>
      </w:tr>
      <w:tr w14:paraId="4DAAC6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71C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C88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3AA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3D158">
            <w:pPr>
              <w:jc w:val="center"/>
            </w:pPr>
            <w:r>
              <w:rPr>
                <w:rFonts w:ascii="宋体" w:hAnsi="宋体" w:eastAsia="宋体"/>
                <w:sz w:val="16"/>
              </w:rPr>
              <w:t>防灾救灾饲草料采购经费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3E7C1">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8EA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511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20D6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A04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D5D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A514F">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719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479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807D6">
            <w:pPr>
              <w:jc w:val="center"/>
            </w:pPr>
          </w:p>
        </w:tc>
      </w:tr>
      <w:tr w14:paraId="7CCC69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C55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F0B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054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4C16C">
            <w:pPr>
              <w:jc w:val="center"/>
            </w:pPr>
            <w:r>
              <w:rPr>
                <w:rFonts w:ascii="宋体" w:hAnsi="宋体" w:eastAsia="宋体"/>
                <w:sz w:val="16"/>
              </w:rPr>
              <w:t>兽药消毒药品等物资采购经费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2471B">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900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6FC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6BB9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6C0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ED0B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CCD41">
            <w:pPr>
              <w:jc w:val="center"/>
            </w:pPr>
            <w:r>
              <w:rPr>
                <w:rFonts w:ascii="宋体" w:hAnsi="宋体" w:eastAsia="宋体"/>
                <w:sz w:val="16"/>
              </w:rPr>
              <w:t>=39.96万元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C8C9C">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330F3">
            <w:pPr>
              <w:jc w:val="center"/>
            </w:pPr>
            <w:r>
              <w:rPr>
                <w:rFonts w:ascii="宋体" w:hAnsi="宋体" w:eastAsia="宋体"/>
                <w:sz w:val="16"/>
              </w:rPr>
              <w:t>4.99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D7285">
            <w:pPr>
              <w:jc w:val="center"/>
            </w:pPr>
            <w:r>
              <w:rPr>
                <w:rFonts w:ascii="宋体" w:hAnsi="宋体" w:eastAsia="宋体"/>
                <w:sz w:val="16"/>
              </w:rPr>
              <w:t>由于兽药采购通过招投标方式进行采购，中标单位价格低于计划经费，导致采购经费低于指标值。整改措施：对项目进行调研，合理安排资金采购。</w:t>
            </w:r>
          </w:p>
        </w:tc>
      </w:tr>
      <w:tr w14:paraId="2688D0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FDF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F8B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AA6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CE857">
            <w:pPr>
              <w:jc w:val="center"/>
            </w:pPr>
            <w:r>
              <w:rPr>
                <w:rFonts w:ascii="宋体" w:hAnsi="宋体" w:eastAsia="宋体"/>
                <w:sz w:val="16"/>
              </w:rPr>
              <w:t>防灾应急饲草料库维护经费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426B5">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F2D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AEC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2B89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8F6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F5A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0AA9C">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710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4B8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B4CEB">
            <w:pPr>
              <w:jc w:val="center"/>
            </w:pPr>
          </w:p>
        </w:tc>
      </w:tr>
      <w:tr w14:paraId="200831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B474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F0D10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6FC67">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CBA41">
            <w:pPr>
              <w:jc w:val="center"/>
            </w:pPr>
            <w:r>
              <w:rPr>
                <w:rFonts w:ascii="宋体" w:hAnsi="宋体" w:eastAsia="宋体"/>
                <w:sz w:val="16"/>
              </w:rPr>
              <w:t>受灾地区主要牲畜存栏量减幅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FD358">
            <w:pPr>
              <w:jc w:val="center"/>
            </w:pPr>
            <w:r>
              <w:rPr>
                <w:rFonts w:ascii="宋体" w:hAnsi="宋体" w:eastAsia="宋体"/>
                <w:sz w:val="16"/>
              </w:rPr>
              <w:t>重灾区少减产、轻灾区不减产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045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8E0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6648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CF10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147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8AB7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D81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BA3D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F00D5">
            <w:pPr>
              <w:jc w:val="center"/>
            </w:pPr>
          </w:p>
        </w:tc>
      </w:tr>
      <w:tr w14:paraId="326C33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E89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38E5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DEA39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B803E">
            <w:pPr>
              <w:jc w:val="center"/>
            </w:pPr>
            <w:r>
              <w:rPr>
                <w:rFonts w:ascii="宋体" w:hAnsi="宋体" w:eastAsia="宋体"/>
                <w:sz w:val="16"/>
              </w:rPr>
              <w:t>灾区畜牧业生产秩序恢复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DECA8">
            <w:pPr>
              <w:jc w:val="center"/>
            </w:pPr>
            <w:r>
              <w:rPr>
                <w:rFonts w:ascii="宋体" w:hAnsi="宋体" w:eastAsia="宋体"/>
                <w:sz w:val="16"/>
              </w:rPr>
              <w:t>基本恢复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4CF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675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9651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CAC4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5DB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8BA3B">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6A8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3686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24126">
            <w:pPr>
              <w:jc w:val="center"/>
            </w:pPr>
          </w:p>
        </w:tc>
      </w:tr>
      <w:tr w14:paraId="4D4F59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F4D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4C4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28F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271C6">
            <w:pPr>
              <w:jc w:val="center"/>
            </w:pPr>
            <w:r>
              <w:rPr>
                <w:rFonts w:ascii="宋体" w:hAnsi="宋体" w:eastAsia="宋体"/>
                <w:sz w:val="16"/>
              </w:rPr>
              <w:t>稳定农（牧）民生产积极性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F2F78">
            <w:pPr>
              <w:jc w:val="center"/>
            </w:pPr>
            <w:r>
              <w:rPr>
                <w:rFonts w:ascii="宋体" w:hAnsi="宋体" w:eastAsia="宋体"/>
                <w:sz w:val="16"/>
              </w:rPr>
              <w:t>保持稳定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46B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651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6686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D274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BCC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E84F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AA8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9BC9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8BC70">
            <w:pPr>
              <w:jc w:val="center"/>
            </w:pPr>
          </w:p>
        </w:tc>
      </w:tr>
      <w:tr w14:paraId="1DB781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285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434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927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13CF3">
            <w:pPr>
              <w:jc w:val="center"/>
            </w:pPr>
            <w:r>
              <w:rPr>
                <w:rFonts w:ascii="宋体" w:hAnsi="宋体" w:eastAsia="宋体"/>
                <w:sz w:val="16"/>
              </w:rPr>
              <w:t>保证主要畜禽存栏量稳定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9CA06">
            <w:pPr>
              <w:jc w:val="center"/>
            </w:pPr>
            <w:r>
              <w:rPr>
                <w:rFonts w:ascii="宋体" w:hAnsi="宋体" w:eastAsia="宋体"/>
                <w:sz w:val="16"/>
              </w:rPr>
              <w:t>保持稳定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583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B21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5541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8845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8AA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80AEB">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763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80C9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1ADF7">
            <w:pPr>
              <w:jc w:val="center"/>
            </w:pPr>
          </w:p>
        </w:tc>
      </w:tr>
      <w:tr w14:paraId="436686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280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2D0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FC9D6">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C1C7E">
            <w:pPr>
              <w:jc w:val="center"/>
            </w:pPr>
            <w:r>
              <w:rPr>
                <w:rFonts w:ascii="宋体" w:hAnsi="宋体" w:eastAsia="宋体"/>
                <w:sz w:val="16"/>
              </w:rPr>
              <w:t>灾区畜牧业生产能力恢复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FE330">
            <w:pPr>
              <w:jc w:val="center"/>
            </w:pPr>
            <w:r>
              <w:rPr>
                <w:rFonts w:ascii="宋体" w:hAnsi="宋体" w:eastAsia="宋体"/>
                <w:sz w:val="16"/>
              </w:rPr>
              <w:t>基本恢复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9EB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D0E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DD2C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D861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ACB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00BA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283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90D4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1ECFD">
            <w:pPr>
              <w:jc w:val="center"/>
            </w:pPr>
          </w:p>
        </w:tc>
      </w:tr>
      <w:tr w14:paraId="049220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66D1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5B8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97E7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38B6E">
            <w:pPr>
              <w:jc w:val="center"/>
            </w:pPr>
            <w:r>
              <w:rPr>
                <w:rFonts w:ascii="宋体" w:hAnsi="宋体" w:eastAsia="宋体"/>
                <w:sz w:val="16"/>
              </w:rPr>
              <w:t>指导服务对象满意度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9B13E">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6AD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208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9F4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2303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D9E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8EC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93D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EE0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5A818">
            <w:pPr>
              <w:jc w:val="center"/>
            </w:pPr>
            <w:r>
              <w:rPr>
                <w:rFonts w:ascii="宋体" w:hAnsi="宋体" w:eastAsia="宋体"/>
                <w:sz w:val="16"/>
              </w:rPr>
              <w:t>项目实施效果较好，满意度提升。</w:t>
            </w:r>
          </w:p>
        </w:tc>
      </w:tr>
      <w:tr w14:paraId="375F537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202BFD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7D417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E46C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9312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FC2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1121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2F05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C205B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9F98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BC40C">
            <w:pPr>
              <w:jc w:val="center"/>
            </w:pPr>
            <w:r>
              <w:rPr>
                <w:rFonts w:ascii="宋体" w:hAnsi="宋体" w:eastAsia="宋体"/>
                <w:sz w:val="16"/>
              </w:rPr>
              <w:t>95.98分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7F91D8"/>
        </w:tc>
      </w:tr>
    </w:tbl>
    <w:p w14:paraId="1C94D688">
      <w:r>
        <w:br w:type="page"/>
      </w:r>
    </w:p>
    <w:tbl>
      <w:tblPr>
        <w:tblStyle w:val="9"/>
        <w:tblW w:w="0" w:type="auto"/>
        <w:tblInd w:w="0" w:type="dxa"/>
        <w:tblLayout w:type="autofit"/>
        <w:tblCellMar>
          <w:top w:w="0" w:type="dxa"/>
          <w:left w:w="108" w:type="dxa"/>
          <w:bottom w:w="0" w:type="dxa"/>
          <w:right w:w="108" w:type="dxa"/>
        </w:tblCellMar>
      </w:tblPr>
      <w:tblGrid>
        <w:gridCol w:w="621"/>
        <w:gridCol w:w="604"/>
        <w:gridCol w:w="604"/>
        <w:gridCol w:w="622"/>
        <w:gridCol w:w="856"/>
        <w:gridCol w:w="604"/>
        <w:gridCol w:w="604"/>
        <w:gridCol w:w="613"/>
        <w:gridCol w:w="604"/>
        <w:gridCol w:w="604"/>
        <w:gridCol w:w="776"/>
        <w:gridCol w:w="622"/>
        <w:gridCol w:w="696"/>
        <w:gridCol w:w="630"/>
      </w:tblGrid>
      <w:tr w14:paraId="1FF64164">
        <w:tblPrEx>
          <w:tblCellMar>
            <w:top w:w="0" w:type="dxa"/>
            <w:left w:w="108" w:type="dxa"/>
            <w:bottom w:w="0" w:type="dxa"/>
            <w:right w:w="108" w:type="dxa"/>
          </w:tblCellMar>
        </w:tblPrEx>
        <w:tc>
          <w:tcPr>
            <w:tcW w:w="8848" w:type="dxa"/>
            <w:gridSpan w:val="14"/>
            <w:vAlign w:val="center"/>
          </w:tcPr>
          <w:p w14:paraId="6E83616B">
            <w:pPr>
              <w:jc w:val="center"/>
            </w:pPr>
            <w:r>
              <w:rPr>
                <w:rFonts w:ascii="宋体" w:hAnsi="宋体" w:eastAsia="宋体"/>
                <w:sz w:val="24"/>
              </w:rPr>
              <w:t>项目支出绩效自评表</w:t>
            </w:r>
          </w:p>
        </w:tc>
      </w:tr>
      <w:tr w14:paraId="00F56AA8">
        <w:tblPrEx>
          <w:tblCellMar>
            <w:top w:w="0" w:type="dxa"/>
            <w:left w:w="108" w:type="dxa"/>
            <w:bottom w:w="0" w:type="dxa"/>
            <w:right w:w="108" w:type="dxa"/>
          </w:tblCellMar>
        </w:tblPrEx>
        <w:tc>
          <w:tcPr>
            <w:tcW w:w="8848" w:type="dxa"/>
            <w:gridSpan w:val="14"/>
            <w:vAlign w:val="center"/>
          </w:tcPr>
          <w:p w14:paraId="1DC716FA">
            <w:pPr>
              <w:jc w:val="center"/>
            </w:pPr>
            <w:r>
              <w:rPr>
                <w:rFonts w:ascii="宋体" w:hAnsi="宋体" w:eastAsia="宋体"/>
                <w:sz w:val="24"/>
              </w:rPr>
              <w:t>(2024年度)</w:t>
            </w:r>
          </w:p>
        </w:tc>
      </w:tr>
      <w:tr w14:paraId="5A7D7D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37A7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A86D308">
            <w:pPr>
              <w:jc w:val="center"/>
            </w:pPr>
            <w:r>
              <w:rPr>
                <w:rFonts w:ascii="宋体" w:hAnsi="宋体" w:eastAsia="宋体"/>
                <w:sz w:val="16"/>
              </w:rPr>
              <w:t>巴州葡萄酒</w:t>
            </w:r>
            <w:r>
              <w:rPr>
                <w:rFonts w:hint="eastAsia" w:ascii="宋体" w:hAnsi="宋体"/>
                <w:sz w:val="16"/>
                <w:lang w:eastAsia="zh-CN"/>
              </w:rPr>
              <w:t>、</w:t>
            </w:r>
            <w:r>
              <w:rPr>
                <w:rFonts w:ascii="宋体" w:hAnsi="宋体" w:eastAsia="宋体"/>
                <w:sz w:val="16"/>
              </w:rPr>
              <w:t>香梨嘉年华直播促销活动资金</w:t>
            </w:r>
          </w:p>
        </w:tc>
      </w:tr>
      <w:tr w14:paraId="7023FC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543E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F7E8B3">
            <w:pPr>
              <w:jc w:val="center"/>
            </w:pPr>
            <w:r>
              <w:rPr>
                <w:rFonts w:ascii="宋体" w:hAnsi="宋体" w:eastAsia="宋体"/>
                <w:sz w:val="16"/>
              </w:rPr>
              <w:t>新疆巴音郭楞蒙古自治州农业农村局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0537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7FE88C">
            <w:pPr>
              <w:jc w:val="center"/>
            </w:pPr>
            <w:r>
              <w:rPr>
                <w:rFonts w:ascii="宋体" w:hAnsi="宋体" w:eastAsia="宋体"/>
                <w:sz w:val="16"/>
              </w:rPr>
              <w:t>新疆巴音郭楞蒙古自治州农业农村局</w:t>
            </w:r>
          </w:p>
        </w:tc>
      </w:tr>
      <w:tr w14:paraId="50DF5C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50EE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FAA5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A098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40DD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AF35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F5E2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EF31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57AAF">
            <w:pPr>
              <w:jc w:val="center"/>
            </w:pPr>
            <w:r>
              <w:rPr>
                <w:rFonts w:ascii="宋体" w:hAnsi="宋体" w:eastAsia="宋体"/>
                <w:sz w:val="16"/>
              </w:rPr>
              <w:t>得分</w:t>
            </w:r>
          </w:p>
        </w:tc>
      </w:tr>
      <w:tr w14:paraId="4B4B65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F479F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3FB0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B09A8">
            <w:pPr>
              <w:jc w:val="center"/>
            </w:pPr>
            <w:r>
              <w:rPr>
                <w:rFonts w:ascii="宋体" w:hAnsi="宋体" w:eastAsia="宋体"/>
                <w:sz w:val="16"/>
              </w:rPr>
              <w:t>447.91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1332A">
            <w:pPr>
              <w:jc w:val="center"/>
            </w:pPr>
            <w:r>
              <w:rPr>
                <w:rFonts w:ascii="宋体" w:hAnsi="宋体" w:eastAsia="宋体"/>
                <w:sz w:val="16"/>
              </w:rPr>
              <w:t>447.91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A2515">
            <w:pPr>
              <w:jc w:val="center"/>
            </w:pPr>
            <w:r>
              <w:rPr>
                <w:rFonts w:ascii="宋体" w:hAnsi="宋体" w:eastAsia="宋体"/>
                <w:sz w:val="16"/>
              </w:rPr>
              <w:t>447.91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893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98B5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FCCE3">
            <w:pPr>
              <w:jc w:val="center"/>
            </w:pPr>
            <w:r>
              <w:rPr>
                <w:rFonts w:ascii="宋体" w:hAnsi="宋体" w:eastAsia="宋体"/>
                <w:sz w:val="16"/>
              </w:rPr>
              <w:t>10.00</w:t>
            </w:r>
          </w:p>
        </w:tc>
      </w:tr>
      <w:tr w14:paraId="164A4B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61C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FAFE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92DF3">
            <w:pPr>
              <w:jc w:val="center"/>
            </w:pPr>
            <w:r>
              <w:rPr>
                <w:rFonts w:ascii="宋体" w:hAnsi="宋体" w:eastAsia="宋体"/>
                <w:sz w:val="16"/>
              </w:rPr>
              <w:t>447.91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6F13F">
            <w:pPr>
              <w:jc w:val="center"/>
            </w:pPr>
            <w:r>
              <w:rPr>
                <w:rFonts w:ascii="宋体" w:hAnsi="宋体" w:eastAsia="宋体"/>
                <w:sz w:val="16"/>
              </w:rPr>
              <w:t>447.91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77592">
            <w:pPr>
              <w:jc w:val="center"/>
            </w:pPr>
            <w:r>
              <w:rPr>
                <w:rFonts w:ascii="宋体" w:hAnsi="宋体" w:eastAsia="宋体"/>
                <w:sz w:val="16"/>
              </w:rPr>
              <w:t>447.91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47E5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AB5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61209">
            <w:pPr>
              <w:jc w:val="center"/>
            </w:pPr>
            <w:r>
              <w:rPr>
                <w:rFonts w:ascii="宋体" w:hAnsi="宋体" w:eastAsia="宋体"/>
                <w:sz w:val="16"/>
              </w:rPr>
              <w:t>-</w:t>
            </w:r>
          </w:p>
        </w:tc>
      </w:tr>
      <w:tr w14:paraId="668EFA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7FA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6365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CBF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D19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538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B666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A23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B4587">
            <w:pPr>
              <w:jc w:val="center"/>
            </w:pPr>
            <w:r>
              <w:rPr>
                <w:rFonts w:ascii="宋体" w:hAnsi="宋体" w:eastAsia="宋体"/>
                <w:sz w:val="16"/>
              </w:rPr>
              <w:t>-</w:t>
            </w:r>
          </w:p>
        </w:tc>
      </w:tr>
      <w:tr w14:paraId="68E429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46794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783AF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5FA241">
            <w:pPr>
              <w:jc w:val="center"/>
            </w:pPr>
            <w:r>
              <w:rPr>
                <w:rFonts w:ascii="宋体" w:hAnsi="宋体" w:eastAsia="宋体"/>
                <w:sz w:val="16"/>
              </w:rPr>
              <w:t>总体目标完成情况</w:t>
            </w:r>
          </w:p>
        </w:tc>
      </w:tr>
      <w:tr w14:paraId="08CC89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3C1E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CEC63E">
            <w:pPr>
              <w:jc w:val="both"/>
            </w:pPr>
            <w:r>
              <w:rPr>
                <w:rFonts w:ascii="宋体" w:hAnsi="宋体" w:eastAsia="宋体"/>
                <w:sz w:val="16"/>
              </w:rPr>
              <w:t>活动合作方央视频融媒体信息传播广泛、受众面广、影响力大，制作水平与经验、服务专业性和媒体权威性都具有国内领先地位。本次活动</w:t>
            </w:r>
            <w:r>
              <w:rPr>
                <w:rFonts w:hint="eastAsia" w:ascii="宋体" w:hAnsi="宋体"/>
                <w:sz w:val="16"/>
                <w:lang w:eastAsia="zh-CN"/>
              </w:rPr>
              <w:t>依托</w:t>
            </w:r>
            <w:r>
              <w:rPr>
                <w:rFonts w:ascii="宋体" w:hAnsi="宋体" w:eastAsia="宋体"/>
                <w:sz w:val="16"/>
              </w:rPr>
              <w:t>央视频客户端、央视频全网官方渠道全新推出1+6直播活动，巴州焉耆盆地葡萄酒优质酒庄和库尔勒香梨知名企业共同参与，采用电商平台直播、场外直播连线互动等形式传播巴州特色香梨和葡萄酒的历史文化等信息，内容丰富、氛围轻松诙谐，能够达到较好的传播宣传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356795">
            <w:pPr>
              <w:jc w:val="both"/>
            </w:pPr>
            <w:r>
              <w:rPr>
                <w:rFonts w:ascii="宋体" w:hAnsi="宋体" w:eastAsia="宋体"/>
                <w:sz w:val="16"/>
              </w:rPr>
              <w:t>本次活动</w:t>
            </w:r>
            <w:r>
              <w:rPr>
                <w:rFonts w:hint="eastAsia" w:ascii="宋体" w:hAnsi="宋体"/>
                <w:sz w:val="16"/>
                <w:lang w:eastAsia="zh-CN"/>
              </w:rPr>
              <w:t>依托</w:t>
            </w:r>
            <w:r>
              <w:rPr>
                <w:rFonts w:ascii="宋体" w:hAnsi="宋体" w:eastAsia="宋体"/>
                <w:sz w:val="16"/>
              </w:rPr>
              <w:t>央视频客户端、央视频全网官方渠道，完成首创1+6直播活动，直播时长10小时，邀请参会人数288人，巴州焉耆盆地葡萄酒优质酒庄和库尔勒香梨知名企业共同参与，采用电商平台直播、场外直播连线互动等形式传播巴州特色香梨和葡萄酒的历史文化等信息，内容丰富、氛围轻松诙谐，达到较好的传播宣传效果，带动葡萄酒销售额3366万元，带动库尔勒香梨销售量15.89万吨。</w:t>
            </w:r>
          </w:p>
        </w:tc>
      </w:tr>
      <w:tr w14:paraId="423002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25C6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14EE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F1A7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28AD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692B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39B2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C60D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B31C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2624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ED82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D0F4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B6D7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2246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687C2">
            <w:pPr>
              <w:jc w:val="center"/>
            </w:pPr>
            <w:r>
              <w:rPr>
                <w:rFonts w:ascii="宋体" w:hAnsi="宋体" w:eastAsia="宋体"/>
                <w:sz w:val="16"/>
              </w:rPr>
              <w:t>偏差原因分析及改进措施</w:t>
            </w:r>
          </w:p>
        </w:tc>
      </w:tr>
      <w:tr w14:paraId="425B71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A104A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AB8CE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9677C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1D40C">
            <w:pPr>
              <w:jc w:val="center"/>
            </w:pPr>
            <w:r>
              <w:rPr>
                <w:rFonts w:ascii="宋体" w:hAnsi="宋体" w:eastAsia="宋体"/>
                <w:sz w:val="16"/>
              </w:rPr>
              <w:t>巴州葡萄酒/香梨嘉年华直播促销活动时长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50662">
            <w:pPr>
              <w:jc w:val="center"/>
            </w:pPr>
            <w:r>
              <w:rPr>
                <w:rFonts w:ascii="宋体" w:hAnsi="宋体" w:eastAsia="宋体"/>
                <w:sz w:val="16"/>
              </w:rPr>
              <w:t>&gt;=10小时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5DB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C52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423A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CA6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493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58E3C">
            <w:pPr>
              <w:jc w:val="center"/>
            </w:pPr>
            <w:r>
              <w:rPr>
                <w:rFonts w:ascii="宋体" w:hAnsi="宋体" w:eastAsia="宋体"/>
                <w:sz w:val="16"/>
              </w:rPr>
              <w:t>=10小时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9CF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8BE2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D30C6">
            <w:pPr>
              <w:jc w:val="center"/>
            </w:pPr>
          </w:p>
        </w:tc>
      </w:tr>
      <w:tr w14:paraId="4A097A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A1A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7E1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025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45F55">
            <w:pPr>
              <w:jc w:val="center"/>
            </w:pPr>
            <w:r>
              <w:rPr>
                <w:rFonts w:ascii="宋体" w:hAnsi="宋体" w:eastAsia="宋体"/>
                <w:sz w:val="16"/>
              </w:rPr>
              <w:t>直播活动流程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81FB6">
            <w:pPr>
              <w:jc w:val="center"/>
            </w:pPr>
            <w:r>
              <w:rPr>
                <w:rFonts w:ascii="宋体" w:hAnsi="宋体" w:eastAsia="宋体"/>
                <w:sz w:val="16"/>
              </w:rPr>
              <w:t>&gt;=6项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C54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7C7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6A4D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5FA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2C7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98A4E">
            <w:pPr>
              <w:jc w:val="center"/>
            </w:pPr>
            <w:r>
              <w:rPr>
                <w:rFonts w:ascii="宋体" w:hAnsi="宋体" w:eastAsia="宋体"/>
                <w:sz w:val="16"/>
              </w:rPr>
              <w:t>=6项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696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EAF4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38270">
            <w:pPr>
              <w:jc w:val="center"/>
            </w:pPr>
          </w:p>
        </w:tc>
      </w:tr>
      <w:tr w14:paraId="079D15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3CE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EB3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BCB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FBC6D">
            <w:pPr>
              <w:jc w:val="center"/>
            </w:pPr>
            <w:r>
              <w:rPr>
                <w:rFonts w:ascii="宋体" w:hAnsi="宋体" w:eastAsia="宋体"/>
                <w:sz w:val="16"/>
              </w:rPr>
              <w:t>邀请参会企业、经销商人数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C2774">
            <w:pPr>
              <w:jc w:val="center"/>
            </w:pPr>
            <w:r>
              <w:rPr>
                <w:rFonts w:ascii="宋体" w:hAnsi="宋体" w:eastAsia="宋体"/>
                <w:sz w:val="16"/>
              </w:rPr>
              <w:t>&gt;=288人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175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ACA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B260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114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028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07E39">
            <w:pPr>
              <w:jc w:val="center"/>
            </w:pPr>
            <w:r>
              <w:rPr>
                <w:rFonts w:ascii="宋体" w:hAnsi="宋体" w:eastAsia="宋体"/>
                <w:sz w:val="16"/>
              </w:rPr>
              <w:t>=288人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FD4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B5D0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915F1">
            <w:pPr>
              <w:jc w:val="center"/>
            </w:pPr>
          </w:p>
        </w:tc>
      </w:tr>
      <w:tr w14:paraId="624FEE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07F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6518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7C489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12832">
            <w:pPr>
              <w:jc w:val="center"/>
            </w:pPr>
            <w:r>
              <w:rPr>
                <w:rFonts w:ascii="宋体" w:hAnsi="宋体" w:eastAsia="宋体"/>
                <w:sz w:val="16"/>
              </w:rPr>
              <w:t>嘉年华直播活动发稿媒体数量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9DF95">
            <w:pPr>
              <w:jc w:val="center"/>
            </w:pPr>
            <w:r>
              <w:rPr>
                <w:rFonts w:ascii="宋体" w:hAnsi="宋体" w:eastAsia="宋体"/>
                <w:sz w:val="16"/>
              </w:rPr>
              <w:t>&gt;=50家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033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881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393C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D30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B55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8ECFA">
            <w:pPr>
              <w:jc w:val="center"/>
            </w:pPr>
            <w:r>
              <w:rPr>
                <w:rFonts w:ascii="宋体" w:hAnsi="宋体" w:eastAsia="宋体"/>
                <w:sz w:val="16"/>
              </w:rPr>
              <w:t>=50家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C84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D4C4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E3503">
            <w:pPr>
              <w:jc w:val="center"/>
            </w:pPr>
          </w:p>
        </w:tc>
      </w:tr>
      <w:tr w14:paraId="61A27A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918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450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692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128E7">
            <w:pPr>
              <w:jc w:val="center"/>
            </w:pPr>
            <w:r>
              <w:rPr>
                <w:rFonts w:ascii="宋体" w:hAnsi="宋体" w:eastAsia="宋体"/>
                <w:sz w:val="16"/>
              </w:rPr>
              <w:t>微博话题阅读总量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D5CB2">
            <w:pPr>
              <w:jc w:val="center"/>
            </w:pPr>
            <w:r>
              <w:rPr>
                <w:rFonts w:ascii="宋体" w:hAnsi="宋体" w:eastAsia="宋体"/>
                <w:sz w:val="16"/>
              </w:rPr>
              <w:t>&gt;=1.7亿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609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AE7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B7A3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4A8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C8A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DB7B8">
            <w:pPr>
              <w:jc w:val="center"/>
            </w:pPr>
            <w:r>
              <w:rPr>
                <w:rFonts w:ascii="宋体" w:hAnsi="宋体" w:eastAsia="宋体"/>
                <w:sz w:val="16"/>
              </w:rPr>
              <w:t>=1.7亿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F61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7776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B143A">
            <w:pPr>
              <w:jc w:val="center"/>
            </w:pPr>
          </w:p>
        </w:tc>
      </w:tr>
      <w:tr w14:paraId="567DBA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CC7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620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E3FB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230CA">
            <w:pPr>
              <w:jc w:val="center"/>
            </w:pPr>
            <w:r>
              <w:rPr>
                <w:rFonts w:ascii="宋体" w:hAnsi="宋体" w:eastAsia="宋体"/>
                <w:sz w:val="16"/>
              </w:rPr>
              <w:t>活动完成时间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11253">
            <w:pPr>
              <w:jc w:val="center"/>
            </w:pPr>
            <w:r>
              <w:rPr>
                <w:rFonts w:ascii="宋体" w:hAnsi="宋体" w:eastAsia="宋体"/>
                <w:sz w:val="16"/>
              </w:rPr>
              <w:t>2024年9月8日前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FE5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8A0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8005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530B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B2F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9BCD1">
            <w:pPr>
              <w:jc w:val="center"/>
            </w:pPr>
            <w:r>
              <w:rPr>
                <w:rFonts w:ascii="宋体" w:hAnsi="宋体" w:eastAsia="宋体"/>
                <w:sz w:val="16"/>
              </w:rPr>
              <w:t>2024年9月8日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00E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B0EE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F8548">
            <w:pPr>
              <w:jc w:val="center"/>
            </w:pPr>
          </w:p>
        </w:tc>
      </w:tr>
      <w:tr w14:paraId="46D44E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9004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C6837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7B083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5BEC7">
            <w:pPr>
              <w:jc w:val="center"/>
            </w:pPr>
            <w:r>
              <w:rPr>
                <w:rFonts w:ascii="宋体" w:hAnsi="宋体" w:eastAsia="宋体"/>
                <w:sz w:val="16"/>
              </w:rPr>
              <w:t>直播活动开展费用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69271">
            <w:pPr>
              <w:jc w:val="center"/>
            </w:pPr>
            <w:r>
              <w:rPr>
                <w:rFonts w:ascii="宋体" w:hAnsi="宋体" w:eastAsia="宋体"/>
                <w:sz w:val="16"/>
              </w:rPr>
              <w:t>&lt;=438.96万元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F7B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42A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DA2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9EA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1EA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C6DD6">
            <w:pPr>
              <w:jc w:val="center"/>
            </w:pPr>
            <w:r>
              <w:rPr>
                <w:rFonts w:ascii="宋体" w:hAnsi="宋体" w:eastAsia="宋体"/>
                <w:sz w:val="16"/>
              </w:rPr>
              <w:t>=438.96万元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B64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293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176EA">
            <w:pPr>
              <w:jc w:val="center"/>
            </w:pPr>
          </w:p>
        </w:tc>
      </w:tr>
      <w:tr w14:paraId="7CCD48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6C4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93F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6BA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A6A6B">
            <w:pPr>
              <w:jc w:val="center"/>
            </w:pPr>
            <w:r>
              <w:rPr>
                <w:rFonts w:ascii="宋体" w:hAnsi="宋体" w:eastAsia="宋体"/>
                <w:sz w:val="16"/>
              </w:rPr>
              <w:t>后勤保障杂费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AE25F">
            <w:pPr>
              <w:jc w:val="center"/>
            </w:pPr>
            <w:r>
              <w:rPr>
                <w:rFonts w:ascii="宋体" w:hAnsi="宋体" w:eastAsia="宋体"/>
                <w:sz w:val="16"/>
              </w:rPr>
              <w:t>&lt;=8.95万元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EAD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140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9C3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4BA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039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34BC8">
            <w:pPr>
              <w:jc w:val="center"/>
            </w:pPr>
            <w:r>
              <w:rPr>
                <w:rFonts w:ascii="宋体" w:hAnsi="宋体" w:eastAsia="宋体"/>
                <w:sz w:val="16"/>
              </w:rPr>
              <w:t>=8.95万元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49B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D9A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724DB">
            <w:pPr>
              <w:jc w:val="center"/>
            </w:pPr>
          </w:p>
        </w:tc>
      </w:tr>
      <w:tr w14:paraId="09F7B1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7387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532A6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482916">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56882">
            <w:pPr>
              <w:jc w:val="center"/>
            </w:pPr>
            <w:r>
              <w:rPr>
                <w:rFonts w:ascii="宋体" w:hAnsi="宋体" w:eastAsia="宋体"/>
                <w:sz w:val="16"/>
              </w:rPr>
              <w:t>带动葡萄酒销售额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C0BD0">
            <w:pPr>
              <w:jc w:val="center"/>
            </w:pPr>
            <w:r>
              <w:rPr>
                <w:rFonts w:ascii="宋体" w:hAnsi="宋体" w:eastAsia="宋体"/>
                <w:sz w:val="16"/>
              </w:rPr>
              <w:t>&gt;=3366万元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4AE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FC8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336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CC7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802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CC447">
            <w:pPr>
              <w:jc w:val="center"/>
            </w:pPr>
            <w:r>
              <w:rPr>
                <w:rFonts w:ascii="宋体" w:hAnsi="宋体" w:eastAsia="宋体"/>
                <w:sz w:val="16"/>
              </w:rPr>
              <w:t>=3366万元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9E8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BCB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332C9">
            <w:pPr>
              <w:jc w:val="center"/>
            </w:pPr>
          </w:p>
        </w:tc>
      </w:tr>
      <w:tr w14:paraId="657DFD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C5F6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656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F98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09B21">
            <w:pPr>
              <w:jc w:val="center"/>
            </w:pPr>
            <w:r>
              <w:rPr>
                <w:rFonts w:ascii="宋体" w:hAnsi="宋体" w:eastAsia="宋体"/>
                <w:sz w:val="16"/>
              </w:rPr>
              <w:t>带动库尔勒香梨销售量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5400D">
            <w:pPr>
              <w:jc w:val="center"/>
            </w:pPr>
            <w:r>
              <w:rPr>
                <w:rFonts w:ascii="宋体" w:hAnsi="宋体" w:eastAsia="宋体"/>
                <w:sz w:val="16"/>
              </w:rPr>
              <w:t>&gt;=15.89万吨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E4F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111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2C5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624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AB8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7EDBF">
            <w:pPr>
              <w:jc w:val="center"/>
            </w:pPr>
            <w:r>
              <w:rPr>
                <w:rFonts w:ascii="宋体" w:hAnsi="宋体" w:eastAsia="宋体"/>
                <w:sz w:val="16"/>
              </w:rPr>
              <w:t>=15.89万吨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A44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E3F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CF3DE">
            <w:pPr>
              <w:jc w:val="center"/>
            </w:pPr>
          </w:p>
        </w:tc>
      </w:tr>
      <w:tr w14:paraId="68D931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7EF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B023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5B82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42981">
            <w:pPr>
              <w:jc w:val="center"/>
            </w:pPr>
            <w:r>
              <w:rPr>
                <w:rFonts w:ascii="宋体" w:hAnsi="宋体" w:eastAsia="宋体"/>
                <w:sz w:val="16"/>
              </w:rPr>
              <w:t>参加活动人员满意度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BA7F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9F1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52A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68E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D2B9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C0B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314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8A0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FCC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F4788">
            <w:pPr>
              <w:jc w:val="center"/>
            </w:pPr>
          </w:p>
        </w:tc>
      </w:tr>
      <w:tr w14:paraId="4729809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82138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CBCE2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08A8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8A1D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5C7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771D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1DE9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7DD4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E392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4E1B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E27AD3"/>
        </w:tc>
      </w:tr>
    </w:tbl>
    <w:p w14:paraId="462CB0C2">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696"/>
        <w:gridCol w:w="625"/>
        <w:gridCol w:w="625"/>
        <w:gridCol w:w="627"/>
        <w:gridCol w:w="625"/>
        <w:gridCol w:w="625"/>
        <w:gridCol w:w="696"/>
        <w:gridCol w:w="776"/>
        <w:gridCol w:w="632"/>
        <w:gridCol w:w="632"/>
      </w:tblGrid>
      <w:tr w14:paraId="2D6C68DB">
        <w:tblPrEx>
          <w:tblCellMar>
            <w:top w:w="0" w:type="dxa"/>
            <w:left w:w="108" w:type="dxa"/>
            <w:bottom w:w="0" w:type="dxa"/>
            <w:right w:w="108" w:type="dxa"/>
          </w:tblCellMar>
        </w:tblPrEx>
        <w:tc>
          <w:tcPr>
            <w:tcW w:w="8848" w:type="dxa"/>
            <w:gridSpan w:val="14"/>
            <w:vAlign w:val="center"/>
          </w:tcPr>
          <w:p w14:paraId="670067B0">
            <w:pPr>
              <w:jc w:val="center"/>
            </w:pPr>
            <w:r>
              <w:rPr>
                <w:rFonts w:ascii="宋体" w:hAnsi="宋体" w:eastAsia="宋体"/>
                <w:sz w:val="24"/>
              </w:rPr>
              <w:t>项目支出绩效自评表</w:t>
            </w:r>
          </w:p>
        </w:tc>
      </w:tr>
      <w:tr w14:paraId="7AB77444">
        <w:tblPrEx>
          <w:tblCellMar>
            <w:top w:w="0" w:type="dxa"/>
            <w:left w:w="108" w:type="dxa"/>
            <w:bottom w:w="0" w:type="dxa"/>
            <w:right w:w="108" w:type="dxa"/>
          </w:tblCellMar>
        </w:tblPrEx>
        <w:tc>
          <w:tcPr>
            <w:tcW w:w="8848" w:type="dxa"/>
            <w:gridSpan w:val="14"/>
            <w:vAlign w:val="center"/>
          </w:tcPr>
          <w:p w14:paraId="2D8C6616">
            <w:pPr>
              <w:jc w:val="center"/>
            </w:pPr>
            <w:r>
              <w:rPr>
                <w:rFonts w:ascii="宋体" w:hAnsi="宋体" w:eastAsia="宋体"/>
                <w:sz w:val="24"/>
              </w:rPr>
              <w:t>(2024年度)</w:t>
            </w:r>
          </w:p>
        </w:tc>
      </w:tr>
      <w:tr w14:paraId="29843A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A076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DA761CB">
            <w:pPr>
              <w:jc w:val="center"/>
            </w:pPr>
            <w:r>
              <w:rPr>
                <w:rFonts w:ascii="宋体" w:hAnsi="宋体" w:eastAsia="宋体"/>
                <w:sz w:val="16"/>
              </w:rPr>
              <w:t>农业行政综合管理</w:t>
            </w:r>
          </w:p>
        </w:tc>
      </w:tr>
      <w:tr w14:paraId="4B4EF8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67AC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1EC084">
            <w:pPr>
              <w:jc w:val="center"/>
            </w:pPr>
            <w:r>
              <w:rPr>
                <w:rFonts w:ascii="宋体" w:hAnsi="宋体" w:eastAsia="宋体"/>
                <w:sz w:val="16"/>
              </w:rPr>
              <w:t>新疆巴音郭楞蒙古自治州农业农村局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1AE8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673E11">
            <w:pPr>
              <w:jc w:val="center"/>
            </w:pPr>
            <w:r>
              <w:rPr>
                <w:rFonts w:ascii="宋体" w:hAnsi="宋体" w:eastAsia="宋体"/>
                <w:sz w:val="16"/>
              </w:rPr>
              <w:t>新疆巴音郭楞蒙古自治州农业农村局</w:t>
            </w:r>
          </w:p>
        </w:tc>
      </w:tr>
      <w:tr w14:paraId="008DA8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160C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8131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F2F5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6531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C732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8103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9F67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D3592">
            <w:pPr>
              <w:jc w:val="center"/>
            </w:pPr>
            <w:r>
              <w:rPr>
                <w:rFonts w:ascii="宋体" w:hAnsi="宋体" w:eastAsia="宋体"/>
                <w:sz w:val="16"/>
              </w:rPr>
              <w:t>得分</w:t>
            </w:r>
          </w:p>
        </w:tc>
      </w:tr>
      <w:tr w14:paraId="4ABE50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3BB8B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0EB9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1C994">
            <w:pPr>
              <w:jc w:val="center"/>
            </w:pPr>
            <w:r>
              <w:rPr>
                <w:rFonts w:ascii="宋体" w:hAnsi="宋体" w:eastAsia="宋体"/>
                <w:sz w:val="16"/>
              </w:rPr>
              <w:t>69.00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1C69A">
            <w:pPr>
              <w:jc w:val="center"/>
            </w:pPr>
            <w:r>
              <w:rPr>
                <w:rFonts w:ascii="宋体" w:hAnsi="宋体" w:eastAsia="宋体"/>
                <w:sz w:val="16"/>
              </w:rPr>
              <w:t>69.00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3B2F3">
            <w:pPr>
              <w:jc w:val="center"/>
            </w:pPr>
            <w:r>
              <w:rPr>
                <w:rFonts w:ascii="宋体" w:hAnsi="宋体" w:eastAsia="宋体"/>
                <w:sz w:val="16"/>
              </w:rPr>
              <w:t>69.00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1E9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686A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D2AF5">
            <w:pPr>
              <w:jc w:val="center"/>
            </w:pPr>
            <w:r>
              <w:rPr>
                <w:rFonts w:ascii="宋体" w:hAnsi="宋体" w:eastAsia="宋体"/>
                <w:sz w:val="16"/>
              </w:rPr>
              <w:t>10.00</w:t>
            </w:r>
          </w:p>
        </w:tc>
      </w:tr>
      <w:tr w14:paraId="7FED35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DE6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1560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E2F20">
            <w:pPr>
              <w:jc w:val="center"/>
            </w:pPr>
            <w:r>
              <w:rPr>
                <w:rFonts w:ascii="宋体" w:hAnsi="宋体" w:eastAsia="宋体"/>
                <w:sz w:val="16"/>
              </w:rPr>
              <w:t>69.00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8023D">
            <w:pPr>
              <w:jc w:val="center"/>
            </w:pPr>
            <w:r>
              <w:rPr>
                <w:rFonts w:ascii="宋体" w:hAnsi="宋体" w:eastAsia="宋体"/>
                <w:sz w:val="16"/>
              </w:rPr>
              <w:t>69.00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98824">
            <w:pPr>
              <w:jc w:val="center"/>
            </w:pPr>
            <w:r>
              <w:rPr>
                <w:rFonts w:ascii="宋体" w:hAnsi="宋体" w:eastAsia="宋体"/>
                <w:sz w:val="16"/>
              </w:rPr>
              <w:t>69.00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182F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E7D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4A842">
            <w:pPr>
              <w:jc w:val="center"/>
            </w:pPr>
            <w:r>
              <w:rPr>
                <w:rFonts w:ascii="宋体" w:hAnsi="宋体" w:eastAsia="宋体"/>
                <w:sz w:val="16"/>
              </w:rPr>
              <w:t>-</w:t>
            </w:r>
          </w:p>
        </w:tc>
      </w:tr>
      <w:tr w14:paraId="0E6229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473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BD93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9C4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E77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8AA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227B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7C9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F43F0">
            <w:pPr>
              <w:jc w:val="center"/>
            </w:pPr>
            <w:r>
              <w:rPr>
                <w:rFonts w:ascii="宋体" w:hAnsi="宋体" w:eastAsia="宋体"/>
                <w:sz w:val="16"/>
              </w:rPr>
              <w:t>-</w:t>
            </w:r>
          </w:p>
        </w:tc>
      </w:tr>
      <w:tr w14:paraId="043DFC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7667B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C1F0C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43C805">
            <w:pPr>
              <w:jc w:val="center"/>
            </w:pPr>
            <w:r>
              <w:rPr>
                <w:rFonts w:ascii="宋体" w:hAnsi="宋体" w:eastAsia="宋体"/>
                <w:sz w:val="16"/>
              </w:rPr>
              <w:t>总体目标完成情况</w:t>
            </w:r>
          </w:p>
        </w:tc>
      </w:tr>
      <w:tr w14:paraId="023959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A7BE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6F34E8">
            <w:pPr>
              <w:jc w:val="both"/>
            </w:pPr>
            <w:r>
              <w:rPr>
                <w:rFonts w:ascii="宋体" w:hAnsi="宋体" w:eastAsia="宋体"/>
                <w:sz w:val="16"/>
              </w:rPr>
              <w:t>依据《中华人民共和国食品安全法》《自治州关于做好2023年全面振兴乡村重点工作的实施方案》（巴党发</w:t>
            </w:r>
            <w:r>
              <w:rPr>
                <w:rFonts w:hint="eastAsia" w:ascii="宋体" w:hAnsi="宋体"/>
                <w:sz w:val="16"/>
                <w:lang w:eastAsia="zh-CN"/>
              </w:rPr>
              <w:t>&lt;</w:t>
            </w:r>
            <w:r>
              <w:rPr>
                <w:rFonts w:ascii="宋体" w:hAnsi="宋体" w:eastAsia="宋体"/>
                <w:sz w:val="16"/>
              </w:rPr>
              <w:t>2023&gt;1号）《自治州关于落实耕地保护和粮食安全责任制考核工作责任分解方案》，承担自治州农产品质量安全水平的责任，依法开展农产品质量安全风险评估，发布自治州有关农产品质量安全状况信息，负责农产品质量安全检测；参与制定农产品质量安全地方标准并会同有关部门组织实施；开展农产品检验检测1000批次以上，监督检查次数15次以上，培训人数50人以上，建设高标准农田40万亩，完成验收报告数量15份，使得农业基础设施不断完善，自治州农业检验检测体系建设和机构考核更加科学合理；依法实施符合安全标准的农产品认证和监督管理；组织自治州农产品质量安全的监督管理。 围绕耕地保护与粮食安全、农业全产业链建设和高标准农田建设，为确保此项目按期完成，州农业农村局安排专人在项目规划阶段、实施阶段、竣工验收等不同</w:t>
            </w:r>
            <w:r>
              <w:rPr>
                <w:rFonts w:hint="eastAsia" w:ascii="宋体" w:hAnsi="宋体"/>
                <w:sz w:val="16"/>
                <w:lang w:eastAsia="zh-CN"/>
              </w:rPr>
              <w:t>阶段</w:t>
            </w:r>
            <w:r>
              <w:rPr>
                <w:rFonts w:ascii="宋体" w:hAnsi="宋体" w:eastAsia="宋体"/>
                <w:sz w:val="16"/>
              </w:rPr>
              <w:t>，开展项目前期踏勘、监督检查、竣工验收上图入库、绩效检查等工作，为农业增效、农民增收打牢基础，为农业可持续发展创造有利条件。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976B88">
            <w:pPr>
              <w:jc w:val="both"/>
            </w:pPr>
            <w:r>
              <w:rPr>
                <w:rFonts w:ascii="宋体" w:hAnsi="宋体" w:eastAsia="宋体"/>
                <w:sz w:val="16"/>
              </w:rPr>
              <w:t>完成农产品质量安全抽样检测1525批次，农药抽样15个，完成农产品交易会参展5次；参与制定农产品质量安全地方标准并会同有关部门组织实施；指导自治州农业检验检测体系建设和机构考核。 承担农药生产、经营和质量监督管理以及肥料监督管理，指导农药、肥料科学合理使用，开展农业投入品专项打假、农机安全生产检查15次；围绕巴州 “稳粮调棉、优果兴畜”的农业产业结构调整要求，充分发挥农机购置补贴政策、推进全程全面机械化发展；计划开展培训2次，培训人数50人，培训天数2天，为农民增收打牢基础，为农业可持续发展创造有利条件。</w:t>
            </w:r>
          </w:p>
        </w:tc>
      </w:tr>
      <w:tr w14:paraId="143AFD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B2B92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6942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320C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5E95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C8DD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5670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5D46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3E75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2A31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DAA1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DBBB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B168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F57F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68106">
            <w:pPr>
              <w:jc w:val="center"/>
            </w:pPr>
            <w:r>
              <w:rPr>
                <w:rFonts w:ascii="宋体" w:hAnsi="宋体" w:eastAsia="宋体"/>
                <w:sz w:val="16"/>
              </w:rPr>
              <w:t>偏差原因分析及改进措施</w:t>
            </w:r>
          </w:p>
        </w:tc>
      </w:tr>
      <w:tr w14:paraId="45E912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728FB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58175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D1F3A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468A6">
            <w:pPr>
              <w:jc w:val="center"/>
            </w:pPr>
            <w:r>
              <w:rPr>
                <w:rFonts w:ascii="宋体" w:hAnsi="宋体" w:eastAsia="宋体"/>
                <w:sz w:val="16"/>
              </w:rPr>
              <w:t>开展农产品安全检验检测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E0426">
            <w:pPr>
              <w:jc w:val="center"/>
            </w:pPr>
            <w:r>
              <w:rPr>
                <w:rFonts w:ascii="宋体" w:hAnsi="宋体" w:eastAsia="宋体"/>
                <w:sz w:val="16"/>
              </w:rPr>
              <w:t>&gt;=1000批次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D63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4EB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C91A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D9F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A73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9EFFF">
            <w:pPr>
              <w:jc w:val="center"/>
            </w:pPr>
            <w:r>
              <w:rPr>
                <w:rFonts w:ascii="宋体" w:hAnsi="宋体" w:eastAsia="宋体"/>
                <w:sz w:val="16"/>
              </w:rPr>
              <w:t>=1525批次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54ECF">
            <w:pPr>
              <w:jc w:val="center"/>
            </w:pPr>
            <w:r>
              <w:rPr>
                <w:rFonts w:ascii="宋体" w:hAnsi="宋体" w:eastAsia="宋体"/>
                <w:sz w:val="16"/>
              </w:rPr>
              <w:t>152.5%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696C9">
            <w:pPr>
              <w:jc w:val="center"/>
            </w:pPr>
            <w:r>
              <w:rPr>
                <w:rFonts w:ascii="宋体" w:hAnsi="宋体" w:eastAsia="宋体"/>
                <w:sz w:val="16"/>
              </w:rPr>
              <w:t>0.95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4774B">
            <w:pPr>
              <w:jc w:val="center"/>
            </w:pPr>
            <w:r>
              <w:rPr>
                <w:rFonts w:ascii="宋体" w:hAnsi="宋体" w:eastAsia="宋体"/>
                <w:sz w:val="16"/>
              </w:rPr>
              <w:t>根据项目工作实际开展情况，由于扩大抽样范围，导致指标偏差较大。整改措施：根据实际情况，合理制定农产品安全监测计划。</w:t>
            </w:r>
          </w:p>
        </w:tc>
      </w:tr>
      <w:tr w14:paraId="52FFF0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B01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849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D73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068E5">
            <w:pPr>
              <w:jc w:val="center"/>
            </w:pPr>
            <w:r>
              <w:rPr>
                <w:rFonts w:ascii="宋体" w:hAnsi="宋体" w:eastAsia="宋体"/>
                <w:sz w:val="16"/>
              </w:rPr>
              <w:t>农药监督抽样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49AC9">
            <w:pPr>
              <w:jc w:val="center"/>
            </w:pPr>
            <w:r>
              <w:rPr>
                <w:rFonts w:ascii="宋体" w:hAnsi="宋体" w:eastAsia="宋体"/>
                <w:sz w:val="16"/>
              </w:rPr>
              <w:t>&gt;=15个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828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01F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B9B4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F9B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09F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1D271">
            <w:pPr>
              <w:jc w:val="center"/>
            </w:pPr>
            <w:r>
              <w:rPr>
                <w:rFonts w:ascii="宋体" w:hAnsi="宋体" w:eastAsia="宋体"/>
                <w:sz w:val="16"/>
              </w:rPr>
              <w:t>=15个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69E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3EBA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41B61">
            <w:pPr>
              <w:jc w:val="center"/>
            </w:pPr>
          </w:p>
        </w:tc>
      </w:tr>
      <w:tr w14:paraId="619D8C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3D3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EC4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83C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76D3C">
            <w:pPr>
              <w:jc w:val="center"/>
            </w:pPr>
            <w:r>
              <w:rPr>
                <w:rFonts w:ascii="宋体" w:hAnsi="宋体" w:eastAsia="宋体"/>
                <w:sz w:val="16"/>
              </w:rPr>
              <w:t>监督检查次数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8DC2C">
            <w:pPr>
              <w:jc w:val="center"/>
            </w:pPr>
            <w:r>
              <w:rPr>
                <w:rFonts w:ascii="宋体" w:hAnsi="宋体" w:eastAsia="宋体"/>
                <w:sz w:val="16"/>
              </w:rPr>
              <w:t>&gt;=15次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89C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23C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6560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EF1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720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25481">
            <w:pPr>
              <w:jc w:val="center"/>
            </w:pPr>
            <w:r>
              <w:rPr>
                <w:rFonts w:ascii="宋体" w:hAnsi="宋体" w:eastAsia="宋体"/>
                <w:sz w:val="16"/>
              </w:rPr>
              <w: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3B1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89E9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E679E">
            <w:pPr>
              <w:jc w:val="center"/>
            </w:pPr>
          </w:p>
        </w:tc>
      </w:tr>
      <w:tr w14:paraId="5E977E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67F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398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241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1B6C4">
            <w:pPr>
              <w:jc w:val="center"/>
            </w:pPr>
            <w:r>
              <w:rPr>
                <w:rFonts w:ascii="宋体" w:hAnsi="宋体" w:eastAsia="宋体"/>
                <w:sz w:val="16"/>
              </w:rPr>
              <w:t>完成检查报告数量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C9A93">
            <w:pPr>
              <w:jc w:val="center"/>
            </w:pPr>
            <w:r>
              <w:rPr>
                <w:rFonts w:ascii="宋体" w:hAnsi="宋体" w:eastAsia="宋体"/>
                <w:sz w:val="16"/>
              </w:rPr>
              <w:t>&gt;=13个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441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BB3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5AD8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C8F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19C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D88B6">
            <w:pPr>
              <w:jc w:val="center"/>
            </w:pPr>
            <w:r>
              <w:rPr>
                <w:rFonts w:ascii="宋体" w:hAnsi="宋体" w:eastAsia="宋体"/>
                <w:sz w:val="16"/>
              </w:rPr>
              <w:t>=13个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C91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7BB5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67BB9">
            <w:pPr>
              <w:jc w:val="center"/>
            </w:pPr>
          </w:p>
        </w:tc>
      </w:tr>
      <w:tr w14:paraId="24F322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603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0E20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0D4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0BB20">
            <w:pPr>
              <w:jc w:val="center"/>
            </w:pPr>
            <w:r>
              <w:rPr>
                <w:rFonts w:ascii="宋体" w:hAnsi="宋体" w:eastAsia="宋体"/>
                <w:sz w:val="16"/>
              </w:rPr>
              <w:t>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66F98">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718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F7B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947E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F13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9E2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7F249">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053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A903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AB6B7">
            <w:pPr>
              <w:jc w:val="center"/>
            </w:pPr>
          </w:p>
        </w:tc>
      </w:tr>
      <w:tr w14:paraId="24A562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EB8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D34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319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CC85C">
            <w:pPr>
              <w:jc w:val="center"/>
            </w:pPr>
            <w:r>
              <w:rPr>
                <w:rFonts w:ascii="宋体" w:hAnsi="宋体" w:eastAsia="宋体"/>
                <w:sz w:val="16"/>
              </w:rPr>
              <w:t>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53499">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210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B73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F289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268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2E7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05A7B">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128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E2C3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9C70F">
            <w:pPr>
              <w:jc w:val="center"/>
            </w:pPr>
          </w:p>
        </w:tc>
      </w:tr>
      <w:tr w14:paraId="104745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B24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671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542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5288D">
            <w:pPr>
              <w:jc w:val="center"/>
            </w:pPr>
            <w:r>
              <w:rPr>
                <w:rFonts w:ascii="宋体" w:hAnsi="宋体" w:eastAsia="宋体"/>
                <w:sz w:val="16"/>
              </w:rPr>
              <w:t>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88E11">
            <w:pPr>
              <w:jc w:val="center"/>
            </w:pPr>
            <w:r>
              <w:rPr>
                <w:rFonts w:ascii="宋体" w:hAnsi="宋体" w:eastAsia="宋体"/>
                <w:sz w:val="16"/>
              </w:rPr>
              <w:t>&gt;=2天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250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70A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813B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269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9ED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3B7DE">
            <w:pPr>
              <w:jc w:val="center"/>
            </w:pPr>
            <w:r>
              <w:rPr>
                <w:rFonts w:ascii="宋体" w:hAnsi="宋体" w:eastAsia="宋体"/>
                <w:sz w:val="16"/>
              </w:rPr>
              <w: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D4A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D3D4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483ED">
            <w:pPr>
              <w:jc w:val="center"/>
            </w:pPr>
          </w:p>
        </w:tc>
      </w:tr>
      <w:tr w14:paraId="6DB05C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644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3EB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1A4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B6BEB">
            <w:pPr>
              <w:jc w:val="center"/>
            </w:pPr>
            <w:r>
              <w:rPr>
                <w:rFonts w:ascii="宋体" w:hAnsi="宋体" w:eastAsia="宋体"/>
                <w:sz w:val="16"/>
              </w:rPr>
              <w:t>农产品交易会参展次数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EA341">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D7F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A87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2579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714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309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DE8B5">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9A4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7399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6ADFF">
            <w:pPr>
              <w:jc w:val="center"/>
            </w:pPr>
          </w:p>
        </w:tc>
      </w:tr>
      <w:tr w14:paraId="357E57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FE7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AF8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3D8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44F81">
            <w:pPr>
              <w:jc w:val="center"/>
            </w:pPr>
            <w:r>
              <w:rPr>
                <w:rFonts w:ascii="宋体" w:hAnsi="宋体" w:eastAsia="宋体"/>
                <w:sz w:val="16"/>
              </w:rPr>
              <w:t>验收高标准农田项目面积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36DB0">
            <w:pPr>
              <w:jc w:val="center"/>
            </w:pPr>
            <w:r>
              <w:rPr>
                <w:rFonts w:ascii="宋体" w:hAnsi="宋体" w:eastAsia="宋体"/>
                <w:sz w:val="16"/>
              </w:rPr>
              <w:t>&gt;=40万亩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497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1D6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998D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0A1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1B0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A2FC9">
            <w:pPr>
              <w:jc w:val="center"/>
            </w:pPr>
            <w:r>
              <w:rPr>
                <w:rFonts w:ascii="宋体" w:hAnsi="宋体" w:eastAsia="宋体"/>
                <w:sz w:val="16"/>
              </w:rPr>
              <w:t>=48.26万亩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77449">
            <w:pPr>
              <w:jc w:val="center"/>
            </w:pPr>
            <w:r>
              <w:rPr>
                <w:rFonts w:ascii="宋体" w:hAnsi="宋体" w:eastAsia="宋体"/>
                <w:sz w:val="16"/>
              </w:rPr>
              <w:t>120.65%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56D45">
            <w:pPr>
              <w:jc w:val="center"/>
            </w:pPr>
            <w:r>
              <w:rPr>
                <w:rFonts w:ascii="宋体" w:hAnsi="宋体" w:eastAsia="宋体"/>
                <w:sz w:val="16"/>
              </w:rPr>
              <w:t>2.38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3D5C8">
            <w:pPr>
              <w:jc w:val="center"/>
            </w:pPr>
            <w:r>
              <w:rPr>
                <w:rFonts w:ascii="宋体" w:hAnsi="宋体" w:eastAsia="宋体"/>
                <w:sz w:val="16"/>
              </w:rPr>
              <w:t>由于本年度高标准农田相关知识宣传到位，使农民群众充分认识到高标准农田的重要性，申报项目积极性增加，申报验收面积增加，导致指标偏差。整改措施：根据工作实际开展情况，合理设置指标。</w:t>
            </w:r>
          </w:p>
        </w:tc>
      </w:tr>
      <w:tr w14:paraId="6CA399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B71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BA1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87E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B47AD">
            <w:pPr>
              <w:jc w:val="center"/>
            </w:pPr>
            <w:r>
              <w:rPr>
                <w:rFonts w:ascii="宋体" w:hAnsi="宋体" w:eastAsia="宋体"/>
                <w:sz w:val="16"/>
              </w:rPr>
              <w:t>完成验收报告数量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74AB3">
            <w:pPr>
              <w:jc w:val="center"/>
            </w:pPr>
            <w:r>
              <w:rPr>
                <w:rFonts w:ascii="宋体" w:hAnsi="宋体" w:eastAsia="宋体"/>
                <w:sz w:val="16"/>
              </w:rPr>
              <w:t>&gt;=15份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18B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F58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C8C2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DAF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217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7B02D">
            <w:pPr>
              <w:jc w:val="center"/>
            </w:pPr>
            <w:r>
              <w:rPr>
                <w:rFonts w:ascii="宋体" w:hAnsi="宋体" w:eastAsia="宋体"/>
                <w:sz w:val="16"/>
              </w:rPr>
              <w:t>=15份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07A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973E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63F89">
            <w:pPr>
              <w:jc w:val="center"/>
            </w:pPr>
          </w:p>
        </w:tc>
      </w:tr>
      <w:tr w14:paraId="5D85A2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3FD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76B3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84BE0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4DF76">
            <w:pPr>
              <w:jc w:val="center"/>
            </w:pPr>
            <w:r>
              <w:rPr>
                <w:rFonts w:ascii="宋体" w:hAnsi="宋体" w:eastAsia="宋体"/>
                <w:sz w:val="16"/>
              </w:rPr>
              <w:t>抽查覆盖率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399DF">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B79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DDF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E4F9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504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EE9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74D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F85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5742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287E4">
            <w:pPr>
              <w:jc w:val="center"/>
            </w:pPr>
          </w:p>
        </w:tc>
      </w:tr>
      <w:tr w14:paraId="4BD29F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6B6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90E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07D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2D09A">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66BC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4E0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43C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39D75">
            <w:pPr>
              <w:jc w:val="center"/>
            </w:pPr>
            <w:r>
              <w:rPr>
                <w:rFonts w:ascii="宋体" w:hAnsi="宋体" w:eastAsia="宋体"/>
                <w:sz w:val="16"/>
              </w:rPr>
              <w:t>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EA9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C95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A94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8DC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04A4D">
            <w:pPr>
              <w:jc w:val="center"/>
            </w:pPr>
            <w:r>
              <w:rPr>
                <w:rFonts w:ascii="宋体" w:hAnsi="宋体" w:eastAsia="宋体"/>
                <w:sz w:val="16"/>
              </w:rPr>
              <w:t>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8996C">
            <w:pPr>
              <w:jc w:val="center"/>
            </w:pPr>
          </w:p>
        </w:tc>
      </w:tr>
      <w:tr w14:paraId="28A3DD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A20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401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C35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34501">
            <w:pPr>
              <w:jc w:val="center"/>
            </w:pPr>
            <w:r>
              <w:rPr>
                <w:rFonts w:ascii="宋体" w:hAnsi="宋体" w:eastAsia="宋体"/>
                <w:sz w:val="16"/>
              </w:rPr>
              <w:t>高标准农田验收合格率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BCC1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41D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F46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0DAB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5E0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8C2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DF5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0D7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A876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7BCC2">
            <w:pPr>
              <w:jc w:val="center"/>
            </w:pPr>
          </w:p>
        </w:tc>
      </w:tr>
      <w:tr w14:paraId="5FE325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2B7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078C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D47A9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ABA10">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369F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4E4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A7E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7DD33">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581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298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9BD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994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AD6A3">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75651">
            <w:pPr>
              <w:jc w:val="center"/>
            </w:pPr>
          </w:p>
        </w:tc>
      </w:tr>
      <w:tr w14:paraId="1823B1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5C7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35A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4ED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C1C37">
            <w:pPr>
              <w:jc w:val="center"/>
            </w:pPr>
            <w:r>
              <w:rPr>
                <w:rFonts w:ascii="宋体" w:hAnsi="宋体" w:eastAsia="宋体"/>
                <w:sz w:val="16"/>
              </w:rPr>
              <w:t>年度检查任务按期完成率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F85F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3E9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5DB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6EF35">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B16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9A8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B68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BE3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E1C94">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CFB9A">
            <w:pPr>
              <w:jc w:val="center"/>
            </w:pPr>
          </w:p>
        </w:tc>
      </w:tr>
      <w:tr w14:paraId="03E147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0D0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217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022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33F0F">
            <w:pPr>
              <w:jc w:val="center"/>
            </w:pPr>
            <w:r>
              <w:rPr>
                <w:rFonts w:ascii="宋体" w:hAnsi="宋体" w:eastAsia="宋体"/>
                <w:sz w:val="16"/>
              </w:rPr>
              <w:t>参展费用支付及时率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0BF1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1ED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1BE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B842C">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83A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0C1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950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9DC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7DD2D">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32B13">
            <w:pPr>
              <w:jc w:val="center"/>
            </w:pPr>
          </w:p>
        </w:tc>
      </w:tr>
      <w:tr w14:paraId="099835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6EE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07FB6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92E0E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74E77">
            <w:pPr>
              <w:jc w:val="center"/>
            </w:pPr>
            <w:r>
              <w:rPr>
                <w:rFonts w:ascii="宋体" w:hAnsi="宋体" w:eastAsia="宋体"/>
                <w:sz w:val="16"/>
              </w:rPr>
              <w:t>培训费用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6C055">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006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6B8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AC0E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C6A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EE9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14E82">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6D1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F3D6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5A8D3">
            <w:pPr>
              <w:jc w:val="center"/>
            </w:pPr>
          </w:p>
        </w:tc>
      </w:tr>
      <w:tr w14:paraId="24BB9D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BD3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8D2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E6C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0157A">
            <w:pPr>
              <w:jc w:val="center"/>
            </w:pPr>
            <w:r>
              <w:rPr>
                <w:rFonts w:ascii="宋体" w:hAnsi="宋体" w:eastAsia="宋体"/>
                <w:sz w:val="16"/>
              </w:rPr>
              <w:t>监督检查费用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F4F92">
            <w:pPr>
              <w:jc w:val="center"/>
            </w:pPr>
            <w:r>
              <w:rPr>
                <w:rFonts w:ascii="宋体" w:hAnsi="宋体" w:eastAsia="宋体"/>
                <w:sz w:val="16"/>
              </w:rPr>
              <w:t>&lt;=45万元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BD3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B78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4D1E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3EA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EE7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96131">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3BA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2AD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669B1">
            <w:pPr>
              <w:jc w:val="center"/>
            </w:pPr>
          </w:p>
        </w:tc>
      </w:tr>
      <w:tr w14:paraId="5AA338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E06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2B2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AF9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B3E38">
            <w:pPr>
              <w:jc w:val="center"/>
            </w:pPr>
            <w:r>
              <w:rPr>
                <w:rFonts w:ascii="宋体" w:hAnsi="宋体" w:eastAsia="宋体"/>
                <w:sz w:val="16"/>
              </w:rPr>
              <w:t>高标准农田验收费用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3E65E">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3D5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9E8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072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5BE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7C7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19408">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58C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F9E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FEBDB">
            <w:pPr>
              <w:jc w:val="center"/>
            </w:pPr>
          </w:p>
        </w:tc>
      </w:tr>
      <w:tr w14:paraId="5CB49B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24F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074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010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99A96">
            <w:pPr>
              <w:jc w:val="center"/>
            </w:pPr>
            <w:r>
              <w:rPr>
                <w:rFonts w:ascii="宋体" w:hAnsi="宋体" w:eastAsia="宋体"/>
                <w:sz w:val="16"/>
              </w:rPr>
              <w:t>农产品交易会参展费用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22C4B">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13B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EEA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B3EC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B5A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FF7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7C67C">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E44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4EE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BFD38">
            <w:pPr>
              <w:jc w:val="center"/>
            </w:pPr>
          </w:p>
        </w:tc>
      </w:tr>
      <w:tr w14:paraId="3A848E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4B44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DF70D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D3651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712E0">
            <w:pPr>
              <w:jc w:val="center"/>
            </w:pPr>
            <w:r>
              <w:rPr>
                <w:rFonts w:ascii="宋体" w:hAnsi="宋体" w:eastAsia="宋体"/>
                <w:sz w:val="16"/>
              </w:rPr>
              <w:t>检查结果公开率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A7C2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421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040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4E6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FD4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F01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186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4B5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A0E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0DFEC">
            <w:pPr>
              <w:jc w:val="center"/>
            </w:pPr>
          </w:p>
        </w:tc>
      </w:tr>
      <w:tr w14:paraId="5A9550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285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BF1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0A7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1E080">
            <w:pPr>
              <w:jc w:val="center"/>
            </w:pPr>
            <w:r>
              <w:rPr>
                <w:rFonts w:ascii="宋体" w:hAnsi="宋体" w:eastAsia="宋体"/>
                <w:sz w:val="16"/>
              </w:rPr>
              <w:t>问题整改落实率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B649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6C8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4B3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E52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C56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264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98A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FDD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DBB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3B162">
            <w:pPr>
              <w:jc w:val="center"/>
            </w:pPr>
          </w:p>
        </w:tc>
      </w:tr>
      <w:tr w14:paraId="269723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A70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DE9570">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9C880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52080">
            <w:pPr>
              <w:jc w:val="center"/>
            </w:pPr>
            <w:r>
              <w:rPr>
                <w:rFonts w:ascii="宋体" w:hAnsi="宋体" w:eastAsia="宋体"/>
                <w:sz w:val="16"/>
              </w:rPr>
              <w:t>验收对象满意度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A01A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004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445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0BB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A66D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D8E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F10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E7F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AE2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F8B58">
            <w:pPr>
              <w:jc w:val="center"/>
            </w:pPr>
          </w:p>
        </w:tc>
      </w:tr>
      <w:tr w14:paraId="2F7243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BCF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723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76A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99F09">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FAF3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797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1EC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F7A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F94E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B89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AA8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C34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C60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F7A93">
            <w:pPr>
              <w:jc w:val="center"/>
            </w:pPr>
          </w:p>
        </w:tc>
      </w:tr>
      <w:tr w14:paraId="5D2F276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0440D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2108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531B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A7A8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D50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23542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9DDD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BB18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0983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777DB">
            <w:pPr>
              <w:jc w:val="center"/>
            </w:pPr>
            <w:r>
              <w:rPr>
                <w:rFonts w:ascii="宋体" w:hAnsi="宋体" w:eastAsia="宋体"/>
                <w:sz w:val="16"/>
              </w:rPr>
              <w:t>98.33分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BBE104"/>
        </w:tc>
      </w:tr>
    </w:tbl>
    <w:p w14:paraId="770B4C21">
      <w:r>
        <w:br w:type="page"/>
      </w:r>
    </w:p>
    <w:tbl>
      <w:tblPr>
        <w:tblStyle w:val="9"/>
        <w:tblW w:w="0" w:type="auto"/>
        <w:tblInd w:w="0" w:type="dxa"/>
        <w:tblLayout w:type="autofit"/>
        <w:tblCellMar>
          <w:top w:w="0" w:type="dxa"/>
          <w:left w:w="108" w:type="dxa"/>
          <w:bottom w:w="0" w:type="dxa"/>
          <w:right w:w="108" w:type="dxa"/>
        </w:tblCellMar>
      </w:tblPr>
      <w:tblGrid>
        <w:gridCol w:w="617"/>
        <w:gridCol w:w="593"/>
        <w:gridCol w:w="594"/>
        <w:gridCol w:w="594"/>
        <w:gridCol w:w="856"/>
        <w:gridCol w:w="594"/>
        <w:gridCol w:w="594"/>
        <w:gridCol w:w="606"/>
        <w:gridCol w:w="594"/>
        <w:gridCol w:w="606"/>
        <w:gridCol w:w="776"/>
        <w:gridCol w:w="776"/>
        <w:gridCol w:w="630"/>
        <w:gridCol w:w="630"/>
      </w:tblGrid>
      <w:tr w14:paraId="65D615FA">
        <w:tblPrEx>
          <w:tblCellMar>
            <w:top w:w="0" w:type="dxa"/>
            <w:left w:w="108" w:type="dxa"/>
            <w:bottom w:w="0" w:type="dxa"/>
            <w:right w:w="108" w:type="dxa"/>
          </w:tblCellMar>
        </w:tblPrEx>
        <w:tc>
          <w:tcPr>
            <w:tcW w:w="8848" w:type="dxa"/>
            <w:gridSpan w:val="14"/>
            <w:vAlign w:val="center"/>
          </w:tcPr>
          <w:p w14:paraId="7A53EB7E">
            <w:pPr>
              <w:jc w:val="center"/>
            </w:pPr>
            <w:r>
              <w:rPr>
                <w:rFonts w:ascii="宋体" w:hAnsi="宋体" w:eastAsia="宋体"/>
                <w:sz w:val="24"/>
              </w:rPr>
              <w:t>项目支出绩效自评表</w:t>
            </w:r>
          </w:p>
        </w:tc>
      </w:tr>
      <w:tr w14:paraId="3DE82BCB">
        <w:tblPrEx>
          <w:tblCellMar>
            <w:top w:w="0" w:type="dxa"/>
            <w:left w:w="108" w:type="dxa"/>
            <w:bottom w:w="0" w:type="dxa"/>
            <w:right w:w="108" w:type="dxa"/>
          </w:tblCellMar>
        </w:tblPrEx>
        <w:tc>
          <w:tcPr>
            <w:tcW w:w="8848" w:type="dxa"/>
            <w:gridSpan w:val="14"/>
            <w:vAlign w:val="center"/>
          </w:tcPr>
          <w:p w14:paraId="3864ECC8">
            <w:pPr>
              <w:jc w:val="center"/>
            </w:pPr>
            <w:r>
              <w:rPr>
                <w:rFonts w:ascii="宋体" w:hAnsi="宋体" w:eastAsia="宋体"/>
                <w:sz w:val="24"/>
              </w:rPr>
              <w:t>(2024年度)</w:t>
            </w:r>
          </w:p>
        </w:tc>
      </w:tr>
      <w:tr w14:paraId="3F85BD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135F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7017B7">
            <w:pPr>
              <w:jc w:val="center"/>
            </w:pPr>
            <w:r>
              <w:rPr>
                <w:rFonts w:ascii="宋体" w:hAnsi="宋体" w:eastAsia="宋体"/>
                <w:sz w:val="16"/>
              </w:rPr>
              <w:t>2024年中央农业产业发展资金(畜牧业发展）</w:t>
            </w:r>
          </w:p>
        </w:tc>
      </w:tr>
      <w:tr w14:paraId="4F2144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8C7D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5A9528">
            <w:pPr>
              <w:jc w:val="center"/>
            </w:pPr>
            <w:r>
              <w:rPr>
                <w:rFonts w:ascii="宋体" w:hAnsi="宋体" w:eastAsia="宋体"/>
                <w:sz w:val="16"/>
              </w:rPr>
              <w:t>新疆</w:t>
            </w:r>
            <w:bookmarkStart w:id="0" w:name="_GoBack"/>
            <w:r>
              <w:rPr>
                <w:rFonts w:ascii="宋体" w:hAnsi="宋体" w:eastAsia="宋体"/>
                <w:sz w:val="16"/>
              </w:rPr>
              <w:t>巴音郭楞</w:t>
            </w:r>
            <w:bookmarkEnd w:id="0"/>
            <w:r>
              <w:rPr>
                <w:rFonts w:ascii="宋体" w:hAnsi="宋体" w:eastAsia="宋体"/>
                <w:sz w:val="16"/>
              </w:rPr>
              <w:t>蒙古自治州农业农村局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A9C2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A1EE32">
            <w:pPr>
              <w:jc w:val="center"/>
            </w:pPr>
            <w:r>
              <w:rPr>
                <w:rFonts w:ascii="宋体" w:hAnsi="宋体" w:eastAsia="宋体"/>
                <w:sz w:val="16"/>
              </w:rPr>
              <w:t>新疆巴音郭楞蒙古自治州农业农村局</w:t>
            </w:r>
          </w:p>
        </w:tc>
      </w:tr>
      <w:tr w14:paraId="40B37C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2D88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181E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8DB0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9E4D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FD53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A129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D4AF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063FB">
            <w:pPr>
              <w:jc w:val="center"/>
            </w:pPr>
            <w:r>
              <w:rPr>
                <w:rFonts w:ascii="宋体" w:hAnsi="宋体" w:eastAsia="宋体"/>
                <w:sz w:val="16"/>
              </w:rPr>
              <w:t>得分</w:t>
            </w:r>
          </w:p>
        </w:tc>
      </w:tr>
      <w:tr w14:paraId="18BDD9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CE4DB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C8A3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E83A0">
            <w:pPr>
              <w:jc w:val="center"/>
            </w:pPr>
            <w:r>
              <w:rPr>
                <w:rFonts w:ascii="宋体" w:hAnsi="宋体" w:eastAsia="宋体"/>
                <w:sz w:val="16"/>
              </w:rPr>
              <w:t>149.94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02893">
            <w:pPr>
              <w:jc w:val="center"/>
            </w:pPr>
            <w:r>
              <w:rPr>
                <w:rFonts w:ascii="宋体" w:hAnsi="宋体" w:eastAsia="宋体"/>
                <w:sz w:val="16"/>
              </w:rPr>
              <w:t>149.94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2324C">
            <w:pPr>
              <w:jc w:val="center"/>
            </w:pPr>
            <w:r>
              <w:rPr>
                <w:rFonts w:ascii="宋体" w:hAnsi="宋体" w:eastAsia="宋体"/>
                <w:sz w:val="16"/>
              </w:rPr>
              <w:t>149.94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29C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05A1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5BD0F">
            <w:pPr>
              <w:jc w:val="center"/>
            </w:pPr>
            <w:r>
              <w:rPr>
                <w:rFonts w:ascii="宋体" w:hAnsi="宋体" w:eastAsia="宋体"/>
                <w:sz w:val="16"/>
              </w:rPr>
              <w:t>10.00</w:t>
            </w:r>
          </w:p>
        </w:tc>
      </w:tr>
      <w:tr w14:paraId="1F0F53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FBE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DC56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21F8E">
            <w:pPr>
              <w:jc w:val="center"/>
            </w:pPr>
            <w:r>
              <w:rPr>
                <w:rFonts w:ascii="宋体" w:hAnsi="宋体" w:eastAsia="宋体"/>
                <w:sz w:val="16"/>
              </w:rPr>
              <w:t>149.94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DA775">
            <w:pPr>
              <w:jc w:val="center"/>
            </w:pPr>
            <w:r>
              <w:rPr>
                <w:rFonts w:ascii="宋体" w:hAnsi="宋体" w:eastAsia="宋体"/>
                <w:sz w:val="16"/>
              </w:rPr>
              <w:t>149.94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54098">
            <w:pPr>
              <w:jc w:val="center"/>
            </w:pPr>
            <w:r>
              <w:rPr>
                <w:rFonts w:ascii="宋体" w:hAnsi="宋体" w:eastAsia="宋体"/>
                <w:sz w:val="16"/>
              </w:rPr>
              <w:t>149.94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5F2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8BF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F6F77">
            <w:pPr>
              <w:jc w:val="center"/>
            </w:pPr>
            <w:r>
              <w:rPr>
                <w:rFonts w:ascii="宋体" w:hAnsi="宋体" w:eastAsia="宋体"/>
                <w:sz w:val="16"/>
              </w:rPr>
              <w:t>-</w:t>
            </w:r>
          </w:p>
        </w:tc>
      </w:tr>
      <w:tr w14:paraId="71372D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340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A23B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087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6D0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A4B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0189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763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DEF0C">
            <w:pPr>
              <w:jc w:val="center"/>
            </w:pPr>
            <w:r>
              <w:rPr>
                <w:rFonts w:ascii="宋体" w:hAnsi="宋体" w:eastAsia="宋体"/>
                <w:sz w:val="16"/>
              </w:rPr>
              <w:t>-</w:t>
            </w:r>
          </w:p>
        </w:tc>
      </w:tr>
      <w:tr w14:paraId="39EC80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32944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3B371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7C44A1">
            <w:pPr>
              <w:jc w:val="center"/>
            </w:pPr>
            <w:r>
              <w:rPr>
                <w:rFonts w:ascii="宋体" w:hAnsi="宋体" w:eastAsia="宋体"/>
                <w:sz w:val="16"/>
              </w:rPr>
              <w:t>总体目标完成情况</w:t>
            </w:r>
          </w:p>
        </w:tc>
      </w:tr>
      <w:tr w14:paraId="4B6713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CB4A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BCAC50">
            <w:pPr>
              <w:jc w:val="both"/>
            </w:pPr>
            <w:r>
              <w:rPr>
                <w:rFonts w:ascii="宋体" w:hAnsi="宋体" w:eastAsia="宋体"/>
                <w:sz w:val="16"/>
              </w:rPr>
              <w:t>1.按照“粮改饲”项目工作的要求，用100.94万粮改饲资金，完成0.625万亩粮改饲结构调整任务,按照四良一规范要求，开展良草、良料、良法科学精准饲喂示范，收获加工后以青贮饲草料产品形式由羊等草食家畜饲喂，引导项目区羊养殖向全株青贮饲喂转变；2.为推广牧区畜牧良种，加快区内</w:t>
            </w:r>
            <w:r>
              <w:rPr>
                <w:rFonts w:hint="eastAsia" w:ascii="宋体" w:hAnsi="宋体"/>
                <w:sz w:val="16"/>
                <w:lang w:eastAsia="zh-CN"/>
              </w:rPr>
              <w:t>主要畜禽遗传</w:t>
            </w:r>
            <w:r>
              <w:rPr>
                <w:rFonts w:ascii="宋体" w:hAnsi="宋体" w:eastAsia="宋体"/>
                <w:sz w:val="16"/>
              </w:rPr>
              <w:t>改良进程，用49万元牧区畜牧良种补贴资金，完成4.9万份牛精液单位牧区良种补贴数量任务。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0F28D8">
            <w:pPr>
              <w:jc w:val="both"/>
            </w:pPr>
            <w:r>
              <w:rPr>
                <w:rFonts w:ascii="宋体" w:hAnsi="宋体" w:eastAsia="宋体"/>
                <w:sz w:val="16"/>
              </w:rPr>
              <w:t>本年度根据“粮改饲”项目工作的要求，已完成粮改饲结构调整面积0.648万亩；已完成采购优质种公羊490只（折合牧区两种补贴4.9万份牛精液单位），通过科学养殖、科学配种推动了品种改良工作，提升良种覆盖率，带动肉羊品种改良。</w:t>
            </w:r>
          </w:p>
        </w:tc>
      </w:tr>
      <w:tr w14:paraId="50E142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1B08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6B9B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E375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EF3D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FA51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3920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8888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A588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D5D5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EEAE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399C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A92B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FBB0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13DB3">
            <w:pPr>
              <w:jc w:val="center"/>
            </w:pPr>
            <w:r>
              <w:rPr>
                <w:rFonts w:ascii="宋体" w:hAnsi="宋体" w:eastAsia="宋体"/>
                <w:sz w:val="16"/>
              </w:rPr>
              <w:t>偏差原因分析及改进措施</w:t>
            </w:r>
          </w:p>
        </w:tc>
      </w:tr>
      <w:tr w14:paraId="77661F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46EB0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CDDC5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0BC4E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94FFF">
            <w:pPr>
              <w:jc w:val="center"/>
            </w:pPr>
            <w:r>
              <w:rPr>
                <w:rFonts w:ascii="宋体" w:hAnsi="宋体" w:eastAsia="宋体"/>
                <w:sz w:val="16"/>
              </w:rPr>
              <w:t>粮改饲结构调整面积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B2FEA">
            <w:pPr>
              <w:jc w:val="center"/>
            </w:pPr>
            <w:r>
              <w:rPr>
                <w:rFonts w:ascii="宋体" w:hAnsi="宋体" w:eastAsia="宋体"/>
                <w:sz w:val="16"/>
              </w:rPr>
              <w:t>=0.625万亩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5DC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A4C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5A2D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DD0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BEC5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17713">
            <w:pPr>
              <w:jc w:val="center"/>
            </w:pPr>
            <w:r>
              <w:rPr>
                <w:rFonts w:ascii="宋体" w:hAnsi="宋体" w:eastAsia="宋体"/>
                <w:sz w:val="16"/>
              </w:rPr>
              <w:t>=0.648万亩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54C3D">
            <w:pPr>
              <w:jc w:val="center"/>
            </w:pPr>
            <w:r>
              <w:rPr>
                <w:rFonts w:ascii="宋体" w:hAnsi="宋体" w:eastAsia="宋体"/>
                <w:sz w:val="16"/>
              </w:rPr>
              <w:t>103.68%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E34E4">
            <w:pPr>
              <w:jc w:val="center"/>
            </w:pPr>
            <w:r>
              <w:rPr>
                <w:rFonts w:ascii="宋体" w:hAnsi="宋体" w:eastAsia="宋体"/>
                <w:sz w:val="16"/>
              </w:rPr>
              <w:t>5.78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47685">
            <w:pPr>
              <w:jc w:val="center"/>
            </w:pPr>
            <w:r>
              <w:rPr>
                <w:rFonts w:ascii="宋体" w:hAnsi="宋体" w:eastAsia="宋体"/>
                <w:sz w:val="16"/>
              </w:rPr>
              <w:t>由于引进畜牧良种，优质饲草料需求增加，收购饲料增加，从而导致指标存在偏差。</w:t>
            </w:r>
          </w:p>
        </w:tc>
      </w:tr>
      <w:tr w14:paraId="51C2DF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0AA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54B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480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182D2">
            <w:pPr>
              <w:jc w:val="center"/>
            </w:pPr>
            <w:r>
              <w:rPr>
                <w:rFonts w:ascii="宋体" w:hAnsi="宋体" w:eastAsia="宋体"/>
                <w:sz w:val="16"/>
              </w:rPr>
              <w:t>牧区良种补贴数量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E1D43">
            <w:pPr>
              <w:jc w:val="center"/>
            </w:pPr>
            <w:r>
              <w:rPr>
                <w:rFonts w:ascii="宋体" w:hAnsi="宋体" w:eastAsia="宋体"/>
                <w:sz w:val="16"/>
              </w:rPr>
              <w:t>=4.90万份牛精液单位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32B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470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9F5B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D8C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99E5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326DD">
            <w:pPr>
              <w:jc w:val="center"/>
            </w:pPr>
            <w:r>
              <w:rPr>
                <w:rFonts w:ascii="宋体" w:hAnsi="宋体" w:eastAsia="宋体"/>
                <w:sz w:val="16"/>
              </w:rPr>
              <w:t>=4.9万份牛精液单位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90F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430E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4C3D9">
            <w:pPr>
              <w:jc w:val="center"/>
            </w:pPr>
          </w:p>
        </w:tc>
      </w:tr>
      <w:tr w14:paraId="6D60BB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2F1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626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57FA8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81CA9">
            <w:pPr>
              <w:jc w:val="center"/>
            </w:pPr>
            <w:r>
              <w:rPr>
                <w:rFonts w:ascii="宋体" w:hAnsi="宋体" w:eastAsia="宋体"/>
                <w:sz w:val="16"/>
              </w:rPr>
              <w:t>粮改饲补贴保障率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065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CEC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744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3A25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C37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56C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43A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ED5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49B2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56656">
            <w:pPr>
              <w:jc w:val="center"/>
            </w:pPr>
          </w:p>
        </w:tc>
      </w:tr>
      <w:tr w14:paraId="49F267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B9C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1CE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26A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0AF18">
            <w:pPr>
              <w:jc w:val="center"/>
            </w:pPr>
            <w:r>
              <w:rPr>
                <w:rFonts w:ascii="宋体" w:hAnsi="宋体" w:eastAsia="宋体"/>
                <w:sz w:val="16"/>
              </w:rPr>
              <w:t>牧区畜牧良种补贴保障率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CA1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938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64D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D506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278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5F49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C3D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4A2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4B9B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19666">
            <w:pPr>
              <w:jc w:val="center"/>
            </w:pPr>
          </w:p>
        </w:tc>
      </w:tr>
      <w:tr w14:paraId="014B7B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7CD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BE2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6EE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87ECA">
            <w:pPr>
              <w:jc w:val="center"/>
            </w:pPr>
            <w:r>
              <w:rPr>
                <w:rFonts w:ascii="宋体" w:hAnsi="宋体" w:eastAsia="宋体"/>
                <w:sz w:val="16"/>
              </w:rPr>
              <w:t>肉牛肉羊良种化率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FA2E7">
            <w:pPr>
              <w:jc w:val="center"/>
            </w:pPr>
            <w:r>
              <w:rPr>
                <w:rFonts w:ascii="宋体" w:hAnsi="宋体" w:eastAsia="宋体"/>
                <w:sz w:val="16"/>
              </w:rPr>
              <w:t>提高1%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310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3FE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8F5C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4CF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853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6C87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F63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4B13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3036C">
            <w:pPr>
              <w:jc w:val="center"/>
            </w:pPr>
          </w:p>
        </w:tc>
      </w:tr>
      <w:tr w14:paraId="4CF5D2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8E7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961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F1AA6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F3102">
            <w:pPr>
              <w:jc w:val="center"/>
            </w:pPr>
            <w:r>
              <w:rPr>
                <w:rFonts w:ascii="宋体" w:hAnsi="宋体" w:eastAsia="宋体"/>
                <w:sz w:val="16"/>
              </w:rPr>
              <w:t>粮改饲补贴资金支付及时率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A26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826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BD4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1A0C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442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C9C7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07F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51C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D2C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1CF0E">
            <w:pPr>
              <w:jc w:val="center"/>
            </w:pPr>
          </w:p>
        </w:tc>
      </w:tr>
      <w:tr w14:paraId="4A42F9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C7A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F2E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E4E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E4509">
            <w:pPr>
              <w:jc w:val="center"/>
            </w:pPr>
            <w:r>
              <w:rPr>
                <w:rFonts w:ascii="宋体" w:hAnsi="宋体" w:eastAsia="宋体"/>
                <w:sz w:val="16"/>
              </w:rPr>
              <w:t>牧区畜牧良种补贴资金支付及时率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4BB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5C7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66C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299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399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042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C62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63E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044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4A00B">
            <w:pPr>
              <w:jc w:val="center"/>
            </w:pPr>
          </w:p>
        </w:tc>
      </w:tr>
      <w:tr w14:paraId="3D578A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F520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EB38E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C1776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3BE6B">
            <w:pPr>
              <w:jc w:val="center"/>
            </w:pPr>
            <w:r>
              <w:rPr>
                <w:rFonts w:ascii="宋体" w:hAnsi="宋体" w:eastAsia="宋体"/>
                <w:sz w:val="16"/>
              </w:rPr>
              <w:t>粮改饲补贴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D3B92">
            <w:pPr>
              <w:jc w:val="center"/>
            </w:pPr>
            <w:r>
              <w:rPr>
                <w:rFonts w:ascii="宋体" w:hAnsi="宋体" w:eastAsia="宋体"/>
                <w:sz w:val="16"/>
              </w:rPr>
              <w:t>&lt;=100.94万元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173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B05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A7D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8BD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374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00CBF">
            <w:pPr>
              <w:jc w:val="center"/>
            </w:pPr>
            <w:r>
              <w:rPr>
                <w:rFonts w:ascii="宋体" w:hAnsi="宋体" w:eastAsia="宋体"/>
                <w:sz w:val="16"/>
              </w:rPr>
              <w:t>=100.94万元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82F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C5E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BBF0A">
            <w:pPr>
              <w:jc w:val="center"/>
            </w:pPr>
          </w:p>
        </w:tc>
      </w:tr>
      <w:tr w14:paraId="2B3FE9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294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EA7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6DE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BBB6F">
            <w:pPr>
              <w:jc w:val="center"/>
            </w:pPr>
            <w:r>
              <w:rPr>
                <w:rFonts w:ascii="宋体" w:hAnsi="宋体" w:eastAsia="宋体"/>
                <w:sz w:val="16"/>
              </w:rPr>
              <w:t>牧区畜牧良种补贴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407FF">
            <w:pPr>
              <w:jc w:val="center"/>
            </w:pPr>
            <w:r>
              <w:rPr>
                <w:rFonts w:ascii="宋体" w:hAnsi="宋体" w:eastAsia="宋体"/>
                <w:sz w:val="16"/>
              </w:rPr>
              <w:t>&lt;=49万元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AB2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827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6D5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804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684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DCDC2">
            <w:pPr>
              <w:jc w:val="center"/>
            </w:pPr>
            <w:r>
              <w:rPr>
                <w:rFonts w:ascii="宋体" w:hAnsi="宋体" w:eastAsia="宋体"/>
                <w:sz w:val="16"/>
              </w:rPr>
              <w:t>=49万元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014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950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79DDA">
            <w:pPr>
              <w:jc w:val="center"/>
            </w:pPr>
          </w:p>
        </w:tc>
      </w:tr>
      <w:tr w14:paraId="597DA3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04E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309C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FDE4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2EA0D">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1470F">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F3F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DAA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0D92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9BBB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8688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BC953">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612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4B73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FFCCD">
            <w:pPr>
              <w:jc w:val="center"/>
            </w:pPr>
          </w:p>
        </w:tc>
      </w:tr>
      <w:tr w14:paraId="0DF731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E09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BD55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E9BE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8B046">
            <w:pPr>
              <w:jc w:val="center"/>
            </w:pPr>
            <w:r>
              <w:rPr>
                <w:rFonts w:ascii="宋体" w:hAnsi="宋体" w:eastAsia="宋体"/>
                <w:sz w:val="16"/>
              </w:rPr>
              <w:t>服务对象对中央财政补助经费使用情况的满意度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D5F8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697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505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778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E859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B30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48F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148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ACC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F47AF">
            <w:pPr>
              <w:jc w:val="center"/>
            </w:pPr>
          </w:p>
        </w:tc>
      </w:tr>
      <w:tr w14:paraId="79B9890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DA2BF2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21FC8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912F8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9B22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460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CAE3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1A4D6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E5353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B727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70308">
            <w:pPr>
              <w:jc w:val="center"/>
            </w:pPr>
            <w:r>
              <w:rPr>
                <w:rFonts w:ascii="宋体" w:hAnsi="宋体" w:eastAsia="宋体"/>
                <w:sz w:val="16"/>
              </w:rPr>
              <w:t>99.78分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68D024"/>
        </w:tc>
      </w:tr>
    </w:tbl>
    <w:p w14:paraId="43325DED">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22"/>
        <w:gridCol w:w="856"/>
        <w:gridCol w:w="606"/>
        <w:gridCol w:w="606"/>
        <w:gridCol w:w="614"/>
        <w:gridCol w:w="606"/>
        <w:gridCol w:w="606"/>
        <w:gridCol w:w="696"/>
        <w:gridCol w:w="622"/>
        <w:gridCol w:w="696"/>
        <w:gridCol w:w="696"/>
      </w:tblGrid>
      <w:tr w14:paraId="6D1031DE">
        <w:tc>
          <w:tcPr>
            <w:tcW w:w="8848" w:type="dxa"/>
            <w:gridSpan w:val="14"/>
            <w:vAlign w:val="center"/>
          </w:tcPr>
          <w:p w14:paraId="6E08C0C6">
            <w:pPr>
              <w:jc w:val="center"/>
            </w:pPr>
            <w:r>
              <w:rPr>
                <w:rFonts w:ascii="宋体" w:hAnsi="宋体" w:eastAsia="宋体"/>
                <w:sz w:val="24"/>
              </w:rPr>
              <w:t>项目支出绩效自评表</w:t>
            </w:r>
          </w:p>
        </w:tc>
      </w:tr>
      <w:tr w14:paraId="5CBB2360">
        <w:tblPrEx>
          <w:tblCellMar>
            <w:top w:w="0" w:type="dxa"/>
            <w:left w:w="108" w:type="dxa"/>
            <w:bottom w:w="0" w:type="dxa"/>
            <w:right w:w="108" w:type="dxa"/>
          </w:tblCellMar>
        </w:tblPrEx>
        <w:tc>
          <w:tcPr>
            <w:tcW w:w="8848" w:type="dxa"/>
            <w:gridSpan w:val="14"/>
            <w:vAlign w:val="center"/>
          </w:tcPr>
          <w:p w14:paraId="144E8C95">
            <w:pPr>
              <w:jc w:val="center"/>
            </w:pPr>
            <w:r>
              <w:rPr>
                <w:rFonts w:ascii="宋体" w:hAnsi="宋体" w:eastAsia="宋体"/>
                <w:sz w:val="24"/>
              </w:rPr>
              <w:t>(2024年度)</w:t>
            </w:r>
          </w:p>
        </w:tc>
      </w:tr>
      <w:tr w14:paraId="2F8EEC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AEEF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8865A01">
            <w:pPr>
              <w:jc w:val="center"/>
            </w:pPr>
            <w:r>
              <w:rPr>
                <w:rFonts w:ascii="宋体" w:hAnsi="宋体" w:eastAsia="宋体"/>
                <w:sz w:val="16"/>
              </w:rPr>
              <w:t>2024年巴州党委农村工作会议经费</w:t>
            </w:r>
          </w:p>
        </w:tc>
      </w:tr>
      <w:tr w14:paraId="1F9C5F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C1C8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239AA1">
            <w:pPr>
              <w:jc w:val="center"/>
            </w:pPr>
            <w:r>
              <w:rPr>
                <w:rFonts w:ascii="宋体" w:hAnsi="宋体" w:eastAsia="宋体"/>
                <w:sz w:val="16"/>
              </w:rPr>
              <w:t>新疆巴音郭楞蒙古自治州农业农村局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1BDF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3B098A">
            <w:pPr>
              <w:jc w:val="center"/>
            </w:pPr>
            <w:r>
              <w:rPr>
                <w:rFonts w:ascii="宋体" w:hAnsi="宋体" w:eastAsia="宋体"/>
                <w:sz w:val="16"/>
              </w:rPr>
              <w:t>新疆巴音郭楞蒙古自治州农业农村局</w:t>
            </w:r>
          </w:p>
        </w:tc>
      </w:tr>
      <w:tr w14:paraId="7A4393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777B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4817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EC16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6050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2AA4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FA96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A3E1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54CC5">
            <w:pPr>
              <w:jc w:val="center"/>
            </w:pPr>
            <w:r>
              <w:rPr>
                <w:rFonts w:ascii="宋体" w:hAnsi="宋体" w:eastAsia="宋体"/>
                <w:sz w:val="16"/>
              </w:rPr>
              <w:t>得分</w:t>
            </w:r>
          </w:p>
        </w:tc>
      </w:tr>
      <w:tr w14:paraId="042F5F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FF1B1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247C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DB47A">
            <w:pPr>
              <w:jc w:val="center"/>
            </w:pPr>
            <w:r>
              <w:rPr>
                <w:rFonts w:ascii="宋体" w:hAnsi="宋体" w:eastAsia="宋体"/>
                <w:sz w:val="16"/>
              </w:rPr>
              <w:t>112.84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C6E77">
            <w:pPr>
              <w:jc w:val="center"/>
            </w:pPr>
            <w:r>
              <w:rPr>
                <w:rFonts w:ascii="宋体" w:hAnsi="宋体" w:eastAsia="宋体"/>
                <w:sz w:val="16"/>
              </w:rPr>
              <w:t>112.84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D3A25">
            <w:pPr>
              <w:jc w:val="center"/>
            </w:pPr>
            <w:r>
              <w:rPr>
                <w:rFonts w:ascii="宋体" w:hAnsi="宋体" w:eastAsia="宋体"/>
                <w:sz w:val="16"/>
              </w:rPr>
              <w:t>112.84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6AD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4048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B1FE5">
            <w:pPr>
              <w:jc w:val="center"/>
            </w:pPr>
            <w:r>
              <w:rPr>
                <w:rFonts w:ascii="宋体" w:hAnsi="宋体" w:eastAsia="宋体"/>
                <w:sz w:val="16"/>
              </w:rPr>
              <w:t>10.00</w:t>
            </w:r>
          </w:p>
        </w:tc>
      </w:tr>
      <w:tr w14:paraId="07F64B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4E0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4D72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19F68">
            <w:pPr>
              <w:jc w:val="center"/>
            </w:pPr>
            <w:r>
              <w:rPr>
                <w:rFonts w:ascii="宋体" w:hAnsi="宋体" w:eastAsia="宋体"/>
                <w:sz w:val="16"/>
              </w:rPr>
              <w:t>112.84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91771">
            <w:pPr>
              <w:jc w:val="center"/>
            </w:pPr>
            <w:r>
              <w:rPr>
                <w:rFonts w:ascii="宋体" w:hAnsi="宋体" w:eastAsia="宋体"/>
                <w:sz w:val="16"/>
              </w:rPr>
              <w:t>112.84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7EAFC">
            <w:pPr>
              <w:jc w:val="center"/>
            </w:pPr>
            <w:r>
              <w:rPr>
                <w:rFonts w:ascii="宋体" w:hAnsi="宋体" w:eastAsia="宋体"/>
                <w:sz w:val="16"/>
              </w:rPr>
              <w:t>112.84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79E9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384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2E84D">
            <w:pPr>
              <w:jc w:val="center"/>
            </w:pPr>
            <w:r>
              <w:rPr>
                <w:rFonts w:ascii="宋体" w:hAnsi="宋体" w:eastAsia="宋体"/>
                <w:sz w:val="16"/>
              </w:rPr>
              <w:t>-</w:t>
            </w:r>
          </w:p>
        </w:tc>
      </w:tr>
      <w:tr w14:paraId="16599F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7DB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F1B6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B24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D7D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5AD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4091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F71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72821">
            <w:pPr>
              <w:jc w:val="center"/>
            </w:pPr>
            <w:r>
              <w:rPr>
                <w:rFonts w:ascii="宋体" w:hAnsi="宋体" w:eastAsia="宋体"/>
                <w:sz w:val="16"/>
              </w:rPr>
              <w:t>-</w:t>
            </w:r>
          </w:p>
        </w:tc>
      </w:tr>
      <w:tr w14:paraId="4FEC4A2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68F0D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7642D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19C15C">
            <w:pPr>
              <w:jc w:val="center"/>
            </w:pPr>
            <w:r>
              <w:rPr>
                <w:rFonts w:ascii="宋体" w:hAnsi="宋体" w:eastAsia="宋体"/>
                <w:sz w:val="16"/>
              </w:rPr>
              <w:t>总体目标完成情况</w:t>
            </w:r>
          </w:p>
        </w:tc>
      </w:tr>
      <w:tr w14:paraId="53ED96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A730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67C7B3">
            <w:pPr>
              <w:jc w:val="both"/>
            </w:pPr>
            <w:r>
              <w:rPr>
                <w:rFonts w:ascii="宋体" w:hAnsi="宋体" w:eastAsia="宋体"/>
                <w:sz w:val="16"/>
              </w:rPr>
              <w:t>2024年，农办为深入贯彻落实中央和自治区党委1号文件和农村工作会议精神，总结2023年农业农村工作，将于2024年2月召开巴州党委农村工作会议1次，分析当前“三农”工作面临的形势和任务，安排部署2024年“三农”工作，并对2023年度自治州农业全产业链发展先进企业4个、农产品外销优秀企业10个、粮食种植模范18个、基层农业科技先进工作者9人进行表彰和奖励，为保障粮食安全等工作理清思路，为提高粮食产能打下基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FE7D45">
            <w:pPr>
              <w:jc w:val="both"/>
            </w:pPr>
            <w:r>
              <w:rPr>
                <w:rFonts w:ascii="宋体" w:hAnsi="宋体" w:eastAsia="宋体"/>
                <w:sz w:val="16"/>
              </w:rPr>
              <w:t>2024年2月27日召开巴州党委农村工作会议1次，会期半天，参会人员220人</w:t>
            </w:r>
            <w:r>
              <w:rPr>
                <w:rFonts w:hint="eastAsia" w:ascii="宋体" w:hAnsi="宋体"/>
                <w:sz w:val="16"/>
                <w:lang w:eastAsia="zh-CN"/>
              </w:rPr>
              <w:t>，安</w:t>
            </w:r>
            <w:r>
              <w:rPr>
                <w:rFonts w:ascii="宋体" w:hAnsi="宋体" w:eastAsia="宋体"/>
                <w:sz w:val="16"/>
              </w:rPr>
              <w:t>排部署2024年“三农”工作，并对2023年度自治州农业全产业链发展先进企业4个、农产品外销优秀企业10个、粮食种植模范18个、基层农业科技先进工作者9人进行表彰和奖励，发放奖牌15个，制作证书27本，制作绶带42条，奖励企业14个，奖励人数27人。通过会议的召开，为保障粮食安全等工作理清思路，为提高粮食产能打下基础。</w:t>
            </w:r>
          </w:p>
        </w:tc>
      </w:tr>
      <w:tr w14:paraId="3994B6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6464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033A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8A59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BD78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3A28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C328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5877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64B6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7B1A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20B1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E8F6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B3A2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08E0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90F45">
            <w:pPr>
              <w:jc w:val="center"/>
            </w:pPr>
            <w:r>
              <w:rPr>
                <w:rFonts w:ascii="宋体" w:hAnsi="宋体" w:eastAsia="宋体"/>
                <w:sz w:val="16"/>
              </w:rPr>
              <w:t>偏差原因分析及改进措施</w:t>
            </w:r>
          </w:p>
        </w:tc>
      </w:tr>
      <w:tr w14:paraId="61D96D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ADB57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7A3C9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0F51B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34CB7">
            <w:pPr>
              <w:jc w:val="center"/>
            </w:pPr>
            <w:r>
              <w:rPr>
                <w:rFonts w:ascii="宋体" w:hAnsi="宋体" w:eastAsia="宋体"/>
                <w:sz w:val="16"/>
              </w:rPr>
              <w:t>召开会议次数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00692">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3CF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1EC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300C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D59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6F4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0115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648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4144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D84E8">
            <w:pPr>
              <w:jc w:val="center"/>
            </w:pPr>
          </w:p>
        </w:tc>
      </w:tr>
      <w:tr w14:paraId="165A11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89B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35E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E8B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5B5CD">
            <w:pPr>
              <w:jc w:val="center"/>
            </w:pPr>
            <w:r>
              <w:rPr>
                <w:rFonts w:ascii="宋体" w:hAnsi="宋体" w:eastAsia="宋体"/>
                <w:sz w:val="16"/>
              </w:rPr>
              <w:t>会议时间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E0B53">
            <w:pPr>
              <w:jc w:val="center"/>
            </w:pPr>
            <w:r>
              <w:rPr>
                <w:rFonts w:ascii="宋体" w:hAnsi="宋体" w:eastAsia="宋体"/>
                <w:sz w:val="16"/>
              </w:rPr>
              <w:t>&gt;=0.50天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34C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641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B4DE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BA1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3B6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EA322">
            <w:pPr>
              <w:jc w:val="center"/>
            </w:pPr>
            <w:r>
              <w:rPr>
                <w:rFonts w:ascii="宋体" w:hAnsi="宋体" w:eastAsia="宋体"/>
                <w:sz w:val="16"/>
              </w:rPr>
              <w:t>=0.5天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A26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EA1C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2FEC4">
            <w:pPr>
              <w:jc w:val="center"/>
            </w:pPr>
          </w:p>
        </w:tc>
      </w:tr>
      <w:tr w14:paraId="6ACC43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2E5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221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318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515B3">
            <w:pPr>
              <w:jc w:val="center"/>
            </w:pPr>
            <w:r>
              <w:rPr>
                <w:rFonts w:ascii="宋体" w:hAnsi="宋体" w:eastAsia="宋体"/>
                <w:sz w:val="16"/>
              </w:rPr>
              <w:t>参加会议人数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0CB07">
            <w:pPr>
              <w:jc w:val="center"/>
            </w:pPr>
            <w:r>
              <w:rPr>
                <w:rFonts w:ascii="宋体" w:hAnsi="宋体" w:eastAsia="宋体"/>
                <w:sz w:val="16"/>
              </w:rPr>
              <w:t>&gt;=220人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5B9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E57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D224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76E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C86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FDA6E">
            <w:pPr>
              <w:jc w:val="center"/>
            </w:pPr>
            <w:r>
              <w:rPr>
                <w:rFonts w:ascii="宋体" w:hAnsi="宋体" w:eastAsia="宋体"/>
                <w:sz w:val="16"/>
              </w:rPr>
              <w:t>=220人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5FA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2AC6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B32A8">
            <w:pPr>
              <w:jc w:val="center"/>
            </w:pPr>
          </w:p>
        </w:tc>
      </w:tr>
      <w:tr w14:paraId="25F9DA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AF2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3130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C0D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4178F">
            <w:pPr>
              <w:jc w:val="center"/>
            </w:pPr>
            <w:r>
              <w:rPr>
                <w:rFonts w:ascii="宋体" w:hAnsi="宋体" w:eastAsia="宋体"/>
                <w:sz w:val="16"/>
              </w:rPr>
              <w:t>制作奖牌数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A78E1">
            <w:pPr>
              <w:jc w:val="center"/>
            </w:pPr>
            <w:r>
              <w:rPr>
                <w:rFonts w:ascii="宋体" w:hAnsi="宋体" w:eastAsia="宋体"/>
                <w:sz w:val="16"/>
              </w:rPr>
              <w:t>&gt;=15个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797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214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699A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A24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1DA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8222E">
            <w:pPr>
              <w:jc w:val="center"/>
            </w:pPr>
            <w:r>
              <w:rPr>
                <w:rFonts w:ascii="宋体" w:hAnsi="宋体" w:eastAsia="宋体"/>
                <w:sz w:val="16"/>
              </w:rPr>
              <w:t>=15个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0A0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8420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C99AF">
            <w:pPr>
              <w:jc w:val="center"/>
            </w:pPr>
          </w:p>
        </w:tc>
      </w:tr>
      <w:tr w14:paraId="6DC7CE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52C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0B3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9ED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C7941">
            <w:pPr>
              <w:jc w:val="center"/>
            </w:pPr>
            <w:r>
              <w:rPr>
                <w:rFonts w:ascii="宋体" w:hAnsi="宋体" w:eastAsia="宋体"/>
                <w:sz w:val="16"/>
              </w:rPr>
              <w:t>制作证书数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3A8C9">
            <w:pPr>
              <w:jc w:val="center"/>
            </w:pPr>
            <w:r>
              <w:rPr>
                <w:rFonts w:ascii="宋体" w:hAnsi="宋体" w:eastAsia="宋体"/>
                <w:sz w:val="16"/>
              </w:rPr>
              <w:t>&gt;=27本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586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C21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0A18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3E9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8A7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274CE">
            <w:pPr>
              <w:jc w:val="center"/>
            </w:pPr>
            <w:r>
              <w:rPr>
                <w:rFonts w:ascii="宋体" w:hAnsi="宋体" w:eastAsia="宋体"/>
                <w:sz w:val="16"/>
              </w:rPr>
              <w:t>=27本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785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E6BE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7D243">
            <w:pPr>
              <w:jc w:val="center"/>
            </w:pPr>
          </w:p>
        </w:tc>
      </w:tr>
      <w:tr w14:paraId="4F0B96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266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DAD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BDB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E3EE2">
            <w:pPr>
              <w:jc w:val="center"/>
            </w:pPr>
            <w:r>
              <w:rPr>
                <w:rFonts w:ascii="宋体" w:hAnsi="宋体" w:eastAsia="宋体"/>
                <w:sz w:val="16"/>
              </w:rPr>
              <w:t>制作绶带数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2C99D">
            <w:pPr>
              <w:jc w:val="center"/>
            </w:pPr>
            <w:r>
              <w:rPr>
                <w:rFonts w:ascii="宋体" w:hAnsi="宋体" w:eastAsia="宋体"/>
                <w:sz w:val="16"/>
              </w:rPr>
              <w:t>&gt;=42条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A7A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17F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98EE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0E8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3E9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2B124">
            <w:pPr>
              <w:jc w:val="center"/>
            </w:pPr>
            <w:r>
              <w:rPr>
                <w:rFonts w:ascii="宋体" w:hAnsi="宋体" w:eastAsia="宋体"/>
                <w:sz w:val="16"/>
              </w:rPr>
              <w:t>=42条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5DD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84FA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D2416">
            <w:pPr>
              <w:jc w:val="center"/>
            </w:pPr>
          </w:p>
        </w:tc>
      </w:tr>
      <w:tr w14:paraId="129C29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FC1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973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9C8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53EDE">
            <w:pPr>
              <w:jc w:val="center"/>
            </w:pPr>
            <w:r>
              <w:rPr>
                <w:rFonts w:ascii="宋体" w:hAnsi="宋体" w:eastAsia="宋体"/>
                <w:sz w:val="16"/>
              </w:rPr>
              <w:t>奖励企业个数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83A4A">
            <w:pPr>
              <w:jc w:val="center"/>
            </w:pPr>
            <w:r>
              <w:rPr>
                <w:rFonts w:ascii="宋体" w:hAnsi="宋体" w:eastAsia="宋体"/>
                <w:sz w:val="16"/>
              </w:rPr>
              <w:t>&gt;=14个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A97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16F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2B63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C68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046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D1176">
            <w:pPr>
              <w:jc w:val="center"/>
            </w:pPr>
            <w:r>
              <w:rPr>
                <w:rFonts w:ascii="宋体" w:hAnsi="宋体" w:eastAsia="宋体"/>
                <w:sz w:val="16"/>
              </w:rPr>
              <w:t>=14个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8BB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F6ED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F2F9A">
            <w:pPr>
              <w:jc w:val="center"/>
            </w:pPr>
          </w:p>
        </w:tc>
      </w:tr>
      <w:tr w14:paraId="7602C1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6D8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4F6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9B7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5AA66">
            <w:pPr>
              <w:jc w:val="center"/>
            </w:pPr>
            <w:r>
              <w:rPr>
                <w:rFonts w:ascii="宋体" w:hAnsi="宋体" w:eastAsia="宋体"/>
                <w:sz w:val="16"/>
              </w:rPr>
              <w:t>奖励人数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B35E7">
            <w:pPr>
              <w:jc w:val="center"/>
            </w:pPr>
            <w:r>
              <w:rPr>
                <w:rFonts w:ascii="宋体" w:hAnsi="宋体" w:eastAsia="宋体"/>
                <w:sz w:val="16"/>
              </w:rPr>
              <w:t>&gt;=27人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B77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0A7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AA9C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A8F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295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FA6FC">
            <w:pPr>
              <w:jc w:val="center"/>
            </w:pPr>
            <w:r>
              <w:rPr>
                <w:rFonts w:ascii="宋体" w:hAnsi="宋体" w:eastAsia="宋体"/>
                <w:sz w:val="16"/>
              </w:rPr>
              <w:t>=27人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AC8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08DE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70F2D">
            <w:pPr>
              <w:jc w:val="center"/>
            </w:pPr>
          </w:p>
        </w:tc>
      </w:tr>
      <w:tr w14:paraId="031C2F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AC7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E2BB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DEF46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9EF85">
            <w:pPr>
              <w:jc w:val="center"/>
            </w:pPr>
            <w:r>
              <w:rPr>
                <w:rFonts w:ascii="宋体" w:hAnsi="宋体" w:eastAsia="宋体"/>
                <w:sz w:val="16"/>
              </w:rPr>
              <w:t>会议出勤率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BE10E">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13A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84B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6989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9AE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ED6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E66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1FF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FBDE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137E1">
            <w:pPr>
              <w:jc w:val="center"/>
            </w:pPr>
            <w:r>
              <w:rPr>
                <w:rFonts w:ascii="宋体" w:hAnsi="宋体" w:eastAsia="宋体"/>
                <w:sz w:val="16"/>
              </w:rPr>
              <w:t>偏差原因：按照项目计划，于2024年2月27日完成会议召开，全员出勤，出勤率100%。改进措施：从严从高设置指标。</w:t>
            </w:r>
          </w:p>
        </w:tc>
      </w:tr>
      <w:tr w14:paraId="5236E1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6EA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73A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416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6BD14">
            <w:pPr>
              <w:jc w:val="center"/>
            </w:pPr>
            <w:r>
              <w:rPr>
                <w:rFonts w:ascii="宋体" w:hAnsi="宋体" w:eastAsia="宋体"/>
                <w:sz w:val="16"/>
              </w:rPr>
              <w:t>会务费、制作奖牌证书绶带政府采购率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6A4D2">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623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9A3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FCE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3C5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221B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D5B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2F3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3421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A2E31">
            <w:pPr>
              <w:jc w:val="center"/>
            </w:pPr>
            <w:r>
              <w:rPr>
                <w:rFonts w:ascii="宋体" w:hAnsi="宋体" w:eastAsia="宋体"/>
                <w:sz w:val="16"/>
              </w:rPr>
              <w:t>偏差原因：按照项目计划，于2024年2月27日完成会议召开，会议费、制作奖牌证书绶带政府采购率100%。改进措施：从严从高设置指标。</w:t>
            </w:r>
          </w:p>
        </w:tc>
      </w:tr>
      <w:tr w14:paraId="34689E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94E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A88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091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D763D">
            <w:pPr>
              <w:jc w:val="center"/>
            </w:pPr>
            <w:r>
              <w:rPr>
                <w:rFonts w:ascii="宋体" w:hAnsi="宋体" w:eastAsia="宋体"/>
                <w:sz w:val="16"/>
              </w:rPr>
              <w:t>奖牌证书绶带验收合格率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7ECD9">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7A9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E3E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E53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0EA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66A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4E7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BB5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98F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F73D7">
            <w:pPr>
              <w:jc w:val="center"/>
            </w:pPr>
            <w:r>
              <w:rPr>
                <w:rFonts w:ascii="宋体" w:hAnsi="宋体" w:eastAsia="宋体"/>
                <w:sz w:val="16"/>
              </w:rPr>
              <w:t>偏差原因：按照项目计划，于2024年2月27日完成会议召开，会议所需奖牌证书绶带验收合格率100%。改进措施：从严从高设置指标。</w:t>
            </w:r>
          </w:p>
        </w:tc>
      </w:tr>
      <w:tr w14:paraId="42E3AA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9E8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70B5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42C4D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43685">
            <w:pPr>
              <w:jc w:val="center"/>
            </w:pPr>
            <w:r>
              <w:rPr>
                <w:rFonts w:ascii="宋体" w:hAnsi="宋体" w:eastAsia="宋体"/>
                <w:sz w:val="16"/>
              </w:rPr>
              <w:t>会议按期完成时间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3E266">
            <w:pPr>
              <w:jc w:val="center"/>
            </w:pPr>
            <w:r>
              <w:rPr>
                <w:rFonts w:ascii="宋体" w:hAnsi="宋体" w:eastAsia="宋体"/>
                <w:sz w:val="16"/>
              </w:rPr>
              <w:t>2024年2月29日前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D0B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92A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3ED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DB4C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276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9E517">
            <w:pPr>
              <w:jc w:val="center"/>
            </w:pPr>
            <w:r>
              <w:rPr>
                <w:rFonts w:ascii="宋体" w:hAnsi="宋体" w:eastAsia="宋体"/>
                <w:sz w:val="16"/>
              </w:rPr>
              <w:t>2024年2月27日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41D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C6A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B00AF">
            <w:pPr>
              <w:jc w:val="center"/>
            </w:pPr>
          </w:p>
        </w:tc>
      </w:tr>
      <w:tr w14:paraId="31F6E6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2D7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F96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B45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BB8D4">
            <w:pPr>
              <w:jc w:val="center"/>
            </w:pPr>
            <w:r>
              <w:rPr>
                <w:rFonts w:ascii="宋体" w:hAnsi="宋体" w:eastAsia="宋体"/>
                <w:sz w:val="16"/>
              </w:rPr>
              <w:t>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FB609">
            <w:pPr>
              <w:jc w:val="center"/>
            </w:pPr>
            <w:r>
              <w:rPr>
                <w:rFonts w:ascii="宋体" w:hAnsi="宋体" w:eastAsia="宋体"/>
                <w:sz w:val="16"/>
              </w:rPr>
              <w:t>2024年4月30日前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D95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64A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123C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27A6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ACE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73D27">
            <w:pPr>
              <w:jc w:val="center"/>
            </w:pPr>
            <w:r>
              <w:rPr>
                <w:rFonts w:ascii="宋体" w:hAnsi="宋体" w:eastAsia="宋体"/>
                <w:sz w:val="16"/>
              </w:rPr>
              <w:t>2024年3月29日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DB9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997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A6126">
            <w:pPr>
              <w:jc w:val="center"/>
            </w:pPr>
          </w:p>
        </w:tc>
      </w:tr>
      <w:tr w14:paraId="09CD38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924F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CB5FF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06635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30D1B">
            <w:pPr>
              <w:jc w:val="center"/>
            </w:pPr>
            <w:r>
              <w:rPr>
                <w:rFonts w:ascii="宋体" w:hAnsi="宋体" w:eastAsia="宋体"/>
                <w:sz w:val="16"/>
              </w:rPr>
              <w:t>奖励资金成本控制数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76B72">
            <w:pPr>
              <w:jc w:val="center"/>
            </w:pPr>
            <w:r>
              <w:rPr>
                <w:rFonts w:ascii="宋体" w:hAnsi="宋体" w:eastAsia="宋体"/>
                <w:sz w:val="16"/>
              </w:rPr>
              <w:t>&lt;=110.70万元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FFC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1A3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82E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234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0A3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F1B85">
            <w:pPr>
              <w:jc w:val="center"/>
            </w:pPr>
            <w:r>
              <w:rPr>
                <w:rFonts w:ascii="宋体" w:hAnsi="宋体" w:eastAsia="宋体"/>
                <w:sz w:val="16"/>
              </w:rPr>
              <w:t>=110.7万元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F51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A87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A4D9F">
            <w:pPr>
              <w:jc w:val="center"/>
            </w:pPr>
          </w:p>
        </w:tc>
      </w:tr>
      <w:tr w14:paraId="33FBFA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29A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DAD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81E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4A6B8">
            <w:pPr>
              <w:jc w:val="center"/>
            </w:pPr>
            <w:r>
              <w:rPr>
                <w:rFonts w:ascii="宋体" w:hAnsi="宋体" w:eastAsia="宋体"/>
                <w:sz w:val="16"/>
              </w:rPr>
              <w:t>会务成本控制数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D12DA">
            <w:pPr>
              <w:jc w:val="center"/>
            </w:pPr>
            <w:r>
              <w:rPr>
                <w:rFonts w:ascii="宋体" w:hAnsi="宋体" w:eastAsia="宋体"/>
                <w:sz w:val="16"/>
              </w:rPr>
              <w:t>&lt;=1.84万元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9A9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FBD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FD2C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1B7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13DD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C1473">
            <w:pPr>
              <w:jc w:val="center"/>
            </w:pPr>
            <w:r>
              <w:rPr>
                <w:rFonts w:ascii="宋体" w:hAnsi="宋体" w:eastAsia="宋体"/>
                <w:sz w:val="16"/>
              </w:rPr>
              <w:t>=1.84万元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FA4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61A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A8130">
            <w:pPr>
              <w:jc w:val="center"/>
            </w:pPr>
          </w:p>
        </w:tc>
      </w:tr>
      <w:tr w14:paraId="3D8912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D14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AEB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113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67182">
            <w:pPr>
              <w:jc w:val="center"/>
            </w:pPr>
            <w:r>
              <w:rPr>
                <w:rFonts w:ascii="宋体" w:hAnsi="宋体" w:eastAsia="宋体"/>
                <w:sz w:val="16"/>
              </w:rPr>
              <w:t>奖牌证书绶带采购成本控制数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B13B8">
            <w:pPr>
              <w:jc w:val="center"/>
            </w:pPr>
            <w:r>
              <w:rPr>
                <w:rFonts w:ascii="宋体" w:hAnsi="宋体" w:eastAsia="宋体"/>
                <w:sz w:val="16"/>
              </w:rPr>
              <w:t>&lt;=0.30万元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FDE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B89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BCB7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977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EE5E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893FA">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CC9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E5D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118EC">
            <w:pPr>
              <w:jc w:val="center"/>
            </w:pPr>
          </w:p>
        </w:tc>
      </w:tr>
      <w:tr w14:paraId="486508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7397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1D2D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2EC62">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5A9CA">
            <w:pPr>
              <w:jc w:val="center"/>
            </w:pPr>
            <w:r>
              <w:rPr>
                <w:rFonts w:ascii="宋体" w:hAnsi="宋体" w:eastAsia="宋体"/>
                <w:sz w:val="16"/>
              </w:rPr>
              <w:t>奖牌证书绶带利用率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86B58">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7C9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776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0C74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34A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B4F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E4E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97C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8D91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D5640">
            <w:pPr>
              <w:jc w:val="center"/>
            </w:pPr>
            <w:r>
              <w:rPr>
                <w:rFonts w:ascii="宋体" w:hAnsi="宋体" w:eastAsia="宋体"/>
                <w:sz w:val="16"/>
              </w:rPr>
              <w:t>偏差原因：按照项目计划，于2024年2月27日完成会议召开，会议制作奖牌证书绶带利用率100%。改进措施：从严从高设置指标。</w:t>
            </w:r>
          </w:p>
        </w:tc>
      </w:tr>
      <w:tr w14:paraId="4ABAF6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8E7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833B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2750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2D5B6">
            <w:pPr>
              <w:jc w:val="center"/>
            </w:pPr>
            <w:r>
              <w:rPr>
                <w:rFonts w:ascii="宋体" w:hAnsi="宋体" w:eastAsia="宋体"/>
                <w:sz w:val="16"/>
              </w:rPr>
              <w:t>参会人员满意度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DD751">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1FB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F68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734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5C0C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AF4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09F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005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055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A4C27">
            <w:pPr>
              <w:jc w:val="center"/>
            </w:pPr>
            <w:r>
              <w:rPr>
                <w:rFonts w:ascii="宋体" w:hAnsi="宋体" w:eastAsia="宋体"/>
                <w:sz w:val="16"/>
              </w:rPr>
              <w:t>偏差原因：按照项目计划，于2024年2月27日完成会议召开，全员出勤，参会人员满意度100%。改进措施：从严从高设置指标。</w:t>
            </w:r>
          </w:p>
        </w:tc>
      </w:tr>
      <w:tr w14:paraId="3D23CB2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5416D8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A919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C85D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50A9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56E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CE83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CB31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180A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7B82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E3C0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92165E"/>
        </w:tc>
      </w:tr>
    </w:tbl>
    <w:p w14:paraId="6AEB5F43">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9"/>
        <w:gridCol w:w="776"/>
        <w:gridCol w:w="624"/>
        <w:gridCol w:w="624"/>
        <w:gridCol w:w="627"/>
        <w:gridCol w:w="624"/>
        <w:gridCol w:w="624"/>
        <w:gridCol w:w="696"/>
        <w:gridCol w:w="629"/>
        <w:gridCol w:w="697"/>
        <w:gridCol w:w="633"/>
      </w:tblGrid>
      <w:tr w14:paraId="13822205">
        <w:tblPrEx>
          <w:tblCellMar>
            <w:top w:w="0" w:type="dxa"/>
            <w:left w:w="108" w:type="dxa"/>
            <w:bottom w:w="0" w:type="dxa"/>
            <w:right w:w="108" w:type="dxa"/>
          </w:tblCellMar>
        </w:tblPrEx>
        <w:tc>
          <w:tcPr>
            <w:tcW w:w="8848" w:type="dxa"/>
            <w:gridSpan w:val="14"/>
            <w:vAlign w:val="center"/>
          </w:tcPr>
          <w:p w14:paraId="6EE94E61">
            <w:pPr>
              <w:jc w:val="center"/>
            </w:pPr>
            <w:r>
              <w:rPr>
                <w:rFonts w:ascii="宋体" w:hAnsi="宋体" w:eastAsia="宋体"/>
                <w:sz w:val="24"/>
              </w:rPr>
              <w:t>项目支出绩效自评表</w:t>
            </w:r>
          </w:p>
        </w:tc>
      </w:tr>
      <w:tr w14:paraId="5F408BA3">
        <w:tblPrEx>
          <w:tblCellMar>
            <w:top w:w="0" w:type="dxa"/>
            <w:left w:w="108" w:type="dxa"/>
            <w:bottom w:w="0" w:type="dxa"/>
            <w:right w:w="108" w:type="dxa"/>
          </w:tblCellMar>
        </w:tblPrEx>
        <w:tc>
          <w:tcPr>
            <w:tcW w:w="8848" w:type="dxa"/>
            <w:gridSpan w:val="14"/>
            <w:vAlign w:val="center"/>
          </w:tcPr>
          <w:p w14:paraId="2A9D1132">
            <w:pPr>
              <w:jc w:val="center"/>
            </w:pPr>
            <w:r>
              <w:rPr>
                <w:rFonts w:ascii="宋体" w:hAnsi="宋体" w:eastAsia="宋体"/>
                <w:sz w:val="24"/>
              </w:rPr>
              <w:t>(2024年度)</w:t>
            </w:r>
          </w:p>
        </w:tc>
      </w:tr>
      <w:tr w14:paraId="50BB3E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B3F7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0C9645">
            <w:pPr>
              <w:jc w:val="center"/>
            </w:pPr>
            <w:r>
              <w:rPr>
                <w:rFonts w:ascii="宋体" w:hAnsi="宋体" w:eastAsia="宋体"/>
                <w:sz w:val="16"/>
              </w:rPr>
              <w:t>2024年自治州“十五五”规划前期重大研究课题经费</w:t>
            </w:r>
          </w:p>
        </w:tc>
      </w:tr>
      <w:tr w14:paraId="5E0416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44A0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71E4C6">
            <w:pPr>
              <w:jc w:val="center"/>
            </w:pPr>
            <w:r>
              <w:rPr>
                <w:rFonts w:ascii="宋体" w:hAnsi="宋体" w:eastAsia="宋体"/>
                <w:sz w:val="16"/>
              </w:rPr>
              <w:t>新疆巴音郭楞蒙古自治州农业农村局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4138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07E03F">
            <w:pPr>
              <w:jc w:val="center"/>
            </w:pPr>
            <w:r>
              <w:rPr>
                <w:rFonts w:ascii="宋体" w:hAnsi="宋体" w:eastAsia="宋体"/>
                <w:sz w:val="16"/>
              </w:rPr>
              <w:t>新疆巴音郭楞蒙古自治州农业农村局</w:t>
            </w:r>
          </w:p>
        </w:tc>
      </w:tr>
      <w:tr w14:paraId="14CAB9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8565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1C08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0B82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C006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7AAB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3330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CC43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69283">
            <w:pPr>
              <w:jc w:val="center"/>
            </w:pPr>
            <w:r>
              <w:rPr>
                <w:rFonts w:ascii="宋体" w:hAnsi="宋体" w:eastAsia="宋体"/>
                <w:sz w:val="16"/>
              </w:rPr>
              <w:t>得分</w:t>
            </w:r>
          </w:p>
        </w:tc>
      </w:tr>
      <w:tr w14:paraId="3CF462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C0F66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1640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86AA8">
            <w:pPr>
              <w:jc w:val="center"/>
            </w:pPr>
            <w:r>
              <w:rPr>
                <w:rFonts w:ascii="宋体" w:hAnsi="宋体" w:eastAsia="宋体"/>
                <w:sz w:val="16"/>
              </w:rPr>
              <w:t>7.90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669BD">
            <w:pPr>
              <w:jc w:val="center"/>
            </w:pPr>
            <w:r>
              <w:rPr>
                <w:rFonts w:ascii="宋体" w:hAnsi="宋体" w:eastAsia="宋体"/>
                <w:sz w:val="16"/>
              </w:rPr>
              <w:t>7.90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807CB">
            <w:pPr>
              <w:jc w:val="center"/>
            </w:pPr>
            <w:r>
              <w:rPr>
                <w:rFonts w:ascii="宋体" w:hAnsi="宋体" w:eastAsia="宋体"/>
                <w:sz w:val="16"/>
              </w:rPr>
              <w:t>7.90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112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9A4F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680B1">
            <w:pPr>
              <w:jc w:val="center"/>
            </w:pPr>
            <w:r>
              <w:rPr>
                <w:rFonts w:ascii="宋体" w:hAnsi="宋体" w:eastAsia="宋体"/>
                <w:sz w:val="16"/>
              </w:rPr>
              <w:t>10.00</w:t>
            </w:r>
          </w:p>
        </w:tc>
      </w:tr>
      <w:tr w14:paraId="58FAA5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A43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3E7F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A8D1A">
            <w:pPr>
              <w:jc w:val="center"/>
            </w:pPr>
            <w:r>
              <w:rPr>
                <w:rFonts w:ascii="宋体" w:hAnsi="宋体" w:eastAsia="宋体"/>
                <w:sz w:val="16"/>
              </w:rPr>
              <w:t>7.90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9F199">
            <w:pPr>
              <w:jc w:val="center"/>
            </w:pPr>
            <w:r>
              <w:rPr>
                <w:rFonts w:ascii="宋体" w:hAnsi="宋体" w:eastAsia="宋体"/>
                <w:sz w:val="16"/>
              </w:rPr>
              <w:t>7.90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C9C10">
            <w:pPr>
              <w:jc w:val="center"/>
            </w:pPr>
            <w:r>
              <w:rPr>
                <w:rFonts w:ascii="宋体" w:hAnsi="宋体" w:eastAsia="宋体"/>
                <w:sz w:val="16"/>
              </w:rPr>
              <w:t>7.90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DF86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9D0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D7EAE">
            <w:pPr>
              <w:jc w:val="center"/>
            </w:pPr>
            <w:r>
              <w:rPr>
                <w:rFonts w:ascii="宋体" w:hAnsi="宋体" w:eastAsia="宋体"/>
                <w:sz w:val="16"/>
              </w:rPr>
              <w:t>-</w:t>
            </w:r>
          </w:p>
        </w:tc>
      </w:tr>
      <w:tr w14:paraId="3DF5CE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46E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23F6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614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CBD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DD3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3E4D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798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8DD26">
            <w:pPr>
              <w:jc w:val="center"/>
            </w:pPr>
            <w:r>
              <w:rPr>
                <w:rFonts w:ascii="宋体" w:hAnsi="宋体" w:eastAsia="宋体"/>
                <w:sz w:val="16"/>
              </w:rPr>
              <w:t>-</w:t>
            </w:r>
          </w:p>
        </w:tc>
      </w:tr>
      <w:tr w14:paraId="69CA57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55693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19FA6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00C0D8">
            <w:pPr>
              <w:jc w:val="center"/>
            </w:pPr>
            <w:r>
              <w:rPr>
                <w:rFonts w:ascii="宋体" w:hAnsi="宋体" w:eastAsia="宋体"/>
                <w:sz w:val="16"/>
              </w:rPr>
              <w:t>总体目标完成情况</w:t>
            </w:r>
          </w:p>
        </w:tc>
      </w:tr>
      <w:tr w14:paraId="6926D9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F3A1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DD9755">
            <w:pPr>
              <w:jc w:val="both"/>
            </w:pPr>
            <w:r>
              <w:rPr>
                <w:rFonts w:ascii="宋体" w:hAnsi="宋体" w:eastAsia="宋体"/>
                <w:sz w:val="16"/>
              </w:rPr>
              <w:t>2024年聘请第三方完成自治州“十五五”农业强州课题研究项目1个，出具研究报告10份，梳理意见建议43条，为自治州“十五五”农业发展规划编制提供支撑。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A7C4C5">
            <w:pPr>
              <w:jc w:val="both"/>
            </w:pPr>
            <w:r>
              <w:rPr>
                <w:rFonts w:ascii="宋体" w:hAnsi="宋体" w:eastAsia="宋体"/>
                <w:sz w:val="16"/>
              </w:rPr>
              <w:t>已经完成自治州“十五五”农业强州课题研究项目1个，出具研究报告10份，建议43条，为自治州“十五五”农业发展规划编制提供支撑。</w:t>
            </w:r>
          </w:p>
        </w:tc>
      </w:tr>
      <w:tr w14:paraId="54FE3F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BA20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5D39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66A9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0D68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5F34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72E0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95C0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CCD7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FB21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F0C1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22CA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F45A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CEA7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6DA8C">
            <w:pPr>
              <w:jc w:val="center"/>
            </w:pPr>
            <w:r>
              <w:rPr>
                <w:rFonts w:ascii="宋体" w:hAnsi="宋体" w:eastAsia="宋体"/>
                <w:sz w:val="16"/>
              </w:rPr>
              <w:t>偏差原因分析及改进措施</w:t>
            </w:r>
          </w:p>
        </w:tc>
      </w:tr>
      <w:tr w14:paraId="4990D6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59F47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BBE41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6D86A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F47F4">
            <w:pPr>
              <w:jc w:val="center"/>
            </w:pPr>
            <w:r>
              <w:rPr>
                <w:rFonts w:ascii="宋体" w:hAnsi="宋体" w:eastAsia="宋体"/>
                <w:sz w:val="16"/>
              </w:rPr>
              <w:t>完成课题研究报告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3B247">
            <w:pPr>
              <w:jc w:val="center"/>
            </w:pPr>
            <w:r>
              <w:rPr>
                <w:rFonts w:ascii="宋体" w:hAnsi="宋体" w:eastAsia="宋体"/>
                <w:sz w:val="16"/>
              </w:rPr>
              <w:t>=10份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D14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226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84F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490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527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8A5A8">
            <w:pPr>
              <w:jc w:val="center"/>
            </w:pPr>
            <w:r>
              <w:rPr>
                <w:rFonts w:ascii="宋体" w:hAnsi="宋体" w:eastAsia="宋体"/>
                <w:sz w:val="16"/>
              </w:rPr>
              <w:t>=10份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4DD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36C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1089B">
            <w:pPr>
              <w:jc w:val="center"/>
            </w:pPr>
          </w:p>
        </w:tc>
      </w:tr>
      <w:tr w14:paraId="7602B1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BD7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4AB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469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EEEC3">
            <w:pPr>
              <w:jc w:val="center"/>
            </w:pPr>
            <w:r>
              <w:rPr>
                <w:rFonts w:ascii="宋体" w:hAnsi="宋体" w:eastAsia="宋体"/>
                <w:sz w:val="16"/>
              </w:rPr>
              <w:t>梳理意见、建议数量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06F62">
            <w:pPr>
              <w:jc w:val="center"/>
            </w:pPr>
            <w:r>
              <w:rPr>
                <w:rFonts w:ascii="宋体" w:hAnsi="宋体" w:eastAsia="宋体"/>
                <w:sz w:val="16"/>
              </w:rPr>
              <w:t>&gt;=43条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F95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D6D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1ED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BEB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A1A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B21CE">
            <w:pPr>
              <w:jc w:val="center"/>
            </w:pPr>
            <w:r>
              <w:rPr>
                <w:rFonts w:ascii="宋体" w:hAnsi="宋体" w:eastAsia="宋体"/>
                <w:sz w:val="16"/>
              </w:rPr>
              <w:t>=43条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386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C33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08A99">
            <w:pPr>
              <w:jc w:val="center"/>
            </w:pPr>
          </w:p>
        </w:tc>
      </w:tr>
      <w:tr w14:paraId="169586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C53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6603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041A2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A0EBA">
            <w:pPr>
              <w:jc w:val="center"/>
            </w:pPr>
            <w:r>
              <w:rPr>
                <w:rFonts w:ascii="宋体" w:hAnsi="宋体" w:eastAsia="宋体"/>
                <w:sz w:val="16"/>
              </w:rPr>
              <w:t>意见修改率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72E49">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01E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E0C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9690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73F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558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1B0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AE9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9B21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BE401">
            <w:pPr>
              <w:jc w:val="center"/>
            </w:pPr>
          </w:p>
        </w:tc>
      </w:tr>
      <w:tr w14:paraId="77C7B6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A82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C53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673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E471A">
            <w:pPr>
              <w:jc w:val="center"/>
            </w:pPr>
            <w:r>
              <w:rPr>
                <w:rFonts w:ascii="宋体" w:hAnsi="宋体" w:eastAsia="宋体"/>
                <w:sz w:val="16"/>
              </w:rPr>
              <w:t>研究任务完成率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EBD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A91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AE4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E7EA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6DD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273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412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284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4799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4F086">
            <w:pPr>
              <w:jc w:val="center"/>
            </w:pPr>
          </w:p>
        </w:tc>
      </w:tr>
      <w:tr w14:paraId="1B1B12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962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66F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47E4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74984">
            <w:pPr>
              <w:jc w:val="center"/>
            </w:pPr>
            <w:r>
              <w:rPr>
                <w:rFonts w:ascii="宋体" w:hAnsi="宋体" w:eastAsia="宋体"/>
                <w:sz w:val="16"/>
              </w:rPr>
              <w:t>课题研究完成时间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AD098">
            <w:pPr>
              <w:jc w:val="center"/>
            </w:pPr>
            <w:r>
              <w:rPr>
                <w:rFonts w:ascii="宋体" w:hAnsi="宋体" w:eastAsia="宋体"/>
                <w:sz w:val="16"/>
              </w:rPr>
              <w:t>2024年11月份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EC0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E59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FE61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73C3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FBE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4C1F3">
            <w:pPr>
              <w:jc w:val="center"/>
            </w:pPr>
            <w:r>
              <w:rPr>
                <w:rFonts w:ascii="宋体" w:hAnsi="宋体" w:eastAsia="宋体"/>
                <w:sz w:val="16"/>
              </w:rPr>
              <w:t>=2024年11月份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F9E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FF83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6AB71">
            <w:pPr>
              <w:jc w:val="center"/>
            </w:pPr>
          </w:p>
        </w:tc>
      </w:tr>
      <w:tr w14:paraId="121750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92D1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982F8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E52EA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AB135">
            <w:pPr>
              <w:jc w:val="center"/>
            </w:pPr>
            <w:r>
              <w:rPr>
                <w:rFonts w:ascii="宋体" w:hAnsi="宋体" w:eastAsia="宋体"/>
                <w:sz w:val="16"/>
              </w:rPr>
              <w:t>课题研究第一阶段成本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86CE1">
            <w:pPr>
              <w:jc w:val="center"/>
            </w:pPr>
            <w:r>
              <w:rPr>
                <w:rFonts w:ascii="宋体" w:hAnsi="宋体" w:eastAsia="宋体"/>
                <w:sz w:val="16"/>
              </w:rPr>
              <w:t>&lt;=39500元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2C8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DC7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E85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3F2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3B93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D799B">
            <w:pPr>
              <w:jc w:val="center"/>
            </w:pPr>
            <w:r>
              <w:rPr>
                <w:rFonts w:ascii="宋体" w:hAnsi="宋体" w:eastAsia="宋体"/>
                <w:sz w:val="16"/>
              </w:rPr>
              <w:t>=39500元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9AE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3BE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8F49F">
            <w:pPr>
              <w:jc w:val="center"/>
            </w:pPr>
          </w:p>
        </w:tc>
      </w:tr>
      <w:tr w14:paraId="3CA324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19E9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976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887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4F533">
            <w:pPr>
              <w:jc w:val="center"/>
            </w:pPr>
            <w:r>
              <w:rPr>
                <w:rFonts w:ascii="宋体" w:hAnsi="宋体" w:eastAsia="宋体"/>
                <w:sz w:val="16"/>
              </w:rPr>
              <w:t>课题研究第二阶段成本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23CE9">
            <w:pPr>
              <w:jc w:val="center"/>
            </w:pPr>
            <w:r>
              <w:rPr>
                <w:rFonts w:ascii="宋体" w:hAnsi="宋体" w:eastAsia="宋体"/>
                <w:sz w:val="16"/>
              </w:rPr>
              <w:t>&lt;=39500元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52A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8BD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407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B0B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926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44F70">
            <w:pPr>
              <w:jc w:val="center"/>
            </w:pPr>
            <w:r>
              <w:rPr>
                <w:rFonts w:ascii="宋体" w:hAnsi="宋体" w:eastAsia="宋体"/>
                <w:sz w:val="16"/>
              </w:rPr>
              <w:t>=39500元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F63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814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B648C">
            <w:pPr>
              <w:jc w:val="center"/>
            </w:pPr>
          </w:p>
        </w:tc>
      </w:tr>
      <w:tr w14:paraId="3D1573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5DF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197E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DA83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0D0AC">
            <w:pPr>
              <w:jc w:val="center"/>
            </w:pPr>
            <w:r>
              <w:rPr>
                <w:rFonts w:ascii="宋体" w:hAnsi="宋体" w:eastAsia="宋体"/>
                <w:sz w:val="16"/>
              </w:rPr>
              <w:t>推动农业全面升级、农村全面进步、农民全面发展。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1759E">
            <w:pPr>
              <w:jc w:val="center"/>
            </w:pPr>
            <w:r>
              <w:rPr>
                <w:rFonts w:ascii="宋体" w:hAnsi="宋体" w:eastAsia="宋体"/>
                <w:sz w:val="16"/>
              </w:rPr>
              <w:t>持续推动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5EC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57A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02737">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35FE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6B3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D1D47">
            <w:pPr>
              <w:jc w:val="center"/>
            </w:pPr>
            <w:r>
              <w:rPr>
                <w:rFonts w:ascii="宋体" w:hAnsi="宋体" w:eastAsia="宋体"/>
                <w:sz w:val="16"/>
              </w:rPr>
              <w:t>持续推动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3EA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8A770">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4B4C1">
            <w:pPr>
              <w:jc w:val="center"/>
            </w:pPr>
          </w:p>
        </w:tc>
      </w:tr>
      <w:tr w14:paraId="2AB5A34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5FFAB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0BD3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AE7C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8F29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425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B1523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E971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F823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237C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C92A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1BE6A5"/>
        </w:tc>
      </w:tr>
    </w:tbl>
    <w:p w14:paraId="19AF7DF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96"/>
        <w:gridCol w:w="696"/>
        <w:gridCol w:w="632"/>
      </w:tblGrid>
      <w:tr w14:paraId="6023E4DF">
        <w:tblPrEx>
          <w:tblCellMar>
            <w:top w:w="0" w:type="dxa"/>
            <w:left w:w="108" w:type="dxa"/>
            <w:bottom w:w="0" w:type="dxa"/>
            <w:right w:w="108" w:type="dxa"/>
          </w:tblCellMar>
        </w:tblPrEx>
        <w:tc>
          <w:tcPr>
            <w:tcW w:w="8848" w:type="dxa"/>
            <w:gridSpan w:val="14"/>
            <w:vAlign w:val="center"/>
          </w:tcPr>
          <w:p w14:paraId="3474C2B6">
            <w:pPr>
              <w:jc w:val="center"/>
            </w:pPr>
            <w:r>
              <w:rPr>
                <w:rFonts w:ascii="宋体" w:hAnsi="宋体" w:eastAsia="宋体"/>
                <w:sz w:val="24"/>
              </w:rPr>
              <w:t>项目支出绩效自评表</w:t>
            </w:r>
          </w:p>
        </w:tc>
      </w:tr>
      <w:tr w14:paraId="51A8FA77">
        <w:tblPrEx>
          <w:tblCellMar>
            <w:top w:w="0" w:type="dxa"/>
            <w:left w:w="108" w:type="dxa"/>
            <w:bottom w:w="0" w:type="dxa"/>
            <w:right w:w="108" w:type="dxa"/>
          </w:tblCellMar>
        </w:tblPrEx>
        <w:tc>
          <w:tcPr>
            <w:tcW w:w="8848" w:type="dxa"/>
            <w:gridSpan w:val="14"/>
            <w:vAlign w:val="center"/>
          </w:tcPr>
          <w:p w14:paraId="30D37683">
            <w:pPr>
              <w:jc w:val="center"/>
            </w:pPr>
            <w:r>
              <w:rPr>
                <w:rFonts w:ascii="宋体" w:hAnsi="宋体" w:eastAsia="宋体"/>
                <w:sz w:val="24"/>
              </w:rPr>
              <w:t>(2024年度)</w:t>
            </w:r>
          </w:p>
        </w:tc>
      </w:tr>
      <w:tr w14:paraId="203998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7EE6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DD90F7C">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w:t>
            </w:r>
          </w:p>
        </w:tc>
      </w:tr>
      <w:tr w14:paraId="15132D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74E0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36C5B6">
            <w:pPr>
              <w:jc w:val="center"/>
            </w:pPr>
            <w:r>
              <w:rPr>
                <w:rFonts w:ascii="宋体" w:hAnsi="宋体" w:eastAsia="宋体"/>
                <w:sz w:val="16"/>
              </w:rPr>
              <w:t>新疆巴音郭楞蒙古自治州农业农村局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3A63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D51EEA">
            <w:pPr>
              <w:jc w:val="center"/>
            </w:pPr>
            <w:r>
              <w:rPr>
                <w:rFonts w:ascii="宋体" w:hAnsi="宋体" w:eastAsia="宋体"/>
                <w:sz w:val="16"/>
              </w:rPr>
              <w:t>新疆巴音郭楞蒙古自治州农业农村局</w:t>
            </w:r>
          </w:p>
        </w:tc>
      </w:tr>
      <w:tr w14:paraId="2D1042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C102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5427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CD82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9E5E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A2A7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ECE7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9387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DA208">
            <w:pPr>
              <w:jc w:val="center"/>
            </w:pPr>
            <w:r>
              <w:rPr>
                <w:rFonts w:ascii="宋体" w:hAnsi="宋体" w:eastAsia="宋体"/>
                <w:sz w:val="16"/>
              </w:rPr>
              <w:t>得分</w:t>
            </w:r>
          </w:p>
        </w:tc>
      </w:tr>
      <w:tr w14:paraId="5F8EC6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F4AE9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C111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B0A87">
            <w:pPr>
              <w:jc w:val="center"/>
            </w:pPr>
            <w:r>
              <w:rPr>
                <w:rFonts w:ascii="宋体" w:hAnsi="宋体" w:eastAsia="宋体"/>
                <w:sz w:val="16"/>
              </w:rPr>
              <w:t>61.00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40480">
            <w:pPr>
              <w:jc w:val="center"/>
            </w:pPr>
            <w:r>
              <w:rPr>
                <w:rFonts w:ascii="宋体" w:hAnsi="宋体" w:eastAsia="宋体"/>
                <w:sz w:val="16"/>
              </w:rPr>
              <w:t>61.00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A094F">
            <w:pPr>
              <w:jc w:val="center"/>
            </w:pPr>
            <w:r>
              <w:rPr>
                <w:rFonts w:ascii="宋体" w:hAnsi="宋体" w:eastAsia="宋体"/>
                <w:sz w:val="16"/>
              </w:rPr>
              <w:t>60.99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194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A4F1F">
            <w:pPr>
              <w:jc w:val="center"/>
            </w:pPr>
            <w:r>
              <w:rPr>
                <w:rFonts w:ascii="宋体" w:hAnsi="宋体" w:eastAsia="宋体"/>
                <w:sz w:val="16"/>
              </w:rPr>
              <w:t>99.98%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90F2D">
            <w:pPr>
              <w:jc w:val="center"/>
            </w:pPr>
            <w:r>
              <w:rPr>
                <w:rFonts w:ascii="宋体" w:hAnsi="宋体" w:eastAsia="宋体"/>
                <w:sz w:val="16"/>
              </w:rPr>
              <w:t>10.00</w:t>
            </w:r>
          </w:p>
        </w:tc>
      </w:tr>
      <w:tr w14:paraId="2045D3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583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F8B2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A4C01">
            <w:pPr>
              <w:jc w:val="center"/>
            </w:pPr>
            <w:r>
              <w:rPr>
                <w:rFonts w:ascii="宋体" w:hAnsi="宋体" w:eastAsia="宋体"/>
                <w:sz w:val="16"/>
              </w:rPr>
              <w:t>61.00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79609">
            <w:pPr>
              <w:jc w:val="center"/>
            </w:pPr>
            <w:r>
              <w:rPr>
                <w:rFonts w:ascii="宋体" w:hAnsi="宋体" w:eastAsia="宋体"/>
                <w:sz w:val="16"/>
              </w:rPr>
              <w:t>61.00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FD24F">
            <w:pPr>
              <w:jc w:val="center"/>
            </w:pPr>
            <w:r>
              <w:rPr>
                <w:rFonts w:ascii="宋体" w:hAnsi="宋体" w:eastAsia="宋体"/>
                <w:sz w:val="16"/>
              </w:rPr>
              <w:t>60.99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F388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CD5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9665E">
            <w:pPr>
              <w:jc w:val="center"/>
            </w:pPr>
            <w:r>
              <w:rPr>
                <w:rFonts w:ascii="宋体" w:hAnsi="宋体" w:eastAsia="宋体"/>
                <w:sz w:val="16"/>
              </w:rPr>
              <w:t>-</w:t>
            </w:r>
          </w:p>
        </w:tc>
      </w:tr>
      <w:tr w14:paraId="53F0C1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914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5DA6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F1B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54F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BF4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FB71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A27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C289C">
            <w:pPr>
              <w:jc w:val="center"/>
            </w:pPr>
            <w:r>
              <w:rPr>
                <w:rFonts w:ascii="宋体" w:hAnsi="宋体" w:eastAsia="宋体"/>
                <w:sz w:val="16"/>
              </w:rPr>
              <w:t>-</w:t>
            </w:r>
          </w:p>
        </w:tc>
      </w:tr>
      <w:tr w14:paraId="7A75BA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7DA0B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942B1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7A629F">
            <w:pPr>
              <w:jc w:val="center"/>
            </w:pPr>
            <w:r>
              <w:rPr>
                <w:rFonts w:ascii="宋体" w:hAnsi="宋体" w:eastAsia="宋体"/>
                <w:sz w:val="16"/>
              </w:rPr>
              <w:t>总体目标完成情况</w:t>
            </w:r>
          </w:p>
        </w:tc>
      </w:tr>
      <w:tr w14:paraId="28D907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7DF9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73B9E0">
            <w:pPr>
              <w:jc w:val="both"/>
            </w:pPr>
            <w:r>
              <w:rPr>
                <w:rFonts w:ascii="宋体" w:hAnsi="宋体" w:eastAsia="宋体"/>
                <w:sz w:val="16"/>
              </w:rPr>
              <w:t>严格按照自治区为民办实事工作经费使用管理办法（试行）的相关要求，使用和管理好工作经费，以解决群众最关心、最直接、最现实的利益问题为导向，千方百计解决群众生产生活中的实际困难，及时将党和政府的温暖送到各族群众的心坎上，始终在工作中党全心全意为人民服务的宗旨，</w:t>
            </w:r>
            <w:r>
              <w:rPr>
                <w:rFonts w:hint="eastAsia" w:ascii="宋体" w:hAnsi="宋体"/>
                <w:sz w:val="16"/>
                <w:lang w:eastAsia="zh-CN"/>
              </w:rPr>
              <w:t>密切联系人民群众</w:t>
            </w:r>
            <w:r>
              <w:rPr>
                <w:rFonts w:ascii="宋体" w:hAnsi="宋体" w:eastAsia="宋体"/>
                <w:sz w:val="16"/>
              </w:rPr>
              <w:t>的联系，不断增强各族群众</w:t>
            </w:r>
            <w:r>
              <w:rPr>
                <w:rFonts w:hint="eastAsia" w:ascii="宋体" w:hAnsi="宋体"/>
                <w:sz w:val="16"/>
                <w:lang w:eastAsia="zh-CN"/>
              </w:rPr>
              <w:t>感党恩、听党话、跟党走</w:t>
            </w:r>
            <w:r>
              <w:rPr>
                <w:rFonts w:ascii="宋体" w:hAnsi="宋体" w:eastAsia="宋体"/>
                <w:sz w:val="16"/>
              </w:rPr>
              <w:t>的意识。派驻</w:t>
            </w:r>
            <w:r>
              <w:rPr>
                <w:rFonts w:hint="eastAsia" w:ascii="宋体" w:hAnsi="宋体"/>
                <w:sz w:val="16"/>
                <w:lang w:eastAsia="zh-CN"/>
              </w:rPr>
              <w:t>工作</w:t>
            </w:r>
            <w:r>
              <w:rPr>
                <w:rFonts w:ascii="宋体" w:hAnsi="宋体" w:eastAsia="宋体"/>
                <w:sz w:val="16"/>
              </w:rPr>
              <w:t>队5个,3个工作队队长担任第一书记,用于强化村级阵地建设和公共基础设施建设，为村级工作正常运转提供智力和物质支撑，不断提高村级党组织的战斗力，凝聚力和向心力。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E279B3">
            <w:pPr>
              <w:jc w:val="both"/>
            </w:pPr>
            <w:r>
              <w:rPr>
                <w:rFonts w:ascii="宋体" w:hAnsi="宋体" w:eastAsia="宋体"/>
                <w:sz w:val="16"/>
              </w:rPr>
              <w:t>完成派驻工作组5个，3个</w:t>
            </w:r>
            <w:r>
              <w:rPr>
                <w:rFonts w:hint="eastAsia" w:ascii="宋体" w:hAnsi="宋体"/>
                <w:sz w:val="16"/>
                <w:lang w:eastAsia="zh-CN"/>
              </w:rPr>
              <w:t>为民办实事</w:t>
            </w:r>
            <w:r>
              <w:rPr>
                <w:rFonts w:ascii="宋体" w:hAnsi="宋体" w:eastAsia="宋体"/>
                <w:sz w:val="16"/>
              </w:rPr>
              <w:t>，2个驻社区，以解决群众最关心、最直接、最现实的利益问题为导向，千方百计解决群众生产生活中的实际困难，及时将党和政府的温暖送到各族群众的心坎上，始终在工作中党全心全意为人民服务的宗旨，</w:t>
            </w:r>
            <w:r>
              <w:rPr>
                <w:rFonts w:hint="eastAsia" w:ascii="宋体" w:hAnsi="宋体"/>
                <w:sz w:val="16"/>
                <w:lang w:eastAsia="zh-CN"/>
              </w:rPr>
              <w:t>密切联系人民群众</w:t>
            </w:r>
            <w:r>
              <w:rPr>
                <w:rFonts w:ascii="宋体" w:hAnsi="宋体" w:eastAsia="宋体"/>
                <w:sz w:val="16"/>
              </w:rPr>
              <w:t>的联系，不断增强各族群众</w:t>
            </w:r>
            <w:r>
              <w:rPr>
                <w:rFonts w:hint="eastAsia" w:ascii="宋体" w:hAnsi="宋体"/>
                <w:sz w:val="16"/>
                <w:lang w:eastAsia="zh-CN"/>
              </w:rPr>
              <w:t>感党恩、听党话、跟党走</w:t>
            </w:r>
            <w:r>
              <w:rPr>
                <w:rFonts w:ascii="宋体" w:hAnsi="宋体" w:eastAsia="宋体"/>
                <w:sz w:val="16"/>
              </w:rPr>
              <w:t>的意识。</w:t>
            </w:r>
          </w:p>
        </w:tc>
      </w:tr>
      <w:tr w14:paraId="119584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867B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FEF3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6364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F9EF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88EF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347A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317A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5B18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A8E4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B33C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1BC2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F3CE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9697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DBB7E">
            <w:pPr>
              <w:jc w:val="center"/>
            </w:pPr>
            <w:r>
              <w:rPr>
                <w:rFonts w:ascii="宋体" w:hAnsi="宋体" w:eastAsia="宋体"/>
                <w:sz w:val="16"/>
              </w:rPr>
              <w:t>偏差原因分析及改进措施</w:t>
            </w:r>
          </w:p>
        </w:tc>
      </w:tr>
      <w:tr w14:paraId="17C722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36CD4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A7162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B6F5E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A476F">
            <w:pPr>
              <w:jc w:val="center"/>
            </w:pPr>
            <w:r>
              <w:rPr>
                <w:rFonts w:hint="eastAsia" w:ascii="宋体" w:hAnsi="宋体"/>
                <w:sz w:val="16"/>
                <w:lang w:eastAsia="zh-CN"/>
              </w:rPr>
              <w:t>为民办实事</w:t>
            </w:r>
            <w:r>
              <w:rPr>
                <w:rFonts w:ascii="宋体" w:hAnsi="宋体" w:eastAsia="宋体"/>
                <w:sz w:val="16"/>
              </w:rPr>
              <w:t>工作队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C6785">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4C8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C47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791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E1A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DF0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EE47A">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3D2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54D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BB437">
            <w:pPr>
              <w:jc w:val="center"/>
            </w:pPr>
          </w:p>
        </w:tc>
      </w:tr>
      <w:tr w14:paraId="3A1865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AF3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DA9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8AB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0D3F3">
            <w:pPr>
              <w:jc w:val="center"/>
            </w:pPr>
            <w:r>
              <w:rPr>
                <w:rFonts w:ascii="宋体" w:hAnsi="宋体" w:eastAsia="宋体"/>
                <w:sz w:val="16"/>
              </w:rPr>
              <w:t>第一书记数量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B71E0">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B61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84A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C86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FEA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D79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DB652">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439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2B3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FD14F">
            <w:pPr>
              <w:jc w:val="center"/>
            </w:pPr>
          </w:p>
        </w:tc>
      </w:tr>
      <w:tr w14:paraId="63A94F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C8D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4B0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BD39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D9E51">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867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D3C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75B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B7E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534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681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8FE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6FA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E90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F6739">
            <w:pPr>
              <w:jc w:val="center"/>
            </w:pPr>
          </w:p>
        </w:tc>
      </w:tr>
      <w:tr w14:paraId="669777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412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417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FB9F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A6528">
            <w:pPr>
              <w:jc w:val="center"/>
            </w:pPr>
            <w:r>
              <w:rPr>
                <w:rFonts w:ascii="宋体" w:hAnsi="宋体" w:eastAsia="宋体"/>
                <w:sz w:val="16"/>
              </w:rPr>
              <w:t>经费支出及时率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D929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828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2EF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877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D2A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A5C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172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433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0E5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6D0D9">
            <w:pPr>
              <w:jc w:val="center"/>
            </w:pPr>
          </w:p>
        </w:tc>
      </w:tr>
      <w:tr w14:paraId="395455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5F38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06C4F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47E5A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3E619">
            <w:pPr>
              <w:jc w:val="center"/>
            </w:pPr>
            <w:r>
              <w:rPr>
                <w:rFonts w:hint="eastAsia" w:ascii="宋体" w:hAnsi="宋体"/>
                <w:sz w:val="16"/>
                <w:lang w:eastAsia="zh-CN"/>
              </w:rPr>
              <w:t>为民办实事</w:t>
            </w:r>
            <w:r>
              <w:rPr>
                <w:rFonts w:ascii="宋体" w:hAnsi="宋体" w:eastAsia="宋体"/>
                <w:sz w:val="16"/>
              </w:rPr>
              <w:t>工作队为民办实事经费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49972">
            <w:pPr>
              <w:jc w:val="center"/>
            </w:pPr>
            <w:r>
              <w:rPr>
                <w:rFonts w:ascii="宋体" w:hAnsi="宋体" w:eastAsia="宋体"/>
                <w:sz w:val="16"/>
              </w:rPr>
              <w:t>&lt;=55万元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E6E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3DD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F33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308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7D95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ADEEE">
            <w:pPr>
              <w:jc w:val="center"/>
            </w:pPr>
            <w:r>
              <w:rPr>
                <w:rFonts w:ascii="宋体" w:hAnsi="宋体" w:eastAsia="宋体"/>
                <w:sz w:val="16"/>
              </w:rPr>
              <w:t>=54.99万元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4982A">
            <w:pPr>
              <w:jc w:val="center"/>
            </w:pPr>
            <w:r>
              <w:rPr>
                <w:rFonts w:ascii="宋体" w:hAnsi="宋体" w:eastAsia="宋体"/>
                <w:sz w:val="16"/>
              </w:rPr>
              <w:t>99.98%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777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0F496">
            <w:pPr>
              <w:jc w:val="center"/>
            </w:pPr>
            <w:r>
              <w:rPr>
                <w:rFonts w:ascii="宋体" w:hAnsi="宋体" w:eastAsia="宋体"/>
                <w:sz w:val="16"/>
              </w:rPr>
              <w:t>由于在为民办实事工作中，政府采购计算偏差，导致结余51元。整改措施：严格按照预算指标进行政府采购。</w:t>
            </w:r>
          </w:p>
        </w:tc>
      </w:tr>
      <w:tr w14:paraId="24AAFD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4F9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A75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5D2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21355">
            <w:pPr>
              <w:jc w:val="center"/>
            </w:pPr>
            <w:r>
              <w:rPr>
                <w:rFonts w:ascii="宋体" w:hAnsi="宋体" w:eastAsia="宋体"/>
                <w:sz w:val="16"/>
              </w:rPr>
              <w:t>第一书记为民办实事经费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4373E">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C1F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E61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31C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8F4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EC4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D7D7F">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6B8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45F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07C7D">
            <w:pPr>
              <w:jc w:val="center"/>
            </w:pPr>
          </w:p>
        </w:tc>
      </w:tr>
      <w:tr w14:paraId="31F5A8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C38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F44F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FF3C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17450">
            <w:pPr>
              <w:jc w:val="center"/>
            </w:pPr>
            <w:r>
              <w:rPr>
                <w:rFonts w:ascii="宋体" w:hAnsi="宋体" w:eastAsia="宋体"/>
                <w:sz w:val="16"/>
              </w:rPr>
              <w:t>村民幸福感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197A9">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2C5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D3D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D093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AAB9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856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A74A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A30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ACE9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48753">
            <w:pPr>
              <w:jc w:val="center"/>
            </w:pPr>
          </w:p>
        </w:tc>
      </w:tr>
      <w:tr w14:paraId="22C3DE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79F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814F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8B3D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16B37">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839D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A96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D09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6E4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93D2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F75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028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D98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8A4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EA66C">
            <w:pPr>
              <w:jc w:val="center"/>
            </w:pPr>
          </w:p>
        </w:tc>
      </w:tr>
      <w:tr w14:paraId="70EEDD8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69B10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638F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5A13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5286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A3D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A773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51E8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E4289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55F5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E9F3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3508AE"/>
        </w:tc>
      </w:tr>
    </w:tbl>
    <w:p w14:paraId="405F0586">
      <w:r>
        <w:br w:type="page"/>
      </w:r>
    </w:p>
    <w:tbl>
      <w:tblPr>
        <w:tblStyle w:val="9"/>
        <w:tblW w:w="0" w:type="auto"/>
        <w:tblInd w:w="0" w:type="dxa"/>
        <w:tblLayout w:type="autofit"/>
        <w:tblCellMar>
          <w:top w:w="0" w:type="dxa"/>
          <w:left w:w="108" w:type="dxa"/>
          <w:bottom w:w="0" w:type="dxa"/>
          <w:right w:w="108" w:type="dxa"/>
        </w:tblCellMar>
      </w:tblPr>
      <w:tblGrid>
        <w:gridCol w:w="625"/>
        <w:gridCol w:w="613"/>
        <w:gridCol w:w="613"/>
        <w:gridCol w:w="625"/>
        <w:gridCol w:w="776"/>
        <w:gridCol w:w="613"/>
        <w:gridCol w:w="613"/>
        <w:gridCol w:w="619"/>
        <w:gridCol w:w="613"/>
        <w:gridCol w:w="613"/>
        <w:gridCol w:w="696"/>
        <w:gridCol w:w="777"/>
        <w:gridCol w:w="632"/>
        <w:gridCol w:w="632"/>
      </w:tblGrid>
      <w:tr w14:paraId="71BBD988">
        <w:tblPrEx>
          <w:tblCellMar>
            <w:top w:w="0" w:type="dxa"/>
            <w:left w:w="108" w:type="dxa"/>
            <w:bottom w:w="0" w:type="dxa"/>
            <w:right w:w="108" w:type="dxa"/>
          </w:tblCellMar>
        </w:tblPrEx>
        <w:tc>
          <w:tcPr>
            <w:tcW w:w="8848" w:type="dxa"/>
            <w:gridSpan w:val="14"/>
            <w:vAlign w:val="center"/>
          </w:tcPr>
          <w:p w14:paraId="301C0C7D">
            <w:pPr>
              <w:jc w:val="center"/>
            </w:pPr>
            <w:r>
              <w:rPr>
                <w:rFonts w:ascii="宋体" w:hAnsi="宋体" w:eastAsia="宋体"/>
                <w:sz w:val="24"/>
              </w:rPr>
              <w:t>项目支出绩效自评表</w:t>
            </w:r>
          </w:p>
        </w:tc>
      </w:tr>
      <w:tr w14:paraId="4B6C3DD7">
        <w:tblPrEx>
          <w:tblCellMar>
            <w:top w:w="0" w:type="dxa"/>
            <w:left w:w="108" w:type="dxa"/>
            <w:bottom w:w="0" w:type="dxa"/>
            <w:right w:w="108" w:type="dxa"/>
          </w:tblCellMar>
        </w:tblPrEx>
        <w:tc>
          <w:tcPr>
            <w:tcW w:w="8848" w:type="dxa"/>
            <w:gridSpan w:val="14"/>
            <w:vAlign w:val="center"/>
          </w:tcPr>
          <w:p w14:paraId="09D55F9F">
            <w:pPr>
              <w:jc w:val="center"/>
            </w:pPr>
            <w:r>
              <w:rPr>
                <w:rFonts w:ascii="宋体" w:hAnsi="宋体" w:eastAsia="宋体"/>
                <w:sz w:val="24"/>
              </w:rPr>
              <w:t>(2024年度)</w:t>
            </w:r>
          </w:p>
        </w:tc>
      </w:tr>
      <w:tr w14:paraId="75481D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CC08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3446384">
            <w:pPr>
              <w:jc w:val="center"/>
            </w:pPr>
            <w:r>
              <w:rPr>
                <w:rFonts w:ascii="宋体" w:hAnsi="宋体" w:eastAsia="宋体"/>
                <w:sz w:val="16"/>
              </w:rPr>
              <w:t>乡村振兴服务保障费</w:t>
            </w:r>
          </w:p>
        </w:tc>
      </w:tr>
      <w:tr w14:paraId="545749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B349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CDE7C8">
            <w:pPr>
              <w:jc w:val="center"/>
            </w:pPr>
            <w:r>
              <w:rPr>
                <w:rFonts w:ascii="宋体" w:hAnsi="宋体" w:eastAsia="宋体"/>
                <w:sz w:val="16"/>
              </w:rPr>
              <w:t>新疆巴音郭楞蒙古自治州农业农村局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C027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21C486">
            <w:pPr>
              <w:jc w:val="center"/>
            </w:pPr>
            <w:r>
              <w:rPr>
                <w:rFonts w:ascii="宋体" w:hAnsi="宋体" w:eastAsia="宋体"/>
                <w:sz w:val="16"/>
              </w:rPr>
              <w:t>新疆巴音郭楞蒙古自治州农业农村局</w:t>
            </w:r>
          </w:p>
        </w:tc>
      </w:tr>
      <w:tr w14:paraId="0FA9B3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D8A8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68B0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D70C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2584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BAF8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2413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BB9C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EA3D0">
            <w:pPr>
              <w:jc w:val="center"/>
            </w:pPr>
            <w:r>
              <w:rPr>
                <w:rFonts w:ascii="宋体" w:hAnsi="宋体" w:eastAsia="宋体"/>
                <w:sz w:val="16"/>
              </w:rPr>
              <w:t>得分</w:t>
            </w:r>
          </w:p>
        </w:tc>
      </w:tr>
      <w:tr w14:paraId="39F5E1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50434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2068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4FA4D">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41B79">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03D4F">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590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DE3C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A0B11">
            <w:pPr>
              <w:jc w:val="center"/>
            </w:pPr>
            <w:r>
              <w:rPr>
                <w:rFonts w:ascii="宋体" w:hAnsi="宋体" w:eastAsia="宋体"/>
                <w:sz w:val="16"/>
              </w:rPr>
              <w:t>10.00</w:t>
            </w:r>
          </w:p>
        </w:tc>
      </w:tr>
      <w:tr w14:paraId="63D1C7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9A4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0ECA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A0B52">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770EC">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96BD4">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6DD3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A1E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1D91F">
            <w:pPr>
              <w:jc w:val="center"/>
            </w:pPr>
            <w:r>
              <w:rPr>
                <w:rFonts w:ascii="宋体" w:hAnsi="宋体" w:eastAsia="宋体"/>
                <w:sz w:val="16"/>
              </w:rPr>
              <w:t>-</w:t>
            </w:r>
          </w:p>
        </w:tc>
      </w:tr>
      <w:tr w14:paraId="147F74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464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95A4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2D4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4A4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2E3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A40E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20C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7D118">
            <w:pPr>
              <w:jc w:val="center"/>
            </w:pPr>
            <w:r>
              <w:rPr>
                <w:rFonts w:ascii="宋体" w:hAnsi="宋体" w:eastAsia="宋体"/>
                <w:sz w:val="16"/>
              </w:rPr>
              <w:t>-</w:t>
            </w:r>
          </w:p>
        </w:tc>
      </w:tr>
      <w:tr w14:paraId="7E23F4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03DF4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639C8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1850B1">
            <w:pPr>
              <w:jc w:val="center"/>
            </w:pPr>
            <w:r>
              <w:rPr>
                <w:rFonts w:ascii="宋体" w:hAnsi="宋体" w:eastAsia="宋体"/>
                <w:sz w:val="16"/>
              </w:rPr>
              <w:t>总体目标完成情况</w:t>
            </w:r>
          </w:p>
        </w:tc>
      </w:tr>
      <w:tr w14:paraId="2B69D4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235B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7382BF">
            <w:pPr>
              <w:jc w:val="both"/>
            </w:pPr>
            <w:r>
              <w:rPr>
                <w:rFonts w:ascii="宋体" w:hAnsi="宋体" w:eastAsia="宋体"/>
                <w:sz w:val="16"/>
              </w:rPr>
              <w:t>贯彻落实党中央、国务院和自治区党委、政府关于巩固拓展脱贫攻坚成果、推进实施乡村振兴战略有关工作部署要求，按照年初工作计划开展乡村振兴牵头抓总工作，贯彻执行乡村振兴战略方针政策，保障单位20名业务人员日常工作需要，保障公务用车2辆，保障公租房1套，计划2024年开展乡村振兴评估、考核1次，返贫监测集中排查2轮，并计划对八县一市开展培训14次，通过业务培训等工作，扎实做好乡村建设、农村社会事业、公共服务、农村文化，指导农村精神文明建设，协调推进乡村治理体系建设、乡村特色产业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EE06A6">
            <w:pPr>
              <w:jc w:val="both"/>
            </w:pPr>
            <w:r>
              <w:rPr>
                <w:rFonts w:ascii="宋体" w:hAnsi="宋体" w:eastAsia="宋体"/>
                <w:sz w:val="16"/>
              </w:rPr>
              <w:t>按照年初工作计划开展乡村振兴牵头抓总工作，贯彻执行乡村振兴战略方针政策，完成保障单位20名业务人员日常工作需要，保障公务用车2辆，保障公租房1套，计划2024年开展乡村振兴评估、考核1次，返贫监测集中排查2轮，并计划对八县一市开展培训14次，通过业务培训等工作，扎实做好乡村建设、农村社会事业、公共服务、农村文化，指导农村精神文明建设，协调推进乡村治理体系建设、乡村特色产业发展。</w:t>
            </w:r>
          </w:p>
        </w:tc>
      </w:tr>
      <w:tr w14:paraId="6CC49B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A1104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47D8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574A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D977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FB06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0B95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9793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3F96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4598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341E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29A9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4A41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341A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E86C5">
            <w:pPr>
              <w:jc w:val="center"/>
            </w:pPr>
            <w:r>
              <w:rPr>
                <w:rFonts w:ascii="宋体" w:hAnsi="宋体" w:eastAsia="宋体"/>
                <w:sz w:val="16"/>
              </w:rPr>
              <w:t>偏差原因分析及改进措施</w:t>
            </w:r>
          </w:p>
        </w:tc>
      </w:tr>
      <w:tr w14:paraId="15637D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ECB76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13311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D1944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DDC23">
            <w:pPr>
              <w:jc w:val="center"/>
            </w:pPr>
            <w:r>
              <w:rPr>
                <w:rFonts w:ascii="宋体" w:hAnsi="宋体" w:eastAsia="宋体"/>
                <w:sz w:val="16"/>
              </w:rPr>
              <w:t>乡村振兴评估、考核次数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9D696">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302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9D3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AF56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38B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DF2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1C10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17E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99C4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999D1">
            <w:pPr>
              <w:jc w:val="center"/>
            </w:pPr>
          </w:p>
        </w:tc>
      </w:tr>
      <w:tr w14:paraId="63060F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851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C55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8D2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D85B9">
            <w:pPr>
              <w:jc w:val="center"/>
            </w:pPr>
            <w:r>
              <w:rPr>
                <w:rFonts w:ascii="宋体" w:hAnsi="宋体" w:eastAsia="宋体"/>
                <w:sz w:val="16"/>
              </w:rPr>
              <w:t>返贫监测集中排查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58951">
            <w:pPr>
              <w:jc w:val="center"/>
            </w:pPr>
            <w:r>
              <w:rPr>
                <w:rFonts w:ascii="宋体" w:hAnsi="宋体" w:eastAsia="宋体"/>
                <w:sz w:val="16"/>
              </w:rPr>
              <w:t>&gt;=2轮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E5B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F6F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0B24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FED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DDF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E05DA">
            <w:pPr>
              <w:jc w:val="center"/>
            </w:pPr>
            <w:r>
              <w:rPr>
                <w:rFonts w:ascii="宋体" w:hAnsi="宋体" w:eastAsia="宋体"/>
                <w:sz w:val="16"/>
              </w:rPr>
              <w:t>=2轮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E37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E3CA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5FF67">
            <w:pPr>
              <w:jc w:val="center"/>
            </w:pPr>
          </w:p>
        </w:tc>
      </w:tr>
      <w:tr w14:paraId="336CFE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8D0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E8A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E03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5BA0E">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83407">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378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2AA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BB43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3D4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CD3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AE337">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300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D9E3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93D5F">
            <w:pPr>
              <w:jc w:val="center"/>
            </w:pPr>
          </w:p>
        </w:tc>
      </w:tr>
      <w:tr w14:paraId="61C0BF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58F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E32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239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C626E">
            <w:pPr>
              <w:jc w:val="center"/>
            </w:pPr>
            <w:r>
              <w:rPr>
                <w:rFonts w:ascii="宋体" w:hAnsi="宋体" w:eastAsia="宋体"/>
                <w:sz w:val="16"/>
              </w:rPr>
              <w:t>业务培训次数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3726C">
            <w:pPr>
              <w:jc w:val="center"/>
            </w:pPr>
            <w:r>
              <w:rPr>
                <w:rFonts w:ascii="宋体" w:hAnsi="宋体" w:eastAsia="宋体"/>
                <w:sz w:val="16"/>
              </w:rPr>
              <w:t>&gt;=14次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1BF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4C7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774A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927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408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2036C">
            <w:pPr>
              <w:jc w:val="center"/>
            </w:pPr>
            <w:r>
              <w:rPr>
                <w:rFonts w:ascii="宋体" w:hAnsi="宋体" w:eastAsia="宋体"/>
                <w:sz w:val="16"/>
              </w:rPr>
              <w:t>=14次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553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8BC2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88204">
            <w:pPr>
              <w:jc w:val="center"/>
            </w:pPr>
          </w:p>
        </w:tc>
      </w:tr>
      <w:tr w14:paraId="08BD88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1B9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CCE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AF2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3352E">
            <w:pPr>
              <w:jc w:val="center"/>
            </w:pPr>
            <w:r>
              <w:rPr>
                <w:rFonts w:ascii="宋体" w:hAnsi="宋体" w:eastAsia="宋体"/>
                <w:sz w:val="16"/>
              </w:rPr>
              <w:t>业务培训天数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68564">
            <w:pPr>
              <w:jc w:val="center"/>
            </w:pPr>
            <w:r>
              <w:rPr>
                <w:rFonts w:ascii="宋体" w:hAnsi="宋体" w:eastAsia="宋体"/>
                <w:sz w:val="16"/>
              </w:rPr>
              <w:t>&gt;=14天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8BD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FAF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7C80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45F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D04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D7D54">
            <w:pPr>
              <w:jc w:val="center"/>
            </w:pPr>
            <w:r>
              <w:rPr>
                <w:rFonts w:ascii="宋体" w:hAnsi="宋体" w:eastAsia="宋体"/>
                <w:sz w:val="16"/>
              </w:rPr>
              <w:t>=14天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3BE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A08B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A5870">
            <w:pPr>
              <w:jc w:val="center"/>
            </w:pPr>
          </w:p>
        </w:tc>
      </w:tr>
      <w:tr w14:paraId="19A1CB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03D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351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64A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E3812">
            <w:pPr>
              <w:jc w:val="center"/>
            </w:pPr>
            <w:r>
              <w:rPr>
                <w:rFonts w:ascii="宋体" w:hAnsi="宋体" w:eastAsia="宋体"/>
                <w:sz w:val="16"/>
              </w:rPr>
              <w:t>业务培训人数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281D1">
            <w:pPr>
              <w:jc w:val="center"/>
            </w:pPr>
            <w:r>
              <w:rPr>
                <w:rFonts w:ascii="宋体" w:hAnsi="宋体" w:eastAsia="宋体"/>
                <w:sz w:val="16"/>
              </w:rPr>
              <w:t>&gt;=1310人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A91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3A4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5345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827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9EF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DC337">
            <w:pPr>
              <w:jc w:val="center"/>
            </w:pPr>
            <w:r>
              <w:rPr>
                <w:rFonts w:ascii="宋体" w:hAnsi="宋体" w:eastAsia="宋体"/>
                <w:sz w:val="16"/>
              </w:rPr>
              <w:t>=1318人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F0A44">
            <w:pPr>
              <w:jc w:val="center"/>
            </w:pPr>
            <w:r>
              <w:rPr>
                <w:rFonts w:ascii="宋体" w:hAnsi="宋体" w:eastAsia="宋体"/>
                <w:sz w:val="16"/>
              </w:rPr>
              <w:t>100.61%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50B72">
            <w:pPr>
              <w:jc w:val="center"/>
            </w:pPr>
            <w:r>
              <w:rPr>
                <w:rFonts w:ascii="宋体" w:hAnsi="宋体" w:eastAsia="宋体"/>
                <w:sz w:val="16"/>
              </w:rPr>
              <w:t>2.98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39ED9">
            <w:pPr>
              <w:jc w:val="center"/>
            </w:pPr>
          </w:p>
        </w:tc>
      </w:tr>
      <w:tr w14:paraId="49BAA9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8AF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D47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3BE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74295">
            <w:pPr>
              <w:jc w:val="center"/>
            </w:pPr>
            <w:r>
              <w:rPr>
                <w:rFonts w:ascii="宋体" w:hAnsi="宋体" w:eastAsia="宋体"/>
                <w:sz w:val="16"/>
              </w:rPr>
              <w:t>公租房保障数量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2187C">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342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E40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0AB8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168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EDA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1731B">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BC1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BE28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2FA7A">
            <w:pPr>
              <w:jc w:val="center"/>
            </w:pPr>
          </w:p>
        </w:tc>
      </w:tr>
      <w:tr w14:paraId="3183BA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401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8C5F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CC3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2EADA">
            <w:pPr>
              <w:jc w:val="center"/>
            </w:pPr>
            <w:r>
              <w:rPr>
                <w:rFonts w:ascii="宋体" w:hAnsi="宋体" w:eastAsia="宋体"/>
                <w:sz w:val="16"/>
              </w:rPr>
              <w:t>保障公务用车数量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7AC6A">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FD0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690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4ADD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A69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53E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B37E2">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774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410F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70FE7">
            <w:pPr>
              <w:jc w:val="center"/>
            </w:pPr>
          </w:p>
        </w:tc>
      </w:tr>
      <w:tr w14:paraId="408E5D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549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E8AC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DB136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9EB44">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ADD7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02E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25F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EE54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654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262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23B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571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84F2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2DF23">
            <w:pPr>
              <w:jc w:val="center"/>
            </w:pPr>
          </w:p>
        </w:tc>
      </w:tr>
      <w:tr w14:paraId="39A4C3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5C6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117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E1E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64CC4">
            <w:pPr>
              <w:jc w:val="center"/>
            </w:pPr>
            <w:r>
              <w:rPr>
                <w:rFonts w:ascii="宋体" w:hAnsi="宋体" w:eastAsia="宋体"/>
                <w:sz w:val="16"/>
              </w:rPr>
              <w:t>评估、考核、监测业务工作覆盖率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A34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7F1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988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906F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2E8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4EB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5FE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89B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70FD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0C4E7">
            <w:pPr>
              <w:jc w:val="center"/>
            </w:pPr>
          </w:p>
        </w:tc>
      </w:tr>
      <w:tr w14:paraId="28BBE2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9BB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5C4E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A7443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F344A">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D98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CA6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BDC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DBCB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5C6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FA2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BA0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3B0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73CF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39179">
            <w:pPr>
              <w:jc w:val="center"/>
            </w:pPr>
          </w:p>
        </w:tc>
      </w:tr>
      <w:tr w14:paraId="3DDE0A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3F6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6E4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382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37748">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63D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57F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E09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8F38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607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9E2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F33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D30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0E2C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3F88E">
            <w:pPr>
              <w:jc w:val="center"/>
            </w:pPr>
          </w:p>
        </w:tc>
      </w:tr>
      <w:tr w14:paraId="11866B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DDB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C39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C96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02280">
            <w:pPr>
              <w:jc w:val="center"/>
            </w:pPr>
            <w:r>
              <w:rPr>
                <w:rFonts w:ascii="宋体" w:hAnsi="宋体" w:eastAsia="宋体"/>
                <w:sz w:val="16"/>
              </w:rPr>
              <w:t>评估、考核、监测工作按期完成率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4A6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889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8AA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78C3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0A9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267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32F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59F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44C7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B9588">
            <w:pPr>
              <w:jc w:val="center"/>
            </w:pPr>
          </w:p>
        </w:tc>
      </w:tr>
      <w:tr w14:paraId="130420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E511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19D73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DA221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46B9C">
            <w:pPr>
              <w:jc w:val="center"/>
            </w:pPr>
            <w:r>
              <w:rPr>
                <w:rFonts w:ascii="宋体" w:hAnsi="宋体" w:eastAsia="宋体"/>
                <w:sz w:val="16"/>
              </w:rPr>
              <w:t>培训费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C75F6">
            <w:pPr>
              <w:jc w:val="center"/>
            </w:pPr>
            <w:r>
              <w:rPr>
                <w:rFonts w:ascii="宋体" w:hAnsi="宋体" w:eastAsia="宋体"/>
                <w:sz w:val="16"/>
              </w:rPr>
              <w:t>&lt;=10.21万元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D07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4AB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E67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7EE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E8C1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15116">
            <w:pPr>
              <w:jc w:val="center"/>
            </w:pPr>
            <w:r>
              <w:rPr>
                <w:rFonts w:ascii="宋体" w:hAnsi="宋体" w:eastAsia="宋体"/>
                <w:sz w:val="16"/>
              </w:rPr>
              <w:t>=10.21万元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673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BE5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36D24">
            <w:pPr>
              <w:jc w:val="center"/>
            </w:pPr>
          </w:p>
        </w:tc>
      </w:tr>
      <w:tr w14:paraId="49473B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2D6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6E0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B91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D43E3">
            <w:pPr>
              <w:jc w:val="center"/>
            </w:pPr>
            <w:r>
              <w:rPr>
                <w:rFonts w:ascii="宋体" w:hAnsi="宋体" w:eastAsia="宋体"/>
                <w:sz w:val="16"/>
              </w:rPr>
              <w:t>业务工作经费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CA8A2">
            <w:pPr>
              <w:jc w:val="center"/>
            </w:pPr>
            <w:r>
              <w:rPr>
                <w:rFonts w:ascii="宋体" w:hAnsi="宋体" w:eastAsia="宋体"/>
                <w:sz w:val="16"/>
              </w:rPr>
              <w:t>&lt;=58.43万元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32C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7E4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89D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CFA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7F4E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495D3">
            <w:pPr>
              <w:jc w:val="center"/>
            </w:pPr>
            <w:r>
              <w:rPr>
                <w:rFonts w:ascii="宋体" w:hAnsi="宋体" w:eastAsia="宋体"/>
                <w:sz w:val="16"/>
              </w:rPr>
              <w:t>=58.55万元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AA0C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BF3E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64B48">
            <w:pPr>
              <w:jc w:val="center"/>
            </w:pPr>
            <w:r>
              <w:rPr>
                <w:rFonts w:ascii="宋体" w:hAnsi="宋体" w:eastAsia="宋体"/>
                <w:sz w:val="16"/>
              </w:rPr>
              <w:t>本年根据</w:t>
            </w:r>
            <w:r>
              <w:rPr>
                <w:rFonts w:hint="eastAsia" w:ascii="宋体" w:hAnsi="宋体"/>
                <w:sz w:val="16"/>
                <w:lang w:eastAsia="zh-CN"/>
              </w:rPr>
              <w:t>本单位</w:t>
            </w:r>
            <w:r>
              <w:rPr>
                <w:rFonts w:ascii="宋体" w:hAnsi="宋体" w:eastAsia="宋体"/>
                <w:sz w:val="16"/>
              </w:rPr>
              <w:t>实际业务需要，增加了业务经费。</w:t>
            </w:r>
          </w:p>
        </w:tc>
      </w:tr>
      <w:tr w14:paraId="11F0E7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632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B36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A7E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57446">
            <w:pPr>
              <w:jc w:val="center"/>
            </w:pPr>
            <w:r>
              <w:rPr>
                <w:rFonts w:ascii="宋体" w:hAnsi="宋体" w:eastAsia="宋体"/>
                <w:sz w:val="16"/>
              </w:rPr>
              <w:t>公租房经费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70368">
            <w:pPr>
              <w:jc w:val="center"/>
            </w:pPr>
            <w:r>
              <w:rPr>
                <w:rFonts w:ascii="宋体" w:hAnsi="宋体" w:eastAsia="宋体"/>
                <w:sz w:val="16"/>
              </w:rPr>
              <w:t>&lt;=1.36万元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583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31C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4FA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C14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51E0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7D172">
            <w:pPr>
              <w:jc w:val="center"/>
            </w:pPr>
            <w:r>
              <w:rPr>
                <w:rFonts w:ascii="宋体" w:hAnsi="宋体" w:eastAsia="宋体"/>
                <w:sz w:val="16"/>
              </w:rPr>
              <w:t>=1.24万元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0E00A">
            <w:pPr>
              <w:jc w:val="center"/>
            </w:pPr>
            <w:r>
              <w:rPr>
                <w:rFonts w:ascii="宋体" w:hAnsi="宋体" w:eastAsia="宋体"/>
                <w:sz w:val="16"/>
              </w:rPr>
              <w:t>91.18%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DF171">
            <w:pPr>
              <w:jc w:val="center"/>
            </w:pPr>
            <w:r>
              <w:rPr>
                <w:rFonts w:ascii="宋体" w:hAnsi="宋体" w:eastAsia="宋体"/>
                <w:sz w:val="16"/>
              </w:rPr>
              <w:t>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1098B">
            <w:pPr>
              <w:jc w:val="center"/>
            </w:pPr>
            <w:r>
              <w:rPr>
                <w:rFonts w:ascii="宋体" w:hAnsi="宋体" w:eastAsia="宋体"/>
                <w:sz w:val="16"/>
              </w:rPr>
              <w:t>公租房用于大学志愿者日常的水、电、物业费、燃气费等费用，故费用降低。</w:t>
            </w:r>
          </w:p>
        </w:tc>
      </w:tr>
      <w:tr w14:paraId="1B4469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C43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F3A5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D047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65413">
            <w:pPr>
              <w:jc w:val="center"/>
            </w:pPr>
            <w:r>
              <w:rPr>
                <w:rFonts w:ascii="宋体" w:hAnsi="宋体" w:eastAsia="宋体"/>
                <w:sz w:val="16"/>
              </w:rPr>
              <w:t>乡村治理体系建设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380D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1D8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8E9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159A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8107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CAD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B5C5B">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D74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6DD3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B17B6">
            <w:pPr>
              <w:jc w:val="center"/>
            </w:pPr>
          </w:p>
        </w:tc>
      </w:tr>
      <w:tr w14:paraId="30102A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5EE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BF7C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995C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84B8F">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870C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D5A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BE2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36D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927E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C70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5A9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9F9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821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0FB44">
            <w:pPr>
              <w:jc w:val="center"/>
            </w:pPr>
          </w:p>
        </w:tc>
      </w:tr>
      <w:tr w14:paraId="5D3F807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BDAEED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9F96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673A4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94E4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41C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A6AA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6BA3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1986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9DC0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6BD9C">
            <w:pPr>
              <w:jc w:val="center"/>
            </w:pPr>
            <w:r>
              <w:rPr>
                <w:rFonts w:ascii="宋体" w:hAnsi="宋体" w:eastAsia="宋体"/>
                <w:sz w:val="16"/>
              </w:rPr>
              <w:t>88.88分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1754D7"/>
        </w:tc>
      </w:tr>
    </w:tbl>
    <w:p w14:paraId="3A9DF78A">
      <w:r>
        <w:br w:type="page"/>
      </w:r>
    </w:p>
    <w:tbl>
      <w:tblPr>
        <w:tblStyle w:val="9"/>
        <w:tblW w:w="0" w:type="auto"/>
        <w:tblInd w:w="0" w:type="dxa"/>
        <w:tblLayout w:type="autofit"/>
        <w:tblCellMar>
          <w:top w:w="0" w:type="dxa"/>
          <w:left w:w="108" w:type="dxa"/>
          <w:bottom w:w="0" w:type="dxa"/>
          <w:right w:w="108" w:type="dxa"/>
        </w:tblCellMar>
      </w:tblPr>
      <w:tblGrid>
        <w:gridCol w:w="624"/>
        <w:gridCol w:w="612"/>
        <w:gridCol w:w="612"/>
        <w:gridCol w:w="625"/>
        <w:gridCol w:w="776"/>
        <w:gridCol w:w="613"/>
        <w:gridCol w:w="613"/>
        <w:gridCol w:w="619"/>
        <w:gridCol w:w="613"/>
        <w:gridCol w:w="619"/>
        <w:gridCol w:w="776"/>
        <w:gridCol w:w="696"/>
        <w:gridCol w:w="631"/>
        <w:gridCol w:w="631"/>
      </w:tblGrid>
      <w:tr w14:paraId="53E91A18">
        <w:tblPrEx>
          <w:tblCellMar>
            <w:top w:w="0" w:type="dxa"/>
            <w:left w:w="108" w:type="dxa"/>
            <w:bottom w:w="0" w:type="dxa"/>
            <w:right w:w="108" w:type="dxa"/>
          </w:tblCellMar>
        </w:tblPrEx>
        <w:tc>
          <w:tcPr>
            <w:tcW w:w="8848" w:type="dxa"/>
            <w:gridSpan w:val="14"/>
            <w:vAlign w:val="center"/>
          </w:tcPr>
          <w:p w14:paraId="7D9C5C59">
            <w:pPr>
              <w:jc w:val="center"/>
            </w:pPr>
            <w:r>
              <w:rPr>
                <w:rFonts w:ascii="宋体" w:hAnsi="宋体" w:eastAsia="宋体"/>
                <w:sz w:val="24"/>
              </w:rPr>
              <w:t>项目支出绩效自评表</w:t>
            </w:r>
          </w:p>
        </w:tc>
      </w:tr>
      <w:tr w14:paraId="0F4D2041">
        <w:tblPrEx>
          <w:tblCellMar>
            <w:top w:w="0" w:type="dxa"/>
            <w:left w:w="108" w:type="dxa"/>
            <w:bottom w:w="0" w:type="dxa"/>
            <w:right w:w="108" w:type="dxa"/>
          </w:tblCellMar>
        </w:tblPrEx>
        <w:tc>
          <w:tcPr>
            <w:tcW w:w="8848" w:type="dxa"/>
            <w:gridSpan w:val="14"/>
            <w:vAlign w:val="center"/>
          </w:tcPr>
          <w:p w14:paraId="0A135277">
            <w:pPr>
              <w:jc w:val="center"/>
            </w:pPr>
            <w:r>
              <w:rPr>
                <w:rFonts w:ascii="宋体" w:hAnsi="宋体" w:eastAsia="宋体"/>
                <w:sz w:val="24"/>
              </w:rPr>
              <w:t>(2024年度)</w:t>
            </w:r>
          </w:p>
        </w:tc>
      </w:tr>
      <w:tr w14:paraId="22E6CC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5332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CAE9E0D">
            <w:pPr>
              <w:jc w:val="center"/>
            </w:pPr>
            <w:r>
              <w:rPr>
                <w:rFonts w:ascii="宋体" w:hAnsi="宋体" w:eastAsia="宋体"/>
                <w:sz w:val="16"/>
              </w:rPr>
              <w:t>人畜共患病防控工作经费</w:t>
            </w:r>
          </w:p>
        </w:tc>
      </w:tr>
      <w:tr w14:paraId="562C15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758B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4E35D2">
            <w:pPr>
              <w:jc w:val="center"/>
            </w:pPr>
            <w:r>
              <w:rPr>
                <w:rFonts w:ascii="宋体" w:hAnsi="宋体" w:eastAsia="宋体"/>
                <w:sz w:val="16"/>
              </w:rPr>
              <w:t>新疆巴音郭楞蒙古自治州农业农村局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E805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44DD19">
            <w:pPr>
              <w:jc w:val="center"/>
            </w:pPr>
            <w:r>
              <w:rPr>
                <w:rFonts w:ascii="宋体" w:hAnsi="宋体" w:eastAsia="宋体"/>
                <w:sz w:val="16"/>
              </w:rPr>
              <w:t>新疆巴音郭楞蒙古自治州农业农村局</w:t>
            </w:r>
          </w:p>
        </w:tc>
      </w:tr>
      <w:tr w14:paraId="6DF0F8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CB44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A76A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2935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20CC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FAB8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9BDC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05C6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7B6CD">
            <w:pPr>
              <w:jc w:val="center"/>
            </w:pPr>
            <w:r>
              <w:rPr>
                <w:rFonts w:ascii="宋体" w:hAnsi="宋体" w:eastAsia="宋体"/>
                <w:sz w:val="16"/>
              </w:rPr>
              <w:t>得分</w:t>
            </w:r>
          </w:p>
        </w:tc>
      </w:tr>
      <w:tr w14:paraId="4CB2D5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F625F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4702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CB4A6">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9803F">
            <w:pPr>
              <w:jc w:val="center"/>
            </w:pPr>
            <w:r>
              <w:rPr>
                <w:rFonts w:ascii="宋体" w:hAnsi="宋体" w:eastAsia="宋体"/>
                <w:sz w:val="16"/>
              </w:rPr>
              <w:t>44.39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52B39">
            <w:pPr>
              <w:jc w:val="center"/>
            </w:pPr>
            <w:r>
              <w:rPr>
                <w:rFonts w:ascii="宋体" w:hAnsi="宋体" w:eastAsia="宋体"/>
                <w:sz w:val="16"/>
              </w:rPr>
              <w:t>44.39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236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0E4F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A316E">
            <w:pPr>
              <w:jc w:val="center"/>
            </w:pPr>
            <w:r>
              <w:rPr>
                <w:rFonts w:ascii="宋体" w:hAnsi="宋体" w:eastAsia="宋体"/>
                <w:sz w:val="16"/>
              </w:rPr>
              <w:t>10.00</w:t>
            </w:r>
          </w:p>
        </w:tc>
      </w:tr>
      <w:tr w14:paraId="7EC07E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DC9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0D4D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EB504">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61199">
            <w:pPr>
              <w:jc w:val="center"/>
            </w:pPr>
            <w:r>
              <w:rPr>
                <w:rFonts w:ascii="宋体" w:hAnsi="宋体" w:eastAsia="宋体"/>
                <w:sz w:val="16"/>
              </w:rPr>
              <w:t>44.39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2043F">
            <w:pPr>
              <w:jc w:val="center"/>
            </w:pPr>
            <w:r>
              <w:rPr>
                <w:rFonts w:ascii="宋体" w:hAnsi="宋体" w:eastAsia="宋体"/>
                <w:sz w:val="16"/>
              </w:rPr>
              <w:t>44.39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11A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398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488EE">
            <w:pPr>
              <w:jc w:val="center"/>
            </w:pPr>
            <w:r>
              <w:rPr>
                <w:rFonts w:ascii="宋体" w:hAnsi="宋体" w:eastAsia="宋体"/>
                <w:sz w:val="16"/>
              </w:rPr>
              <w:t>-</w:t>
            </w:r>
          </w:p>
        </w:tc>
      </w:tr>
      <w:tr w14:paraId="112E34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AB5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4281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CC3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F1A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196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CD7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059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0DDF3">
            <w:pPr>
              <w:jc w:val="center"/>
            </w:pPr>
            <w:r>
              <w:rPr>
                <w:rFonts w:ascii="宋体" w:hAnsi="宋体" w:eastAsia="宋体"/>
                <w:sz w:val="16"/>
              </w:rPr>
              <w:t>-</w:t>
            </w:r>
          </w:p>
        </w:tc>
      </w:tr>
      <w:tr w14:paraId="43FF5A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43D2C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6354B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815799">
            <w:pPr>
              <w:jc w:val="center"/>
            </w:pPr>
            <w:r>
              <w:rPr>
                <w:rFonts w:ascii="宋体" w:hAnsi="宋体" w:eastAsia="宋体"/>
                <w:sz w:val="16"/>
              </w:rPr>
              <w:t>总体目标完成情况</w:t>
            </w:r>
          </w:p>
        </w:tc>
      </w:tr>
      <w:tr w14:paraId="271879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6CB4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E80396">
            <w:pPr>
              <w:jc w:val="both"/>
            </w:pPr>
            <w:r>
              <w:rPr>
                <w:rFonts w:ascii="宋体" w:hAnsi="宋体" w:eastAsia="宋体"/>
                <w:sz w:val="16"/>
              </w:rPr>
              <w:t>1.按时完成1批人畜共患病防控物资采购；2.完成至少2次培训，培训人数至少300人，培训至少20天；3.保障2024年动物疫病综合防控工作，确保口蹄疫、高致病性禽流感、小反刍兽疫强制免疫密度达到90%，平均免疫抗体合格率常年保持70%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90D3D9">
            <w:pPr>
              <w:jc w:val="both"/>
            </w:pPr>
            <w:r>
              <w:rPr>
                <w:rFonts w:ascii="宋体" w:hAnsi="宋体" w:eastAsia="宋体"/>
                <w:sz w:val="16"/>
              </w:rPr>
              <w:t>按照中央、自治区、自治州关于动物疫病防控和牲畜调运流通落地监管工作要求，及时完成了1批人畜共患病防控物资采购；开展2次培训，参加培训人数303人，培训天数23天；有效保障了2024年动物疫病综合防控工作，确保口蹄疫、高致病性禽流感、小反刍兽疫强制免疫密度达到99.57%，平均免疫抗体合格率常年保持99.45%以上，从而提高动物疫病防控能力，加强动物流通落地监管力度，守住不发生区域性重大动物疫情底线和重大畜产品质量安全底线。</w:t>
            </w:r>
          </w:p>
        </w:tc>
      </w:tr>
      <w:tr w14:paraId="4B2557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2B9E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4875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0E88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F52C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9A0A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55E7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2871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10BC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72A3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6D91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6DCA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20DE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0533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ACCAF">
            <w:pPr>
              <w:jc w:val="center"/>
            </w:pPr>
            <w:r>
              <w:rPr>
                <w:rFonts w:ascii="宋体" w:hAnsi="宋体" w:eastAsia="宋体"/>
                <w:sz w:val="16"/>
              </w:rPr>
              <w:t>偏差原因分析及改进措施</w:t>
            </w:r>
          </w:p>
        </w:tc>
      </w:tr>
      <w:tr w14:paraId="76262F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60C91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3C9DF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F5991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34CC0">
            <w:pPr>
              <w:jc w:val="center"/>
            </w:pPr>
            <w:r>
              <w:rPr>
                <w:rFonts w:ascii="宋体" w:hAnsi="宋体" w:eastAsia="宋体"/>
                <w:sz w:val="16"/>
              </w:rPr>
              <w:t>强制免疫病种应免畜禽的免疫密度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4FAF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C91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E7D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7148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A9B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C13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C67FE">
            <w:pPr>
              <w:jc w:val="center"/>
            </w:pPr>
            <w:r>
              <w:rPr>
                <w:rFonts w:ascii="宋体" w:hAnsi="宋体" w:eastAsia="宋体"/>
                <w:sz w:val="16"/>
              </w:rPr>
              <w:t>=99.57%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CB1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BBDE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DD2B9">
            <w:pPr>
              <w:jc w:val="center"/>
            </w:pPr>
          </w:p>
        </w:tc>
      </w:tr>
      <w:tr w14:paraId="03333C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FC1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4D9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46E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397B8">
            <w:pPr>
              <w:jc w:val="center"/>
            </w:pPr>
            <w:r>
              <w:rPr>
                <w:rFonts w:ascii="宋体" w:hAnsi="宋体" w:eastAsia="宋体"/>
                <w:sz w:val="16"/>
              </w:rPr>
              <w:t>人畜共患病防控物资采购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EF77A">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58B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C06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59A9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E20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22B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B9596">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A57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0238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5D902">
            <w:pPr>
              <w:jc w:val="center"/>
            </w:pPr>
          </w:p>
        </w:tc>
      </w:tr>
      <w:tr w14:paraId="10EC96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175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FA5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356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B8138">
            <w:pPr>
              <w:jc w:val="center"/>
            </w:pPr>
            <w:r>
              <w:rPr>
                <w:rFonts w:ascii="宋体" w:hAnsi="宋体" w:eastAsia="宋体"/>
                <w:sz w:val="16"/>
              </w:rPr>
              <w:t>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D3A5A">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B24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0ED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30EE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D65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2C4D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67DC6">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E84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03DF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1D8F1">
            <w:pPr>
              <w:jc w:val="center"/>
            </w:pPr>
          </w:p>
        </w:tc>
      </w:tr>
      <w:tr w14:paraId="5DB7CD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042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A68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8F1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2FC65">
            <w:pPr>
              <w:jc w:val="center"/>
            </w:pPr>
            <w:r>
              <w:rPr>
                <w:rFonts w:ascii="宋体" w:hAnsi="宋体" w:eastAsia="宋体"/>
                <w:sz w:val="16"/>
              </w:rPr>
              <w:t>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F59B0">
            <w:pPr>
              <w:jc w:val="center"/>
            </w:pPr>
            <w:r>
              <w:rPr>
                <w:rFonts w:ascii="宋体" w:hAnsi="宋体" w:eastAsia="宋体"/>
                <w:sz w:val="16"/>
              </w:rPr>
              <w:t>&gt;=300人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5DE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E21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F585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FF4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6C1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04771">
            <w:pPr>
              <w:jc w:val="center"/>
            </w:pPr>
            <w:r>
              <w:rPr>
                <w:rFonts w:ascii="宋体" w:hAnsi="宋体" w:eastAsia="宋体"/>
                <w:sz w:val="16"/>
              </w:rPr>
              <w:t>=303人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F7D54">
            <w:pPr>
              <w:jc w:val="center"/>
            </w:pPr>
            <w:r>
              <w:rPr>
                <w:rFonts w:ascii="宋体" w:hAnsi="宋体" w:eastAsia="宋体"/>
                <w:sz w:val="16"/>
              </w:rPr>
              <w:t>101%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B0934">
            <w:pPr>
              <w:jc w:val="center"/>
            </w:pPr>
            <w:r>
              <w:rPr>
                <w:rFonts w:ascii="宋体" w:hAnsi="宋体" w:eastAsia="宋体"/>
                <w:sz w:val="16"/>
              </w:rPr>
              <w:t>1.98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53CB9">
            <w:pPr>
              <w:jc w:val="center"/>
            </w:pPr>
            <w:r>
              <w:rPr>
                <w:rFonts w:ascii="宋体" w:hAnsi="宋体" w:eastAsia="宋体"/>
                <w:sz w:val="16"/>
              </w:rPr>
              <w:t>本次培训采取理论与实践结合的方式，</w:t>
            </w:r>
            <w:r>
              <w:rPr>
                <w:rFonts w:hint="eastAsia" w:ascii="宋体" w:hAnsi="宋体"/>
                <w:sz w:val="16"/>
                <w:lang w:eastAsia="zh-CN"/>
              </w:rPr>
              <w:t>提高</w:t>
            </w:r>
            <w:r>
              <w:rPr>
                <w:rFonts w:ascii="宋体" w:hAnsi="宋体" w:eastAsia="宋体"/>
                <w:sz w:val="16"/>
              </w:rPr>
              <w:t>培训的吸引力与参与意愿，导致参与培训人数增加。</w:t>
            </w:r>
          </w:p>
        </w:tc>
      </w:tr>
      <w:tr w14:paraId="553EBB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F81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CB4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F0A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7316E">
            <w:pPr>
              <w:jc w:val="center"/>
            </w:pPr>
            <w:r>
              <w:rPr>
                <w:rFonts w:ascii="宋体" w:hAnsi="宋体" w:eastAsia="宋体"/>
                <w:sz w:val="16"/>
              </w:rPr>
              <w:t>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FECEE">
            <w:pPr>
              <w:jc w:val="center"/>
            </w:pPr>
            <w:r>
              <w:rPr>
                <w:rFonts w:ascii="宋体" w:hAnsi="宋体" w:eastAsia="宋体"/>
                <w:sz w:val="16"/>
              </w:rPr>
              <w:t>&gt;=20天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AE5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75B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4680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39F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2B1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5A8C0">
            <w:pPr>
              <w:jc w:val="center"/>
            </w:pPr>
            <w:r>
              <w:rPr>
                <w:rFonts w:ascii="宋体" w:hAnsi="宋体" w:eastAsia="宋体"/>
                <w:sz w:val="16"/>
              </w:rPr>
              <w:t>=23天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B2004">
            <w:pPr>
              <w:jc w:val="center"/>
            </w:pPr>
            <w:r>
              <w:rPr>
                <w:rFonts w:ascii="宋体" w:hAnsi="宋体" w:eastAsia="宋体"/>
                <w:sz w:val="16"/>
              </w:rPr>
              <w:t>115%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C97F3">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F6C02">
            <w:pPr>
              <w:jc w:val="center"/>
            </w:pPr>
            <w:r>
              <w:rPr>
                <w:rFonts w:ascii="宋体" w:hAnsi="宋体" w:eastAsia="宋体"/>
                <w:sz w:val="16"/>
              </w:rPr>
              <w:t>由于技能大赛时间调整及根据实际情况调整了比赛环节，导致时间增加。整改措施：在今后的培训中，合理控制培训天数。</w:t>
            </w:r>
          </w:p>
        </w:tc>
      </w:tr>
      <w:tr w14:paraId="47EA77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D09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D5A3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68278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750C7">
            <w:pPr>
              <w:jc w:val="center"/>
            </w:pPr>
            <w:r>
              <w:rPr>
                <w:rFonts w:ascii="宋体" w:hAnsi="宋体" w:eastAsia="宋体"/>
                <w:sz w:val="16"/>
              </w:rPr>
              <w:t>免疫质量和免疫效果（除布病外其他强制免疫病种的平均免疫抗体合格率）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F51E5">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7D4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4EE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B1E7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427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E67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58225">
            <w:pPr>
              <w:jc w:val="center"/>
            </w:pPr>
            <w:r>
              <w:rPr>
                <w:rFonts w:ascii="宋体" w:hAnsi="宋体" w:eastAsia="宋体"/>
                <w:sz w:val="16"/>
              </w:rPr>
              <w:t>=95.45%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708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6356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87C4F">
            <w:pPr>
              <w:jc w:val="center"/>
            </w:pPr>
          </w:p>
        </w:tc>
      </w:tr>
      <w:tr w14:paraId="4200FA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F56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D7F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5F2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42A38">
            <w:pPr>
              <w:jc w:val="center"/>
            </w:pPr>
            <w:r>
              <w:rPr>
                <w:rFonts w:ascii="宋体" w:hAnsi="宋体" w:eastAsia="宋体"/>
                <w:sz w:val="16"/>
              </w:rPr>
              <w:t>中央财政补助经费使用率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F75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2BD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876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639B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7F1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A597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12E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FB0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4F55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0FC94">
            <w:pPr>
              <w:jc w:val="center"/>
            </w:pPr>
          </w:p>
        </w:tc>
      </w:tr>
      <w:tr w14:paraId="62472F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2D1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49F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865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B5335">
            <w:pPr>
              <w:jc w:val="center"/>
            </w:pPr>
            <w:r>
              <w:rPr>
                <w:rFonts w:ascii="宋体" w:hAnsi="宋体" w:eastAsia="宋体"/>
                <w:sz w:val="16"/>
              </w:rPr>
              <w:t>依法对重大动物疫情处置率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FA0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523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BCC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0BC0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A70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B6EC8">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595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5A4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6906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F1EB2">
            <w:pPr>
              <w:jc w:val="center"/>
            </w:pPr>
          </w:p>
        </w:tc>
      </w:tr>
      <w:tr w14:paraId="7ED6AA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36A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1D1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E8D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EAD07">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24B0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AEA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228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26B6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C9C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EF7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598FA">
            <w:pPr>
              <w:jc w:val="center"/>
            </w:pPr>
            <w:r>
              <w:rPr>
                <w:rFonts w:ascii="宋体" w:hAnsi="宋体" w:eastAsia="宋体"/>
                <w:sz w:val="16"/>
              </w:rPr>
              <w:t>=98.02%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F01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EC77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0EDF6">
            <w:pPr>
              <w:jc w:val="center"/>
            </w:pPr>
          </w:p>
        </w:tc>
      </w:tr>
      <w:tr w14:paraId="079A6D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893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C81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B01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A60CD">
            <w:pPr>
              <w:jc w:val="center"/>
            </w:pPr>
            <w:r>
              <w:rPr>
                <w:rFonts w:ascii="宋体" w:hAnsi="宋体" w:eastAsia="宋体"/>
                <w:sz w:val="16"/>
              </w:rPr>
              <w:t>人畜共患病防控物资采购合格率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7CFC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6DE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CCB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38D2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008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B434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B5C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EB9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BD71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D95DD">
            <w:pPr>
              <w:jc w:val="center"/>
            </w:pPr>
          </w:p>
        </w:tc>
      </w:tr>
      <w:tr w14:paraId="082882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766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2670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A4AF3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1B670">
            <w:pPr>
              <w:jc w:val="center"/>
            </w:pPr>
            <w:r>
              <w:rPr>
                <w:rFonts w:ascii="宋体" w:hAnsi="宋体" w:eastAsia="宋体"/>
                <w:sz w:val="16"/>
              </w:rPr>
              <w:t>重大动物疫情及时报告率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725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D9C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766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80E9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823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6D107">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79C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D7C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0D6D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D0E48">
            <w:pPr>
              <w:jc w:val="center"/>
            </w:pPr>
          </w:p>
        </w:tc>
      </w:tr>
      <w:tr w14:paraId="6A9213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6D0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192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B44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08B9A">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892B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C81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227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7DEF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55E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127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E27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921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40C8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9AB65">
            <w:pPr>
              <w:jc w:val="center"/>
            </w:pPr>
          </w:p>
        </w:tc>
      </w:tr>
      <w:tr w14:paraId="408A64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278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78D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20C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883C7">
            <w:pPr>
              <w:jc w:val="center"/>
            </w:pPr>
            <w:r>
              <w:rPr>
                <w:rFonts w:ascii="宋体" w:hAnsi="宋体" w:eastAsia="宋体"/>
                <w:sz w:val="16"/>
              </w:rPr>
              <w:t>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3AAAE">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87D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3FC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75E1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BE93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AAEA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D7F95">
            <w:pPr>
              <w:jc w:val="center"/>
            </w:pPr>
            <w:r>
              <w:rPr>
                <w:rFonts w:ascii="宋体" w:hAnsi="宋体" w:eastAsia="宋体"/>
                <w:sz w:val="16"/>
              </w:rPr>
              <w:t>2024年12月2日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AE2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03DB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9DAAD">
            <w:pPr>
              <w:jc w:val="center"/>
            </w:pPr>
          </w:p>
        </w:tc>
      </w:tr>
      <w:tr w14:paraId="26A755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E775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FD9A3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B3668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952AB">
            <w:pPr>
              <w:jc w:val="center"/>
            </w:pPr>
            <w:r>
              <w:rPr>
                <w:rFonts w:ascii="宋体" w:hAnsi="宋体" w:eastAsia="宋体"/>
                <w:sz w:val="16"/>
              </w:rPr>
              <w:t>保障动物防疫检查工作经费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390CE">
            <w:pPr>
              <w:jc w:val="center"/>
            </w:pPr>
            <w:r>
              <w:rPr>
                <w:rFonts w:ascii="宋体" w:hAnsi="宋体" w:eastAsia="宋体"/>
                <w:sz w:val="16"/>
              </w:rPr>
              <w:t>&lt;=5.02万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F0A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A9B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988D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BCB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FAC6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97C9A">
            <w:pPr>
              <w:jc w:val="center"/>
            </w:pPr>
            <w:r>
              <w:rPr>
                <w:rFonts w:ascii="宋体" w:hAnsi="宋体" w:eastAsia="宋体"/>
                <w:sz w:val="16"/>
              </w:rPr>
              <w:t>=5.02万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970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4BE3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06760">
            <w:pPr>
              <w:jc w:val="center"/>
            </w:pPr>
          </w:p>
        </w:tc>
      </w:tr>
      <w:tr w14:paraId="25273F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186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CF1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2E7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42563">
            <w:pPr>
              <w:jc w:val="center"/>
            </w:pPr>
            <w:r>
              <w:rPr>
                <w:rFonts w:ascii="宋体" w:hAnsi="宋体" w:eastAsia="宋体"/>
                <w:sz w:val="16"/>
              </w:rPr>
              <w:t>人畜共患病防控物资采购经费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8543A">
            <w:pPr>
              <w:jc w:val="center"/>
            </w:pPr>
            <w:r>
              <w:rPr>
                <w:rFonts w:ascii="宋体" w:hAnsi="宋体" w:eastAsia="宋体"/>
                <w:sz w:val="16"/>
              </w:rPr>
              <w:t>&lt;=24.38万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029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975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9881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525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6FD7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E906F">
            <w:pPr>
              <w:jc w:val="center"/>
            </w:pPr>
            <w:r>
              <w:rPr>
                <w:rFonts w:ascii="宋体" w:hAnsi="宋体" w:eastAsia="宋体"/>
                <w:sz w:val="16"/>
              </w:rPr>
              <w:t>=24.38万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84C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F83D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CD4A6">
            <w:pPr>
              <w:jc w:val="center"/>
            </w:pPr>
          </w:p>
        </w:tc>
      </w:tr>
      <w:tr w14:paraId="755449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50A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1B7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C1E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40C9C">
            <w:pPr>
              <w:jc w:val="center"/>
            </w:pPr>
            <w:r>
              <w:rPr>
                <w:rFonts w:ascii="宋体" w:hAnsi="宋体" w:eastAsia="宋体"/>
                <w:sz w:val="16"/>
              </w:rPr>
              <w:t>培训人均</w:t>
            </w:r>
            <w:r>
              <w:rPr>
                <w:rFonts w:hint="eastAsia" w:ascii="宋体" w:hAnsi="宋体"/>
                <w:sz w:val="16"/>
                <w:lang w:eastAsia="zh-CN"/>
              </w:rPr>
              <w:t>支出</w:t>
            </w:r>
            <w:r>
              <w:rPr>
                <w:rFonts w:ascii="宋体" w:hAnsi="宋体" w:eastAsia="宋体"/>
                <w:sz w:val="16"/>
              </w:rPr>
              <w:t>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92D8E">
            <w:pPr>
              <w:jc w:val="center"/>
            </w:pPr>
            <w:r>
              <w:rPr>
                <w:rFonts w:ascii="宋体" w:hAnsi="宋体" w:eastAsia="宋体"/>
                <w:sz w:val="16"/>
              </w:rPr>
              <w:t>&lt;=24.98元/人天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A54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A7B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31E0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0C9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E7E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BF699">
            <w:pPr>
              <w:jc w:val="center"/>
            </w:pPr>
            <w:r>
              <w:rPr>
                <w:rFonts w:ascii="宋体" w:hAnsi="宋体" w:eastAsia="宋体"/>
                <w:sz w:val="16"/>
              </w:rPr>
              <w:t>=21.51元/人天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2F842">
            <w:pPr>
              <w:jc w:val="center"/>
            </w:pPr>
            <w:r>
              <w:rPr>
                <w:rFonts w:ascii="宋体" w:hAnsi="宋体" w:eastAsia="宋体"/>
                <w:sz w:val="16"/>
              </w:rPr>
              <w:t>86.11%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58D08">
            <w:pPr>
              <w:jc w:val="center"/>
            </w:pPr>
            <w:r>
              <w:rPr>
                <w:rFonts w:ascii="宋体" w:hAnsi="宋体" w:eastAsia="宋体"/>
                <w:sz w:val="16"/>
              </w:rPr>
              <w:t>3.92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B217A">
            <w:pPr>
              <w:jc w:val="center"/>
            </w:pPr>
            <w:r>
              <w:rPr>
                <w:rFonts w:ascii="宋体" w:hAnsi="宋体" w:eastAsia="宋体"/>
                <w:sz w:val="16"/>
              </w:rPr>
              <w:t>由于参加培训人数和培训时间增加，导致培训人均支出小于指标值。整改措施：合理设置指标，严控培训支出。</w:t>
            </w:r>
          </w:p>
        </w:tc>
      </w:tr>
      <w:tr w14:paraId="6E7386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75AC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9D2A8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D75BB4">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6CAF9">
            <w:pPr>
              <w:jc w:val="center"/>
            </w:pPr>
            <w:r>
              <w:rPr>
                <w:rFonts w:ascii="宋体" w:hAnsi="宋体" w:eastAsia="宋体"/>
                <w:sz w:val="16"/>
              </w:rPr>
              <w:t>口蹄疫、高致病性禽流感、布病、</w:t>
            </w:r>
            <w:r>
              <w:rPr>
                <w:rFonts w:hint="eastAsia" w:ascii="宋体" w:hAnsi="宋体"/>
                <w:sz w:val="16"/>
                <w:lang w:eastAsia="zh-CN"/>
              </w:rPr>
              <w:t>棘球蚴病</w:t>
            </w:r>
            <w:r>
              <w:rPr>
                <w:rFonts w:ascii="宋体" w:hAnsi="宋体" w:eastAsia="宋体"/>
                <w:sz w:val="16"/>
              </w:rPr>
              <w:t>等优先防治病种防治工作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1D99F">
            <w:pPr>
              <w:jc w:val="center"/>
            </w:pPr>
            <w:r>
              <w:rPr>
                <w:rFonts w:ascii="宋体" w:hAnsi="宋体" w:eastAsia="宋体"/>
                <w:sz w:val="16"/>
              </w:rPr>
              <w:t>疫情保持平稳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02D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0FE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DE40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C0FB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668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E5B90">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EEA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32D1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A6E48">
            <w:pPr>
              <w:jc w:val="center"/>
            </w:pPr>
          </w:p>
        </w:tc>
      </w:tr>
      <w:tr w14:paraId="562357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98C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1F2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421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CD48F">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FE244">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96D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024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3753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1940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3C2B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BB214">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890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B8CA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41404">
            <w:pPr>
              <w:jc w:val="center"/>
            </w:pPr>
          </w:p>
        </w:tc>
      </w:tr>
      <w:tr w14:paraId="13B4DC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8CC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C98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C65C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77FC2">
            <w:pPr>
              <w:jc w:val="center"/>
            </w:pPr>
            <w:r>
              <w:rPr>
                <w:rFonts w:ascii="宋体" w:hAnsi="宋体" w:eastAsia="宋体"/>
                <w:sz w:val="16"/>
              </w:rPr>
              <w:t>大规模随意抛弃病死猪事件发生率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DA45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549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B6C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711A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973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820EC">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D956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19D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5706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66FB9">
            <w:pPr>
              <w:jc w:val="center"/>
            </w:pPr>
          </w:p>
        </w:tc>
      </w:tr>
      <w:tr w14:paraId="5D9B58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4AA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BE29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B137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848EC">
            <w:pPr>
              <w:jc w:val="center"/>
            </w:pPr>
            <w:r>
              <w:rPr>
                <w:rFonts w:ascii="宋体" w:hAnsi="宋体" w:eastAsia="宋体"/>
                <w:sz w:val="16"/>
              </w:rPr>
              <w:t>补助对象对政策实施的满意度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D0DF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444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D09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E71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5ED1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5FE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4BD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676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AE0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25E96">
            <w:pPr>
              <w:jc w:val="center"/>
            </w:pPr>
          </w:p>
        </w:tc>
      </w:tr>
      <w:tr w14:paraId="7C9614C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15993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8E8B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A9BC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8C86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7F7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89CE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90BE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ECFF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C73F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47150">
            <w:pPr>
              <w:jc w:val="center"/>
            </w:pPr>
            <w:r>
              <w:rPr>
                <w:rFonts w:ascii="宋体" w:hAnsi="宋体" w:eastAsia="宋体"/>
                <w:sz w:val="16"/>
              </w:rPr>
              <w:t>97.60分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D15036"/>
        </w:tc>
      </w:tr>
    </w:tbl>
    <w:p w14:paraId="1A7F6FC8">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696"/>
        <w:gridCol w:w="625"/>
        <w:gridCol w:w="625"/>
        <w:gridCol w:w="627"/>
        <w:gridCol w:w="625"/>
        <w:gridCol w:w="625"/>
        <w:gridCol w:w="776"/>
        <w:gridCol w:w="632"/>
        <w:gridCol w:w="632"/>
        <w:gridCol w:w="696"/>
      </w:tblGrid>
      <w:tr w14:paraId="049DDCDE">
        <w:tblPrEx>
          <w:tblCellMar>
            <w:top w:w="0" w:type="dxa"/>
            <w:left w:w="108" w:type="dxa"/>
            <w:bottom w:w="0" w:type="dxa"/>
            <w:right w:w="108" w:type="dxa"/>
          </w:tblCellMar>
        </w:tblPrEx>
        <w:tc>
          <w:tcPr>
            <w:tcW w:w="8848" w:type="dxa"/>
            <w:gridSpan w:val="14"/>
            <w:vAlign w:val="center"/>
          </w:tcPr>
          <w:p w14:paraId="549AE167">
            <w:pPr>
              <w:jc w:val="center"/>
            </w:pPr>
            <w:r>
              <w:rPr>
                <w:rFonts w:ascii="宋体" w:hAnsi="宋体" w:eastAsia="宋体"/>
                <w:sz w:val="24"/>
              </w:rPr>
              <w:t>项目支出绩效自评表</w:t>
            </w:r>
          </w:p>
        </w:tc>
      </w:tr>
      <w:tr w14:paraId="663958BA">
        <w:tblPrEx>
          <w:tblCellMar>
            <w:top w:w="0" w:type="dxa"/>
            <w:left w:w="108" w:type="dxa"/>
            <w:bottom w:w="0" w:type="dxa"/>
            <w:right w:w="108" w:type="dxa"/>
          </w:tblCellMar>
        </w:tblPrEx>
        <w:tc>
          <w:tcPr>
            <w:tcW w:w="8848" w:type="dxa"/>
            <w:gridSpan w:val="14"/>
            <w:vAlign w:val="center"/>
          </w:tcPr>
          <w:p w14:paraId="07A1FAA4">
            <w:pPr>
              <w:jc w:val="center"/>
            </w:pPr>
            <w:r>
              <w:rPr>
                <w:rFonts w:ascii="宋体" w:hAnsi="宋体" w:eastAsia="宋体"/>
                <w:sz w:val="24"/>
              </w:rPr>
              <w:t>(2024年度)</w:t>
            </w:r>
          </w:p>
        </w:tc>
      </w:tr>
      <w:tr w14:paraId="0F30AF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32C8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2FFA68D">
            <w:pPr>
              <w:jc w:val="center"/>
            </w:pPr>
            <w:r>
              <w:rPr>
                <w:rFonts w:ascii="宋体" w:hAnsi="宋体" w:eastAsia="宋体"/>
                <w:sz w:val="16"/>
              </w:rPr>
              <w:t>农村高质量调查及农业产业化龙头企业认定监测项目</w:t>
            </w:r>
          </w:p>
        </w:tc>
      </w:tr>
      <w:tr w14:paraId="002A48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3C3F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662013">
            <w:pPr>
              <w:jc w:val="center"/>
            </w:pPr>
            <w:r>
              <w:rPr>
                <w:rFonts w:ascii="宋体" w:hAnsi="宋体" w:eastAsia="宋体"/>
                <w:sz w:val="16"/>
              </w:rPr>
              <w:t>新疆巴音郭楞蒙古自治州农业农村局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D111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193921">
            <w:pPr>
              <w:jc w:val="center"/>
            </w:pPr>
            <w:r>
              <w:rPr>
                <w:rFonts w:ascii="宋体" w:hAnsi="宋体" w:eastAsia="宋体"/>
                <w:sz w:val="16"/>
              </w:rPr>
              <w:t>新疆巴音郭楞蒙古自治州农业农村局</w:t>
            </w:r>
          </w:p>
        </w:tc>
      </w:tr>
      <w:tr w14:paraId="215FB4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B1CB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2596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0A2C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032D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AEA5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1CC4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7AD4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C38DB">
            <w:pPr>
              <w:jc w:val="center"/>
            </w:pPr>
            <w:r>
              <w:rPr>
                <w:rFonts w:ascii="宋体" w:hAnsi="宋体" w:eastAsia="宋体"/>
                <w:sz w:val="16"/>
              </w:rPr>
              <w:t>得分</w:t>
            </w:r>
          </w:p>
        </w:tc>
      </w:tr>
      <w:tr w14:paraId="596152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63B30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27ED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02987">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447DB">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2042B">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0FB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7B82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9D2D6">
            <w:pPr>
              <w:jc w:val="center"/>
            </w:pPr>
            <w:r>
              <w:rPr>
                <w:rFonts w:ascii="宋体" w:hAnsi="宋体" w:eastAsia="宋体"/>
                <w:sz w:val="16"/>
              </w:rPr>
              <w:t>10.00</w:t>
            </w:r>
          </w:p>
        </w:tc>
      </w:tr>
      <w:tr w14:paraId="04C4AA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F724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0C40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EC2DA">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B7CC4">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38A21">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4AEE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015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8C3C6">
            <w:pPr>
              <w:jc w:val="center"/>
            </w:pPr>
            <w:r>
              <w:rPr>
                <w:rFonts w:ascii="宋体" w:hAnsi="宋体" w:eastAsia="宋体"/>
                <w:sz w:val="16"/>
              </w:rPr>
              <w:t>-</w:t>
            </w:r>
          </w:p>
        </w:tc>
      </w:tr>
      <w:tr w14:paraId="5175B9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49A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487A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294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096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1DA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60A6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588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54687">
            <w:pPr>
              <w:jc w:val="center"/>
            </w:pPr>
            <w:r>
              <w:rPr>
                <w:rFonts w:ascii="宋体" w:hAnsi="宋体" w:eastAsia="宋体"/>
                <w:sz w:val="16"/>
              </w:rPr>
              <w:t>-</w:t>
            </w:r>
          </w:p>
        </w:tc>
      </w:tr>
      <w:tr w14:paraId="29C106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719C5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BC8A2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1F1C52">
            <w:pPr>
              <w:jc w:val="center"/>
            </w:pPr>
            <w:r>
              <w:rPr>
                <w:rFonts w:ascii="宋体" w:hAnsi="宋体" w:eastAsia="宋体"/>
                <w:sz w:val="16"/>
              </w:rPr>
              <w:t>总体目标完成情况</w:t>
            </w:r>
          </w:p>
        </w:tc>
      </w:tr>
      <w:tr w14:paraId="0AAFFC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E581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22B9A1">
            <w:pPr>
              <w:jc w:val="both"/>
            </w:pPr>
            <w:r>
              <w:rPr>
                <w:rFonts w:ascii="宋体" w:hAnsi="宋体" w:eastAsia="宋体"/>
                <w:sz w:val="16"/>
              </w:rPr>
              <w:t>依据《关于印发自治区农业产业化重点龙头企业认定和运行监测管理办法的通知》（新农产&lt;2020&gt;181号）《自治州关于做好2023年全面推进乡村振兴重点工作的实施方案》巴党发&lt;2023&gt;1号等相关文件实施此项目。1.此项目计划完成申报龙头企业调研、评审、监测、认定5家，出具调研报告和经济运行报告，开展龙头企业家培训5家；2.围绕自治州乡村振兴战略开展调查研究、督导检查、总结经验、分析问题，为州委、州人民政府提供政策意见建议。开展自治州农村人居环境整治工作调查研究，督导检查，围绕农业农村经济发展开展调查研究，形成经济运行分析报告。围绕“三农”工作开展调查研究，形成重大“三农”工作政策文件。对农业产业化重点龙头企业进行监测、调研、评审，形成的意见建议被采纳，同时了解企业成长过程中的困难，解决发展中存在的问题，培育企业做强、做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804A64">
            <w:pPr>
              <w:jc w:val="both"/>
            </w:pPr>
            <w:r>
              <w:rPr>
                <w:rFonts w:ascii="宋体" w:hAnsi="宋体" w:eastAsia="宋体"/>
                <w:sz w:val="16"/>
              </w:rPr>
              <w:t>完成自治区、州级以上农业产业化重点龙头企业的申报和监测工作，申报农业产业化龙头企业5家，开展培训1次，培训人数32人。开展自治州农村人居环境整治工作调查研究、督导检查，形成高质量的调研报告3篇。围绕农业农村经济发展开展调查研究，形成经济运行分析报告3篇。围绕自治州乡村振兴战略开展调查研究、督导检查，总结经验、分析问题，为州委、州人民政府提供政策建议意见。</w:t>
            </w:r>
          </w:p>
        </w:tc>
      </w:tr>
      <w:tr w14:paraId="5337FB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1978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19F5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273A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FDF8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A897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31FE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7DC0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E427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04FE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2D1F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09AB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22BC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5BB3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52B13">
            <w:pPr>
              <w:jc w:val="center"/>
            </w:pPr>
            <w:r>
              <w:rPr>
                <w:rFonts w:ascii="宋体" w:hAnsi="宋体" w:eastAsia="宋体"/>
                <w:sz w:val="16"/>
              </w:rPr>
              <w:t>偏差原因分析及改进措施</w:t>
            </w:r>
          </w:p>
        </w:tc>
      </w:tr>
      <w:tr w14:paraId="4A32DC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78770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85C0D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9985B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BBF91">
            <w:pPr>
              <w:jc w:val="center"/>
            </w:pPr>
            <w:r>
              <w:rPr>
                <w:rFonts w:ascii="宋体" w:hAnsi="宋体" w:eastAsia="宋体"/>
                <w:sz w:val="16"/>
              </w:rPr>
              <w:t>农业产业化龙头企业数量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CF849">
            <w:pPr>
              <w:jc w:val="center"/>
            </w:pPr>
            <w:r>
              <w:rPr>
                <w:rFonts w:ascii="宋体" w:hAnsi="宋体" w:eastAsia="宋体"/>
                <w:sz w:val="16"/>
              </w:rPr>
              <w:t>&gt;=5家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51B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DFE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6EA6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254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4D0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6443E">
            <w:pPr>
              <w:jc w:val="center"/>
            </w:pPr>
            <w:r>
              <w:rPr>
                <w:rFonts w:ascii="宋体" w:hAnsi="宋体" w:eastAsia="宋体"/>
                <w:sz w:val="16"/>
              </w:rPr>
              <w:t>=5家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152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04C7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AD086">
            <w:pPr>
              <w:jc w:val="center"/>
            </w:pPr>
          </w:p>
        </w:tc>
      </w:tr>
      <w:tr w14:paraId="5180EE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955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BB8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DC6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E18DC">
            <w:pPr>
              <w:jc w:val="center"/>
            </w:pPr>
            <w:r>
              <w:rPr>
                <w:rFonts w:ascii="宋体" w:hAnsi="宋体" w:eastAsia="宋体"/>
                <w:sz w:val="16"/>
              </w:rPr>
              <w:t>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E0451">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960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A37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F3A6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B16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385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DEB4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3B7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EE96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A6734">
            <w:pPr>
              <w:jc w:val="center"/>
            </w:pPr>
          </w:p>
        </w:tc>
      </w:tr>
      <w:tr w14:paraId="49B33B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1D7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48F9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557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3C0E6">
            <w:pPr>
              <w:jc w:val="center"/>
            </w:pPr>
            <w:r>
              <w:rPr>
                <w:rFonts w:ascii="宋体" w:hAnsi="宋体" w:eastAsia="宋体"/>
                <w:sz w:val="16"/>
              </w:rPr>
              <w:t>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2013F">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8F6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F05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9EB4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229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FEE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10D1B">
            <w:pPr>
              <w:jc w:val="center"/>
            </w:pPr>
            <w:r>
              <w:rPr>
                <w:rFonts w:ascii="宋体" w:hAnsi="宋体" w:eastAsia="宋体"/>
                <w:sz w:val="16"/>
              </w:rPr>
              <w:t>=32人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DBA23">
            <w:pPr>
              <w:jc w:val="center"/>
            </w:pPr>
            <w:r>
              <w:rPr>
                <w:rFonts w:ascii="宋体" w:hAnsi="宋体" w:eastAsia="宋体"/>
                <w:sz w:val="16"/>
              </w:rPr>
              <w:t>160%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BF70C">
            <w:pPr>
              <w:jc w:val="center"/>
            </w:pPr>
            <w:r>
              <w:rPr>
                <w:rFonts w:ascii="宋体" w:hAnsi="宋体" w:eastAsia="宋体"/>
                <w:sz w:val="16"/>
              </w:rPr>
              <w:t>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D6F16">
            <w:pPr>
              <w:jc w:val="center"/>
            </w:pPr>
            <w:r>
              <w:rPr>
                <w:rFonts w:ascii="宋体" w:hAnsi="宋体" w:eastAsia="宋体"/>
                <w:sz w:val="16"/>
              </w:rPr>
              <w:t>确保农业产业化工作再上新台阶，培训对象不仅针对业务人员，还包括龙头企业负责人，培训人数达到32人，今后加强项目预算管理，合理设置绩效指标。</w:t>
            </w:r>
          </w:p>
        </w:tc>
      </w:tr>
      <w:tr w14:paraId="5FD0C5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DB5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C57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993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2B32B">
            <w:pPr>
              <w:jc w:val="center"/>
            </w:pPr>
            <w:r>
              <w:rPr>
                <w:rFonts w:ascii="宋体" w:hAnsi="宋体" w:eastAsia="宋体"/>
                <w:sz w:val="16"/>
              </w:rPr>
              <w:t>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35D45">
            <w:pPr>
              <w:jc w:val="center"/>
            </w:pPr>
            <w:r>
              <w:rPr>
                <w:rFonts w:ascii="宋体" w:hAnsi="宋体" w:eastAsia="宋体"/>
                <w:sz w:val="16"/>
              </w:rPr>
              <w:t>&gt;=2天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C89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6F6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EB60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D3C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CEC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15643">
            <w:pPr>
              <w:jc w:val="center"/>
            </w:pPr>
            <w:r>
              <w:rPr>
                <w:rFonts w:ascii="宋体" w:hAnsi="宋体" w:eastAsia="宋体"/>
                <w:sz w:val="16"/>
              </w:rPr>
              <w: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833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76C4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FEF31">
            <w:pPr>
              <w:jc w:val="center"/>
            </w:pPr>
          </w:p>
        </w:tc>
      </w:tr>
      <w:tr w14:paraId="2DBBEF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0A5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387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2D3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4D609">
            <w:pPr>
              <w:jc w:val="center"/>
            </w:pPr>
            <w:r>
              <w:rPr>
                <w:rFonts w:ascii="宋体" w:hAnsi="宋体" w:eastAsia="宋体"/>
                <w:sz w:val="16"/>
              </w:rPr>
              <w:t>农村高质量发展调研报告数量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CE78C">
            <w:pPr>
              <w:jc w:val="center"/>
            </w:pPr>
            <w:r>
              <w:rPr>
                <w:rFonts w:ascii="宋体" w:hAnsi="宋体" w:eastAsia="宋体"/>
                <w:sz w:val="16"/>
              </w:rPr>
              <w:t>&gt;=3篇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BCB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00B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D686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52D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C46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2A2BC">
            <w:pPr>
              <w:jc w:val="center"/>
            </w:pPr>
            <w:r>
              <w:rPr>
                <w:rFonts w:ascii="宋体" w:hAnsi="宋体" w:eastAsia="宋体"/>
                <w:sz w:val="16"/>
              </w:rPr>
              <w:t>=3篇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DC2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3218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81F20">
            <w:pPr>
              <w:jc w:val="center"/>
            </w:pPr>
          </w:p>
        </w:tc>
      </w:tr>
      <w:tr w14:paraId="4CAF5A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4B8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C5B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AC7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0F38B">
            <w:pPr>
              <w:jc w:val="center"/>
            </w:pPr>
            <w:r>
              <w:rPr>
                <w:rFonts w:ascii="宋体" w:hAnsi="宋体" w:eastAsia="宋体"/>
                <w:sz w:val="16"/>
              </w:rPr>
              <w:t>农村经济运行分析报告数量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B91E6">
            <w:pPr>
              <w:jc w:val="center"/>
            </w:pPr>
            <w:r>
              <w:rPr>
                <w:rFonts w:ascii="宋体" w:hAnsi="宋体" w:eastAsia="宋体"/>
                <w:sz w:val="16"/>
              </w:rPr>
              <w:t>&gt;=3篇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BEE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607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D133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913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E86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803B4">
            <w:pPr>
              <w:jc w:val="center"/>
            </w:pPr>
            <w:r>
              <w:rPr>
                <w:rFonts w:ascii="宋体" w:hAnsi="宋体" w:eastAsia="宋体"/>
                <w:sz w:val="16"/>
              </w:rPr>
              <w:t>=3篇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3D7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E19B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7E7FB">
            <w:pPr>
              <w:jc w:val="center"/>
            </w:pPr>
          </w:p>
        </w:tc>
      </w:tr>
      <w:tr w14:paraId="1A4019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B50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651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03B66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6EA66">
            <w:pPr>
              <w:jc w:val="center"/>
            </w:pPr>
            <w:r>
              <w:rPr>
                <w:rFonts w:ascii="宋体" w:hAnsi="宋体" w:eastAsia="宋体"/>
                <w:sz w:val="16"/>
              </w:rPr>
              <w:t>农业产业化龙头企业评审合格率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9BE0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A55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3FB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2C61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C93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5F7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D0F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9B9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E347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933D2">
            <w:pPr>
              <w:jc w:val="center"/>
            </w:pPr>
            <w:r>
              <w:rPr>
                <w:rFonts w:ascii="宋体" w:hAnsi="宋体" w:eastAsia="宋体"/>
                <w:sz w:val="16"/>
              </w:rPr>
              <w:t>通过持续扩大宣传，我州企业申报龙头企业积极性提高，5家企业被认定为农业产业化龙头企业，评审合格率达到100%。今后加强项目预算管理，合理设置绩效指标</w:t>
            </w:r>
          </w:p>
        </w:tc>
      </w:tr>
      <w:tr w14:paraId="4EE3D1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349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D5E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3C2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82C2C">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C223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42E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553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9B56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5DA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57A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AC64C">
            <w:pPr>
              <w:jc w:val="center"/>
            </w:pPr>
            <w:r>
              <w:rPr>
                <w:rFonts w:ascii="宋体" w:hAnsi="宋体" w:eastAsia="宋体"/>
                <w:sz w:val="16"/>
              </w:rPr>
              <w:t>=90.63%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5E7CA">
            <w:pPr>
              <w:jc w:val="center"/>
            </w:pPr>
            <w:r>
              <w:rPr>
                <w:rFonts w:ascii="宋体" w:hAnsi="宋体" w:eastAsia="宋体"/>
                <w:sz w:val="16"/>
              </w:rPr>
              <w:t>95.4%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EA6B3">
            <w:pPr>
              <w:jc w:val="center"/>
            </w:pPr>
            <w:r>
              <w:rPr>
                <w:rFonts w:ascii="宋体" w:hAnsi="宋体" w:eastAsia="宋体"/>
                <w:sz w:val="16"/>
              </w:rPr>
              <w:t>3.54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E8F63">
            <w:pPr>
              <w:jc w:val="center"/>
            </w:pPr>
            <w:r>
              <w:rPr>
                <w:rFonts w:ascii="宋体" w:hAnsi="宋体" w:eastAsia="宋体"/>
                <w:sz w:val="16"/>
              </w:rPr>
              <w:t>由于培训当天，个别人员工作冲突请假未能参加培训，导致出勤率有偏差，整改措施：提前做好培训工作通知，并及时尽心进行沟通，确保参训人员出勤率。</w:t>
            </w:r>
          </w:p>
        </w:tc>
      </w:tr>
      <w:tr w14:paraId="2C1F19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FFD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D03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384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7845A">
            <w:pPr>
              <w:jc w:val="center"/>
            </w:pPr>
            <w:r>
              <w:rPr>
                <w:rFonts w:ascii="宋体" w:hAnsi="宋体" w:eastAsia="宋体"/>
                <w:sz w:val="16"/>
              </w:rPr>
              <w:t>农村高质量发展调研报告合格率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AFD5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E5B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19C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C6DB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E36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9D8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29B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0E1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6C33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613F5">
            <w:pPr>
              <w:jc w:val="center"/>
            </w:pPr>
            <w:r>
              <w:rPr>
                <w:rFonts w:ascii="宋体" w:hAnsi="宋体" w:eastAsia="宋体"/>
                <w:sz w:val="16"/>
              </w:rPr>
              <w:t>为提高调研报告质量，调研报告合格率达到100%。</w:t>
            </w:r>
          </w:p>
        </w:tc>
      </w:tr>
      <w:tr w14:paraId="4F10F2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098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A60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9B8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F3F66">
            <w:pPr>
              <w:jc w:val="center"/>
            </w:pPr>
            <w:r>
              <w:rPr>
                <w:rFonts w:ascii="宋体" w:hAnsi="宋体" w:eastAsia="宋体"/>
                <w:sz w:val="16"/>
              </w:rPr>
              <w:t>农村经济运行分析报告合格率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BD74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EB8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4E7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A8C7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CC1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AFF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126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5E7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3EF2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AB3AC">
            <w:pPr>
              <w:jc w:val="center"/>
            </w:pPr>
            <w:r>
              <w:rPr>
                <w:rFonts w:ascii="宋体" w:hAnsi="宋体" w:eastAsia="宋体"/>
                <w:sz w:val="16"/>
              </w:rPr>
              <w:t>为提高经济运行分析质量，经济运行分析报告合格率达到100%。</w:t>
            </w:r>
          </w:p>
        </w:tc>
      </w:tr>
      <w:tr w14:paraId="44F28C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F2D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905F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5CDB2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77BA7">
            <w:pPr>
              <w:jc w:val="center"/>
            </w:pPr>
            <w:r>
              <w:rPr>
                <w:rFonts w:ascii="宋体" w:hAnsi="宋体" w:eastAsia="宋体"/>
                <w:sz w:val="16"/>
              </w:rPr>
              <w:t>龙头企业检测评审费用支付及时率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B179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3FA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BC0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361B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5E7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A30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E43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AA4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E5F7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64A98">
            <w:pPr>
              <w:jc w:val="center"/>
            </w:pPr>
            <w:r>
              <w:rPr>
                <w:rFonts w:ascii="宋体" w:hAnsi="宋体" w:eastAsia="宋体"/>
                <w:sz w:val="16"/>
              </w:rPr>
              <w:t>为提高资金支付率，确保每笔项目支出及时准确。</w:t>
            </w:r>
          </w:p>
        </w:tc>
      </w:tr>
      <w:tr w14:paraId="1C02BD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583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547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310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17909">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F0DB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C6E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0C4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EF19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B7C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951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7EB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AC2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98F1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6125C">
            <w:pPr>
              <w:jc w:val="center"/>
            </w:pPr>
            <w:r>
              <w:rPr>
                <w:rFonts w:ascii="宋体" w:hAnsi="宋体" w:eastAsia="宋体"/>
                <w:sz w:val="16"/>
              </w:rPr>
              <w:t>加大培训力度，培训按期举行，培训按期完成率达到100%</w:t>
            </w:r>
          </w:p>
        </w:tc>
      </w:tr>
      <w:tr w14:paraId="038FE9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55C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C54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4B8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FFAB4">
            <w:pPr>
              <w:jc w:val="center"/>
            </w:pPr>
            <w:r>
              <w:rPr>
                <w:rFonts w:ascii="宋体" w:hAnsi="宋体" w:eastAsia="宋体"/>
                <w:sz w:val="16"/>
              </w:rPr>
              <w:t>报告评审费用支付及时率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D772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F20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015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6D1A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F0B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EE3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3D4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C7D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5630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8993D">
            <w:pPr>
              <w:jc w:val="center"/>
            </w:pPr>
            <w:r>
              <w:rPr>
                <w:rFonts w:ascii="宋体" w:hAnsi="宋体" w:eastAsia="宋体"/>
                <w:sz w:val="16"/>
              </w:rPr>
              <w:t>为提高资金支付率，确保每笔项目支出及时准确。</w:t>
            </w:r>
          </w:p>
        </w:tc>
      </w:tr>
      <w:tr w14:paraId="31328E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EB5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AAEA0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BBFCA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CBAED">
            <w:pPr>
              <w:jc w:val="center"/>
            </w:pPr>
            <w:r>
              <w:rPr>
                <w:rFonts w:ascii="宋体" w:hAnsi="宋体" w:eastAsia="宋体"/>
                <w:sz w:val="16"/>
              </w:rPr>
              <w:t>龙头企业监测评审费用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5B6F7">
            <w:pPr>
              <w:jc w:val="center"/>
            </w:pPr>
            <w:r>
              <w:rPr>
                <w:rFonts w:ascii="宋体" w:hAnsi="宋体" w:eastAsia="宋体"/>
                <w:sz w:val="16"/>
              </w:rPr>
              <w:t>&lt;=7.80万元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8E5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233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FDE62">
            <w:pPr>
              <w:jc w:val="center"/>
            </w:pPr>
            <w:r>
              <w:rPr>
                <w:rFonts w:ascii="宋体" w:hAnsi="宋体" w:eastAsia="宋体"/>
                <w:sz w:val="16"/>
              </w:rPr>
              <w:t>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6E7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EE5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BD288">
            <w:pPr>
              <w:jc w:val="center"/>
            </w:pPr>
            <w:r>
              <w:rPr>
                <w:rFonts w:ascii="宋体" w:hAnsi="宋体" w:eastAsia="宋体"/>
                <w:sz w:val="16"/>
              </w:rPr>
              <w:t>=7.8万元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758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D88AE">
            <w:pPr>
              <w:jc w:val="center"/>
            </w:pPr>
            <w:r>
              <w:rPr>
                <w:rFonts w:ascii="宋体" w:hAnsi="宋体" w:eastAsia="宋体"/>
                <w:sz w:val="16"/>
              </w:rPr>
              <w:t>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D3ED9">
            <w:pPr>
              <w:jc w:val="center"/>
            </w:pPr>
          </w:p>
        </w:tc>
      </w:tr>
      <w:tr w14:paraId="7F97A7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D1D9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5F5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FBD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C8F9D">
            <w:pPr>
              <w:jc w:val="center"/>
            </w:pPr>
            <w:r>
              <w:rPr>
                <w:rFonts w:ascii="宋体" w:hAnsi="宋体" w:eastAsia="宋体"/>
                <w:sz w:val="16"/>
              </w:rPr>
              <w:t>农村高质量发展调查经费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597E9">
            <w:pPr>
              <w:jc w:val="center"/>
            </w:pPr>
            <w:r>
              <w:rPr>
                <w:rFonts w:ascii="宋体" w:hAnsi="宋体" w:eastAsia="宋体"/>
                <w:sz w:val="16"/>
              </w:rPr>
              <w:t>&lt;=4.40万元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F5D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39B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FB10C">
            <w:pPr>
              <w:jc w:val="center"/>
            </w:pPr>
            <w:r>
              <w:rPr>
                <w:rFonts w:ascii="宋体" w:hAnsi="宋体" w:eastAsia="宋体"/>
                <w:sz w:val="16"/>
              </w:rPr>
              <w:t>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0E2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0C10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02936">
            <w:pPr>
              <w:jc w:val="center"/>
            </w:pPr>
            <w:r>
              <w:rPr>
                <w:rFonts w:ascii="宋体" w:hAnsi="宋体" w:eastAsia="宋体"/>
                <w:sz w:val="16"/>
              </w:rPr>
              <w:t>=4.4万元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A2C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5B48D">
            <w:pPr>
              <w:jc w:val="center"/>
            </w:pPr>
            <w:r>
              <w:rPr>
                <w:rFonts w:ascii="宋体" w:hAnsi="宋体" w:eastAsia="宋体"/>
                <w:sz w:val="16"/>
              </w:rPr>
              <w:t>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EEBEE">
            <w:pPr>
              <w:jc w:val="center"/>
            </w:pPr>
          </w:p>
        </w:tc>
      </w:tr>
      <w:tr w14:paraId="0C8804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580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7C7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D6B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532A9">
            <w:pPr>
              <w:jc w:val="center"/>
            </w:pPr>
            <w:r>
              <w:rPr>
                <w:rFonts w:ascii="宋体" w:hAnsi="宋体" w:eastAsia="宋体"/>
                <w:sz w:val="16"/>
              </w:rPr>
              <w:t>培训人均支出标准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968DF">
            <w:pPr>
              <w:jc w:val="center"/>
            </w:pPr>
            <w:r>
              <w:rPr>
                <w:rFonts w:ascii="宋体" w:hAnsi="宋体" w:eastAsia="宋体"/>
                <w:sz w:val="16"/>
              </w:rPr>
              <w:t>&lt;=200元/人/天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A69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563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906EE">
            <w:pPr>
              <w:jc w:val="center"/>
            </w:pPr>
            <w:r>
              <w:rPr>
                <w:rFonts w:ascii="宋体" w:hAnsi="宋体" w:eastAsia="宋体"/>
                <w:sz w:val="16"/>
              </w:rPr>
              <w:t>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D5B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0D2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C9672">
            <w:pPr>
              <w:jc w:val="center"/>
            </w:pPr>
            <w:r>
              <w:rPr>
                <w:rFonts w:ascii="宋体" w:hAnsi="宋体" w:eastAsia="宋体"/>
                <w:sz w:val="16"/>
              </w:rPr>
              <w:t>=125元/人/天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49736">
            <w:pPr>
              <w:jc w:val="center"/>
            </w:pPr>
            <w:r>
              <w:rPr>
                <w:rFonts w:ascii="宋体" w:hAnsi="宋体" w:eastAsia="宋体"/>
                <w:sz w:val="16"/>
              </w:rPr>
              <w:t>62.5%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EC10B">
            <w:pPr>
              <w:jc w:val="center"/>
            </w:pPr>
            <w:r>
              <w:rPr>
                <w:rFonts w:ascii="宋体" w:hAnsi="宋体" w:eastAsia="宋体"/>
                <w:sz w:val="16"/>
              </w:rPr>
              <w:t>0.41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3E49F">
            <w:pPr>
              <w:jc w:val="center"/>
            </w:pPr>
            <w:r>
              <w:rPr>
                <w:rFonts w:ascii="宋体" w:hAnsi="宋体" w:eastAsia="宋体"/>
                <w:sz w:val="16"/>
              </w:rPr>
              <w:t>由于扩大了培训参训范围，培训人数增加，导致培训人均支出费用降低。整改措施：提前做好培训通知，合理设置绩效指标。</w:t>
            </w:r>
          </w:p>
        </w:tc>
      </w:tr>
      <w:tr w14:paraId="5B639F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4093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2EC92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743A0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EE73F">
            <w:pPr>
              <w:jc w:val="center"/>
            </w:pPr>
            <w:r>
              <w:rPr>
                <w:rFonts w:ascii="宋体" w:hAnsi="宋体" w:eastAsia="宋体"/>
                <w:sz w:val="16"/>
              </w:rPr>
              <w:t>意见建议被采纳次数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CF99E">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40F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5AA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52A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868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A27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25066">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21B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625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8676D">
            <w:pPr>
              <w:jc w:val="center"/>
            </w:pPr>
          </w:p>
        </w:tc>
      </w:tr>
      <w:tr w14:paraId="725B99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405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FB1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EF2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FED3A">
            <w:pPr>
              <w:jc w:val="center"/>
            </w:pPr>
            <w:r>
              <w:rPr>
                <w:rFonts w:ascii="宋体" w:hAnsi="宋体" w:eastAsia="宋体"/>
                <w:sz w:val="16"/>
              </w:rPr>
              <w:t>龙头企业规模和带动能力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F3560">
            <w:pPr>
              <w:jc w:val="center"/>
            </w:pPr>
            <w:r>
              <w:rPr>
                <w:rFonts w:ascii="宋体" w:hAnsi="宋体" w:eastAsia="宋体"/>
                <w:sz w:val="16"/>
              </w:rPr>
              <w:t>不断壮大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01A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FC8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13B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D352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462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26860">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47E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5AA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DF8EE">
            <w:pPr>
              <w:jc w:val="center"/>
            </w:pPr>
          </w:p>
        </w:tc>
      </w:tr>
      <w:tr w14:paraId="4FD066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4BF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BF1DB8">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86147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BE4BD">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EE7F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4B9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B2B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CDD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8703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46F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0B1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762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8DF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31E0F">
            <w:pPr>
              <w:jc w:val="center"/>
            </w:pPr>
            <w:r>
              <w:rPr>
                <w:rFonts w:ascii="宋体" w:hAnsi="宋体" w:eastAsia="宋体"/>
                <w:sz w:val="16"/>
              </w:rPr>
              <w:t>加大培训力度，培训人员满意度达到100%</w:t>
            </w:r>
          </w:p>
        </w:tc>
      </w:tr>
      <w:tr w14:paraId="0E63F5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83B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780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FAD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03458">
            <w:pPr>
              <w:jc w:val="center"/>
            </w:pPr>
            <w:r>
              <w:rPr>
                <w:rFonts w:ascii="宋体" w:hAnsi="宋体" w:eastAsia="宋体"/>
                <w:sz w:val="16"/>
              </w:rPr>
              <w:t>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0127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FE6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A17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ADF8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E6AA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CF6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BAE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E1B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3F6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FE438">
            <w:pPr>
              <w:jc w:val="center"/>
            </w:pPr>
            <w:r>
              <w:rPr>
                <w:rFonts w:ascii="宋体" w:hAnsi="宋体" w:eastAsia="宋体"/>
                <w:sz w:val="16"/>
              </w:rPr>
              <w:t>通过持续扩大宣传，我州企业申报龙头企业积极性提高，5家企业被认定为农业产业化龙头企业，企业满意度达到100%。</w:t>
            </w:r>
          </w:p>
        </w:tc>
      </w:tr>
      <w:tr w14:paraId="3C9BF97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882D5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33E7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7ACA5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767E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C81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16B3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ECD6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B160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C8F2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CC327">
            <w:pPr>
              <w:jc w:val="center"/>
            </w:pPr>
            <w:r>
              <w:rPr>
                <w:rFonts w:ascii="宋体" w:hAnsi="宋体" w:eastAsia="宋体"/>
                <w:sz w:val="16"/>
              </w:rPr>
              <w:t>92.15分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ED95B4"/>
        </w:tc>
      </w:tr>
    </w:tbl>
    <w:p w14:paraId="25628503">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776"/>
        <w:gridCol w:w="615"/>
        <w:gridCol w:w="615"/>
        <w:gridCol w:w="620"/>
        <w:gridCol w:w="615"/>
        <w:gridCol w:w="615"/>
        <w:gridCol w:w="696"/>
        <w:gridCol w:w="776"/>
        <w:gridCol w:w="631"/>
        <w:gridCol w:w="631"/>
      </w:tblGrid>
      <w:tr w14:paraId="32351B31">
        <w:tblPrEx>
          <w:tblCellMar>
            <w:top w:w="0" w:type="dxa"/>
            <w:left w:w="108" w:type="dxa"/>
            <w:bottom w:w="0" w:type="dxa"/>
            <w:right w:w="108" w:type="dxa"/>
          </w:tblCellMar>
        </w:tblPrEx>
        <w:tc>
          <w:tcPr>
            <w:tcW w:w="8848" w:type="dxa"/>
            <w:gridSpan w:val="14"/>
            <w:vAlign w:val="center"/>
          </w:tcPr>
          <w:p w14:paraId="04E6145C">
            <w:pPr>
              <w:jc w:val="center"/>
            </w:pPr>
            <w:r>
              <w:rPr>
                <w:rFonts w:ascii="宋体" w:hAnsi="宋体" w:eastAsia="宋体"/>
                <w:sz w:val="24"/>
              </w:rPr>
              <w:t>项目支出绩效自评表</w:t>
            </w:r>
          </w:p>
        </w:tc>
      </w:tr>
      <w:tr w14:paraId="2A9ACAFC">
        <w:tblPrEx>
          <w:tblCellMar>
            <w:top w:w="0" w:type="dxa"/>
            <w:left w:w="108" w:type="dxa"/>
            <w:bottom w:w="0" w:type="dxa"/>
            <w:right w:w="108" w:type="dxa"/>
          </w:tblCellMar>
        </w:tblPrEx>
        <w:tc>
          <w:tcPr>
            <w:tcW w:w="8848" w:type="dxa"/>
            <w:gridSpan w:val="14"/>
            <w:vAlign w:val="center"/>
          </w:tcPr>
          <w:p w14:paraId="28067593">
            <w:pPr>
              <w:jc w:val="center"/>
            </w:pPr>
            <w:r>
              <w:rPr>
                <w:rFonts w:ascii="宋体" w:hAnsi="宋体" w:eastAsia="宋体"/>
                <w:sz w:val="24"/>
              </w:rPr>
              <w:t>(2024年度)</w:t>
            </w:r>
          </w:p>
        </w:tc>
      </w:tr>
      <w:tr w14:paraId="5E0C44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CF69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F8613E4">
            <w:pPr>
              <w:jc w:val="center"/>
            </w:pPr>
            <w:r>
              <w:rPr>
                <w:rFonts w:ascii="宋体" w:hAnsi="宋体" w:eastAsia="宋体"/>
                <w:sz w:val="16"/>
              </w:rPr>
              <w:t>农药市场监管和农药产品质量监督抽查</w:t>
            </w:r>
          </w:p>
        </w:tc>
      </w:tr>
      <w:tr w14:paraId="28B45A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D10B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1A8B95">
            <w:pPr>
              <w:jc w:val="center"/>
            </w:pPr>
            <w:r>
              <w:rPr>
                <w:rFonts w:ascii="宋体" w:hAnsi="宋体" w:eastAsia="宋体"/>
                <w:sz w:val="16"/>
              </w:rPr>
              <w:t>新疆巴音郭楞蒙古自治州农业农村局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CC4D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695197">
            <w:pPr>
              <w:jc w:val="center"/>
            </w:pPr>
            <w:r>
              <w:rPr>
                <w:rFonts w:ascii="宋体" w:hAnsi="宋体" w:eastAsia="宋体"/>
                <w:sz w:val="16"/>
              </w:rPr>
              <w:t>新疆巴音郭楞蒙古自治州农业农村局</w:t>
            </w:r>
          </w:p>
        </w:tc>
      </w:tr>
      <w:tr w14:paraId="6A0DBB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1115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28EC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269C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3985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C31B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073F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9D6B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A4C26">
            <w:pPr>
              <w:jc w:val="center"/>
            </w:pPr>
            <w:r>
              <w:rPr>
                <w:rFonts w:ascii="宋体" w:hAnsi="宋体" w:eastAsia="宋体"/>
                <w:sz w:val="16"/>
              </w:rPr>
              <w:t>得分</w:t>
            </w:r>
          </w:p>
        </w:tc>
      </w:tr>
      <w:tr w14:paraId="43D047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4F5C5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8CF3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5B709">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EBE7A">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E7AFB">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746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276E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08E73">
            <w:pPr>
              <w:jc w:val="center"/>
            </w:pPr>
            <w:r>
              <w:rPr>
                <w:rFonts w:ascii="宋体" w:hAnsi="宋体" w:eastAsia="宋体"/>
                <w:sz w:val="16"/>
              </w:rPr>
              <w:t>10.00</w:t>
            </w:r>
          </w:p>
        </w:tc>
      </w:tr>
      <w:tr w14:paraId="533AE6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F3F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89A1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91ED8">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50FAA">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196FE">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8007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E3A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FD398">
            <w:pPr>
              <w:jc w:val="center"/>
            </w:pPr>
            <w:r>
              <w:rPr>
                <w:rFonts w:ascii="宋体" w:hAnsi="宋体" w:eastAsia="宋体"/>
                <w:sz w:val="16"/>
              </w:rPr>
              <w:t>-</w:t>
            </w:r>
          </w:p>
        </w:tc>
      </w:tr>
      <w:tr w14:paraId="481CBD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3B4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4D93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3D2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7D7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362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405D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A13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3340D">
            <w:pPr>
              <w:jc w:val="center"/>
            </w:pPr>
            <w:r>
              <w:rPr>
                <w:rFonts w:ascii="宋体" w:hAnsi="宋体" w:eastAsia="宋体"/>
                <w:sz w:val="16"/>
              </w:rPr>
              <w:t>-</w:t>
            </w:r>
          </w:p>
        </w:tc>
      </w:tr>
      <w:tr w14:paraId="02CAF2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0A517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5FD5F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0E2C3F">
            <w:pPr>
              <w:jc w:val="center"/>
            </w:pPr>
            <w:r>
              <w:rPr>
                <w:rFonts w:ascii="宋体" w:hAnsi="宋体" w:eastAsia="宋体"/>
                <w:sz w:val="16"/>
              </w:rPr>
              <w:t>总体目标完成情况</w:t>
            </w:r>
          </w:p>
        </w:tc>
      </w:tr>
      <w:tr w14:paraId="68F7EC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A4B2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04C4FE">
            <w:pPr>
              <w:jc w:val="both"/>
            </w:pPr>
            <w:r>
              <w:rPr>
                <w:rFonts w:ascii="宋体" w:hAnsi="宋体" w:eastAsia="宋体"/>
                <w:sz w:val="16"/>
              </w:rPr>
              <w:t>按照《农药管理条例》的要求，开展农药市场和安全生产检查4次，创建农药经营标准化门店2个，开展农药管理工作培训2次，完成农药产品抽查自治区、巴州自行抽检任务，农药包装废弃物回收。不断提升农药管理能力和水平，促进农业丰收和农产品质量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3B95AE">
            <w:pPr>
              <w:jc w:val="both"/>
            </w:pPr>
            <w:r>
              <w:rPr>
                <w:rFonts w:ascii="宋体" w:hAnsi="宋体" w:eastAsia="宋体"/>
                <w:sz w:val="16"/>
              </w:rPr>
              <w:t>根据《农药管理条例》的要求，完成农药市场和安全生产检查4次，开展农药抽检61个，成功创建农药经营标准化门店2个，完成农药管理工作培训2次，加强了农药的抽样监管，强化了农药市场的监督管理能力，净化了市场，提升了监管效能。</w:t>
            </w:r>
          </w:p>
        </w:tc>
      </w:tr>
      <w:tr w14:paraId="15F236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E509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6DC1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FDF7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C514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8D68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E4C9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2593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5837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3B44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2776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FDE2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2480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AFEA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483D9">
            <w:pPr>
              <w:jc w:val="center"/>
            </w:pPr>
            <w:r>
              <w:rPr>
                <w:rFonts w:ascii="宋体" w:hAnsi="宋体" w:eastAsia="宋体"/>
                <w:sz w:val="16"/>
              </w:rPr>
              <w:t>偏差原因分析及改进措施</w:t>
            </w:r>
          </w:p>
        </w:tc>
      </w:tr>
      <w:tr w14:paraId="3E87ED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B63BB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AE956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A5225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88A8A">
            <w:pPr>
              <w:jc w:val="center"/>
            </w:pPr>
            <w:r>
              <w:rPr>
                <w:rFonts w:ascii="宋体" w:hAnsi="宋体" w:eastAsia="宋体"/>
                <w:sz w:val="16"/>
              </w:rPr>
              <w:t>开展农药市场和安全生产检查次数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7CADA">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986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37B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53F2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FC5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2D7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AB3DF">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728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1B5C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541E1">
            <w:pPr>
              <w:jc w:val="center"/>
            </w:pPr>
          </w:p>
        </w:tc>
      </w:tr>
      <w:tr w14:paraId="01C2ED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D8B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79D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A70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FB4AD">
            <w:pPr>
              <w:jc w:val="center"/>
            </w:pPr>
            <w:r>
              <w:rPr>
                <w:rFonts w:ascii="宋体" w:hAnsi="宋体" w:eastAsia="宋体"/>
                <w:sz w:val="16"/>
              </w:rPr>
              <w:t>农药产品抽检个数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F9E34">
            <w:pPr>
              <w:jc w:val="center"/>
            </w:pPr>
            <w:r>
              <w:rPr>
                <w:rFonts w:ascii="宋体" w:hAnsi="宋体" w:eastAsia="宋体"/>
                <w:sz w:val="16"/>
              </w:rPr>
              <w:t>&gt;=60个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A02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96A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E0B6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4D1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F1E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633CE">
            <w:pPr>
              <w:jc w:val="center"/>
            </w:pPr>
            <w:r>
              <w:rPr>
                <w:rFonts w:ascii="宋体" w:hAnsi="宋体" w:eastAsia="宋体"/>
                <w:sz w:val="16"/>
              </w:rPr>
              <w:t>=61个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D7CE5">
            <w:pPr>
              <w:jc w:val="center"/>
            </w:pPr>
            <w:r>
              <w:rPr>
                <w:rFonts w:ascii="宋体" w:hAnsi="宋体" w:eastAsia="宋体"/>
                <w:sz w:val="16"/>
              </w:rPr>
              <w:t>101.67%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B41C1">
            <w:pPr>
              <w:jc w:val="center"/>
            </w:pPr>
            <w:r>
              <w:rPr>
                <w:rFonts w:ascii="宋体" w:hAnsi="宋体" w:eastAsia="宋体"/>
                <w:sz w:val="16"/>
              </w:rPr>
              <w:t>3.93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DA606">
            <w:pPr>
              <w:jc w:val="center"/>
            </w:pPr>
            <w:r>
              <w:rPr>
                <w:rFonts w:ascii="宋体" w:hAnsi="宋体" w:eastAsia="宋体"/>
                <w:sz w:val="16"/>
              </w:rPr>
              <w:t>为保障抽样结果的准确性，临时增加一个抽样，导致指标存在偏差。整改措施：严格按照工作计划和绩效指标进行抽样检测。</w:t>
            </w:r>
          </w:p>
        </w:tc>
      </w:tr>
      <w:tr w14:paraId="784A7F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9D1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337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038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56153">
            <w:pPr>
              <w:jc w:val="center"/>
            </w:pPr>
            <w:r>
              <w:rPr>
                <w:rFonts w:ascii="宋体" w:hAnsi="宋体" w:eastAsia="宋体"/>
                <w:sz w:val="16"/>
              </w:rPr>
              <w:t>建设农药标准化经营门店个数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F39F2">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954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35A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D360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F9B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BE7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45D6F">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6E1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D370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28E75">
            <w:pPr>
              <w:jc w:val="center"/>
            </w:pPr>
          </w:p>
        </w:tc>
      </w:tr>
      <w:tr w14:paraId="3E3CD4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516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8DB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46B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5D04E">
            <w:pPr>
              <w:jc w:val="center"/>
            </w:pPr>
            <w:r>
              <w:rPr>
                <w:rFonts w:ascii="宋体" w:hAnsi="宋体" w:eastAsia="宋体"/>
                <w:sz w:val="16"/>
              </w:rPr>
              <w:t>开展农药管理工作培训人数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42D7E">
            <w:pPr>
              <w:jc w:val="center"/>
            </w:pPr>
            <w:r>
              <w:rPr>
                <w:rFonts w:ascii="宋体" w:hAnsi="宋体" w:eastAsia="宋体"/>
                <w:sz w:val="16"/>
              </w:rPr>
              <w:t>&gt;=80人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D12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613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969C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B4A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711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D22FE">
            <w:pPr>
              <w:jc w:val="center"/>
            </w:pPr>
            <w:r>
              <w:rPr>
                <w:rFonts w:ascii="宋体" w:hAnsi="宋体" w:eastAsia="宋体"/>
                <w:sz w:val="16"/>
              </w:rPr>
              <w: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E20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B080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827FA">
            <w:pPr>
              <w:jc w:val="center"/>
            </w:pPr>
          </w:p>
        </w:tc>
      </w:tr>
      <w:tr w14:paraId="37537D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3D3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F9E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807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84712">
            <w:pPr>
              <w:jc w:val="center"/>
            </w:pPr>
            <w:r>
              <w:rPr>
                <w:rFonts w:ascii="宋体" w:hAnsi="宋体" w:eastAsia="宋体"/>
                <w:sz w:val="16"/>
              </w:rPr>
              <w:t>开展农药管理工作培训次数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3AB9C">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327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5EC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4E6A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41A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22F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062B5">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EE8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DB87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14C31">
            <w:pPr>
              <w:jc w:val="center"/>
            </w:pPr>
          </w:p>
        </w:tc>
      </w:tr>
      <w:tr w14:paraId="0A5845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23E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26E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D38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903A9">
            <w:pPr>
              <w:jc w:val="center"/>
            </w:pPr>
            <w:r>
              <w:rPr>
                <w:rFonts w:ascii="宋体" w:hAnsi="宋体" w:eastAsia="宋体"/>
                <w:sz w:val="16"/>
              </w:rPr>
              <w:t>开展农药管理工作培训天数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45AD1">
            <w:pPr>
              <w:jc w:val="center"/>
            </w:pPr>
            <w:r>
              <w:rPr>
                <w:rFonts w:ascii="宋体" w:hAnsi="宋体" w:eastAsia="宋体"/>
                <w:sz w:val="16"/>
              </w:rPr>
              <w:t>&gt;=4天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8F0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68D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BC12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958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177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7A9FC">
            <w:pPr>
              <w:jc w:val="center"/>
            </w:pPr>
            <w:r>
              <w:rPr>
                <w:rFonts w:ascii="宋体" w:hAnsi="宋体" w:eastAsia="宋体"/>
                <w:sz w:val="16"/>
              </w:rPr>
              <w:t>=4天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938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3F53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D738C">
            <w:pPr>
              <w:jc w:val="center"/>
            </w:pPr>
          </w:p>
        </w:tc>
      </w:tr>
      <w:tr w14:paraId="08E179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FA3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2FF0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05C78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2366F">
            <w:pPr>
              <w:jc w:val="center"/>
            </w:pPr>
            <w:r>
              <w:rPr>
                <w:rFonts w:ascii="宋体" w:hAnsi="宋体" w:eastAsia="宋体"/>
                <w:sz w:val="16"/>
              </w:rPr>
              <w:t>开展农药市场和安全生产检查覆盖率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8987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3FD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732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7DD1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18F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2AA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9F8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E63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9161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19649">
            <w:pPr>
              <w:jc w:val="center"/>
            </w:pPr>
          </w:p>
        </w:tc>
      </w:tr>
      <w:tr w14:paraId="7571AA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F29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506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95C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18BBF">
            <w:pPr>
              <w:jc w:val="center"/>
            </w:pPr>
            <w:r>
              <w:rPr>
                <w:rFonts w:ascii="宋体" w:hAnsi="宋体" w:eastAsia="宋体"/>
                <w:sz w:val="16"/>
              </w:rPr>
              <w:t>开展农药管理工作培训出勤率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DCA9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66A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588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2093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053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5FD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CF8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70E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BCD5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DCE16">
            <w:pPr>
              <w:jc w:val="center"/>
            </w:pPr>
          </w:p>
        </w:tc>
      </w:tr>
      <w:tr w14:paraId="2B2E53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08F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733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049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D613E">
            <w:pPr>
              <w:jc w:val="center"/>
            </w:pPr>
            <w:r>
              <w:rPr>
                <w:rFonts w:ascii="宋体" w:hAnsi="宋体" w:eastAsia="宋体"/>
                <w:sz w:val="16"/>
              </w:rPr>
              <w:t>建设农药标准化经营门店合格率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5320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3E2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395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2CAD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B0C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FF9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050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775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B6ED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0D819">
            <w:pPr>
              <w:jc w:val="center"/>
            </w:pPr>
          </w:p>
        </w:tc>
      </w:tr>
      <w:tr w14:paraId="2AD7AB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DFA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D1D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FA3DB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9E04C">
            <w:pPr>
              <w:jc w:val="center"/>
            </w:pPr>
            <w:r>
              <w:rPr>
                <w:rFonts w:ascii="宋体" w:hAnsi="宋体" w:eastAsia="宋体"/>
                <w:sz w:val="16"/>
              </w:rPr>
              <w:t>开展农药管理工作培训完成时间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396F4">
            <w:pPr>
              <w:jc w:val="center"/>
            </w:pPr>
            <w:r>
              <w:rPr>
                <w:rFonts w:ascii="宋体" w:hAnsi="宋体" w:eastAsia="宋体"/>
                <w:sz w:val="16"/>
              </w:rPr>
              <w:t>2024年9月30日前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8E8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324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98F2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BC30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0F3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E76CD">
            <w:pPr>
              <w:jc w:val="center"/>
            </w:pPr>
            <w:r>
              <w:rPr>
                <w:rFonts w:ascii="宋体" w:hAnsi="宋体" w:eastAsia="宋体"/>
                <w:sz w:val="16"/>
              </w:rPr>
              <w:t>2024年9月20日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321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30F2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5C14D">
            <w:pPr>
              <w:jc w:val="center"/>
            </w:pPr>
          </w:p>
        </w:tc>
      </w:tr>
      <w:tr w14:paraId="438074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C4A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351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6A9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4CAE7">
            <w:pPr>
              <w:jc w:val="center"/>
            </w:pPr>
            <w:r>
              <w:rPr>
                <w:rFonts w:ascii="宋体" w:hAnsi="宋体" w:eastAsia="宋体"/>
                <w:sz w:val="16"/>
              </w:rPr>
              <w:t>开展农药市场和安全生产检查完成时间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9B7CA">
            <w:pPr>
              <w:jc w:val="center"/>
            </w:pPr>
            <w:r>
              <w:rPr>
                <w:rFonts w:ascii="宋体" w:hAnsi="宋体" w:eastAsia="宋体"/>
                <w:sz w:val="16"/>
              </w:rPr>
              <w:t>2024年10月30日前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ED8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E43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9959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6D42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D5E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CA39B">
            <w:pPr>
              <w:jc w:val="center"/>
            </w:pPr>
            <w:r>
              <w:rPr>
                <w:rFonts w:ascii="宋体" w:hAnsi="宋体" w:eastAsia="宋体"/>
                <w:sz w:val="16"/>
              </w:rPr>
              <w:t>2024年8月22日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AF6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BD5B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EA264">
            <w:pPr>
              <w:jc w:val="center"/>
            </w:pPr>
          </w:p>
        </w:tc>
      </w:tr>
      <w:tr w14:paraId="38E321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FA3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C89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BEA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A6CF8">
            <w:pPr>
              <w:jc w:val="center"/>
            </w:pPr>
            <w:r>
              <w:rPr>
                <w:rFonts w:ascii="宋体" w:hAnsi="宋体" w:eastAsia="宋体"/>
                <w:sz w:val="16"/>
              </w:rPr>
              <w:t>农药产品抽检完成时间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85B27">
            <w:pPr>
              <w:jc w:val="center"/>
            </w:pPr>
            <w:r>
              <w:rPr>
                <w:rFonts w:ascii="宋体" w:hAnsi="宋体" w:eastAsia="宋体"/>
                <w:sz w:val="16"/>
              </w:rPr>
              <w:t>2024年11月30日前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371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C1A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A9B6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3F23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66A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4741C">
            <w:pPr>
              <w:jc w:val="center"/>
            </w:pPr>
            <w:r>
              <w:rPr>
                <w:rFonts w:ascii="宋体" w:hAnsi="宋体" w:eastAsia="宋体"/>
                <w:sz w:val="16"/>
              </w:rPr>
              <w:t>2024年9月18日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DC0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34F4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5E9FC">
            <w:pPr>
              <w:jc w:val="center"/>
            </w:pPr>
          </w:p>
        </w:tc>
      </w:tr>
      <w:tr w14:paraId="5D8B47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6E68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5DA5B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A4FDD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F05F1">
            <w:pPr>
              <w:jc w:val="center"/>
            </w:pPr>
            <w:r>
              <w:rPr>
                <w:rFonts w:ascii="宋体" w:hAnsi="宋体" w:eastAsia="宋体"/>
                <w:sz w:val="16"/>
              </w:rPr>
              <w:t>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47B6A">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6FA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06F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73F1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BDF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060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54AAB">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967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0C4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62DC3">
            <w:pPr>
              <w:jc w:val="center"/>
            </w:pPr>
          </w:p>
        </w:tc>
      </w:tr>
      <w:tr w14:paraId="628B04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824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7CA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0F8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D8B4C">
            <w:pPr>
              <w:jc w:val="center"/>
            </w:pPr>
            <w:r>
              <w:rPr>
                <w:rFonts w:ascii="宋体" w:hAnsi="宋体" w:eastAsia="宋体"/>
                <w:sz w:val="16"/>
              </w:rPr>
              <w:t>建设农药标准化经营门店成本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C34B6">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127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124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119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24F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3C2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7D96F">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BD3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CCCC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7E67F">
            <w:pPr>
              <w:jc w:val="center"/>
            </w:pPr>
          </w:p>
        </w:tc>
      </w:tr>
      <w:tr w14:paraId="26E6DB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B38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DC3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719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D337F">
            <w:pPr>
              <w:jc w:val="center"/>
            </w:pPr>
            <w:r>
              <w:rPr>
                <w:rFonts w:ascii="宋体" w:hAnsi="宋体" w:eastAsia="宋体"/>
                <w:sz w:val="16"/>
              </w:rPr>
              <w:t>农药产品抽检成本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B2AEE">
            <w:pPr>
              <w:jc w:val="center"/>
            </w:pPr>
            <w:r>
              <w:rPr>
                <w:rFonts w:ascii="宋体" w:hAnsi="宋体" w:eastAsia="宋体"/>
                <w:sz w:val="16"/>
              </w:rPr>
              <w:t>&lt;=10.21万元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A49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D8E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9AAD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A30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48E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D8692">
            <w:pPr>
              <w:jc w:val="center"/>
            </w:pPr>
            <w:r>
              <w:rPr>
                <w:rFonts w:ascii="宋体" w:hAnsi="宋体" w:eastAsia="宋体"/>
                <w:sz w:val="16"/>
              </w:rPr>
              <w:t>=10.21万元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2E8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DC3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8F1E7">
            <w:pPr>
              <w:jc w:val="center"/>
            </w:pPr>
          </w:p>
        </w:tc>
      </w:tr>
      <w:tr w14:paraId="7E4088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8EC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346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63A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805B1">
            <w:pPr>
              <w:jc w:val="center"/>
            </w:pPr>
            <w:r>
              <w:rPr>
                <w:rFonts w:ascii="宋体" w:hAnsi="宋体" w:eastAsia="宋体"/>
                <w:sz w:val="16"/>
              </w:rPr>
              <w:t>开展农药市场和安全生产检查成本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570D9">
            <w:pPr>
              <w:jc w:val="center"/>
            </w:pPr>
            <w:r>
              <w:rPr>
                <w:rFonts w:ascii="宋体" w:hAnsi="宋体" w:eastAsia="宋体"/>
                <w:sz w:val="16"/>
              </w:rPr>
              <w:t>&lt;=4.79万元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4D6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EEB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030B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F11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0B0A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54953">
            <w:pPr>
              <w:jc w:val="center"/>
            </w:pPr>
            <w:r>
              <w:rPr>
                <w:rFonts w:ascii="宋体" w:hAnsi="宋体" w:eastAsia="宋体"/>
                <w:sz w:val="16"/>
              </w:rPr>
              <w:t>=4.79万元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F8D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606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0E247">
            <w:pPr>
              <w:jc w:val="center"/>
            </w:pPr>
          </w:p>
        </w:tc>
      </w:tr>
      <w:tr w14:paraId="05238E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514A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1FB65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31DAB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08D3A">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0046E">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E51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90E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1FD9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C99F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D4F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BB3EA">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1C4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76B3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EBA84">
            <w:pPr>
              <w:jc w:val="center"/>
            </w:pPr>
          </w:p>
        </w:tc>
      </w:tr>
      <w:tr w14:paraId="0F5A14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F83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52D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583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39392">
            <w:pPr>
              <w:jc w:val="center"/>
            </w:pPr>
            <w:r>
              <w:rPr>
                <w:rFonts w:ascii="宋体" w:hAnsi="宋体" w:eastAsia="宋体"/>
                <w:sz w:val="16"/>
              </w:rPr>
              <w:t>农药市场产品合格率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38D6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789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836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38A0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7F90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A14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966D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46D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A5DB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77EE3">
            <w:pPr>
              <w:jc w:val="center"/>
            </w:pPr>
          </w:p>
        </w:tc>
      </w:tr>
      <w:tr w14:paraId="6B710C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816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F4B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552B1">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B6F98">
            <w:pPr>
              <w:jc w:val="center"/>
            </w:pPr>
            <w:r>
              <w:rPr>
                <w:rFonts w:ascii="宋体" w:hAnsi="宋体" w:eastAsia="宋体"/>
                <w:sz w:val="16"/>
              </w:rPr>
              <w:t>农药包装废弃物回收率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D193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080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3F2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CF18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D3F8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43B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98BAB">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185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DD32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53C05">
            <w:pPr>
              <w:jc w:val="center"/>
            </w:pPr>
          </w:p>
        </w:tc>
      </w:tr>
      <w:tr w14:paraId="134084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BF4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F22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45B0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CD297">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8121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E5F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1AD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5C4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78D0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80A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90B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7C4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743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50BF5">
            <w:pPr>
              <w:jc w:val="center"/>
            </w:pPr>
          </w:p>
        </w:tc>
      </w:tr>
      <w:tr w14:paraId="564AFD0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4C1983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3155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8AC0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BD02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495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45DF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B1FC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35F8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9E58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02B0F">
            <w:pPr>
              <w:jc w:val="center"/>
            </w:pPr>
            <w:r>
              <w:rPr>
                <w:rFonts w:ascii="宋体" w:hAnsi="宋体" w:eastAsia="宋体"/>
                <w:sz w:val="16"/>
              </w:rPr>
              <w:t>99.93分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3C5F2E"/>
        </w:tc>
      </w:tr>
    </w:tbl>
    <w:p w14:paraId="3FB690CD">
      <w:r>
        <w:br w:type="page"/>
      </w:r>
    </w:p>
    <w:tbl>
      <w:tblPr>
        <w:tblStyle w:val="9"/>
        <w:tblW w:w="0" w:type="auto"/>
        <w:tblInd w:w="0" w:type="dxa"/>
        <w:tblLayout w:type="autofit"/>
        <w:tblCellMar>
          <w:top w:w="0" w:type="dxa"/>
          <w:left w:w="108" w:type="dxa"/>
          <w:bottom w:w="0" w:type="dxa"/>
          <w:right w:w="108" w:type="dxa"/>
        </w:tblCellMar>
      </w:tblPr>
      <w:tblGrid>
        <w:gridCol w:w="620"/>
        <w:gridCol w:w="601"/>
        <w:gridCol w:w="602"/>
        <w:gridCol w:w="621"/>
        <w:gridCol w:w="776"/>
        <w:gridCol w:w="602"/>
        <w:gridCol w:w="602"/>
        <w:gridCol w:w="611"/>
        <w:gridCol w:w="602"/>
        <w:gridCol w:w="611"/>
        <w:gridCol w:w="776"/>
        <w:gridCol w:w="776"/>
        <w:gridCol w:w="630"/>
        <w:gridCol w:w="630"/>
      </w:tblGrid>
      <w:tr w14:paraId="4F9F54DB">
        <w:tblPrEx>
          <w:tblCellMar>
            <w:top w:w="0" w:type="dxa"/>
            <w:left w:w="108" w:type="dxa"/>
            <w:bottom w:w="0" w:type="dxa"/>
            <w:right w:w="108" w:type="dxa"/>
          </w:tblCellMar>
        </w:tblPrEx>
        <w:tc>
          <w:tcPr>
            <w:tcW w:w="8848" w:type="dxa"/>
            <w:gridSpan w:val="14"/>
            <w:vAlign w:val="center"/>
          </w:tcPr>
          <w:p w14:paraId="4A43EEC7">
            <w:pPr>
              <w:jc w:val="center"/>
            </w:pPr>
            <w:r>
              <w:rPr>
                <w:rFonts w:ascii="宋体" w:hAnsi="宋体" w:eastAsia="宋体"/>
                <w:sz w:val="24"/>
              </w:rPr>
              <w:t>项目支出绩效自评表</w:t>
            </w:r>
          </w:p>
        </w:tc>
      </w:tr>
      <w:tr w14:paraId="5A2BBA92">
        <w:tblPrEx>
          <w:tblCellMar>
            <w:top w:w="0" w:type="dxa"/>
            <w:left w:w="108" w:type="dxa"/>
            <w:bottom w:w="0" w:type="dxa"/>
            <w:right w:w="108" w:type="dxa"/>
          </w:tblCellMar>
        </w:tblPrEx>
        <w:tc>
          <w:tcPr>
            <w:tcW w:w="8848" w:type="dxa"/>
            <w:gridSpan w:val="14"/>
            <w:vAlign w:val="center"/>
          </w:tcPr>
          <w:p w14:paraId="3F393725">
            <w:pPr>
              <w:jc w:val="center"/>
            </w:pPr>
            <w:r>
              <w:rPr>
                <w:rFonts w:ascii="宋体" w:hAnsi="宋体" w:eastAsia="宋体"/>
                <w:sz w:val="24"/>
              </w:rPr>
              <w:t>(2024年度)</w:t>
            </w:r>
          </w:p>
        </w:tc>
      </w:tr>
      <w:tr w14:paraId="4AEC9D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24EF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CAEB863">
            <w:pPr>
              <w:jc w:val="center"/>
            </w:pPr>
            <w:r>
              <w:rPr>
                <w:rFonts w:ascii="宋体" w:hAnsi="宋体" w:eastAsia="宋体"/>
                <w:sz w:val="16"/>
              </w:rPr>
              <w:t>动物防疫体系建设补助</w:t>
            </w:r>
          </w:p>
        </w:tc>
      </w:tr>
      <w:tr w14:paraId="54CC4E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569D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54C158">
            <w:pPr>
              <w:jc w:val="center"/>
            </w:pPr>
            <w:r>
              <w:rPr>
                <w:rFonts w:ascii="宋体" w:hAnsi="宋体" w:eastAsia="宋体"/>
                <w:sz w:val="16"/>
              </w:rPr>
              <w:t>新疆巴音郭楞蒙古自治州农业农村局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BA5D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E825C1">
            <w:pPr>
              <w:jc w:val="center"/>
            </w:pPr>
            <w:r>
              <w:rPr>
                <w:rFonts w:ascii="宋体" w:hAnsi="宋体" w:eastAsia="宋体"/>
                <w:sz w:val="16"/>
              </w:rPr>
              <w:t>新疆巴音郭楞蒙古自治州农业农村局</w:t>
            </w:r>
          </w:p>
        </w:tc>
      </w:tr>
      <w:tr w14:paraId="5627BE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753A3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D7BE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B929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F8C5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ED8B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6E60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A457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C7B5A">
            <w:pPr>
              <w:jc w:val="center"/>
            </w:pPr>
            <w:r>
              <w:rPr>
                <w:rFonts w:ascii="宋体" w:hAnsi="宋体" w:eastAsia="宋体"/>
                <w:sz w:val="16"/>
              </w:rPr>
              <w:t>得分</w:t>
            </w:r>
          </w:p>
        </w:tc>
      </w:tr>
      <w:tr w14:paraId="7EC2E5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0E535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CAED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7EFB8">
            <w:pPr>
              <w:jc w:val="center"/>
            </w:pPr>
            <w:r>
              <w:rPr>
                <w:rFonts w:ascii="宋体" w:hAnsi="宋体" w:eastAsia="宋体"/>
                <w:sz w:val="16"/>
              </w:rPr>
              <w:t>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3592B">
            <w:pPr>
              <w:jc w:val="center"/>
            </w:pPr>
            <w:r>
              <w:rPr>
                <w:rFonts w:ascii="宋体" w:hAnsi="宋体" w:eastAsia="宋体"/>
                <w:sz w:val="16"/>
              </w:rPr>
              <w:t>35.91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94499">
            <w:pPr>
              <w:jc w:val="center"/>
            </w:pPr>
            <w:r>
              <w:rPr>
                <w:rFonts w:ascii="宋体" w:hAnsi="宋体" w:eastAsia="宋体"/>
                <w:sz w:val="16"/>
              </w:rPr>
              <w:t>35.91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18A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469A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737FE">
            <w:pPr>
              <w:jc w:val="center"/>
            </w:pPr>
            <w:r>
              <w:rPr>
                <w:rFonts w:ascii="宋体" w:hAnsi="宋体" w:eastAsia="宋体"/>
                <w:sz w:val="16"/>
              </w:rPr>
              <w:t>10.00</w:t>
            </w:r>
          </w:p>
        </w:tc>
      </w:tr>
      <w:tr w14:paraId="4F794D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1EA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39BD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27936">
            <w:pPr>
              <w:jc w:val="center"/>
            </w:pPr>
            <w:r>
              <w:rPr>
                <w:rFonts w:ascii="宋体" w:hAnsi="宋体" w:eastAsia="宋体"/>
                <w:sz w:val="16"/>
              </w:rPr>
              <w:t>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4B53C">
            <w:pPr>
              <w:jc w:val="center"/>
            </w:pPr>
            <w:r>
              <w:rPr>
                <w:rFonts w:ascii="宋体" w:hAnsi="宋体" w:eastAsia="宋体"/>
                <w:sz w:val="16"/>
              </w:rPr>
              <w:t>35.91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631FD">
            <w:pPr>
              <w:jc w:val="center"/>
            </w:pPr>
            <w:r>
              <w:rPr>
                <w:rFonts w:ascii="宋体" w:hAnsi="宋体" w:eastAsia="宋体"/>
                <w:sz w:val="16"/>
              </w:rPr>
              <w:t>35.91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0B37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DCC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71637">
            <w:pPr>
              <w:jc w:val="center"/>
            </w:pPr>
            <w:r>
              <w:rPr>
                <w:rFonts w:ascii="宋体" w:hAnsi="宋体" w:eastAsia="宋体"/>
                <w:sz w:val="16"/>
              </w:rPr>
              <w:t>-</w:t>
            </w:r>
          </w:p>
        </w:tc>
      </w:tr>
      <w:tr w14:paraId="16FD7D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C93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DC18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A2A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4A2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199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C902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80B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F9119">
            <w:pPr>
              <w:jc w:val="center"/>
            </w:pPr>
            <w:r>
              <w:rPr>
                <w:rFonts w:ascii="宋体" w:hAnsi="宋体" w:eastAsia="宋体"/>
                <w:sz w:val="16"/>
              </w:rPr>
              <w:t>-</w:t>
            </w:r>
          </w:p>
        </w:tc>
      </w:tr>
      <w:tr w14:paraId="5A8D2E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C3091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E39FB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E00700">
            <w:pPr>
              <w:jc w:val="center"/>
            </w:pPr>
            <w:r>
              <w:rPr>
                <w:rFonts w:ascii="宋体" w:hAnsi="宋体" w:eastAsia="宋体"/>
                <w:sz w:val="16"/>
              </w:rPr>
              <w:t>总体目标完成情况</w:t>
            </w:r>
          </w:p>
        </w:tc>
      </w:tr>
      <w:tr w14:paraId="464762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63A9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1D0FA2">
            <w:pPr>
              <w:jc w:val="both"/>
            </w:pPr>
            <w:r>
              <w:rPr>
                <w:rFonts w:ascii="宋体" w:hAnsi="宋体" w:eastAsia="宋体"/>
                <w:sz w:val="16"/>
              </w:rPr>
              <w:t>1.本年度开展至少两次动物防疫相关培训，培训天数不少于2天，参训人数不少于91人；2.完成至少8批办公耗材采购；3.保障巴州防治重大动物疫病指挥部办公室抽调州、县验人员赴若羌县依吞布拉克省际公路检查站协助开展检测工作；4.口蹄疫、高致病性禽流感、小反刍兽疫强制免疫密度达到90%，平均免疫抗体合格率常年保持70%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242DC1">
            <w:pPr>
              <w:jc w:val="both"/>
            </w:pPr>
            <w:r>
              <w:rPr>
                <w:rFonts w:ascii="宋体" w:hAnsi="宋体" w:eastAsia="宋体"/>
                <w:sz w:val="16"/>
              </w:rPr>
              <w:t>按照巴财农〔2023〕58号文件要求，我局将该项目资金用于承办全区技能大赛及培训和支付巴州防治重大动物疫病指挥部办公室抽调州县两级兽医人员赴若羌县依吞布拉克省际公路检查站协助开展检测工作所产生的食宿、交通、送样等动物疫病综合防控经费。本年度开展2次动物防疫培训，培训天数2天，参训人数96人；为保障动物防疫工作正常开展，完成8批防疫办公耗材采购，保障巴州防治重大动物疫病指挥部办公室抽调州、</w:t>
            </w:r>
            <w:r>
              <w:rPr>
                <w:rFonts w:hint="eastAsia" w:ascii="宋体" w:hAnsi="宋体"/>
                <w:sz w:val="16"/>
                <w:lang w:eastAsia="zh-CN"/>
              </w:rPr>
              <w:t>县</w:t>
            </w:r>
            <w:r>
              <w:rPr>
                <w:rFonts w:ascii="宋体" w:hAnsi="宋体" w:eastAsia="宋体"/>
                <w:sz w:val="16"/>
              </w:rPr>
              <w:t>人员赴若羌县依吞布拉克省际公路检查站协助开展检测工作，本年度动物疫情防控形势稳定，口蹄疫、高致病性禽流感、小反刍兽疫强制免疫密度达到99.57%，平均免疫抗体合格率常年保持95.45%。</w:t>
            </w:r>
          </w:p>
        </w:tc>
      </w:tr>
      <w:tr w14:paraId="2A1BD0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BDBF5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1D2C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4653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3514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59CE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5613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ED08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EDD9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0E0C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1071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65FD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47A7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B8F3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CD3AE">
            <w:pPr>
              <w:jc w:val="center"/>
            </w:pPr>
            <w:r>
              <w:rPr>
                <w:rFonts w:ascii="宋体" w:hAnsi="宋体" w:eastAsia="宋体"/>
                <w:sz w:val="16"/>
              </w:rPr>
              <w:t>偏差原因分析及改进措施</w:t>
            </w:r>
          </w:p>
        </w:tc>
      </w:tr>
      <w:tr w14:paraId="514881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C4AC8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860BD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BFBD9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EA1D1">
            <w:pPr>
              <w:jc w:val="center"/>
            </w:pPr>
            <w:r>
              <w:rPr>
                <w:rFonts w:ascii="宋体" w:hAnsi="宋体" w:eastAsia="宋体"/>
                <w:sz w:val="16"/>
              </w:rPr>
              <w:t>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5A0D1">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D8C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EAF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8ADF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620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5E9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8DFBC">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487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67DF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D26BC">
            <w:pPr>
              <w:jc w:val="center"/>
            </w:pPr>
          </w:p>
        </w:tc>
      </w:tr>
      <w:tr w14:paraId="51A446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521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06D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F71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986B6">
            <w:pPr>
              <w:jc w:val="center"/>
            </w:pPr>
            <w:r>
              <w:rPr>
                <w:rFonts w:ascii="宋体" w:hAnsi="宋体" w:eastAsia="宋体"/>
                <w:sz w:val="16"/>
              </w:rPr>
              <w:t>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C5E84">
            <w:pPr>
              <w:jc w:val="center"/>
            </w:pPr>
            <w:r>
              <w:rPr>
                <w:rFonts w:ascii="宋体" w:hAnsi="宋体" w:eastAsia="宋体"/>
                <w:sz w:val="16"/>
              </w:rPr>
              <w:t>&gt;=91人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CF4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F03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C7DE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7B8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2AC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F5041">
            <w:pPr>
              <w:jc w:val="center"/>
            </w:pPr>
            <w:r>
              <w:rPr>
                <w:rFonts w:ascii="宋体" w:hAnsi="宋体" w:eastAsia="宋体"/>
                <w:sz w:val="16"/>
              </w:rPr>
              <w:t>=96人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AF564">
            <w:pPr>
              <w:jc w:val="center"/>
            </w:pPr>
            <w:r>
              <w:rPr>
                <w:rFonts w:ascii="宋体" w:hAnsi="宋体" w:eastAsia="宋体"/>
                <w:sz w:val="16"/>
              </w:rPr>
              <w:t>105.49%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08BAA">
            <w:pPr>
              <w:jc w:val="center"/>
            </w:pPr>
            <w:r>
              <w:rPr>
                <w:rFonts w:ascii="宋体" w:hAnsi="宋体" w:eastAsia="宋体"/>
                <w:sz w:val="16"/>
              </w:rPr>
              <w:t>2.84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8B0AD">
            <w:pPr>
              <w:jc w:val="center"/>
            </w:pPr>
            <w:r>
              <w:rPr>
                <w:rFonts w:ascii="宋体" w:hAnsi="宋体" w:eastAsia="宋体"/>
                <w:sz w:val="16"/>
              </w:rPr>
              <w:t>由于扩大培训范围，培训人数增加，导致指标偏差。整改措施：严格按照培训计划开展培训。</w:t>
            </w:r>
          </w:p>
        </w:tc>
      </w:tr>
      <w:tr w14:paraId="10119A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9C7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EF7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875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3D347">
            <w:pPr>
              <w:jc w:val="center"/>
            </w:pPr>
            <w:r>
              <w:rPr>
                <w:rFonts w:ascii="宋体" w:hAnsi="宋体" w:eastAsia="宋体"/>
                <w:sz w:val="16"/>
              </w:rPr>
              <w:t>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665A5">
            <w:pPr>
              <w:jc w:val="center"/>
            </w:pPr>
            <w:r>
              <w:rPr>
                <w:rFonts w:ascii="宋体" w:hAnsi="宋体" w:eastAsia="宋体"/>
                <w:sz w:val="16"/>
              </w:rPr>
              <w:t>&gt;=2天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032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5E5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DD9D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059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133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A9A08">
            <w:pPr>
              <w:jc w:val="center"/>
            </w:pPr>
            <w:r>
              <w:rPr>
                <w:rFonts w:ascii="宋体" w:hAnsi="宋体" w:eastAsia="宋体"/>
                <w:sz w:val="16"/>
              </w:rPr>
              <w: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4CC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D43E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65A0F">
            <w:pPr>
              <w:jc w:val="center"/>
            </w:pPr>
          </w:p>
        </w:tc>
      </w:tr>
      <w:tr w14:paraId="6BA8EA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CF5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103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2A8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2BBB1">
            <w:pPr>
              <w:jc w:val="center"/>
            </w:pPr>
            <w:r>
              <w:rPr>
                <w:rFonts w:ascii="宋体" w:hAnsi="宋体" w:eastAsia="宋体"/>
                <w:sz w:val="16"/>
              </w:rPr>
              <w:t>强制免疫病种应免畜禽的免疫密度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9305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AF3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560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2035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F51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49E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6E519">
            <w:pPr>
              <w:jc w:val="center"/>
            </w:pPr>
            <w:r>
              <w:rPr>
                <w:rFonts w:ascii="宋体" w:hAnsi="宋体" w:eastAsia="宋体"/>
                <w:sz w:val="16"/>
              </w:rPr>
              <w:t>=99.57%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20E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379A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30BE5">
            <w:pPr>
              <w:jc w:val="center"/>
            </w:pPr>
          </w:p>
        </w:tc>
      </w:tr>
      <w:tr w14:paraId="7CDB9E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5D2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F9E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914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D6F99">
            <w:pPr>
              <w:jc w:val="center"/>
            </w:pPr>
            <w:r>
              <w:rPr>
                <w:rFonts w:ascii="宋体" w:hAnsi="宋体" w:eastAsia="宋体"/>
                <w:sz w:val="16"/>
              </w:rPr>
              <w:t>办公耗材采购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911F7">
            <w:pPr>
              <w:jc w:val="center"/>
            </w:pPr>
            <w:r>
              <w:rPr>
                <w:rFonts w:ascii="宋体" w:hAnsi="宋体" w:eastAsia="宋体"/>
                <w:sz w:val="16"/>
              </w:rPr>
              <w:t>&gt;=8批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A3D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ED1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BE6A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DC1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9B9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F6467">
            <w:pPr>
              <w:jc w:val="center"/>
            </w:pPr>
            <w:r>
              <w:rPr>
                <w:rFonts w:ascii="宋体" w:hAnsi="宋体" w:eastAsia="宋体"/>
                <w:sz w:val="16"/>
              </w:rPr>
              <w:t>=8批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310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B3E8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1DA7E">
            <w:pPr>
              <w:jc w:val="center"/>
            </w:pPr>
          </w:p>
        </w:tc>
      </w:tr>
      <w:tr w14:paraId="66BBA2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F28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3C3D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179F1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E18D4">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4339D">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C23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594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6B03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C23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B39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DEF42">
            <w:pPr>
              <w:jc w:val="center"/>
            </w:pPr>
            <w:r>
              <w:rPr>
                <w:rFonts w:ascii="宋体" w:hAnsi="宋体" w:eastAsia="宋体"/>
                <w:sz w:val="16"/>
              </w:rPr>
              <w:t>=98.33%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D7E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F8AD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62C18">
            <w:pPr>
              <w:jc w:val="center"/>
            </w:pPr>
            <w:r>
              <w:rPr>
                <w:rFonts w:ascii="宋体" w:hAnsi="宋体" w:eastAsia="宋体"/>
                <w:sz w:val="16"/>
              </w:rPr>
              <w:t>培训人员全部到班培训。</w:t>
            </w:r>
          </w:p>
        </w:tc>
      </w:tr>
      <w:tr w14:paraId="33BD31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F4E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D00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666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7CEBB">
            <w:pPr>
              <w:jc w:val="center"/>
            </w:pPr>
            <w:r>
              <w:rPr>
                <w:rFonts w:ascii="宋体" w:hAnsi="宋体" w:eastAsia="宋体"/>
                <w:sz w:val="16"/>
              </w:rPr>
              <w:t>免疫质量和免疫效果（除布病外其他强制免疫病种的平均免疫抗体合格率）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97311">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1C9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8F2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4FB5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22A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271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6C307">
            <w:pPr>
              <w:jc w:val="center"/>
            </w:pPr>
            <w:r>
              <w:rPr>
                <w:rFonts w:ascii="宋体" w:hAnsi="宋体" w:eastAsia="宋体"/>
                <w:sz w:val="16"/>
              </w:rPr>
              <w:t>=95.45%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C74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AA78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4C440">
            <w:pPr>
              <w:jc w:val="center"/>
            </w:pPr>
          </w:p>
        </w:tc>
      </w:tr>
      <w:tr w14:paraId="63BA34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001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07B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ACF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9A065">
            <w:pPr>
              <w:jc w:val="center"/>
            </w:pPr>
            <w:r>
              <w:rPr>
                <w:rFonts w:ascii="宋体" w:hAnsi="宋体" w:eastAsia="宋体"/>
                <w:sz w:val="16"/>
              </w:rPr>
              <w:t>自治区财政补助经费使用率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5E4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D25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09C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2A34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1B7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125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EC3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420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CCE6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F40B6">
            <w:pPr>
              <w:jc w:val="center"/>
            </w:pPr>
          </w:p>
        </w:tc>
      </w:tr>
      <w:tr w14:paraId="139F0F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F5A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046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AAC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790C9">
            <w:pPr>
              <w:jc w:val="center"/>
            </w:pPr>
            <w:r>
              <w:rPr>
                <w:rFonts w:ascii="宋体" w:hAnsi="宋体" w:eastAsia="宋体"/>
                <w:sz w:val="16"/>
              </w:rPr>
              <w:t>依法对重大动物疫情处置率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C7C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017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952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6909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6E6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1B02A">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114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E97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B6E5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3FE8E">
            <w:pPr>
              <w:jc w:val="center"/>
            </w:pPr>
          </w:p>
        </w:tc>
      </w:tr>
      <w:tr w14:paraId="719921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8AC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849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919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D7865">
            <w:pPr>
              <w:jc w:val="center"/>
            </w:pPr>
            <w:r>
              <w:rPr>
                <w:rFonts w:ascii="宋体" w:hAnsi="宋体" w:eastAsia="宋体"/>
                <w:sz w:val="16"/>
              </w:rPr>
              <w:t>办公耗材质量合格率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748C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3A5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556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EE3F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5C6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EAE0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ADA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3A9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8D9F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06FFB">
            <w:pPr>
              <w:jc w:val="center"/>
            </w:pPr>
          </w:p>
        </w:tc>
      </w:tr>
      <w:tr w14:paraId="2C7D7B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4CB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5DC2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2F984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B2040">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37DF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3F6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179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6218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E68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172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CF7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87A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E108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595C8">
            <w:pPr>
              <w:jc w:val="center"/>
            </w:pPr>
            <w:r>
              <w:rPr>
                <w:rFonts w:ascii="宋体" w:hAnsi="宋体" w:eastAsia="宋体"/>
                <w:sz w:val="16"/>
              </w:rPr>
              <w:t>按照工作计划期限完成培训。</w:t>
            </w:r>
          </w:p>
        </w:tc>
      </w:tr>
      <w:tr w14:paraId="5DCA4C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F82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7D9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8B1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6C188">
            <w:pPr>
              <w:jc w:val="center"/>
            </w:pPr>
            <w:r>
              <w:rPr>
                <w:rFonts w:ascii="宋体" w:hAnsi="宋体" w:eastAsia="宋体"/>
                <w:sz w:val="16"/>
              </w:rPr>
              <w:t>重大动物疫情及时报告率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7EF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F85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A1B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620B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587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338C0">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A93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DB6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8089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F0E44">
            <w:pPr>
              <w:jc w:val="center"/>
            </w:pPr>
          </w:p>
        </w:tc>
      </w:tr>
      <w:tr w14:paraId="2168FC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CC6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759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A30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B881A">
            <w:pPr>
              <w:jc w:val="center"/>
            </w:pPr>
            <w:r>
              <w:rPr>
                <w:rFonts w:ascii="宋体" w:hAnsi="宋体" w:eastAsia="宋体"/>
                <w:sz w:val="16"/>
              </w:rPr>
              <w:t>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B6680">
            <w:pPr>
              <w:jc w:val="center"/>
            </w:pPr>
            <w:r>
              <w:rPr>
                <w:rFonts w:ascii="宋体" w:hAnsi="宋体" w:eastAsia="宋体"/>
                <w:sz w:val="16"/>
              </w:rPr>
              <w:t>2024年11月30日前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192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3FD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AF8B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F8CC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6D9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66D73">
            <w:pPr>
              <w:jc w:val="center"/>
            </w:pPr>
            <w:r>
              <w:rPr>
                <w:rFonts w:ascii="宋体" w:hAnsi="宋体" w:eastAsia="宋体"/>
                <w:sz w:val="16"/>
              </w:rPr>
              <w:t>2024年10月14日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329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42AD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C5D6B">
            <w:pPr>
              <w:jc w:val="center"/>
            </w:pPr>
          </w:p>
        </w:tc>
      </w:tr>
      <w:tr w14:paraId="73000C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9F41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F1016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5BA87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A581A">
            <w:pPr>
              <w:jc w:val="center"/>
            </w:pPr>
            <w:r>
              <w:rPr>
                <w:rFonts w:ascii="宋体" w:hAnsi="宋体" w:eastAsia="宋体"/>
                <w:sz w:val="16"/>
              </w:rPr>
              <w:t>动物防疫工作经费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68788">
            <w:pPr>
              <w:jc w:val="center"/>
            </w:pPr>
            <w:r>
              <w:rPr>
                <w:rFonts w:ascii="宋体" w:hAnsi="宋体" w:eastAsia="宋体"/>
                <w:sz w:val="16"/>
              </w:rPr>
              <w:t>&lt;=34.91万元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6DA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B14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C87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40C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E287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AD928">
            <w:pPr>
              <w:jc w:val="center"/>
            </w:pPr>
            <w:r>
              <w:rPr>
                <w:rFonts w:ascii="宋体" w:hAnsi="宋体" w:eastAsia="宋体"/>
                <w:sz w:val="16"/>
              </w:rPr>
              <w:t>=34.91万元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B1C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95D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AA497">
            <w:pPr>
              <w:jc w:val="center"/>
            </w:pPr>
          </w:p>
        </w:tc>
      </w:tr>
      <w:tr w14:paraId="2D1480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AC1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5C0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417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3B199">
            <w:pPr>
              <w:jc w:val="center"/>
            </w:pPr>
            <w:r>
              <w:rPr>
                <w:rFonts w:ascii="宋体" w:hAnsi="宋体" w:eastAsia="宋体"/>
                <w:sz w:val="16"/>
              </w:rPr>
              <w:t>培训人均支出标准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9ADA1">
            <w:pPr>
              <w:jc w:val="center"/>
            </w:pPr>
            <w:r>
              <w:rPr>
                <w:rFonts w:ascii="宋体" w:hAnsi="宋体" w:eastAsia="宋体"/>
                <w:sz w:val="16"/>
              </w:rPr>
              <w:t>&lt;=54.94元/人天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A60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880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E9C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D71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F51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DE3B7">
            <w:pPr>
              <w:jc w:val="center"/>
            </w:pPr>
            <w:r>
              <w:rPr>
                <w:rFonts w:ascii="宋体" w:hAnsi="宋体" w:eastAsia="宋体"/>
                <w:sz w:val="16"/>
              </w:rPr>
              <w:t>=52.08元/人天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29DF8">
            <w:pPr>
              <w:jc w:val="center"/>
            </w:pPr>
            <w:r>
              <w:rPr>
                <w:rFonts w:ascii="宋体" w:hAnsi="宋体" w:eastAsia="宋体"/>
                <w:sz w:val="16"/>
              </w:rPr>
              <w:t>94.79%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EF3D0">
            <w:pPr>
              <w:jc w:val="center"/>
            </w:pPr>
            <w:r>
              <w:rPr>
                <w:rFonts w:ascii="宋体" w:hAnsi="宋体" w:eastAsia="宋体"/>
                <w:sz w:val="16"/>
              </w:rPr>
              <w:t>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6157F">
            <w:pPr>
              <w:jc w:val="center"/>
            </w:pPr>
            <w:r>
              <w:rPr>
                <w:rFonts w:ascii="宋体" w:hAnsi="宋体" w:eastAsia="宋体"/>
                <w:sz w:val="16"/>
              </w:rPr>
              <w:t>由于培训扩大范围，培训人数增加，导致培训人均支出降低。整改措施：严格按照培训计划开展培训。</w:t>
            </w:r>
          </w:p>
        </w:tc>
      </w:tr>
      <w:tr w14:paraId="704CB3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214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06C5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38967">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A348E">
            <w:pPr>
              <w:jc w:val="center"/>
            </w:pPr>
            <w:r>
              <w:rPr>
                <w:rFonts w:ascii="宋体" w:hAnsi="宋体" w:eastAsia="宋体"/>
                <w:sz w:val="16"/>
              </w:rPr>
              <w:t>确保不发生区域性重大动物疫情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B10A3">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CF5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23E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827D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CB01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48A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F2F8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436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35B6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B9EF5">
            <w:pPr>
              <w:jc w:val="center"/>
            </w:pPr>
          </w:p>
        </w:tc>
      </w:tr>
      <w:tr w14:paraId="5ED8F4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9B3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FA27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9C37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3D2DE">
            <w:pPr>
              <w:jc w:val="center"/>
            </w:pPr>
            <w:r>
              <w:rPr>
                <w:rFonts w:ascii="宋体" w:hAnsi="宋体" w:eastAsia="宋体"/>
                <w:sz w:val="16"/>
              </w:rPr>
              <w:t>项目实施满意度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F224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FEA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27A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283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3719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14F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E87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BA5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30C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D9BE5">
            <w:pPr>
              <w:jc w:val="center"/>
            </w:pPr>
            <w:r>
              <w:rPr>
                <w:rFonts w:ascii="宋体" w:hAnsi="宋体" w:eastAsia="宋体"/>
                <w:sz w:val="16"/>
              </w:rPr>
              <w:t>项目实施效果较好，满意度提升。</w:t>
            </w:r>
          </w:p>
        </w:tc>
      </w:tr>
      <w:tr w14:paraId="0013223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D1D20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AA3B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F75F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BEF1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D27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C43D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450C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268F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14AD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892C0">
            <w:pPr>
              <w:jc w:val="center"/>
            </w:pPr>
            <w:r>
              <w:rPr>
                <w:rFonts w:ascii="宋体" w:hAnsi="宋体" w:eastAsia="宋体"/>
                <w:sz w:val="16"/>
              </w:rPr>
              <w:t>98.54分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D85E96"/>
        </w:tc>
      </w:tr>
    </w:tbl>
    <w:p w14:paraId="6F5A4236">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9"/>
        <w:gridCol w:w="776"/>
        <w:gridCol w:w="624"/>
        <w:gridCol w:w="624"/>
        <w:gridCol w:w="627"/>
        <w:gridCol w:w="624"/>
        <w:gridCol w:w="624"/>
        <w:gridCol w:w="696"/>
        <w:gridCol w:w="629"/>
        <w:gridCol w:w="697"/>
        <w:gridCol w:w="633"/>
      </w:tblGrid>
      <w:tr w14:paraId="6A9745AF">
        <w:tc>
          <w:tcPr>
            <w:tcW w:w="8848" w:type="dxa"/>
            <w:gridSpan w:val="14"/>
            <w:vAlign w:val="center"/>
          </w:tcPr>
          <w:p w14:paraId="78DD708F">
            <w:pPr>
              <w:jc w:val="center"/>
            </w:pPr>
            <w:r>
              <w:rPr>
                <w:rFonts w:ascii="宋体" w:hAnsi="宋体" w:eastAsia="宋体"/>
                <w:sz w:val="24"/>
              </w:rPr>
              <w:t>项目支出绩效自评表</w:t>
            </w:r>
          </w:p>
        </w:tc>
      </w:tr>
      <w:tr w14:paraId="67837C8C">
        <w:tblPrEx>
          <w:tblCellMar>
            <w:top w:w="0" w:type="dxa"/>
            <w:left w:w="108" w:type="dxa"/>
            <w:bottom w:w="0" w:type="dxa"/>
            <w:right w:w="108" w:type="dxa"/>
          </w:tblCellMar>
        </w:tblPrEx>
        <w:tc>
          <w:tcPr>
            <w:tcW w:w="8848" w:type="dxa"/>
            <w:gridSpan w:val="14"/>
            <w:vAlign w:val="center"/>
          </w:tcPr>
          <w:p w14:paraId="48F5BFCB">
            <w:pPr>
              <w:jc w:val="center"/>
            </w:pPr>
            <w:r>
              <w:rPr>
                <w:rFonts w:ascii="宋体" w:hAnsi="宋体" w:eastAsia="宋体"/>
                <w:sz w:val="24"/>
              </w:rPr>
              <w:t>(2024年度)</w:t>
            </w:r>
          </w:p>
        </w:tc>
      </w:tr>
      <w:tr w14:paraId="1203F7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2610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8B1BEF1">
            <w:pPr>
              <w:jc w:val="center"/>
            </w:pPr>
            <w:r>
              <w:rPr>
                <w:rFonts w:ascii="宋体" w:hAnsi="宋体" w:eastAsia="宋体"/>
                <w:sz w:val="16"/>
              </w:rPr>
              <w:t>动物防疫补助经费（上年结转）</w:t>
            </w:r>
          </w:p>
        </w:tc>
      </w:tr>
      <w:tr w14:paraId="5ADC48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1390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90BE29">
            <w:pPr>
              <w:jc w:val="center"/>
            </w:pPr>
            <w:r>
              <w:rPr>
                <w:rFonts w:ascii="宋体" w:hAnsi="宋体" w:eastAsia="宋体"/>
                <w:sz w:val="16"/>
              </w:rPr>
              <w:t>新疆巴音郭楞蒙古自治州农业农村局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AFD2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A84179">
            <w:pPr>
              <w:jc w:val="center"/>
            </w:pPr>
            <w:r>
              <w:rPr>
                <w:rFonts w:ascii="宋体" w:hAnsi="宋体" w:eastAsia="宋体"/>
                <w:sz w:val="16"/>
              </w:rPr>
              <w:t>新疆巴音郭楞蒙古自治州农业农村局</w:t>
            </w:r>
          </w:p>
        </w:tc>
      </w:tr>
      <w:tr w14:paraId="3F6BCC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3397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E675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4E18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584C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1EF2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D512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64F3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BF425">
            <w:pPr>
              <w:jc w:val="center"/>
            </w:pPr>
            <w:r>
              <w:rPr>
                <w:rFonts w:ascii="宋体" w:hAnsi="宋体" w:eastAsia="宋体"/>
                <w:sz w:val="16"/>
              </w:rPr>
              <w:t>得分</w:t>
            </w:r>
          </w:p>
        </w:tc>
      </w:tr>
      <w:tr w14:paraId="30365D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CA8E1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D294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71850">
            <w:pPr>
              <w:jc w:val="center"/>
            </w:pPr>
            <w:r>
              <w:rPr>
                <w:rFonts w:ascii="宋体" w:hAnsi="宋体" w:eastAsia="宋体"/>
                <w:sz w:val="16"/>
              </w:rPr>
              <w:t>15.48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3E08A">
            <w:pPr>
              <w:jc w:val="center"/>
            </w:pPr>
            <w:r>
              <w:rPr>
                <w:rFonts w:ascii="宋体" w:hAnsi="宋体" w:eastAsia="宋体"/>
                <w:sz w:val="16"/>
              </w:rPr>
              <w:t>15.48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CAB5B">
            <w:pPr>
              <w:jc w:val="center"/>
            </w:pPr>
            <w:r>
              <w:rPr>
                <w:rFonts w:ascii="宋体" w:hAnsi="宋体" w:eastAsia="宋体"/>
                <w:sz w:val="16"/>
              </w:rPr>
              <w:t>15.48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879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6DD3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1A63C">
            <w:pPr>
              <w:jc w:val="center"/>
            </w:pPr>
            <w:r>
              <w:rPr>
                <w:rFonts w:ascii="宋体" w:hAnsi="宋体" w:eastAsia="宋体"/>
                <w:sz w:val="16"/>
              </w:rPr>
              <w:t>10.00</w:t>
            </w:r>
          </w:p>
        </w:tc>
      </w:tr>
      <w:tr w14:paraId="68F9AC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905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72A1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04560">
            <w:pPr>
              <w:jc w:val="center"/>
            </w:pPr>
            <w:r>
              <w:rPr>
                <w:rFonts w:ascii="宋体" w:hAnsi="宋体" w:eastAsia="宋体"/>
                <w:sz w:val="16"/>
              </w:rPr>
              <w:t>15.48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FDF8A">
            <w:pPr>
              <w:jc w:val="center"/>
            </w:pPr>
            <w:r>
              <w:rPr>
                <w:rFonts w:ascii="宋体" w:hAnsi="宋体" w:eastAsia="宋体"/>
                <w:sz w:val="16"/>
              </w:rPr>
              <w:t>15.48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A784E">
            <w:pPr>
              <w:jc w:val="center"/>
            </w:pPr>
            <w:r>
              <w:rPr>
                <w:rFonts w:ascii="宋体" w:hAnsi="宋体" w:eastAsia="宋体"/>
                <w:sz w:val="16"/>
              </w:rPr>
              <w:t>15.48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E892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E99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E7D42">
            <w:pPr>
              <w:jc w:val="center"/>
            </w:pPr>
            <w:r>
              <w:rPr>
                <w:rFonts w:ascii="宋体" w:hAnsi="宋体" w:eastAsia="宋体"/>
                <w:sz w:val="16"/>
              </w:rPr>
              <w:t>-</w:t>
            </w:r>
          </w:p>
        </w:tc>
      </w:tr>
      <w:tr w14:paraId="25C396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5E3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5079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7CD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492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186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913E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0B0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70079">
            <w:pPr>
              <w:jc w:val="center"/>
            </w:pPr>
            <w:r>
              <w:rPr>
                <w:rFonts w:ascii="宋体" w:hAnsi="宋体" w:eastAsia="宋体"/>
                <w:sz w:val="16"/>
              </w:rPr>
              <w:t>-</w:t>
            </w:r>
          </w:p>
        </w:tc>
      </w:tr>
      <w:tr w14:paraId="79D532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C8F53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4A698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B2EFFE">
            <w:pPr>
              <w:jc w:val="center"/>
            </w:pPr>
            <w:r>
              <w:rPr>
                <w:rFonts w:ascii="宋体" w:hAnsi="宋体" w:eastAsia="宋体"/>
                <w:sz w:val="16"/>
              </w:rPr>
              <w:t>总体目标完成情况</w:t>
            </w:r>
          </w:p>
        </w:tc>
      </w:tr>
      <w:tr w14:paraId="3CB08E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345D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B4C880">
            <w:pPr>
              <w:jc w:val="both"/>
            </w:pPr>
            <w:r>
              <w:rPr>
                <w:rFonts w:ascii="宋体" w:hAnsi="宋体" w:eastAsia="宋体"/>
                <w:sz w:val="16"/>
              </w:rPr>
              <w:t>支付动物防疫工作服采购尾款15.09万元，确保尾款准确及时支付给巴州顿浩商贸有限责任公司，保障2023年度动物防疫工作服采购工作完成。</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B781C6">
            <w:pPr>
              <w:jc w:val="both"/>
            </w:pPr>
            <w:r>
              <w:rPr>
                <w:rFonts w:ascii="宋体" w:hAnsi="宋体" w:eastAsia="宋体"/>
                <w:sz w:val="16"/>
              </w:rPr>
              <w:t>根据巴财农</w:t>
            </w:r>
            <w:r>
              <w:rPr>
                <w:rFonts w:hint="eastAsia" w:ascii="宋体" w:hAnsi="宋体"/>
                <w:sz w:val="16"/>
                <w:lang w:eastAsia="zh-CN"/>
              </w:rPr>
              <w:t>〔2023〕28号</w:t>
            </w:r>
            <w:r>
              <w:rPr>
                <w:rFonts w:ascii="宋体" w:hAnsi="宋体" w:eastAsia="宋体"/>
                <w:sz w:val="16"/>
              </w:rPr>
              <w:t>—《关于下达2023年中央农业防灾减灾和水利救灾资金（动物防疫补助）预算的通知》要求，2024年已完成15.09万元动物防疫工作服采购尾款支付，完成动物防疫办公耗材采购0.39万元，有效保障了基层防疫人员的防疫条件和工作的顺利开展。</w:t>
            </w:r>
          </w:p>
        </w:tc>
      </w:tr>
      <w:tr w14:paraId="4F1D88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0ECF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5967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C2F7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D357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30FC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3F60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9527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D550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CE8C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8BDF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96B3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A1E7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65AD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78761">
            <w:pPr>
              <w:jc w:val="center"/>
            </w:pPr>
            <w:r>
              <w:rPr>
                <w:rFonts w:ascii="宋体" w:hAnsi="宋体" w:eastAsia="宋体"/>
                <w:sz w:val="16"/>
              </w:rPr>
              <w:t>偏差原因分析及改进措施</w:t>
            </w:r>
          </w:p>
        </w:tc>
      </w:tr>
      <w:tr w14:paraId="1DEF3B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4A2D1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FBC9C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9200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7271F">
            <w:pPr>
              <w:jc w:val="center"/>
            </w:pPr>
            <w:r>
              <w:rPr>
                <w:rFonts w:ascii="宋体" w:hAnsi="宋体" w:eastAsia="宋体"/>
                <w:sz w:val="16"/>
              </w:rPr>
              <w:t>支付2023年动物防疫工作服采购费次数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6A87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D2B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636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5DD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CD7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1D2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6B43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C62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B1B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669DB">
            <w:pPr>
              <w:jc w:val="center"/>
            </w:pPr>
          </w:p>
        </w:tc>
      </w:tr>
      <w:tr w14:paraId="3E9314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AA0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0F72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F8D2E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8AB95">
            <w:pPr>
              <w:jc w:val="center"/>
            </w:pPr>
            <w:r>
              <w:rPr>
                <w:rFonts w:ascii="宋体" w:hAnsi="宋体" w:eastAsia="宋体"/>
                <w:sz w:val="16"/>
              </w:rPr>
              <w:t>中央财政补助经费使用率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F54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49D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F1F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1EE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8FC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AC6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AE5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188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EB5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F3D95">
            <w:pPr>
              <w:jc w:val="center"/>
            </w:pPr>
          </w:p>
        </w:tc>
      </w:tr>
      <w:tr w14:paraId="5CDA01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35B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4F8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3A4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95C5C">
            <w:pPr>
              <w:jc w:val="center"/>
            </w:pPr>
            <w:r>
              <w:rPr>
                <w:rFonts w:ascii="宋体" w:hAnsi="宋体" w:eastAsia="宋体"/>
                <w:sz w:val="16"/>
              </w:rPr>
              <w:t>2023年动物防疫工作服采购费支付准确率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5E9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626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698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9D7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B2A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BEF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1B5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908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338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E8AE5">
            <w:pPr>
              <w:jc w:val="center"/>
            </w:pPr>
          </w:p>
        </w:tc>
      </w:tr>
      <w:tr w14:paraId="79D556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10E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51A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0540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F4645">
            <w:pPr>
              <w:jc w:val="center"/>
            </w:pPr>
            <w:r>
              <w:rPr>
                <w:rFonts w:ascii="宋体" w:hAnsi="宋体" w:eastAsia="宋体"/>
                <w:sz w:val="16"/>
              </w:rPr>
              <w:t>2023年动物防疫工作服采购费支付及时率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682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8A4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DDF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F58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663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88F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F90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81F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85C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E41FE">
            <w:pPr>
              <w:jc w:val="center"/>
            </w:pPr>
          </w:p>
        </w:tc>
      </w:tr>
      <w:tr w14:paraId="75EB2D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1573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68005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7F9C3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94C69">
            <w:pPr>
              <w:jc w:val="center"/>
            </w:pPr>
            <w:r>
              <w:rPr>
                <w:rFonts w:ascii="宋体" w:hAnsi="宋体" w:eastAsia="宋体"/>
                <w:sz w:val="16"/>
              </w:rPr>
              <w:t>支付2023年动物防疫工作服采购经费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7D041">
            <w:pPr>
              <w:jc w:val="center"/>
            </w:pPr>
            <w:r>
              <w:rPr>
                <w:rFonts w:ascii="宋体" w:hAnsi="宋体" w:eastAsia="宋体"/>
                <w:sz w:val="16"/>
              </w:rPr>
              <w:t>&lt;=15.09万元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655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E81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D51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BA2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C229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7F858">
            <w:pPr>
              <w:jc w:val="center"/>
            </w:pPr>
            <w:r>
              <w:rPr>
                <w:rFonts w:ascii="宋体" w:hAnsi="宋体" w:eastAsia="宋体"/>
                <w:sz w:val="16"/>
              </w:rPr>
              <w:t>=15.09万元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1C3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3C2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4C9DC">
            <w:pPr>
              <w:jc w:val="center"/>
            </w:pPr>
          </w:p>
        </w:tc>
      </w:tr>
      <w:tr w14:paraId="5FCEA6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47F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364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8ED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24298">
            <w:pPr>
              <w:jc w:val="center"/>
            </w:pPr>
            <w:r>
              <w:rPr>
                <w:rFonts w:ascii="宋体" w:hAnsi="宋体" w:eastAsia="宋体"/>
                <w:sz w:val="16"/>
              </w:rPr>
              <w:t>保障动物疫病综合防控工作经费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8DBBD">
            <w:pPr>
              <w:jc w:val="center"/>
            </w:pPr>
            <w:r>
              <w:rPr>
                <w:rFonts w:ascii="宋体" w:hAnsi="宋体" w:eastAsia="宋体"/>
                <w:sz w:val="16"/>
              </w:rPr>
              <w:t>&lt;=0.39万元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22E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F4C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662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E07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FE71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7974A">
            <w:pPr>
              <w:jc w:val="center"/>
            </w:pPr>
            <w:r>
              <w:rPr>
                <w:rFonts w:ascii="宋体" w:hAnsi="宋体" w:eastAsia="宋体"/>
                <w:sz w:val="16"/>
              </w:rPr>
              <w:t>=0.39万元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8D5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AE4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CFC1C">
            <w:pPr>
              <w:jc w:val="center"/>
            </w:pPr>
          </w:p>
        </w:tc>
      </w:tr>
      <w:tr w14:paraId="37D72C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558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BD10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88C7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E58D2">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C33C9">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3EA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99A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FC50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323E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0EF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8CE32">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6C9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E54B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B3A82">
            <w:pPr>
              <w:jc w:val="center"/>
            </w:pPr>
          </w:p>
        </w:tc>
      </w:tr>
      <w:tr w14:paraId="015BA7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0D4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58A4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108C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864AB">
            <w:pPr>
              <w:jc w:val="center"/>
            </w:pPr>
            <w:r>
              <w:rPr>
                <w:rFonts w:ascii="宋体" w:hAnsi="宋体" w:eastAsia="宋体"/>
                <w:sz w:val="16"/>
              </w:rPr>
              <w:t>补助对象对政策实施的满意度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3321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B85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DA6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327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6C64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673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3EF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52E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E0B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C5C14">
            <w:pPr>
              <w:jc w:val="center"/>
            </w:pPr>
            <w:r>
              <w:rPr>
                <w:rFonts w:ascii="宋体" w:hAnsi="宋体" w:eastAsia="宋体"/>
                <w:sz w:val="16"/>
              </w:rPr>
              <w:t>该项目完成效果较好，满意度较高，存在偏差。</w:t>
            </w:r>
          </w:p>
        </w:tc>
      </w:tr>
      <w:tr w14:paraId="39E30A8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809D84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8A874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46C8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F40B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65B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AB22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52C5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B868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0394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F046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112316"/>
        </w:tc>
      </w:tr>
    </w:tbl>
    <w:p w14:paraId="053D014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32"/>
        <w:gridCol w:w="632"/>
      </w:tblGrid>
      <w:tr w14:paraId="05397A4D">
        <w:tblPrEx>
          <w:tblCellMar>
            <w:top w:w="0" w:type="dxa"/>
            <w:left w:w="108" w:type="dxa"/>
            <w:bottom w:w="0" w:type="dxa"/>
            <w:right w:w="108" w:type="dxa"/>
          </w:tblCellMar>
        </w:tblPrEx>
        <w:tc>
          <w:tcPr>
            <w:tcW w:w="8848" w:type="dxa"/>
            <w:gridSpan w:val="14"/>
            <w:vAlign w:val="center"/>
          </w:tcPr>
          <w:p w14:paraId="2453355A">
            <w:pPr>
              <w:jc w:val="center"/>
            </w:pPr>
            <w:r>
              <w:rPr>
                <w:rFonts w:ascii="宋体" w:hAnsi="宋体" w:eastAsia="宋体"/>
                <w:sz w:val="24"/>
              </w:rPr>
              <w:t>项目支出绩效自评表</w:t>
            </w:r>
          </w:p>
        </w:tc>
      </w:tr>
      <w:tr w14:paraId="696B68B5">
        <w:tblPrEx>
          <w:tblCellMar>
            <w:top w:w="0" w:type="dxa"/>
            <w:left w:w="108" w:type="dxa"/>
            <w:bottom w:w="0" w:type="dxa"/>
            <w:right w:w="108" w:type="dxa"/>
          </w:tblCellMar>
        </w:tblPrEx>
        <w:tc>
          <w:tcPr>
            <w:tcW w:w="8848" w:type="dxa"/>
            <w:gridSpan w:val="14"/>
            <w:vAlign w:val="center"/>
          </w:tcPr>
          <w:p w14:paraId="44865901">
            <w:pPr>
              <w:jc w:val="center"/>
            </w:pPr>
            <w:r>
              <w:rPr>
                <w:rFonts w:ascii="宋体" w:hAnsi="宋体" w:eastAsia="宋体"/>
                <w:sz w:val="24"/>
              </w:rPr>
              <w:t>(2024年度)</w:t>
            </w:r>
          </w:p>
        </w:tc>
      </w:tr>
      <w:tr w14:paraId="037714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1325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6AB3D8E">
            <w:pPr>
              <w:jc w:val="center"/>
            </w:pPr>
            <w:r>
              <w:rPr>
                <w:rFonts w:ascii="宋体" w:hAnsi="宋体" w:eastAsia="宋体"/>
                <w:sz w:val="16"/>
              </w:rPr>
              <w:t>巴州农产品交易中心电子屏设备经费</w:t>
            </w:r>
          </w:p>
        </w:tc>
      </w:tr>
      <w:tr w14:paraId="6109F7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8E50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F65EF6">
            <w:pPr>
              <w:jc w:val="center"/>
            </w:pPr>
            <w:r>
              <w:rPr>
                <w:rFonts w:ascii="宋体" w:hAnsi="宋体" w:eastAsia="宋体"/>
                <w:sz w:val="16"/>
              </w:rPr>
              <w:t>新疆巴音郭楞蒙古自治州农业农村局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FF2E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C1E13C">
            <w:pPr>
              <w:jc w:val="center"/>
            </w:pPr>
            <w:r>
              <w:rPr>
                <w:rFonts w:ascii="宋体" w:hAnsi="宋体" w:eastAsia="宋体"/>
                <w:sz w:val="16"/>
              </w:rPr>
              <w:t>新疆巴音郭楞蒙古自治州农业农村局</w:t>
            </w:r>
          </w:p>
        </w:tc>
      </w:tr>
      <w:tr w14:paraId="0CA814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932D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4CD3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BBB5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8C53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A163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78A5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7E4A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15DA7">
            <w:pPr>
              <w:jc w:val="center"/>
            </w:pPr>
            <w:r>
              <w:rPr>
                <w:rFonts w:ascii="宋体" w:hAnsi="宋体" w:eastAsia="宋体"/>
                <w:sz w:val="16"/>
              </w:rPr>
              <w:t>得分</w:t>
            </w:r>
          </w:p>
        </w:tc>
      </w:tr>
      <w:tr w14:paraId="339C29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C16D3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FCF2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3563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C0633">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074E0">
            <w:pPr>
              <w:jc w:val="center"/>
            </w:pPr>
            <w:r>
              <w:rPr>
                <w:rFonts w:ascii="宋体" w:hAnsi="宋体" w:eastAsia="宋体"/>
                <w:sz w:val="16"/>
              </w:rPr>
              <w:t>9.98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6DC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9E5B3">
            <w:pPr>
              <w:jc w:val="center"/>
            </w:pPr>
            <w:r>
              <w:rPr>
                <w:rFonts w:ascii="宋体" w:hAnsi="宋体" w:eastAsia="宋体"/>
                <w:sz w:val="16"/>
              </w:rPr>
              <w:t>99.80%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E16F9">
            <w:pPr>
              <w:jc w:val="center"/>
            </w:pPr>
            <w:r>
              <w:rPr>
                <w:rFonts w:ascii="宋体" w:hAnsi="宋体" w:eastAsia="宋体"/>
                <w:sz w:val="16"/>
              </w:rPr>
              <w:t>9.95</w:t>
            </w:r>
          </w:p>
        </w:tc>
      </w:tr>
      <w:tr w14:paraId="58D826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CD1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9396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B751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719E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33B04">
            <w:pPr>
              <w:jc w:val="center"/>
            </w:pPr>
            <w:r>
              <w:rPr>
                <w:rFonts w:ascii="宋体" w:hAnsi="宋体" w:eastAsia="宋体"/>
                <w:sz w:val="16"/>
              </w:rPr>
              <w:t>9.98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AEF0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F30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6C7E4">
            <w:pPr>
              <w:jc w:val="center"/>
            </w:pPr>
            <w:r>
              <w:rPr>
                <w:rFonts w:ascii="宋体" w:hAnsi="宋体" w:eastAsia="宋体"/>
                <w:sz w:val="16"/>
              </w:rPr>
              <w:t>-</w:t>
            </w:r>
          </w:p>
        </w:tc>
      </w:tr>
      <w:tr w14:paraId="6C8E55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262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3680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1DD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23C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EF4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D5D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258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611F0">
            <w:pPr>
              <w:jc w:val="center"/>
            </w:pPr>
            <w:r>
              <w:rPr>
                <w:rFonts w:ascii="宋体" w:hAnsi="宋体" w:eastAsia="宋体"/>
                <w:sz w:val="16"/>
              </w:rPr>
              <w:t>-</w:t>
            </w:r>
          </w:p>
        </w:tc>
      </w:tr>
      <w:tr w14:paraId="5EEF4D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D92D7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C1904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1E1943">
            <w:pPr>
              <w:jc w:val="center"/>
            </w:pPr>
            <w:r>
              <w:rPr>
                <w:rFonts w:ascii="宋体" w:hAnsi="宋体" w:eastAsia="宋体"/>
                <w:sz w:val="16"/>
              </w:rPr>
              <w:t>总体目标完成情况</w:t>
            </w:r>
          </w:p>
        </w:tc>
      </w:tr>
      <w:tr w14:paraId="68A594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844D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DD8173">
            <w:pPr>
              <w:jc w:val="both"/>
            </w:pPr>
            <w:r>
              <w:rPr>
                <w:rFonts w:ascii="宋体" w:hAnsi="宋体" w:eastAsia="宋体"/>
                <w:sz w:val="16"/>
              </w:rPr>
              <w:t>2024年，巴州农业农村局上报《巴州农村产权交易中心有限公司组建方案》，6月13日州人民政府正式批复巴州农村产权交易中心（巴政函〔2024〕97号）。按照组建方案，巴州农村产权交易中心办公及交易场所调配至南苑大厦B座一楼和五楼。其中，一楼作为农村产权交易场所，安装电子大屏设备，以保障农产品交易中心办公及正常运行。通过项目的实施，推动巴州农村产权交易市场有序建设，9月底完成巴州农村产权交易市场的正常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4C8E34">
            <w:pPr>
              <w:jc w:val="both"/>
            </w:pPr>
            <w:r>
              <w:rPr>
                <w:rFonts w:ascii="宋体" w:hAnsi="宋体" w:eastAsia="宋体"/>
                <w:sz w:val="16"/>
              </w:rPr>
              <w:t>根据工作计划，已完成巴州农村产权交易中心一楼的电子大屏设备安装，目前已投入使用，保障了农产品交易中心办公及正常运行，推动了巴州农村产权交易市场有序建设。</w:t>
            </w:r>
          </w:p>
        </w:tc>
      </w:tr>
      <w:tr w14:paraId="2875AF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AA7B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AEE2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493C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D5AD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3C90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BCF7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CB09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8DEC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6160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5796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37E9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415B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16EC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30F1E">
            <w:pPr>
              <w:jc w:val="center"/>
            </w:pPr>
            <w:r>
              <w:rPr>
                <w:rFonts w:ascii="宋体" w:hAnsi="宋体" w:eastAsia="宋体"/>
                <w:sz w:val="16"/>
              </w:rPr>
              <w:t>偏差原因分析及改进措施</w:t>
            </w:r>
          </w:p>
        </w:tc>
      </w:tr>
      <w:tr w14:paraId="0C09B8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BA31A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98482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618B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E3AF4">
            <w:pPr>
              <w:jc w:val="center"/>
            </w:pPr>
            <w:r>
              <w:rPr>
                <w:rFonts w:ascii="宋体" w:hAnsi="宋体" w:eastAsia="宋体"/>
                <w:sz w:val="16"/>
              </w:rPr>
              <w:t>购置设备数量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44006">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49F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5BD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3768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5AF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398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1CA59">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152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A1F8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56E88">
            <w:pPr>
              <w:jc w:val="center"/>
            </w:pPr>
          </w:p>
        </w:tc>
      </w:tr>
      <w:tr w14:paraId="5FDDCD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7AC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9B15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FA0AE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DE33D">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545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1C2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EE3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1FB2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1D1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1DF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CB8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F72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4057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161DD">
            <w:pPr>
              <w:jc w:val="center"/>
            </w:pPr>
          </w:p>
        </w:tc>
      </w:tr>
      <w:tr w14:paraId="3B2591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93F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F37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F89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ECA30">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7A6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113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EE6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97A5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96F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7B7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BCA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952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804D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CB356">
            <w:pPr>
              <w:jc w:val="center"/>
            </w:pPr>
          </w:p>
        </w:tc>
      </w:tr>
      <w:tr w14:paraId="6398F2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C7A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481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199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38B23">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477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063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CDF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506E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C36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AD4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92E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02B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55B7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47F7B">
            <w:pPr>
              <w:jc w:val="center"/>
            </w:pPr>
          </w:p>
        </w:tc>
      </w:tr>
      <w:tr w14:paraId="334FB0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CBE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13D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2A3D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BDC6C">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780F5">
            <w:pPr>
              <w:jc w:val="center"/>
            </w:pPr>
            <w:r>
              <w:rPr>
                <w:rFonts w:ascii="宋体" w:hAnsi="宋体" w:eastAsia="宋体"/>
                <w:sz w:val="16"/>
              </w:rPr>
              <w:t>2024年9月30日前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9AB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F22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4F3C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95A6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13E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5F97B">
            <w:pPr>
              <w:jc w:val="center"/>
            </w:pPr>
            <w:r>
              <w:rPr>
                <w:rFonts w:ascii="宋体" w:hAnsi="宋体" w:eastAsia="宋体"/>
                <w:sz w:val="16"/>
              </w:rPr>
              <w:t>2024年10月13日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6E2C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74DC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30942">
            <w:pPr>
              <w:jc w:val="center"/>
            </w:pPr>
            <w:r>
              <w:rPr>
                <w:rFonts w:ascii="宋体" w:hAnsi="宋体" w:eastAsia="宋体"/>
                <w:sz w:val="16"/>
              </w:rPr>
              <w:t>该项目为8月追加项目，由于时间紧迫，采购程序进行缓慢，未能及时进行验收，导致采购完成时间偏差。整改措施：加快政府采购流程，及时验收，及时收集票据、进行经费支付。</w:t>
            </w:r>
          </w:p>
        </w:tc>
      </w:tr>
      <w:tr w14:paraId="7B44D0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B5D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2552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07ED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A5EFC">
            <w:pPr>
              <w:jc w:val="center"/>
            </w:pPr>
            <w:r>
              <w:rPr>
                <w:rFonts w:ascii="宋体" w:hAnsi="宋体" w:eastAsia="宋体"/>
                <w:sz w:val="16"/>
              </w:rPr>
              <w:t>设备采购成本控制率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B9B4C">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9BE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D79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A032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3B4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C18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0BC3D">
            <w:pPr>
              <w:jc w:val="center"/>
            </w:pPr>
            <w:r>
              <w:rPr>
                <w:rFonts w:ascii="宋体" w:hAnsi="宋体" w:eastAsia="宋体"/>
                <w:sz w:val="16"/>
              </w:rPr>
              <w:t>=99.8%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3BB99">
            <w:pPr>
              <w:jc w:val="center"/>
            </w:pPr>
            <w:r>
              <w:rPr>
                <w:rFonts w:ascii="宋体" w:hAnsi="宋体" w:eastAsia="宋体"/>
                <w:sz w:val="16"/>
              </w:rPr>
              <w:t>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DD9A5">
            <w:pPr>
              <w:jc w:val="center"/>
            </w:pPr>
            <w:r>
              <w:rPr>
                <w:rFonts w:ascii="宋体" w:hAnsi="宋体" w:eastAsia="宋体"/>
                <w:sz w:val="16"/>
              </w:rPr>
              <w:t>19.9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B73FE">
            <w:pPr>
              <w:jc w:val="center"/>
            </w:pPr>
            <w:r>
              <w:rPr>
                <w:rFonts w:ascii="宋体" w:hAnsi="宋体" w:eastAsia="宋体"/>
                <w:sz w:val="16"/>
              </w:rPr>
              <w:t>坚持节约原则，通过与商家沟通，最终</w:t>
            </w:r>
            <w:r>
              <w:rPr>
                <w:rFonts w:hint="eastAsia" w:ascii="宋体" w:hAnsi="宋体"/>
                <w:sz w:val="16"/>
                <w:lang w:eastAsia="zh-CN"/>
              </w:rPr>
              <w:t>以</w:t>
            </w:r>
            <w:r>
              <w:rPr>
                <w:rFonts w:ascii="宋体" w:hAnsi="宋体" w:eastAsia="宋体"/>
                <w:sz w:val="16"/>
              </w:rPr>
              <w:t>低于预算数200元采购。整改措施：严格根据预算进行政府采购。</w:t>
            </w:r>
          </w:p>
        </w:tc>
      </w:tr>
      <w:tr w14:paraId="63DEF3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77F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2448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09A2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BCEB2">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893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B8E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838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89E9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F7D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33D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8E2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9EC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0D10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6826E">
            <w:pPr>
              <w:jc w:val="center"/>
            </w:pPr>
          </w:p>
        </w:tc>
      </w:tr>
      <w:tr w14:paraId="6F8DA5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602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0199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1D24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80A75">
            <w:pPr>
              <w:jc w:val="center"/>
            </w:pPr>
            <w:r>
              <w:rPr>
                <w:rFonts w:ascii="宋体" w:hAnsi="宋体" w:eastAsia="宋体"/>
                <w:sz w:val="16"/>
              </w:rPr>
              <w:t>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7356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45D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8FE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57B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5859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5EB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B34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A04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C6D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B8568">
            <w:pPr>
              <w:jc w:val="center"/>
            </w:pPr>
          </w:p>
        </w:tc>
      </w:tr>
      <w:tr w14:paraId="2E33BC6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8D0C2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3887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3824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C4AB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791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4723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3A24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E63C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77A2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67284">
            <w:pPr>
              <w:jc w:val="center"/>
            </w:pPr>
            <w:r>
              <w:rPr>
                <w:rFonts w:ascii="宋体" w:hAnsi="宋体" w:eastAsia="宋体"/>
                <w:sz w:val="16"/>
              </w:rPr>
              <w:t>91.85分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1FDD12"/>
        </w:tc>
      </w:tr>
    </w:tbl>
    <w:p w14:paraId="34D12FF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4E1F6B31">
        <w:tblPrEx>
          <w:tblCellMar>
            <w:top w:w="0" w:type="dxa"/>
            <w:left w:w="108" w:type="dxa"/>
            <w:bottom w:w="0" w:type="dxa"/>
            <w:right w:w="108" w:type="dxa"/>
          </w:tblCellMar>
        </w:tblPrEx>
        <w:tc>
          <w:tcPr>
            <w:tcW w:w="8848" w:type="dxa"/>
            <w:gridSpan w:val="14"/>
            <w:vAlign w:val="center"/>
          </w:tcPr>
          <w:p w14:paraId="136D1538">
            <w:pPr>
              <w:jc w:val="center"/>
            </w:pPr>
            <w:r>
              <w:rPr>
                <w:rFonts w:ascii="宋体" w:hAnsi="宋体" w:eastAsia="宋体"/>
                <w:sz w:val="24"/>
              </w:rPr>
              <w:t>项目支出绩效自评表</w:t>
            </w:r>
          </w:p>
        </w:tc>
      </w:tr>
      <w:tr w14:paraId="7D036B74">
        <w:tblPrEx>
          <w:tblCellMar>
            <w:top w:w="0" w:type="dxa"/>
            <w:left w:w="108" w:type="dxa"/>
            <w:bottom w:w="0" w:type="dxa"/>
            <w:right w:w="108" w:type="dxa"/>
          </w:tblCellMar>
        </w:tblPrEx>
        <w:tc>
          <w:tcPr>
            <w:tcW w:w="8848" w:type="dxa"/>
            <w:gridSpan w:val="14"/>
            <w:vAlign w:val="center"/>
          </w:tcPr>
          <w:p w14:paraId="3B05F8DE">
            <w:pPr>
              <w:jc w:val="center"/>
            </w:pPr>
            <w:r>
              <w:rPr>
                <w:rFonts w:ascii="宋体" w:hAnsi="宋体" w:eastAsia="宋体"/>
                <w:sz w:val="24"/>
              </w:rPr>
              <w:t>(2024年度)</w:t>
            </w:r>
          </w:p>
        </w:tc>
      </w:tr>
      <w:tr w14:paraId="1E0C72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8FCF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354766">
            <w:pPr>
              <w:jc w:val="center"/>
            </w:pPr>
            <w:r>
              <w:rPr>
                <w:rFonts w:ascii="宋体" w:hAnsi="宋体" w:eastAsia="宋体"/>
                <w:sz w:val="16"/>
              </w:rPr>
              <w:t>搬迁办公场所经费</w:t>
            </w:r>
          </w:p>
        </w:tc>
      </w:tr>
      <w:tr w14:paraId="167523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2178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AB3511">
            <w:pPr>
              <w:jc w:val="center"/>
            </w:pPr>
            <w:r>
              <w:rPr>
                <w:rFonts w:ascii="宋体" w:hAnsi="宋体" w:eastAsia="宋体"/>
                <w:sz w:val="16"/>
              </w:rPr>
              <w:t>新疆巴音郭楞蒙古自治州农业农村局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2A81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009531">
            <w:pPr>
              <w:jc w:val="center"/>
            </w:pPr>
            <w:r>
              <w:rPr>
                <w:rFonts w:ascii="宋体" w:hAnsi="宋体" w:eastAsia="宋体"/>
                <w:sz w:val="16"/>
              </w:rPr>
              <w:t>新疆巴音郭楞蒙古自治州农业农村局</w:t>
            </w:r>
          </w:p>
        </w:tc>
      </w:tr>
      <w:tr w14:paraId="25A759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5C44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190C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170C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E0F7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39BE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AAA0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C1B8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EAEDB">
            <w:pPr>
              <w:jc w:val="center"/>
            </w:pPr>
            <w:r>
              <w:rPr>
                <w:rFonts w:ascii="宋体" w:hAnsi="宋体" w:eastAsia="宋体"/>
                <w:sz w:val="16"/>
              </w:rPr>
              <w:t>得分</w:t>
            </w:r>
          </w:p>
        </w:tc>
      </w:tr>
      <w:tr w14:paraId="50D8D3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461DA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5665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DC506">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959C9">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DE4C9">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A08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85E6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D6248">
            <w:pPr>
              <w:jc w:val="center"/>
            </w:pPr>
            <w:r>
              <w:rPr>
                <w:rFonts w:ascii="宋体" w:hAnsi="宋体" w:eastAsia="宋体"/>
                <w:sz w:val="16"/>
              </w:rPr>
              <w:t>10.00</w:t>
            </w:r>
          </w:p>
        </w:tc>
      </w:tr>
      <w:tr w14:paraId="1DDA04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DAB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01D6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18BC5">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FDA1D">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AB04A">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8D70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6DA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2049D">
            <w:pPr>
              <w:jc w:val="center"/>
            </w:pPr>
            <w:r>
              <w:rPr>
                <w:rFonts w:ascii="宋体" w:hAnsi="宋体" w:eastAsia="宋体"/>
                <w:sz w:val="16"/>
              </w:rPr>
              <w:t>-</w:t>
            </w:r>
          </w:p>
        </w:tc>
      </w:tr>
      <w:tr w14:paraId="7214C5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9AE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5E8B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F71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67A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20C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F52B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80F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2D5DB">
            <w:pPr>
              <w:jc w:val="center"/>
            </w:pPr>
            <w:r>
              <w:rPr>
                <w:rFonts w:ascii="宋体" w:hAnsi="宋体" w:eastAsia="宋体"/>
                <w:sz w:val="16"/>
              </w:rPr>
              <w:t>-</w:t>
            </w:r>
          </w:p>
        </w:tc>
      </w:tr>
      <w:tr w14:paraId="18557E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EFC3C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FDA7C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6B2303">
            <w:pPr>
              <w:jc w:val="center"/>
            </w:pPr>
            <w:r>
              <w:rPr>
                <w:rFonts w:ascii="宋体" w:hAnsi="宋体" w:eastAsia="宋体"/>
                <w:sz w:val="16"/>
              </w:rPr>
              <w:t>总体目标完成情况</w:t>
            </w:r>
          </w:p>
        </w:tc>
      </w:tr>
      <w:tr w14:paraId="788673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5FB1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C15B08">
            <w:pPr>
              <w:jc w:val="both"/>
            </w:pPr>
            <w:r>
              <w:rPr>
                <w:rFonts w:ascii="宋体" w:hAnsi="宋体" w:eastAsia="宋体"/>
                <w:sz w:val="16"/>
              </w:rPr>
              <w:t>2024年6月14日经州机关事务管理局同意，巴州农业农村局局机关、农广校、农经局和巴州动物疾病控制与诊断中心办公场所调整到畜牧局办公楼、畜牧局实验楼；州农业技术推广中心、州动物卫生监督所、州畜牧工作站办公场所调整到林草局、农业农村局联合办公楼（原生殖健康中心楼）。通过项目实施，完成7个单位办公场所的搬迁，保障农业农村局及下属单位工作正常运转，更好</w:t>
            </w:r>
            <w:r>
              <w:rPr>
                <w:rFonts w:hint="eastAsia" w:ascii="宋体" w:hAnsi="宋体"/>
                <w:sz w:val="16"/>
                <w:lang w:eastAsia="zh-CN"/>
              </w:rPr>
              <w:t>地</w:t>
            </w:r>
            <w:r>
              <w:rPr>
                <w:rFonts w:ascii="宋体" w:hAnsi="宋体" w:eastAsia="宋体"/>
                <w:sz w:val="16"/>
              </w:rPr>
              <w:t>服务“三农”工作。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D5B2E7">
            <w:pPr>
              <w:jc w:val="both"/>
            </w:pPr>
            <w:r>
              <w:rPr>
                <w:rFonts w:ascii="宋体" w:hAnsi="宋体" w:eastAsia="宋体"/>
                <w:sz w:val="16"/>
              </w:rPr>
              <w:t>根据巴州机关事务管理局批准方案，巴州农业农村局完成包括下属单位共计7个单位的办公场所搬迁，具体为巴州农业农村局局机关、农广校、农经局和巴州动物疾病控制与诊断中心办公场所调整到畜牧局办公楼、畜牧局实验楼；州农业技术推广中心、州动物卫生监督所、州畜牧工作站办公场所调整到林草局、农业农村局联合办公楼（原生殖健康中心楼），通过科学规划，使办公场所搬迁成为撬动职能优化、服务升级、效能提升的杠杆，最终实现机构改革从纸上到地上的质变。</w:t>
            </w:r>
          </w:p>
        </w:tc>
      </w:tr>
      <w:tr w14:paraId="6E4AEE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85FA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51D4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74AF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DA4C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B57F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38BE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1A4C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D101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326D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ADCC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25EC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C53C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080C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C2A13">
            <w:pPr>
              <w:jc w:val="center"/>
            </w:pPr>
            <w:r>
              <w:rPr>
                <w:rFonts w:ascii="宋体" w:hAnsi="宋体" w:eastAsia="宋体"/>
                <w:sz w:val="16"/>
              </w:rPr>
              <w:t>偏差原因分析及改进措施</w:t>
            </w:r>
          </w:p>
        </w:tc>
      </w:tr>
      <w:tr w14:paraId="54E26A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4072C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115BD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3124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C10B5">
            <w:pPr>
              <w:jc w:val="center"/>
            </w:pPr>
            <w:r>
              <w:rPr>
                <w:rFonts w:ascii="宋体" w:hAnsi="宋体" w:eastAsia="宋体"/>
                <w:sz w:val="16"/>
              </w:rPr>
              <w:t>搬迁单位数量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6C93E">
            <w:pPr>
              <w:jc w:val="center"/>
            </w:pPr>
            <w:r>
              <w:rPr>
                <w:rFonts w:ascii="宋体" w:hAnsi="宋体" w:eastAsia="宋体"/>
                <w:sz w:val="16"/>
              </w:rPr>
              <w:t>=7家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FAC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E34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22B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22C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3E5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AED5A">
            <w:pPr>
              <w:jc w:val="center"/>
            </w:pPr>
            <w:r>
              <w:rPr>
                <w:rFonts w:ascii="宋体" w:hAnsi="宋体" w:eastAsia="宋体"/>
                <w:sz w:val="16"/>
              </w:rPr>
              <w:t>=7家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EA0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C99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F005F">
            <w:pPr>
              <w:jc w:val="center"/>
            </w:pPr>
          </w:p>
        </w:tc>
      </w:tr>
      <w:tr w14:paraId="47855B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6AE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693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BC5D2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FE22A">
            <w:pPr>
              <w:jc w:val="center"/>
            </w:pPr>
            <w:r>
              <w:rPr>
                <w:rFonts w:ascii="宋体" w:hAnsi="宋体" w:eastAsia="宋体"/>
                <w:sz w:val="16"/>
              </w:rPr>
              <w:t>搬迁验收合格率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69E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632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D75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217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828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38E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878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EE1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E54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6E1B8">
            <w:pPr>
              <w:jc w:val="center"/>
            </w:pPr>
          </w:p>
        </w:tc>
      </w:tr>
      <w:tr w14:paraId="22AD95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009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277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451E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80B76">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18E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BD0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762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27D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789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25F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227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2BD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528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D4BA4">
            <w:pPr>
              <w:jc w:val="center"/>
            </w:pPr>
          </w:p>
        </w:tc>
      </w:tr>
      <w:tr w14:paraId="21DC59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B96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73F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C7FD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CB2D5">
            <w:pPr>
              <w:jc w:val="center"/>
            </w:pPr>
            <w:r>
              <w:rPr>
                <w:rFonts w:ascii="宋体" w:hAnsi="宋体" w:eastAsia="宋体"/>
                <w:sz w:val="16"/>
              </w:rPr>
              <w:t>搬迁完成时间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9BB56">
            <w:pPr>
              <w:jc w:val="center"/>
            </w:pPr>
            <w:r>
              <w:rPr>
                <w:rFonts w:ascii="宋体" w:hAnsi="宋体" w:eastAsia="宋体"/>
                <w:sz w:val="16"/>
              </w:rPr>
              <w:t>2024年8月30日前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AA2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94B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B51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0A4E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140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51D00">
            <w:pPr>
              <w:jc w:val="center"/>
            </w:pPr>
            <w:r>
              <w:rPr>
                <w:rFonts w:ascii="宋体" w:hAnsi="宋体" w:eastAsia="宋体"/>
                <w:sz w:val="16"/>
              </w:rPr>
              <w:t>2024年8月25日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0A7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20F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186D1">
            <w:pPr>
              <w:jc w:val="center"/>
            </w:pPr>
          </w:p>
        </w:tc>
      </w:tr>
      <w:tr w14:paraId="1CBF40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D4A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EAD0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3841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E36C5">
            <w:pPr>
              <w:jc w:val="center"/>
            </w:pPr>
            <w:r>
              <w:rPr>
                <w:rFonts w:ascii="宋体" w:hAnsi="宋体" w:eastAsia="宋体"/>
                <w:sz w:val="16"/>
              </w:rPr>
              <w:t>平均每家单位搬迁经费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45801">
            <w:pPr>
              <w:jc w:val="center"/>
            </w:pPr>
            <w:r>
              <w:rPr>
                <w:rFonts w:ascii="宋体" w:hAnsi="宋体" w:eastAsia="宋体"/>
                <w:sz w:val="16"/>
              </w:rPr>
              <w:t>&lt;=1万/家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9C2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E90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92CB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D9C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2BA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B749D">
            <w:pPr>
              <w:jc w:val="center"/>
            </w:pPr>
            <w:r>
              <w:rPr>
                <w:rFonts w:ascii="宋体" w:hAnsi="宋体" w:eastAsia="宋体"/>
                <w:sz w:val="16"/>
              </w:rPr>
              <w:t>=1万/家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818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8D2E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FEA94">
            <w:pPr>
              <w:jc w:val="center"/>
            </w:pPr>
          </w:p>
        </w:tc>
      </w:tr>
      <w:tr w14:paraId="521F56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2D2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0549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5AF7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8C5E6">
            <w:pPr>
              <w:jc w:val="center"/>
            </w:pPr>
            <w:r>
              <w:rPr>
                <w:rFonts w:ascii="宋体" w:hAnsi="宋体" w:eastAsia="宋体"/>
                <w:sz w:val="16"/>
              </w:rPr>
              <w:t>保障办公正常运转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6809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200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F2C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6068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399E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59C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918A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10B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D434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88212">
            <w:pPr>
              <w:jc w:val="center"/>
            </w:pPr>
          </w:p>
        </w:tc>
      </w:tr>
      <w:tr w14:paraId="2D72DD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E3F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D0A4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1D9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DEC8C">
            <w:pPr>
              <w:jc w:val="center"/>
            </w:pPr>
            <w:r>
              <w:rPr>
                <w:rFonts w:hint="eastAsia" w:ascii="宋体" w:hAnsi="宋体"/>
                <w:sz w:val="16"/>
                <w:lang w:eastAsia="zh-CN"/>
              </w:rPr>
              <w:t>搬迁</w:t>
            </w:r>
            <w:r>
              <w:rPr>
                <w:rFonts w:ascii="宋体" w:hAnsi="宋体" w:eastAsia="宋体"/>
                <w:sz w:val="16"/>
              </w:rPr>
              <w:t>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2ED1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9B4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C15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7AA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D6F2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204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C04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05C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DE0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54D54">
            <w:pPr>
              <w:jc w:val="center"/>
            </w:pPr>
          </w:p>
        </w:tc>
      </w:tr>
      <w:tr w14:paraId="7FA613F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EDC33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B2DA2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A37C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5807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2C2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0A2F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4897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9133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7AFC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990C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35CF89"/>
        </w:tc>
      </w:tr>
    </w:tbl>
    <w:p w14:paraId="00BCE25B">
      <w:r>
        <w:br w:type="page"/>
      </w:r>
    </w:p>
    <w:p w14:paraId="38DE47CC">
      <w:pPr>
        <w:spacing w:line="640" w:lineRule="exact"/>
        <w:ind w:firstLine="640"/>
        <w:jc w:val="both"/>
        <w:outlineLvl w:val="2"/>
      </w:pPr>
      <w:r>
        <w:rPr>
          <w:rFonts w:ascii="黑体" w:hAnsi="黑体" w:eastAsia="黑体"/>
          <w:sz w:val="32"/>
        </w:rPr>
        <w:t>十二、其他需说明的事项</w:t>
      </w:r>
    </w:p>
    <w:p w14:paraId="48401925">
      <w:pPr>
        <w:spacing w:line="580" w:lineRule="exact"/>
        <w:ind w:firstLine="640"/>
        <w:jc w:val="both"/>
      </w:pPr>
      <w:r>
        <w:rPr>
          <w:rFonts w:ascii="仿宋_GB2312" w:hAnsi="仿宋_GB2312" w:eastAsia="仿宋_GB2312"/>
          <w:b w:val="0"/>
          <w:sz w:val="32"/>
        </w:rPr>
        <w:t>本年度本单位整体绩效自评表由主管部门编报并公开。</w:t>
      </w:r>
    </w:p>
    <w:p w14:paraId="431BD63F">
      <w:r>
        <w:br w:type="page"/>
      </w:r>
    </w:p>
    <w:p w14:paraId="4BA86625">
      <w:pPr>
        <w:spacing w:line="240" w:lineRule="auto"/>
        <w:jc w:val="center"/>
        <w:outlineLvl w:val="1"/>
      </w:pPr>
      <w:r>
        <w:rPr>
          <w:rFonts w:ascii="黑体" w:hAnsi="黑体" w:eastAsia="黑体"/>
          <w:sz w:val="32"/>
        </w:rPr>
        <w:t>第三部分 专业名词解释</w:t>
      </w:r>
    </w:p>
    <w:p w14:paraId="5DD05E6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E4501E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0A471D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B865F5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AED9B9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535BAC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FA882E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3392E0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D7CA25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A06F76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C450A8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61EE33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92BDC9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C9B641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0DCA397">
      <w:r>
        <w:br w:type="page"/>
      </w:r>
    </w:p>
    <w:p w14:paraId="3773D0C5">
      <w:pPr>
        <w:spacing w:line="240" w:lineRule="auto"/>
        <w:jc w:val="center"/>
        <w:outlineLvl w:val="1"/>
      </w:pPr>
      <w:r>
        <w:rPr>
          <w:rFonts w:ascii="黑体" w:hAnsi="黑体" w:eastAsia="黑体"/>
          <w:sz w:val="32"/>
        </w:rPr>
        <w:t>第四部分 部门决算报表（见附表）</w:t>
      </w:r>
    </w:p>
    <w:p w14:paraId="26F4B0CB">
      <w:pPr>
        <w:spacing w:line="240" w:lineRule="auto"/>
        <w:ind w:firstLine="640"/>
        <w:jc w:val="both"/>
      </w:pPr>
      <w:r>
        <w:rPr>
          <w:rFonts w:ascii="仿宋_GB2312" w:hAnsi="仿宋_GB2312" w:eastAsia="仿宋_GB2312"/>
          <w:b w:val="0"/>
          <w:sz w:val="32"/>
        </w:rPr>
        <w:t>一、《收入支出决算总表》</w:t>
      </w:r>
    </w:p>
    <w:p w14:paraId="529265B9">
      <w:pPr>
        <w:spacing w:line="240" w:lineRule="auto"/>
        <w:ind w:firstLine="640"/>
        <w:jc w:val="both"/>
      </w:pPr>
      <w:r>
        <w:rPr>
          <w:rFonts w:ascii="仿宋_GB2312" w:hAnsi="仿宋_GB2312" w:eastAsia="仿宋_GB2312"/>
          <w:b w:val="0"/>
          <w:sz w:val="32"/>
        </w:rPr>
        <w:t>二、《收入决算表》</w:t>
      </w:r>
    </w:p>
    <w:p w14:paraId="13C618A5">
      <w:pPr>
        <w:spacing w:line="240" w:lineRule="auto"/>
        <w:ind w:firstLine="640"/>
        <w:jc w:val="both"/>
      </w:pPr>
      <w:r>
        <w:rPr>
          <w:rFonts w:ascii="仿宋_GB2312" w:hAnsi="仿宋_GB2312" w:eastAsia="仿宋_GB2312"/>
          <w:b w:val="0"/>
          <w:sz w:val="32"/>
        </w:rPr>
        <w:t>三、《支出决算表》</w:t>
      </w:r>
    </w:p>
    <w:p w14:paraId="39C44024">
      <w:pPr>
        <w:spacing w:line="240" w:lineRule="auto"/>
        <w:ind w:firstLine="640"/>
        <w:jc w:val="both"/>
      </w:pPr>
      <w:r>
        <w:rPr>
          <w:rFonts w:ascii="仿宋_GB2312" w:hAnsi="仿宋_GB2312" w:eastAsia="仿宋_GB2312"/>
          <w:b w:val="0"/>
          <w:sz w:val="32"/>
        </w:rPr>
        <w:t>四、《财政拨款收入支出决算总表》</w:t>
      </w:r>
    </w:p>
    <w:p w14:paraId="036D8D07">
      <w:pPr>
        <w:spacing w:line="240" w:lineRule="auto"/>
        <w:ind w:firstLine="640"/>
        <w:jc w:val="both"/>
      </w:pPr>
      <w:r>
        <w:rPr>
          <w:rFonts w:ascii="仿宋_GB2312" w:hAnsi="仿宋_GB2312" w:eastAsia="仿宋_GB2312"/>
          <w:b w:val="0"/>
          <w:sz w:val="32"/>
        </w:rPr>
        <w:t>五、《一般公共预算财政拨款支出决算表》</w:t>
      </w:r>
    </w:p>
    <w:p w14:paraId="3EB17AFF">
      <w:pPr>
        <w:spacing w:line="240" w:lineRule="auto"/>
        <w:ind w:firstLine="640"/>
        <w:jc w:val="both"/>
      </w:pPr>
      <w:r>
        <w:rPr>
          <w:rFonts w:ascii="仿宋_GB2312" w:hAnsi="仿宋_GB2312" w:eastAsia="仿宋_GB2312"/>
          <w:b w:val="0"/>
          <w:sz w:val="32"/>
        </w:rPr>
        <w:t>六、《一般公共预算财政拨款基本支出决算表》</w:t>
      </w:r>
    </w:p>
    <w:p w14:paraId="55E448DC">
      <w:pPr>
        <w:spacing w:line="240" w:lineRule="auto"/>
        <w:ind w:firstLine="640"/>
        <w:jc w:val="both"/>
      </w:pPr>
      <w:r>
        <w:rPr>
          <w:rFonts w:ascii="仿宋_GB2312" w:hAnsi="仿宋_GB2312" w:eastAsia="仿宋_GB2312"/>
          <w:b w:val="0"/>
          <w:sz w:val="32"/>
        </w:rPr>
        <w:t>七、《政府性基金预算财政拨款收入支出决算表》</w:t>
      </w:r>
    </w:p>
    <w:p w14:paraId="089E3D7E">
      <w:pPr>
        <w:spacing w:line="240" w:lineRule="auto"/>
        <w:ind w:firstLine="640"/>
        <w:jc w:val="both"/>
      </w:pPr>
      <w:r>
        <w:rPr>
          <w:rFonts w:ascii="仿宋_GB2312" w:hAnsi="仿宋_GB2312" w:eastAsia="仿宋_GB2312"/>
          <w:b w:val="0"/>
          <w:sz w:val="32"/>
        </w:rPr>
        <w:t>八、《国有资本经营预算财政拨款收入支出决算表》</w:t>
      </w:r>
    </w:p>
    <w:p w14:paraId="40B185A1">
      <w:pPr>
        <w:spacing w:line="240" w:lineRule="auto"/>
        <w:ind w:firstLine="640"/>
        <w:jc w:val="both"/>
      </w:pPr>
      <w:r>
        <w:rPr>
          <w:rFonts w:ascii="仿宋_GB2312" w:hAnsi="仿宋_GB2312" w:eastAsia="仿宋_GB2312"/>
          <w:b w:val="0"/>
          <w:sz w:val="32"/>
        </w:rPr>
        <w:t>九、《财政拨款“三公”经费支出决算表》</w:t>
      </w:r>
    </w:p>
    <w:p w14:paraId="76E41C5D">
      <w:pPr>
        <w:spacing w:line="240" w:lineRule="auto"/>
        <w:ind w:firstLine="640"/>
        <w:jc w:val="both"/>
      </w:pPr>
    </w:p>
    <w:p w14:paraId="1AC68863">
      <w:pPr>
        <w:spacing w:line="240" w:lineRule="auto"/>
        <w:ind w:firstLine="640"/>
        <w:jc w:val="both"/>
      </w:pPr>
    </w:p>
    <w:p w14:paraId="74BD63C6">
      <w:pPr>
        <w:spacing w:line="240" w:lineRule="auto"/>
        <w:ind w:firstLine="640"/>
        <w:jc w:val="both"/>
      </w:pPr>
    </w:p>
    <w:p w14:paraId="4EB109F9">
      <w:pPr>
        <w:spacing w:line="240" w:lineRule="auto"/>
        <w:ind w:firstLine="640"/>
        <w:jc w:val="both"/>
      </w:pPr>
    </w:p>
    <w:p w14:paraId="5991844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22454C8-AFAB-4A41-B410-5726D494AFB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4431B211-F912-473E-8941-9AB402296C4B}"/>
  </w:font>
  <w:font w:name="仿宋_GB2312">
    <w:panose1 w:val="02010609030101010101"/>
    <w:charset w:val="86"/>
    <w:family w:val="modern"/>
    <w:pitch w:val="default"/>
    <w:sig w:usb0="00000001" w:usb1="080E0000" w:usb2="00000000" w:usb3="00000000" w:csb0="00040000" w:csb1="00000000"/>
    <w:embedRegular r:id="rId3" w:fontKey="{EA0C45D1-AA84-44BA-BBE9-00B332AB5F44}"/>
  </w:font>
  <w:font w:name="楷体_GB2312">
    <w:panose1 w:val="02010609030101010101"/>
    <w:charset w:val="86"/>
    <w:family w:val="auto"/>
    <w:pitch w:val="default"/>
    <w:sig w:usb0="00000001" w:usb1="080E0000" w:usb2="00000000" w:usb3="00000000" w:csb0="00040000" w:csb1="00000000"/>
    <w:embedRegular r:id="rId4" w:fontKey="{12A7A615-4AE5-4A81-8197-0012F197EDB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3F8459D"/>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085803"/>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86</Pages>
  <Words>8080</Words>
  <Characters>9170</Characters>
  <Lines>0</Lines>
  <Paragraphs>0</Paragraphs>
  <TotalTime>13</TotalTime>
  <ScaleCrop>false</ScaleCrop>
  <LinksUpToDate>false</LinksUpToDate>
  <CharactersWithSpaces>9178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2025-09-12T02:27:10Z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