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3F369"/>
    <w:p w14:paraId="4549314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0E12ABF">
      <w:pPr>
        <w:spacing w:line="540" w:lineRule="exact"/>
        <w:jc w:val="center"/>
        <w:rPr>
          <w:rFonts w:ascii="华文中宋" w:hAnsi="华文中宋" w:eastAsia="华文中宋" w:cs="宋体"/>
          <w:b/>
          <w:kern w:val="0"/>
          <w:sz w:val="52"/>
          <w:szCs w:val="52"/>
        </w:rPr>
      </w:pPr>
    </w:p>
    <w:p w14:paraId="7C4175C7">
      <w:pPr>
        <w:spacing w:line="540" w:lineRule="exact"/>
        <w:jc w:val="center"/>
        <w:rPr>
          <w:rFonts w:ascii="华文中宋" w:hAnsi="华文中宋" w:eastAsia="华文中宋" w:cs="宋体"/>
          <w:b/>
          <w:kern w:val="0"/>
          <w:sz w:val="52"/>
          <w:szCs w:val="52"/>
        </w:rPr>
      </w:pPr>
    </w:p>
    <w:p w14:paraId="6ED3FCCB">
      <w:pPr>
        <w:spacing w:line="540" w:lineRule="exact"/>
        <w:jc w:val="center"/>
        <w:rPr>
          <w:rFonts w:ascii="华文中宋" w:hAnsi="华文中宋" w:eastAsia="华文中宋" w:cs="宋体"/>
          <w:b/>
          <w:kern w:val="0"/>
          <w:sz w:val="52"/>
          <w:szCs w:val="52"/>
        </w:rPr>
      </w:pPr>
    </w:p>
    <w:p w14:paraId="16FE9E12">
      <w:pPr>
        <w:spacing w:line="540" w:lineRule="exact"/>
        <w:jc w:val="center"/>
        <w:rPr>
          <w:rFonts w:ascii="华文中宋" w:hAnsi="华文中宋" w:eastAsia="华文中宋" w:cs="宋体"/>
          <w:b/>
          <w:kern w:val="0"/>
          <w:sz w:val="52"/>
          <w:szCs w:val="52"/>
        </w:rPr>
      </w:pPr>
    </w:p>
    <w:p w14:paraId="0ECEC095">
      <w:pPr>
        <w:spacing w:line="540" w:lineRule="exact"/>
        <w:jc w:val="center"/>
        <w:rPr>
          <w:rFonts w:ascii="华文中宋" w:hAnsi="华文中宋" w:eastAsia="华文中宋" w:cs="宋体"/>
          <w:b/>
          <w:kern w:val="0"/>
          <w:sz w:val="52"/>
          <w:szCs w:val="52"/>
        </w:rPr>
      </w:pPr>
    </w:p>
    <w:p w14:paraId="29EBF313">
      <w:pPr>
        <w:spacing w:line="540" w:lineRule="exact"/>
        <w:jc w:val="center"/>
        <w:rPr>
          <w:rFonts w:ascii="华文中宋" w:hAnsi="华文中宋" w:eastAsia="华文中宋" w:cs="宋体"/>
          <w:b/>
          <w:kern w:val="0"/>
          <w:sz w:val="52"/>
          <w:szCs w:val="52"/>
        </w:rPr>
      </w:pPr>
    </w:p>
    <w:p w14:paraId="5DDF6D7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257A996">
      <w:pPr>
        <w:spacing w:line="540" w:lineRule="exact"/>
        <w:jc w:val="center"/>
        <w:rPr>
          <w:rFonts w:ascii="华文中宋" w:hAnsi="华文中宋" w:eastAsia="华文中宋" w:cs="宋体"/>
          <w:b/>
          <w:kern w:val="0"/>
          <w:sz w:val="52"/>
          <w:szCs w:val="52"/>
        </w:rPr>
      </w:pPr>
    </w:p>
    <w:p w14:paraId="0CA70A1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B234A99">
      <w:pPr>
        <w:spacing w:line="540" w:lineRule="exact"/>
        <w:jc w:val="center"/>
        <w:rPr>
          <w:rFonts w:hAnsi="宋体" w:eastAsia="仿宋_GB2312" w:cs="宋体"/>
          <w:kern w:val="0"/>
          <w:sz w:val="30"/>
          <w:szCs w:val="30"/>
        </w:rPr>
      </w:pPr>
    </w:p>
    <w:p w14:paraId="4F76C16F">
      <w:pPr>
        <w:spacing w:line="540" w:lineRule="exact"/>
        <w:jc w:val="center"/>
        <w:rPr>
          <w:rFonts w:hAnsi="宋体" w:eastAsia="仿宋_GB2312" w:cs="宋体"/>
          <w:kern w:val="0"/>
          <w:sz w:val="30"/>
          <w:szCs w:val="30"/>
        </w:rPr>
      </w:pPr>
    </w:p>
    <w:p w14:paraId="0625CEC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C03AAFE">
      <w:pPr>
        <w:spacing w:line="540" w:lineRule="exact"/>
        <w:jc w:val="center"/>
        <w:rPr>
          <w:rFonts w:hAnsi="宋体" w:eastAsia="仿宋_GB2312" w:cs="宋体"/>
          <w:kern w:val="0"/>
          <w:sz w:val="30"/>
          <w:szCs w:val="30"/>
        </w:rPr>
      </w:pPr>
    </w:p>
    <w:p w14:paraId="67F6723D">
      <w:pPr>
        <w:spacing w:line="540" w:lineRule="exact"/>
        <w:jc w:val="center"/>
        <w:rPr>
          <w:rFonts w:hAnsi="宋体" w:eastAsia="仿宋_GB2312" w:cs="宋体"/>
          <w:kern w:val="0"/>
          <w:sz w:val="30"/>
          <w:szCs w:val="30"/>
        </w:rPr>
      </w:pPr>
    </w:p>
    <w:p w14:paraId="315137C2">
      <w:pPr>
        <w:spacing w:line="540" w:lineRule="exact"/>
        <w:jc w:val="center"/>
        <w:rPr>
          <w:rFonts w:hAnsi="宋体" w:eastAsia="仿宋_GB2312" w:cs="宋体"/>
          <w:kern w:val="0"/>
          <w:sz w:val="30"/>
          <w:szCs w:val="30"/>
        </w:rPr>
      </w:pPr>
    </w:p>
    <w:p w14:paraId="18A1FEF2">
      <w:pPr>
        <w:spacing w:line="540" w:lineRule="exact"/>
        <w:rPr>
          <w:rFonts w:hAnsi="宋体" w:eastAsia="仿宋_GB2312" w:cs="宋体"/>
          <w:kern w:val="0"/>
          <w:sz w:val="30"/>
          <w:szCs w:val="30"/>
        </w:rPr>
      </w:pPr>
    </w:p>
    <w:p w14:paraId="0C0268A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837E44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畜禽标识及动物检疫合格证明采购补助经费</w:t>
      </w:r>
    </w:p>
    <w:p w14:paraId="3EFCD25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动物卫生监督所</w:t>
      </w:r>
    </w:p>
    <w:p w14:paraId="2ECEF9F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新疆巴音郭楞蒙古自治州动物卫生监督所</w:t>
      </w:r>
    </w:p>
    <w:p w14:paraId="44D01BE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张海滨</w:t>
      </w:r>
    </w:p>
    <w:p w14:paraId="1258AAF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3A27BC6D">
      <w:pPr>
        <w:spacing w:line="700" w:lineRule="exact"/>
        <w:ind w:firstLine="708" w:firstLineChars="236"/>
        <w:jc w:val="left"/>
        <w:rPr>
          <w:rFonts w:hAnsi="宋体" w:eastAsia="仿宋_GB2312" w:cs="宋体"/>
          <w:kern w:val="0"/>
          <w:sz w:val="30"/>
          <w:szCs w:val="30"/>
        </w:rPr>
      </w:pPr>
    </w:p>
    <w:p w14:paraId="4947332A">
      <w:pPr>
        <w:spacing w:line="540" w:lineRule="exact"/>
        <w:rPr>
          <w:rStyle w:val="19"/>
          <w:rFonts w:ascii="黑体" w:hAnsi="黑体" w:eastAsia="黑体"/>
          <w:b w:val="0"/>
          <w:spacing w:val="-4"/>
          <w:sz w:val="32"/>
          <w:szCs w:val="32"/>
        </w:rPr>
      </w:pPr>
    </w:p>
    <w:p w14:paraId="14B735D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D87167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CDBD22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巴州动物卫生监督所坚持以习近平新时代中国特色社会主义思想为指导，紧扣“积极防御、主动治理，人病兽防、关口前移”的主要任务，贯彻落实新时代党的治疆方略、特别是社会稳定和长治久安总目标，牢固树立以人民为中心的发展理念，落实“四个最严”的要求，强化技术服务指导，进一步贯彻实施《中国动物防疫法》《动物防疫条件审核管理办法》《动物检疫管理办法》等相关法律法规，落实主体责任，压实工作任务，明确工作时限，提高项目资金预算管理、强化财政预算约束、完善财力保障机制的目标，推进全州动物疫病防控工作，切实保障人民群众“舌尖上的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2.项目主要内容及实施情况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采购448200枚羊耳标、205132枚猪耳标和320000枚牛羊塑料卡环，对出栏动物佩戴二维码耳标，屠宰牛羊酮体挂卡环，使动物及动物产品达到可追溯，防治区域性重大动物疫情的发生，确保我州不发生畜产品质量安全重大责任事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项目实施情况：完成448200枚羊耳标、205132枚猪耳标和320000枚牛羊塑料卡环的采购工作，并由厂家直接发往各县市签收，全覆盖对出栏动物佩戴二维码耳标、屠宰牛羊酮体挂卡环，使动物及动物产品可追溯体系进一步完善，有效防范了区域性重大动物疫情，2024年州域内未发生重大动物疫情及畜产品质量安全重大责任事故。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3.资金投入和使用情况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（1）资金投入情况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该项目年初预算数24万元，全年预算数24万元，该项目资金已全部落实到位，资金来源为财政拨款。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（2）资金使用情况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该项目年初预算数24万元，全年预算数24万元，全年执行数24万元，预算执行率为100%，主要用于：采购448200枚羊耳标12.1万元、205132枚猪耳标3.9万元和320000枚牛羊塑料卡环8万元。</w:t>
      </w:r>
    </w:p>
    <w:p w14:paraId="62A8393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D95F4B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1.总体目标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采购448200枚羊耳标、205132枚猪耳标和320000枚牛羊塑料卡环，对出栏动物佩戴二维码耳标，屠宰牛羊酮体挂卡环，使动物及动物产品达到可追溯，防治区域性重大动物疫情的发生，确保我州不发生畜产品质量安全重大责任事故。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2.阶段性目标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一季度，统计汇总八县一市动物二维码耳标及牛羊肉卡环的库存量及缺口情况。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二季度根据各县市缺口情况，经党委会研究调整项目采购数量，并合理分配给各县市；通过三方询价，确定供应商。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三季度在政采云平台签订合同并盖章传真后，由财务室支付采购费用；同时业务科室向厂家提供产品参数及要求，并将各县市收货地址及联系人一并发给厂家，由厂家直接给各县市发货。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四季度确定完成320000枚牛羊塑料卡环及448200枚羊耳标、205132枚猪耳标的采购及签收、验收工作，并对项目进行问卷调查、统计调查结果进行分析。</w:t>
      </w:r>
    </w:p>
    <w:p w14:paraId="7F4AF4B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177CB0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C155CA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1.绩效评价完整性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预算绩效评价报告在编制过程中，严格遵循《新疆维吾尔自治区财政支出绩效评价管理暂行办法》（新财预〔2011〕307号）、《自治区党委自治区人民政府关于全面实施预算绩效管理的实施意见》（新党发〔2018〕30号）、《自治区全面实施预算绩效管理的工作方案》（新财预〔2018〕158号）规定，确保评价内容的全面性与准确性。报告涵盖了项目从预算编制、执行到完成的全过程，对项目的各项绩效指标进行了细致的梳理与评估。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评价指标体系的构建上，充分考虑了项目采购畜禽标识的性质、目标以及项目成果，选取了具有代表性和可衡量性的数量、质量及效益等关键指标，体现了社会效益，力求全方位反映项目的绩效状况。同时，对于每个指标的评价标准和数据来源均进行了明确说明，确保评价结果的客观性和可追溯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数据收集与分析环节，采用了多种科学合理的方法，如前期调研统计、问卷调查、问题分析等，广泛收集了与项目相关的各类数据，以确保评价结论的科学性和可靠性。此外，还对数据的质量和完整性进行了严格把控，保证了评价数据的真实性和有效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2.绩效评价的目的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（1）评估项目实施效果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通过对项目预算执行情况及各项绩效目标达成程度的系统性分析，全面、客观地评估项目在预定周期内的实施效果，为项目后续的改进与优化提供科学依据。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（2）提升资源利用效率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深入剖析项目预算资金的投入与产出关系，优化资源配置，推动项目在有限的预算资源下实现更高的绩效产出，提升整体资源利用效率，确保财政资金的合理、高效运用。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（3）强化项目管理责任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明确项目负责业务科室、资金支付科室、内控监督小组在预算绩效管理中的职责与任务，借助绩效评价结果对项目管理过程进行监督与问责，促使项目管理者增强责任意识，主动优化管理流程，完善内部控制机制，提高项目管理水平与执行力，保障项目按计划、高质量推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（4）为决策提供支持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（5）促进项目持续改进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基于绩效评价发现的问题与不足，提出针对性的改进建议与措施，引导业务科室聚焦关键环节，持续优化项目实施方案，加强过程监控与质量把控，形成项目绩效持续改进的良性循环，不断提升项目整体绩效水平，实现项目长期稳定发展的目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3.绩效评价的对象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预算绩效评价报告的评价对象是畜禽标识及动物检疫合格证明采购补助经费项目及其预算执行情况。该项目由新疆巴音郭楞蒙古自治州动物卫生监督所负责实施，旨在通过采购448200枚羊耳标、205132枚猪耳标和320000枚牛羊塑料卡环，对出栏动物佩戴二维码耳标，屠宰牛羊酮体挂卡环，使动物及动物产品达到可追溯，防治区域性重大动物疫情的发生，确保我州不发生畜产品质量安全重大责任事故 。项目预算涵盖从2024年1月1日至2024年12月15日的全部资金投入与支出，涉及资金总额为24万元。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4.绩效评价的范围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本项目预算绩效评价报告的评价范围广泛而全面，涵盖了从项目立项至评价时点期间的所有关键预算活动和财务流程。具体而言，评价范围包括但不限于以下几个方面：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项目预算编制与执行：全面审视畜禽标识及动物检疫合格证明采购补助经费项目在采购448200枚羊耳标、205132枚猪耳标及320000枚牛羊肉卡环的预算编制合理性、科学性以及实际执行情况，包括预算调整的原因和效果。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（2）资金管理：深入分析羊、猪耳标及牛羊肉卡环资金的分配、使用和监管情况，确保资金使用的合规性、高效性和透明度。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（3）项目实施进度与产出：评估项目是否按照既定计划顺利推进，各项采购任务是否按时完成，以及实际采购的数量、质量和时效性是否符合预期。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（4）社会影响：考察畜禽标识及动物检疫合格证明采购补助经费项目对防控重大动物疫病、保障养殖环境健康安全的综合影响。</w:t>
      </w:r>
    </w:p>
    <w:p w14:paraId="31B262B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107EA7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1.绩效评价原则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本次项目绩效评价遵循以下基本原则：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（1）科学公正。绩效评价应当运用科学合理的方法，按照规范的程序，对项目绩效进行客观、公正的反映。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统筹兼顾。单位自评、部门评价和财政评价应职责明确，各有侧重，相互衔接。单位自评由新疆巴音郭楞蒙古自治州动物卫生监督所自主实施，即“谁支出、谁自评”。部门评价和财政评价应在单位自评的基础上开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（3）激励约束。绩效评价结果应与预算安排、政策调整、改进管理实质性挂钩，体现奖优罚劣和激励相容导向，有效要安排、低效要压减、无效要问责。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（4）公开透明。绩效评价结果应依法依规在巴音郭楞蒙古自治州人民政府网公开，并自觉接受社会监督。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2.评价指标体系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绩效评价框架是开展绩效评价的核心。绩效评价框架包括评价准则、关键评价问题、评价指标、数据来源、数据收集方法等。指标体系建立过程如下：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（1）确定评价指标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采用层次分析法，建立评价指标体系。绩效评价将指标分为项目决策指标、项目过程指标、项目产出指标、项目效益指标四个维度，最终形成一个由多个相互联系的指标组成的多层次指标体系。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（2）确定权重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确定各个指标相对于项目总体绩效的权重分值。在绩效评价指标体系中，项目决策权重为20分，项目过程权重为20分，项目产出权重为40分，项目效益权重为20分。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（3）确定指标标准值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指标标准值是绩效评价指标的尺度，既要反映同类项目的先进水平，又要符合项目的实际绩效水平。具体采用计划标准等确定此次绩效评价指标标准值。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绩效评价总分值100分，根据综合评分结果，90（含）-100分为优、80（含）-90分为良、60（含）-80分为中、60分以下为差。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具体评价指标体系详情见附件1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3.绩效评价方法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绩效评价从项目决策、项目过程、项目产出、项目效益四个维度进行评价。评价对象为项目目标实施情况，  评价核心为资金的支出完成情况和项目的产出效益。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次评价指标中，既有定性指标又有定量指标，各类指标因考核内容不同和客观标准不同存在较大差异，因此核定具体指标时采用了因素分析法（综合分析影响绩效目标实现、实施效果的内外部因素的方法），原因是项目旨在防控重大动物疫病，完善动物可追溯体系，受州域内养殖环境、流通及落地环节、屠宰环节及市场等各方面影响，总体评价项目效益。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4.评价标准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绩效评价标准通常包括计划标准、行业标准、历史标准等，用于对绩效指标完成情况进行比较、分析、评价。本次评价主要采用了计划标准，原因是按照调研统计各县市畜禽标识缺口及存量制定采购数量及成本；按照采购流程测算采购计划、完成时间；按照国家及自治区标准核定产品质量合格率；通过整体评估项目实施效果设定社会效益指标。</w:t>
      </w:r>
    </w:p>
    <w:p w14:paraId="523CCA0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71699C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1.前期准备与规划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绩效评价工作启动之初，成立了专门的评价工作领导小组，小组成员由副所长、科室负责人、财务人员及相关领域技术骨干组成，确保从多角度、全方位对项目绩效进行评价。同时，明确了评价工作的目标、范围、重点及时间安排，制定了详细的工作计划，为评价工作的顺利开展奠定了坚实基础。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2.指标体系构建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3.数据收集与整理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广泛收集与项目相关的各类数据，包括财务凭证、项目合同发票、用户签收单及调查问卷等。在数据收集过程中，注重数据的质量与完整性，并对收集到的数据进行了整理与分类，为后续的数据分析提供了有力支持。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4.数据分析与评估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对收集到的数据进行了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5.报告撰写与反馈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科室、签收单位进行反馈，充分听取各方意见与建议，对报告内容进行进一步的完善与优化，确保评价报告的质量与实用性。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6.后续跟踪与改进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6A4E13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60979F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 xml:space="preserve">   （一）评价情况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的综合评价基于对项目各方面绩效的深入分析与评估。从项目目标的达成情况来看，畜禽标识及动物检疫合格证明采购补助经费项目在采购流程的规范性、采购完成时效性方面表现出色，达到了预期的标准与要求。同时，项目也在完善动物（动物产品）可追溯体系建设环节取得了显著的成效，如动物及动物产品可追溯体系得以完善，确保畜禽在屠宰、运输、交易环节100%应戴尽戴动物标识，强化了动物疫病追溯功能。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在项目管理方面，新疆巴音郭楞蒙古自治州动物卫生监督所通过有效的规划、组织与协调，项目得以顺利实施，并在预算与时间上保持了良好的控制。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从项目效益的角度来看，本项目不仅实现了预期的社会效益，也保障了州域内健康养殖环境。具体而言，通过对出栏佩动物戴耳标、牛羊肉胴体佩戴卡环，使州域内重大动物疫情得到有效防控，为养殖户、规模化养殖场、屠宰场、市场商贩带来生产效益，确保我州广大农牧民群众吃上放心肉、保障我州畜产品生产安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综上所述，畜禽标识及动物检疫合格证明采购补助经费项目在绩效评价中表现出色，达到了项目的预期目标，并在多个方面取得了显著的成效。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（二）评价结论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运用绩效评价组制定的评价指标体系以及财政部《项目支出绩效评价管理办法》（财预〔2020〕10号）文件的评分标准，通过数据采集、问卷调查等方式，对本项目进行客观评价，最终评分结果：总得分为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100%。项目产出类指标权重为40分，得分为40分，得分率为100%。项目效益类指标权重为20分，得分为20分，得分率为20%。具体打分情况详见：附件1综合评分表。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055463D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0EDD7F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6BB83A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依据《中国动物防疫法》《动物防疫条件审核管理办法》《动物检疫管理办法》等文件，立项符合国家相关法律法规及发展正常，符合畜牧业规划，紧扣“积极防御、主动治理，人病兽防、关口前移”的主要任务，牢固树立以人民为中心的发展理念，以畜牧业规划为主线，围绕本年度持续完善动物可追溯体系建设、强化全链条监管的工作重点和工作计划制定经费预算，属于公共财政支持范围。本项目与单位内部其他项目不重复。工作计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统计各县市上报数据，与项目分管科室领导沟通、筛选确定经费预算计划，确定最终预算方案。项目的审批文件、材料符合相关要求，项目经过必要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畜禽标识采购计划设定绩效目标，绩效目标依据各县市在出栏过程中耳标、卡环的需求、库存量及缺口情况，合理分配发放数量，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分别为：一级指标4条、二级指标6条、三级指标17条；其中，量化指标16条，量化率94.12%。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本项目的预算编制过程严谨、科学，充分体现了精细化管理的要求。预算编制之初，对耳标、卡环的采购数量与县市缺口量进行了全面分析与成本估算，合理、科学分配采购种类、数量与发放量。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具体而言，资金分配紧密结合了项目的特点与实际情况，对我州畜牧业生产中缺口较大的卡环和羊耳标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1FF75D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977E90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项目过程类指标包括资金管理和组织实施两方面的内容，由5个三级指标构成，权重分值为20分，实际得分20分，得分率为100%。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巴州动物卫生监督所财务制度》《巴州动物卫生监督所预算绩效管理办法》，确保了资金的合规性与安全性。在资金使用过程中，我们建立了完善的财务管理工作流程图、项目管理流程图，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单位建立《巴州动物卫生监督所项目管理制度》，为项目的成功实施提供了坚实的制度保障。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综上所述，项目管理制度是健全的、有效的，既符合项目的实际情况，又满足了项目管理的需要。管理制度的健全性为项目的成功实施提供了有力的保障，也为项目的绩效评价奠定了坚实的基础。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巴州动物卫生监督所项目管理制度》得到了全面、有效的落实，为确保项目的顺利实施与目标实现提供了坚实的保障。本单位重视制度执行的重要性，明确责任分工、制定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在具体执行过程中，项目人员严格按照制度要求进行操作。同时，我们还建立了有效的沟通机制与反馈机制，确保项目信息的及时传递与问题的及时解决，进一步提高了制度执行的效率与效果。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5E29DA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B21E40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项目产出类指标包括产出数量、产出质量、产出时效、产出成本四方面的内容，由14个三级指标构成，权重分为40分，实际得分40分，得分率为100%。具体产出指标完成情况如下：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①数量指标：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指标1：购置羊二维码耳标数量，指标值：=448200枚，实际完成值：448200枚，指标完成率100 %；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指标2：采购塑料卡环数量，指标值：=320000枚，实际完成值：320000枚，指标完成率100 %；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指标3：购置猪二维码耳标，指标值：=205132枚，实际完成值：205132枚，指标完成率100 %。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此项权重分值为10分，得分为10分。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指标4：政府采购率，指标值：=100%，实际完成值：100%，指标完成率100%；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指标5：动物耳标质量合格率，，指标值：&gt;=95%，实际完成值：100%，指标完成率100%；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指标6：卡环质量合格率，，指标值：&gt;=95%,实际完成值：100%，指标完成率100%；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指标7：自治区财政补助经费使用率，指标值：=100%，实际完成值：100%，指标完成率100%；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指标8：依法对重大动物疫情处置率，指标值：=100%，实际完成值：100%，指标完成率100%；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指标9：强制免疫病种应免畜禽免疫密度，指标值：</w:t>
      </w:r>
      <w:r>
        <w:rPr>
          <w:rStyle w:val="19"/>
          <w:rFonts w:hint="eastAsia" w:ascii="楷体" w:hAnsi="楷体" w:eastAsia="楷体"/>
          <w:spacing w:val="-4"/>
          <w:sz w:val="32"/>
          <w:szCs w:val="32"/>
        </w:rPr>
        <w:tab/>
      </w:r>
      <w:r>
        <w:rPr>
          <w:rStyle w:val="19"/>
          <w:rFonts w:hint="eastAsia" w:ascii="楷体" w:hAnsi="楷体" w:eastAsia="楷体"/>
          <w:spacing w:val="-4"/>
          <w:sz w:val="32"/>
          <w:szCs w:val="32"/>
        </w:rPr>
        <w:t xml:space="preserve">&gt;=90%，实际完成值：99.9%，指标完成率100%。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此项权重分值为10分，得分为10分。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③时效指标：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指标10：动物耳标采购按时完成时间，指标值：2024年10月15日，实际完成值：2024年8月22日，指标完成率100%；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指标11：卡环采购按时完成时间，指标值：2024年10月15日，实际完成值：2024年8月18日，指标完成率100%。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此项权重分值为10分，得分为10分。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④成本指标：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指标12：每枚羊耳标采购成本，指标值：&lt;=0.27元/枚，实际完成值：0.27元/枚，指标完成率100%；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指标13：每枚卡环采购成本，指标值：&lt;=0.25元/枚，实际完成值：0.25元/枚，指标完成率100%；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指标14：每枚猪耳标采购成本，指标值：&lt;=0.19元，实际完成值：0.19元，指标完成率100%。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此项权重分值为10分，得分为10分。</w:t>
      </w:r>
    </w:p>
    <w:p w14:paraId="71C1C8E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EE6568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 xml:space="preserve">   项目效益类指标包括项目实施效益和满意度两方面的内容，由3个三级指标构成，权重分为20分，实际得分20分，得分率为100%。具体效益指标及满意度指标完成情况如下：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1.实施效益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①社会效益指标：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指标1：动物免疫标识佩戴率，指标值：&gt;=98%，实际完成值：98%，指标完成率100%；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指标2：确保不发生区域性重大动物疫情，指标值：有效确保，实际完成值：有效确保，指标完成率100%；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此项权重分值为10分，得分为10分。</w:t>
      </w:r>
    </w:p>
    <w:p w14:paraId="671852D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 xml:space="preserve">  2.满意度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指标1：项目实施满意度，指标值：&gt;=90%，实际完成值：96.77%，指标完成率100%。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44AA66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0B8FAD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 xml:space="preserve">   （一）主要经验及做法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一是项目实施中目标明确，机制完善。为明确补助经费用于提升畜禽标识覆盖率、强化疫病追溯能力的工作目标，我单位坚持党的领导，抓好统筹协调，完善各项工作机制。动物标识统计发放科学精准，严格履行“先申报-后审核-再发放”流程，要求各县市优先保障规模养殖场、防疫示范村等重点对象。畜禽标识采购流程规范，确保了资金效益。严格执行政府采购程序，通过竞争性谈判（三方询价）方式选择优质供应商，确保动物标识质量达标、价格合理。采购中，按照县市缺口建立台账，对资金使用全程留痕，确保专款专用。强化技术标准，保障标识质量。依据国家畜禽标识技术规范（如耳标材质、编码规则等）制定采购标准，避免因标识不合格影响追溯效果。联合县市对签收的动物标识进行抽检，确保质量合格率。加强宣传培训，提升使用效率。深入基层了解养殖户及屠宰场对动物标识质量要求；不定期到各县市开展动物标识佩戴的指导工作，查看出栏动物耳标佩戴是否与动物检疫证明相符；深入屠宰企业开展动物标识回收、销毁工作的检查，避免耳标的二次佩戴，有效促进了动物疫病的追溯功能，保障了全州畜产品质量安全。通过组织官方兽医培训、开展标识佩戴、信息录入培训，降低操作失误率、线上指导等方式普及标识管理政策。通过培训及宣传，全州动物标识佩戴率从实施前的95%提升至98%，完成年度绩效目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是项目监督环节关口前移，防范资金风险。单位建立协调、沟通机制，及时解决项目推进过程中遇到的问题。财务、办公室等科室全面参与专项资金全过程监管。在监督环节上，实行关口前移，从事后监督管理转向事前审核，事中监督和事后检查核实相结合的监督制度上来，形成多环节全过程的监督管理格局。在项目完成后，做好受益群众民意调查及项目防范工作。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三是项目自评工作具有针对性及准确性。明确自评范围与目标。梳理项目资金与批复，确保自评范围清晰明确、具有针对性和有效性，涵盖项目的资金使用、项目进度、项目质量等方面。健全自评机制与流程。成立以艾尔定为组长，努斯来提·苏来曼、章建喜、才冬巴力、刘霞、黄晓欢等五人为组员的项目自评领导小组，明确责任分工，确保自评工作的顺利进行。小组成员均具备相关专业知识和经验，保障了自评结果的准确性和客观性。强化过程管控与质量控制。在自评过程中，所党委加强对项目实施的监控和管理，确保项目按照预定的计划和目标进行。这有助于及时发现和解决问题，确保项目的顺利进行。自评过程中注重自评工作的质量，从自评的规范性、反映问题的恰当性、评价依据的充分性及结论的准确性等方面进行全面检查，确保自评结果的可靠性和有效性。加强结果应用与持续改进。我单位充分利用自评结果，将其作为改进项目管理、优化资源配置、提升项目整体效益和效果的重要依据。根据自评结果，针对存在的问题和不足，制定具有针对性和可操作性的改进措施和计划。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（二）存在的问题及原因分析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一是由干部分山区较偏远无防疫人员，在动物出栏时不能及时佩戴动物标识，导致标识佩戴率未全覆盖。部分散养户对追溯体系认识不足，存在抵触情绪；基层防疫人员力量不足；信息管理系统操作复杂，年纪较大的村级防疫人员难以掌握。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二是发放覆盖面有限。各县市动物标识库存量不足、缺口较大，我单位财政下拨项目采购资金不足，难以满足县市缺口。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三是州域内牲畜存栏量及屠宰量不断上涨，动物标识需求量日趋增多，缺口较大。</w:t>
      </w:r>
    </w:p>
    <w:p w14:paraId="44824B43">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0FDC25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 xml:space="preserve">   一是与相关县市协调在较偏远的山区合理配备防疫人员，在动物出栏时能够及时佩戴动物标识；加大培训、宣传力度。充分发挥项目资金作用，组织基层官方兽医轮流参加线下官方兽医培训、全覆盖参加线上培训，提高动物标识录入、核对、完善等实操技能，提高技术服务水平。加大下基层宣讲力度，提高养殖主体对佩戴动物标识有利于强化疫病追溯、防范重大动物疫病、保障养殖环境健康安全的认识。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二是动员各县市动物卫生监督机构合理分配项目资金，自行购买部分动物标识，用于发放。鼓励规模化养殖场自行购买动物标识，完成牲畜出栏佩戴。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三是及时汇总全州动物标识需求情况，做好调研上报工作，申请上级项目资金支持。</w:t>
      </w:r>
    </w:p>
    <w:p w14:paraId="569A0081">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D810D1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88ECDFC">
      <w:pPr>
        <w:spacing w:line="540" w:lineRule="exact"/>
        <w:ind w:firstLine="567"/>
        <w:rPr>
          <w:rStyle w:val="19"/>
          <w:rFonts w:ascii="仿宋" w:hAnsi="仿宋" w:eastAsia="仿宋"/>
          <w:b w:val="0"/>
          <w:spacing w:val="-4"/>
          <w:sz w:val="32"/>
          <w:szCs w:val="32"/>
        </w:rPr>
      </w:pPr>
    </w:p>
    <w:p w14:paraId="0065D205">
      <w:pPr>
        <w:spacing w:line="540" w:lineRule="exact"/>
        <w:ind w:firstLine="567"/>
        <w:rPr>
          <w:rStyle w:val="19"/>
          <w:rFonts w:ascii="仿宋" w:hAnsi="仿宋" w:eastAsia="仿宋"/>
          <w:b w:val="0"/>
          <w:spacing w:val="-4"/>
          <w:sz w:val="32"/>
          <w:szCs w:val="32"/>
        </w:rPr>
      </w:pPr>
    </w:p>
    <w:p w14:paraId="5E708C64">
      <w:pPr>
        <w:spacing w:line="540" w:lineRule="exact"/>
        <w:ind w:firstLine="567"/>
        <w:rPr>
          <w:rStyle w:val="19"/>
          <w:rFonts w:ascii="仿宋" w:hAnsi="仿宋" w:eastAsia="仿宋"/>
          <w:b w:val="0"/>
          <w:spacing w:val="-4"/>
          <w:sz w:val="32"/>
          <w:szCs w:val="32"/>
        </w:rPr>
      </w:pPr>
    </w:p>
    <w:p w14:paraId="63CE45AE">
      <w:pPr>
        <w:spacing w:line="540" w:lineRule="exact"/>
        <w:ind w:firstLine="567"/>
        <w:rPr>
          <w:rStyle w:val="19"/>
          <w:rFonts w:ascii="仿宋" w:hAnsi="仿宋" w:eastAsia="仿宋"/>
          <w:b w:val="0"/>
          <w:spacing w:val="-4"/>
          <w:sz w:val="32"/>
          <w:szCs w:val="32"/>
        </w:rPr>
      </w:pPr>
    </w:p>
    <w:p w14:paraId="11C8744D">
      <w:pPr>
        <w:spacing w:line="540" w:lineRule="exact"/>
        <w:ind w:firstLine="567"/>
        <w:rPr>
          <w:rStyle w:val="19"/>
          <w:rFonts w:ascii="仿宋" w:hAnsi="仿宋" w:eastAsia="仿宋"/>
          <w:b w:val="0"/>
          <w:spacing w:val="-4"/>
          <w:sz w:val="32"/>
          <w:szCs w:val="32"/>
        </w:rPr>
      </w:pPr>
    </w:p>
    <w:p w14:paraId="1C95F828">
      <w:pPr>
        <w:spacing w:line="540" w:lineRule="exact"/>
        <w:ind w:firstLine="567"/>
        <w:rPr>
          <w:rStyle w:val="19"/>
          <w:rFonts w:ascii="仿宋" w:hAnsi="仿宋" w:eastAsia="仿宋"/>
          <w:b w:val="0"/>
          <w:spacing w:val="-4"/>
          <w:sz w:val="32"/>
          <w:szCs w:val="32"/>
        </w:rPr>
      </w:pPr>
    </w:p>
    <w:p w14:paraId="43F441B1">
      <w:pPr>
        <w:spacing w:line="540" w:lineRule="exact"/>
        <w:ind w:firstLine="567"/>
        <w:rPr>
          <w:rStyle w:val="19"/>
          <w:rFonts w:ascii="仿宋" w:hAnsi="仿宋" w:eastAsia="仿宋"/>
          <w:b w:val="0"/>
          <w:spacing w:val="-4"/>
          <w:sz w:val="32"/>
          <w:szCs w:val="32"/>
        </w:rPr>
      </w:pPr>
    </w:p>
    <w:p w14:paraId="27BFA9F5">
      <w:pPr>
        <w:spacing w:line="540" w:lineRule="exact"/>
        <w:ind w:firstLine="567"/>
        <w:rPr>
          <w:rStyle w:val="19"/>
          <w:rFonts w:ascii="仿宋" w:hAnsi="仿宋" w:eastAsia="仿宋"/>
          <w:b w:val="0"/>
          <w:spacing w:val="-4"/>
          <w:sz w:val="32"/>
          <w:szCs w:val="32"/>
        </w:rPr>
      </w:pPr>
    </w:p>
    <w:p w14:paraId="29297E25">
      <w:pPr>
        <w:spacing w:line="540" w:lineRule="exact"/>
        <w:ind w:firstLine="567"/>
        <w:rPr>
          <w:rStyle w:val="19"/>
          <w:rFonts w:ascii="仿宋" w:hAnsi="仿宋" w:eastAsia="仿宋"/>
          <w:b w:val="0"/>
          <w:spacing w:val="-4"/>
          <w:sz w:val="32"/>
          <w:szCs w:val="32"/>
        </w:rPr>
      </w:pPr>
    </w:p>
    <w:p w14:paraId="71E19F38">
      <w:pPr>
        <w:spacing w:line="540" w:lineRule="exact"/>
        <w:ind w:firstLine="567"/>
        <w:rPr>
          <w:rStyle w:val="19"/>
          <w:rFonts w:ascii="仿宋" w:hAnsi="仿宋" w:eastAsia="仿宋"/>
          <w:b w:val="0"/>
          <w:spacing w:val="-4"/>
          <w:sz w:val="32"/>
          <w:szCs w:val="32"/>
        </w:rPr>
      </w:pPr>
    </w:p>
    <w:p w14:paraId="6EF20D89">
      <w:pPr>
        <w:spacing w:line="540" w:lineRule="exact"/>
        <w:ind w:firstLine="567"/>
        <w:rPr>
          <w:rStyle w:val="19"/>
          <w:rFonts w:ascii="仿宋" w:hAnsi="仿宋" w:eastAsia="仿宋"/>
          <w:b w:val="0"/>
          <w:spacing w:val="-4"/>
          <w:sz w:val="32"/>
          <w:szCs w:val="32"/>
        </w:rPr>
      </w:pPr>
    </w:p>
    <w:p w14:paraId="622C041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555C94-BDFF-4379-943B-501CAE9AE07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23423AE-D7D4-4B29-AE72-7F76085BD54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566A8BD-A4CE-489F-BE71-5E19D785B971}"/>
  </w:font>
  <w:font w:name="华文中宋">
    <w:panose1 w:val="02010600040101010101"/>
    <w:charset w:val="86"/>
    <w:family w:val="auto"/>
    <w:pitch w:val="default"/>
    <w:sig w:usb0="00000287" w:usb1="080F0000" w:usb2="00000000" w:usb3="00000000" w:csb0="0004009F" w:csb1="DFD70000"/>
    <w:embedRegular r:id="rId4" w:fontKey="{A5782C58-608C-411A-8A87-10081A55D3B1}"/>
  </w:font>
  <w:font w:name="方正小标宋_GBK">
    <w:panose1 w:val="02000000000000000000"/>
    <w:charset w:val="86"/>
    <w:family w:val="script"/>
    <w:pitch w:val="default"/>
    <w:sig w:usb0="A00002BF" w:usb1="38CF7CFA" w:usb2="00082016" w:usb3="00000000" w:csb0="00040001" w:csb1="00000000"/>
    <w:embedRegular r:id="rId5" w:fontKey="{E3C404C8-BE26-4AF9-8C66-9DF88E30DB23}"/>
  </w:font>
  <w:font w:name="仿宋_GB2312">
    <w:altName w:val="仿宋"/>
    <w:panose1 w:val="02010609030101010101"/>
    <w:charset w:val="86"/>
    <w:family w:val="modern"/>
    <w:pitch w:val="default"/>
    <w:sig w:usb0="00000000" w:usb1="00000000" w:usb2="00000000" w:usb3="00000000" w:csb0="00040000" w:csb1="00000000"/>
    <w:embedRegular r:id="rId6" w:fontKey="{7605CBCA-9F84-4611-8C75-29174ED50EB4}"/>
  </w:font>
  <w:font w:name="楷体">
    <w:panose1 w:val="02010609060101010101"/>
    <w:charset w:val="86"/>
    <w:family w:val="modern"/>
    <w:pitch w:val="default"/>
    <w:sig w:usb0="800002BF" w:usb1="38CF7CFA" w:usb2="00000016" w:usb3="00000000" w:csb0="00040001" w:csb1="00000000"/>
    <w:embedRegular r:id="rId7" w:fontKey="{D8F055E3-FCE7-481B-A46B-93113E7614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D4F0F29">
        <w:pPr>
          <w:pStyle w:val="12"/>
          <w:jc w:val="center"/>
        </w:pPr>
        <w:r>
          <w:fldChar w:fldCharType="begin"/>
        </w:r>
        <w:r>
          <w:instrText xml:space="preserve">PAGE   \* MERGEFORMAT</w:instrText>
        </w:r>
        <w:r>
          <w:fldChar w:fldCharType="separate"/>
        </w:r>
        <w:r>
          <w:rPr>
            <w:lang w:val="zh-CN"/>
          </w:rPr>
          <w:t>1</w:t>
        </w:r>
        <w:r>
          <w:fldChar w:fldCharType="end"/>
        </w:r>
      </w:p>
    </w:sdtContent>
  </w:sdt>
  <w:p w14:paraId="4D289E9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2553B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07bd400e-3f71-4b4e-bea8-3dba99ab3a7d}">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11242</Words>
  <Characters>11719</Characters>
  <Lines>5</Lines>
  <Paragraphs>1</Paragraphs>
  <TotalTime>0</TotalTime>
  <ScaleCrop>false</ScaleCrop>
  <LinksUpToDate>false</LinksUpToDate>
  <CharactersWithSpaces>12232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2025-09-22T09:17:56Z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