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巴音郭愣</w:t>
      </w:r>
      <w:r>
        <w:rPr>
          <w:rStyle w:val="Strong"/>
          <w:rFonts w:ascii="楷体" w:eastAsia="楷体" w:hAnsi="楷体" w:hint="eastAsia"/>
          <w:spacing w:val="-4"/>
          <w:sz w:val="32"/>
          <w:szCs w:val="32"/>
        </w:rPr>
        <w:t xml:space="preserve">（库尔勒）国家骨干冷链物流基地项目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新疆巴音郭楞蒙古自治州临空经济服务中心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新疆巴音郭楞蒙古自治州临空经济服务中心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赵军刚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关于印发&lt;巴州2023年丝绸之路经济带核心区（中巴经济走廊承载中心）高质量发展重点任务&gt;的通知》精神，2023年9月中旬在州委的大力支持下，以全疆第一名的成绩通过自治区发改委审核，《巴州（库尔勒）骨干冷链物流基地建设方案》已呈报国家发改委，组织实施冷链物流信息化平台、冷链设备和老旧库升级改造项目；力争把巴音郭楞（库尔勒）国家骨干冷链物流基地顺利纳入国家建设名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项目主要内容：组织5人跑办项目，积极争取项目资金，优化整合骨干冷链存量资源，租赁1间房屋，保障13个办公人员正常工作，提升工作效率。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完成组织5名相关人员协调跑办骨干冷链物流项目，依托新疆天苗农业集团有限公司、新疆拓普农业股份有限公司等15家企业组成联合运营体，2024年6月，巴音郭楞（库尔勒）国家骨干冷链物流基地顺利纳入国家建设名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该项目年初预算数10万元，全年预算数10万元，该项目资金已全部落实到位，资金来源为财政拨款。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该项目年初预算数10万元，全年预算数10万元，全年执行数7.8万元，预算执行率为78%，主要用于：4.86万元保障5人项目出差人员跑办项目，1.2万元租赁房屋1间，0.13万元保障13名办公人员正常工作运转。</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扶持新疆天苗农业集团公司开发建设巴州农业冷链物流数字化信息平台，汇集国家骨干冷链物流基地联盟企业数据，形成农产品原产地追溯、运输路径全过程跟踪、市场价格信息反馈，冷链业态全流程覆盖的综合信息网络。租赁房屋1间，保障13个办公人员正常运转，提升工作效率，组织5名相关人员协调跑办骨干冷链物流项目，力争2024年初将巴州（库尔勒）国家骨干冷链物流基地项目纳入国家建设名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上半年，计划完成租赁房屋1间，保障志愿者正常生活。5名工作人员跑办骨干冷链物流基地项目，13名工作人员正常开展工作，力争2024年初将巴州（库尔勒）国家骨干冷链物流基地项目纳入国家建设名单。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下半年，累计保障5名工作人员跑办项目，13名工作人员正常开展工作。2024年6月，巴音郭楞（库尔勒）国家骨干冷链物流基地顺利纳入国家建设名单。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音郭楞（库尔勒）国家骨干冷链物流基地项目预算绩效评价报告在编制过程中，严格遵循《中华人民共和国预算法》、《代理记账管理办法》、《中华人民共和国政府采购法》和《项目支出绩效评价管理办法》等相关法规与标准，确保评价内容的全面性与准确性，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在数据收集与分析环节，采用了多种科学合理的方法，数据采集、查阅资料，对数据的质量和完整性进行了严格把控，保证了评价数据的真实性和有效性。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撰写报告时，按照统一的格式和规范进行编排，使内容层次分明。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巴音郭楞（库尔勒）国家骨干冷链物流基地项目的各项指标进行评估，准确了解工作成果，判断是否达到预期目标，全面、客观地评估项目在预定周期内的实施效果，涵盖社会效益，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绩效评价结果，合理分配人力、物力、财力等资源。深入剖析项目预算资金的投入与产出关系，识别资金使用过程中的冗余环节与低效领域，挖掘潜在的资源优化配置空间，对成效显著的领域加大投入，对效果不佳的领域，调整资源分配，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科室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相关部门和领导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巴音郭楞（库尔勒）国家骨干冷链物流基地项目及其预算执行情况。该项目由巴州临空经济服务中心负责实施，旨在有效提升冷链基地存量资源整合能力。项目预算涵盖从2024年1月1日至2024年12月31日的全部资金投入与支出，涉及资金总额为10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（3）项目实施进度与产出：此项目按照年初制定计划顺利推进，各项任务按时完成，以及项目产出的数量、质量和时效性符合预期。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（4）社会影响：有效提升冷链基地存量资源整合能力。</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（4）公开透明。绩效评价结果依法依规在巴州政府网站公开，并自觉接受社会监督。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巴音郭楞（库尔勒）国家骨干冷链物流基地项目支出绩效自评采用因素分析法。原因是：通过综合分析影响绩效目标实现、实施效果的内外因素，对项目的开展情况、项目产出数量、成本控制、资金拨付文件及自评报告等相关资料的收集和审核，综合分析各因素对绩效目标实现的影响，从而评价绩效目标实现程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该项目设置年初绩效目标申报表时预先制定了工作计划，采用计划标准，对项目实施带来的产出和效益进行对比核实，使决策者能够把精力集中在对项目价值最关键的决策上，确保项目支出的实施和目标的实现。</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办公室人员、财务人员、使用资金科室人员组成，确保从多角度、全方位对项目绩效进行评价。同时，制定详尽的工作计划，清晰界定评价目标、覆盖范围、核心重点及时间节点，为后续工作奠定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w:t>
      </w:r>
      <w:r>
        <w:rPr>
          <w:rStyle w:val="Strong"/>
          <w:rFonts w:ascii="楷体" w:eastAsia="楷体" w:hAnsi="楷体" w:hint="eastAsia"/>
          <w:spacing w:val="-4"/>
          <w:sz w:val="32"/>
          <w:szCs w:val="32"/>
        </w:rPr>
        <w:t xml:space="preserve">涉及</w:t>
      </w:r>
      <w:r>
        <w:rPr>
          <w:rStyle w:val="Strong"/>
          <w:rFonts w:ascii="楷体" w:eastAsia="楷体" w:hAnsi="楷体" w:hint="eastAsia"/>
          <w:spacing w:val="-4"/>
          <w:sz w:val="32"/>
          <w:szCs w:val="32"/>
        </w:rPr>
        <w:t xml:space="preserve">的业务科室相关数据等。在数据收集过程中，注重数据的质量与完整性。随后，对收集到的差旅、人员运转、房屋租赁费等数据进行了系统的整理与分类，为后续的数据分析提供了有力支持。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巴音郭楞（库尔勒）国家骨干冷链物流基地项目各方面绩效的深入分析与评估。从该项目目标的达成情况来看，巴音郭楞（库尔勒）国家骨干冷链物流基地项目在保障人员出差方面表现出色，达到了预期的标准与要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在项目管理方面，新疆巴音郭楞蒙古自治州临空经济服务中心通过有效的规划、组织与协调，项目得以顺利实施，并在预算与时间上保持了良好的控制。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从项目效益的角度来看，本项目不仅实现了预期的社会效益，产生了积极的影响。具体而言，有效提升冷链基地存量资源整合能力。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综上所述，巴音郭楞（库尔勒）国家骨干冷链物流基地项目在绩效评价中表现出色，达到了项目的预期目标，并在多个方面取得了显著的成效。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运用绩效评价组制定的评价指标体系以及财政部《项目支出绩效评价管理办法》（财预〔2020〕10号）文件的评分标准，通过数据采集、问卷调查等方式，对本项目进行客观评价，最终评分结果：总得分为 93.96分，属于“优”。其中，项目决策类指标权重为20分，得分为20分，得分率为 100%。项目过程类指标权重为20分，得分为19.12分，得分率为 95.6%。项目产出类指标权重为40分，得分为34.84分，得分率为87.1%。项目效益类指标权重为20分，得分为20分，得分率为100%。具体打分情况详见：附件1综合评分表。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19.12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34.84</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93.96</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根据《关于印发&lt;巴州2023年丝绸之路经济带核心区（中巴经济走廊承载中心）高质量发展重点任务&gt;的通知》等文件立项，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保障办公人员数量、跑办项目出差人员、房屋租赁内容具有相关性，预算10万元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表设置一级指标4个，二级指标6个，三级指标13个，其中可量化指标12个，量化率达92.3%，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巴州临空经济服务中心精细化管理的要求。预算编制之初，进行了全面的成本估算，确保项目所需的各项资源得到合理的预估与分配。同时，预算编制还紧密结合了巴音郭楞（库尔勒）国家骨干冷链物流基地项目人员运转、人员出差、房屋租赁等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工作人员赴内地、自治区对接巴州骨干冷链物流基地项目组织协调、跑办，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项目过程类指标包括资金管理和组织实施两方面的内容，由5个三级指标构成，权重分值为20分，实际得分19.12分，得分率为95.6%。</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本项目总投资10万元，财政资金及时足额到位，到位率100%，预算资金按计划进度执行。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预算编制较为详细，项目资金支出总体能够按照预算执行，预算资金支出7.8万元，预算执行率为78%。</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此项权重分值为4分，得分为3.12分。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中华人民共和国会计法》、《中华人民共和国政府采购法》、《政府会计准则》等国家相关法律法规与财务制度，确保了资金的合规性与安全性。在资金使用过程中，我们建立了《预算绩效管理工作实施办法》，《财务管理制度》，对资金的流动进行了全程监控与记录。资金使用坚持了专款专用的原则，确保了项目资金不被挪用或截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音郭楞（库尔勒）国家骨干冷链物流基地项目严格遵照《预算绩效管理工作实施办法》，《财务管理制度》等规定，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音郭楞（库尔勒）国家骨干冷链物流基地项目在执行过程中，管理制度得到了全面、有效的落实，为确保项目的顺利实施与目标实现提供了坚实的保障。我单位重视制度执行的重要性，通过明确责任分工、制定详细执行计划，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在具体执行过程中，相关业务科室严格按照制度要求进行操作。同时，我们还建立了有效的沟通机制与反馈机制，确保项目信息的及时传递与问题的及时解决，进一步提高了制度执行的效率与效果。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项目产出类指标包括产出数量、产出质量、产出时效、产出成本四方面的内容，由11个三级指标构成，权重分为40分，实际得分34.84分，得分率为87.1%。具体产出指标完成情况如下：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指标1：保障办公人员数量，指标值：&gt;=13人，实际完成值：13人，指标完成率100 %。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指标2：跑办项目出差人数，指标值：&gt;=5人，实际完成值：5人，指标完成率100 %。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指标3：房屋租赁数，指标值&gt;=1间：实际完成值：1间，指标完成率100%。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指标1：公用经费保障率，指标值：&gt;=95%，实际完成值：100%，指标完成率100%。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指标2：支付房屋租赁费准确率，指标值：=100%，实际完成值100%，指标完成率100%。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公用经费支付及时率，指标值：&gt;=95%，实际完成值：54.17%，指标完成率57.02%。偏差原因：由于机构改革，4月份人员分至发改委、商务局等单位，导致人均运转经费降低。改进措施：做好后期资金节约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房屋租赁费支付及时率，指标值：&gt;=95%，实际完成值：66.67%，指标完成率70.18%。偏差原因：由于机构改革，5月份开始，志愿者到州团委开展工作，后期不再租赁房屋。改进措施：做好后期资金节约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指标3：人员出差经费报销及时率，指标值：&gt;=95%，实际完成值：97.2%，指标完成率100%。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此项权重分值为10分，得分为7.57分。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人均运转经费，指标值：&lt;=0.24万元，实际完成值：0.13万元，指标完成率54.17%%。偏差原因：由于机构改革，4月份人员分至发改委、商务局等单位，导致人均运转经费降低。改进措施：做好后期资金节约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人员出差经费，指标值：&lt;=5万元，实际完成值：4.86万元，指标完成率97.2%。偏差原因：由于机构改革，4月份人员分至发改委、商务局等单位，导致人均运转经费降低。改进措施：做好后期资金节约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房屋租赁费，指标值：&lt;=1.8万元，实际完成值：1.2万元，指标完成率66.67%。偏差原因：由于机构改革，4月份人员分至发改委、商务局等单位，导致人均运转经费降低。改进措施：做好后期资金节约使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此项权重分值为10分，得分为7.27分。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指标1：有效提升冷链基地存量资源整合能力，指标值：有所提升，实际完成值：达成目标，指标完成率100%。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2.满意度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指标1：单位人员满意度，指标值：&gt;=95%，实际完成值：100%，指标完成率100%。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项目及时召开党委会议进行讨论，严格执行差旅费报销审批制度，层层把关。严格执行审计“八不准”纪律，做到廉洁审计。厉行节约，专款专用。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实施过程中，严格遵守各项财务制度，严格落实把关审核制度，每一笔项目资金支出有据可依，让项目资金落于实处。严格坚持先做事、后验收、再拨付的原则，杜绝了资金被挤占和挪用现象的发生，跟踪检查到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2.因轮岗、调动等因素使我单位绩效工作人员流动频繁，造成工作衔接不到位的情况。</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建议多进行有关绩效管理工作方面的培训，进一步夯实业务基础，提高我单位绩效人员水平。专门设定对绩效工作人员定职、定岗、定责等相关制度措施，进一步提升我单位绩效管理工作业务水平，扎实做好绩效管理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2.进一步完善项目评价过程中有关数据和资料的收集、整理、审核及分析。项目启动时同步做好档案的归纳与整理，及时整理、收集、汇总，健全档案资料。项目后续管理有待进一步加强和跟踪。</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