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2DC669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新疆巴州人力资源和社会保障局（部门）</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EE3F06A">
      <w:r>
        <w:br w:type="page"/>
      </w:r>
    </w:p>
    <w:p w14:paraId="01A2DE7A">
      <w:pPr>
        <w:spacing w:line="640" w:lineRule="exact"/>
        <w:jc w:val="center"/>
        <w:outlineLvl w:val="1"/>
      </w:pPr>
      <w:r>
        <w:rPr>
          <w:rFonts w:ascii="黑体" w:hAnsi="黑体" w:eastAsia="黑体"/>
          <w:sz w:val="32"/>
        </w:rPr>
        <w:t>第一部分 部门概况</w:t>
      </w:r>
    </w:p>
    <w:p w14:paraId="34913DB8">
      <w:pPr>
        <w:spacing w:line="640" w:lineRule="exact"/>
        <w:ind w:firstLine="640"/>
        <w:jc w:val="both"/>
        <w:outlineLvl w:val="2"/>
      </w:pPr>
      <w:r>
        <w:rPr>
          <w:rFonts w:ascii="黑体" w:hAnsi="黑体" w:eastAsia="黑体"/>
          <w:sz w:val="32"/>
        </w:rPr>
        <w:t>一、主要职能</w:t>
      </w:r>
    </w:p>
    <w:p w14:paraId="5763DB9D">
      <w:pPr>
        <w:spacing w:line="580" w:lineRule="exact"/>
        <w:ind w:firstLine="640"/>
        <w:jc w:val="both"/>
      </w:pPr>
      <w:r>
        <w:rPr>
          <w:rFonts w:ascii="仿宋_GB2312" w:hAnsi="仿宋_GB2312" w:eastAsia="仿宋_GB2312"/>
          <w:sz w:val="32"/>
        </w:rPr>
        <w:t>（一）贯彻执行国家、自治区和自治州促进就业的法律法规和方针政策；根据就业工作目标任务，制定公共就业服务规划，指导县市、乡镇（街道）、村（社区）公共就业服务体系建设，为劳动者和用人单位提供就业（失业）登记、求职招聘、就业指导、就业援助等基本公共就业服务。拟定自治州公共就业服务规范、完善公共就业服务制度，承担就业服务机构从业人员培训工作。</w:t>
      </w:r>
    </w:p>
    <w:p w14:paraId="47EB7831">
      <w:pPr>
        <w:spacing w:line="580" w:lineRule="exact"/>
        <w:ind w:firstLine="640"/>
        <w:jc w:val="both"/>
      </w:pPr>
      <w:r>
        <w:rPr>
          <w:rFonts w:ascii="仿宋_GB2312" w:hAnsi="仿宋_GB2312" w:eastAsia="仿宋_GB2312"/>
          <w:sz w:val="32"/>
        </w:rPr>
        <w:t>（二）贯彻执行国家、自治区和自治州人力资源服务的法规政策；拟定自治州人力资源市场发展规划，建立人力资源市场运行机制，开展人力资源市场供求信息监测和人力资源市场监管工作。</w:t>
      </w:r>
    </w:p>
    <w:p w14:paraId="4E7D1553">
      <w:pPr>
        <w:spacing w:line="580" w:lineRule="exact"/>
        <w:ind w:firstLine="640"/>
        <w:jc w:val="both"/>
      </w:pPr>
      <w:r>
        <w:rPr>
          <w:rFonts w:ascii="仿宋_GB2312" w:hAnsi="仿宋_GB2312" w:eastAsia="仿宋_GB2312"/>
          <w:sz w:val="32"/>
        </w:rPr>
        <w:t>（三）贯彻执行国家、自治区和自治州促进高校毕业生就业创业的法规政策。负责自治州高校毕业生报到登记和档案管理工作；做好毕业生就业服务指导工作；组织开展毕业生公开招聘、人才交流和就业见习等服务活动；承担高校毕业生赴援疆省市培养工作；协调指导自治州各级公共就业服务机构日常工作，组织实施“就业援助月”“春风行动”“民营企业招聘周”等公共就业服务专项活动；负责自治州创业服务体系建设和创业引导工作；推动落实鼓励创业的各项优惠政策；指导相关部门和机构开展创业小额贷款工作；负责职业技能鉴定机构的资格认定、工种增加、机构年审和日常管理，组织实施职业技能鉴定工作。</w:t>
      </w:r>
    </w:p>
    <w:p w14:paraId="41120539">
      <w:pPr>
        <w:spacing w:line="580" w:lineRule="exact"/>
        <w:ind w:firstLine="640"/>
        <w:jc w:val="both"/>
      </w:pPr>
      <w:r>
        <w:rPr>
          <w:rFonts w:ascii="仿宋_GB2312" w:hAnsi="仿宋_GB2312" w:eastAsia="仿宋_GB2312"/>
          <w:sz w:val="32"/>
        </w:rPr>
        <w:t>（四）统筹建立覆盖城乡的社会保障体系。拟订并组织实施城乡社会保险及其补充保险政策和标准；统筹拟订机关企事业单位基本养老保险政策；会同有关部门拟订社会保险及其补充保险基金管理和监督办法，编制自治州社会保险基金预决算草案；参与制定自治州社会保险基金投资政策。</w:t>
      </w:r>
    </w:p>
    <w:p w14:paraId="4678EE1A">
      <w:pPr>
        <w:spacing w:line="580" w:lineRule="exact"/>
        <w:ind w:firstLine="640"/>
        <w:jc w:val="both"/>
      </w:pPr>
      <w:r>
        <w:rPr>
          <w:rFonts w:ascii="仿宋_GB2312" w:hAnsi="仿宋_GB2312" w:eastAsia="仿宋_GB2312"/>
          <w:sz w:val="32"/>
        </w:rPr>
        <w:t>（五）会同有关部门拟订企事业单位人员工资收入分配制度改革实施意见，促进建立企事业单位人员工资正常增长和支付保障机制；贯彻执行企事业单位人员福利和离退休政策；参与州级企业劳动模范评定工作。</w:t>
      </w:r>
    </w:p>
    <w:p w14:paraId="55407244">
      <w:pPr>
        <w:spacing w:line="580" w:lineRule="exact"/>
        <w:ind w:firstLine="640"/>
        <w:jc w:val="both"/>
      </w:pPr>
      <w:r>
        <w:rPr>
          <w:rFonts w:ascii="仿宋_GB2312" w:hAnsi="仿宋_GB2312" w:eastAsia="仿宋_GB2312"/>
          <w:sz w:val="32"/>
        </w:rPr>
        <w:t>（六）会同有关部门指导事业单位人事制度改革，拟订事业单位人员和机关工勤人员管理政策，参与人才管理工作，落实专业技术人员管理和继续教育政策；牵头推进深化职称制度改革工作；健全高层次人才管理办法，负责专业技术人才选拔和培养工作，落实国（境）外专家、留学人员来疆（回疆）工作或定居政策。</w:t>
      </w:r>
    </w:p>
    <w:p w14:paraId="0B9887F9">
      <w:pPr>
        <w:spacing w:line="580" w:lineRule="exact"/>
        <w:ind w:firstLine="640"/>
        <w:jc w:val="both"/>
      </w:pPr>
      <w:r>
        <w:rPr>
          <w:rFonts w:ascii="仿宋_GB2312" w:hAnsi="仿宋_GB2312" w:eastAsia="仿宋_GB2312"/>
          <w:sz w:val="32"/>
        </w:rPr>
        <w:t>（七）会同有关部门拟订表彰奖励制度，综合管理自治州表彰奖励工作，承担评比达标表彰和自治州级表彰工作，承办以自治州党委、自治州人民政府名义开展的自治州级表彰奖励活动。</w:t>
      </w:r>
    </w:p>
    <w:p w14:paraId="6F6AB256">
      <w:pPr>
        <w:spacing w:line="580" w:lineRule="exact"/>
        <w:ind w:firstLine="640"/>
        <w:jc w:val="both"/>
      </w:pPr>
      <w:r>
        <w:rPr>
          <w:rFonts w:ascii="仿宋_GB2312" w:hAnsi="仿宋_GB2312" w:eastAsia="仿宋_GB2312"/>
          <w:sz w:val="32"/>
        </w:rPr>
        <w:t>（八）会同有关部门拟订农民工工作综合性政策和规划，推动农民工相关政策的落实，协调解决重点难点问题，维护农民工合法权益。</w:t>
      </w:r>
    </w:p>
    <w:p w14:paraId="75715187">
      <w:pPr>
        <w:spacing w:line="580" w:lineRule="exact"/>
        <w:ind w:firstLine="640"/>
        <w:jc w:val="both"/>
      </w:pPr>
      <w:r>
        <w:rPr>
          <w:rFonts w:ascii="仿宋_GB2312" w:hAnsi="仿宋_GB2312" w:eastAsia="仿宋_GB2312"/>
          <w:sz w:val="32"/>
        </w:rPr>
        <w:t>（九）统筹实施劳动、人事争议调解仲裁制度；拟订劳动关系政策，完善劳动关系协调机制；监督落实消除非法使用童工政策和女工、未成年工的特殊劳动保护政策；组织实施劳动监察，协调劳动者维权工作，依法查处重大案件；负责机关、企事业单位工伤认定工作。</w:t>
      </w:r>
    </w:p>
    <w:p w14:paraId="26026E11">
      <w:pPr>
        <w:spacing w:line="580" w:lineRule="exact"/>
        <w:ind w:firstLine="640"/>
        <w:jc w:val="both"/>
      </w:pPr>
      <w:r>
        <w:rPr>
          <w:rFonts w:ascii="仿宋_GB2312" w:hAnsi="仿宋_GB2312" w:eastAsia="仿宋_GB2312"/>
          <w:sz w:val="32"/>
        </w:rPr>
        <w:t>（十）受理人力资源和社会保障方面信访事项，拟订信访工作预案；会同有关部门协调管理有关劳动、人事方面的重大信访事件或突发事件。</w:t>
      </w:r>
    </w:p>
    <w:p w14:paraId="37AF5DBD">
      <w:pPr>
        <w:spacing w:line="580" w:lineRule="exact"/>
        <w:ind w:firstLine="640"/>
        <w:jc w:val="both"/>
      </w:pPr>
      <w:r>
        <w:rPr>
          <w:rFonts w:ascii="仿宋_GB2312" w:hAnsi="仿宋_GB2312" w:eastAsia="仿宋_GB2312"/>
          <w:sz w:val="32"/>
        </w:rPr>
        <w:t>（十一）承担本部门党的建设、党风廉政建设和反腐败、精神文明、综合治理、安全生产等工作。</w:t>
      </w:r>
    </w:p>
    <w:p w14:paraId="0BB981D2">
      <w:pPr>
        <w:spacing w:line="580" w:lineRule="exact"/>
        <w:ind w:firstLine="640"/>
        <w:jc w:val="both"/>
      </w:pPr>
      <w:r>
        <w:rPr>
          <w:rFonts w:ascii="仿宋_GB2312" w:hAnsi="仿宋_GB2312" w:eastAsia="仿宋_GB2312"/>
          <w:sz w:val="32"/>
        </w:rPr>
        <w:t>（十二）完成自治州党委、自治州人民政府交办的其他任务。</w:t>
      </w:r>
    </w:p>
    <w:p w14:paraId="40025B92">
      <w:pPr>
        <w:spacing w:line="580" w:lineRule="exact"/>
        <w:ind w:firstLine="640"/>
        <w:jc w:val="both"/>
      </w:pPr>
      <w:r>
        <w:rPr>
          <w:rFonts w:ascii="仿宋_GB2312" w:hAnsi="仿宋_GB2312" w:eastAsia="仿宋_GB2312"/>
          <w:sz w:val="32"/>
        </w:rPr>
        <w:t>（十三）与自治州有关部门职责分工。与自治州教育局的有关职责分工。高校（职业、技工院校）毕业生离校前的就业指导和服务工作；由自治州教育局负责；高校（职业、技工院校）毕业生离校后的就业指</w:t>
      </w:r>
      <w:r>
        <w:rPr>
          <w:rFonts w:hint="eastAsia" w:ascii="仿宋_GB2312" w:hAnsi="仿宋_GB2312" w:eastAsia="仿宋_GB2312"/>
          <w:sz w:val="32"/>
          <w:lang w:eastAsia="zh-CN"/>
        </w:rPr>
        <w:t>导和</w:t>
      </w:r>
      <w:r>
        <w:rPr>
          <w:rFonts w:ascii="仿宋_GB2312" w:hAnsi="仿宋_GB2312" w:eastAsia="仿宋_GB2312"/>
          <w:sz w:val="32"/>
        </w:rPr>
        <w:t>服务工作，由自治州人力资源和社会保障局负责。</w:t>
      </w:r>
    </w:p>
    <w:p w14:paraId="75CDC621">
      <w:pPr>
        <w:spacing w:line="640" w:lineRule="exact"/>
        <w:ind w:firstLine="640"/>
        <w:jc w:val="both"/>
        <w:outlineLvl w:val="2"/>
      </w:pPr>
      <w:r>
        <w:rPr>
          <w:rFonts w:ascii="黑体" w:hAnsi="黑体" w:eastAsia="黑体"/>
          <w:sz w:val="32"/>
        </w:rPr>
        <w:t>二、机构设置及人员情况</w:t>
      </w:r>
    </w:p>
    <w:p w14:paraId="12DCB5FC">
      <w:pPr>
        <w:spacing w:line="580" w:lineRule="exact"/>
        <w:ind w:firstLine="640"/>
        <w:jc w:val="both"/>
      </w:pPr>
      <w:r>
        <w:rPr>
          <w:rFonts w:ascii="仿宋_GB2312" w:hAnsi="仿宋_GB2312" w:eastAsia="仿宋_GB2312"/>
          <w:sz w:val="32"/>
        </w:rPr>
        <w:t>新疆巴州人力资源和社会保障局（部门）2024年度，实有人数186人，其中：在职人员111人，增加2人；离休人员0人，增加0人；退休人员75人,增加2人。</w:t>
      </w:r>
    </w:p>
    <w:p w14:paraId="13AAED51">
      <w:pPr>
        <w:spacing w:line="580" w:lineRule="exact"/>
        <w:ind w:firstLine="640"/>
        <w:jc w:val="both"/>
      </w:pPr>
      <w:r>
        <w:rPr>
          <w:rFonts w:ascii="仿宋_GB2312" w:hAnsi="仿宋_GB2312" w:eastAsia="仿宋_GB2312"/>
          <w:sz w:val="32"/>
        </w:rPr>
        <w:t>从部门决算单位构成看，新疆巴州人力资源和社会保障局（部门）部门决算包括：新疆巴州人力资源和社会保障局（本级）决算及所属单位决算。</w:t>
      </w:r>
    </w:p>
    <w:p w14:paraId="0B1562AD">
      <w:pPr>
        <w:spacing w:line="580" w:lineRule="exact"/>
        <w:ind w:firstLine="640"/>
        <w:jc w:val="both"/>
      </w:pPr>
      <w:r>
        <w:rPr>
          <w:rFonts w:ascii="仿宋_GB2312" w:hAnsi="仿宋_GB2312" w:eastAsia="仿宋_GB2312"/>
          <w:sz w:val="32"/>
        </w:rPr>
        <w:t>新疆巴州人力资源和社会保障局本级下设12个科室，分别是：办公室、政策法规和劳动监察科、就业促进科、职业能力建设科、专业技术人员管理科、事业单位人事管理和工资福利科、劳动关系和农民工工作科、劳动监察和调解仲裁科、养老失业保险科、工伤保险科、社会保险基金和就业资金监督科、信访办公室。</w:t>
      </w:r>
    </w:p>
    <w:p w14:paraId="631E629A">
      <w:pPr>
        <w:spacing w:line="580" w:lineRule="exact"/>
        <w:ind w:firstLine="640"/>
        <w:jc w:val="both"/>
      </w:pPr>
      <w:r>
        <w:rPr>
          <w:rFonts w:ascii="仿宋_GB2312" w:hAnsi="仿宋_GB2312" w:eastAsia="仿宋_GB2312"/>
          <w:sz w:val="32"/>
        </w:rPr>
        <w:t>纳入新疆巴州人力资源和社会保障局（部门）2024年度部门决算编制范围的下属预算单位包括：</w:t>
      </w:r>
    </w:p>
    <w:p w14:paraId="44F0DEB4">
      <w:pPr>
        <w:spacing w:line="580" w:lineRule="exact"/>
        <w:ind w:firstLine="640"/>
        <w:jc w:val="both"/>
      </w:pPr>
      <w:r>
        <w:rPr>
          <w:rFonts w:ascii="仿宋_GB2312" w:hAnsi="仿宋_GB2312" w:eastAsia="仿宋_GB2312"/>
          <w:sz w:val="32"/>
        </w:rPr>
        <w:t>1.</w:t>
      </w:r>
      <w:r>
        <w:rPr>
          <w:rFonts w:hint="eastAsia" w:ascii="仿宋_GB2312" w:hAnsi="仿宋_GB2312" w:eastAsia="仿宋_GB2312"/>
          <w:sz w:val="32"/>
        </w:rPr>
        <w:t>巴音郭楞蒙古自治州人力资源和社会保障局</w:t>
      </w:r>
    </w:p>
    <w:p w14:paraId="364C5DFF">
      <w:pPr>
        <w:spacing w:line="580" w:lineRule="exact"/>
        <w:ind w:firstLine="640"/>
        <w:jc w:val="both"/>
      </w:pPr>
      <w:r>
        <w:rPr>
          <w:rFonts w:ascii="仿宋_GB2312" w:hAnsi="仿宋_GB2312" w:eastAsia="仿宋_GB2312"/>
          <w:sz w:val="32"/>
        </w:rPr>
        <w:t>2.</w:t>
      </w:r>
      <w:r>
        <w:rPr>
          <w:rFonts w:hint="eastAsia" w:ascii="仿宋_GB2312" w:hAnsi="仿宋_GB2312" w:eastAsia="仿宋_GB2312"/>
          <w:sz w:val="32"/>
        </w:rPr>
        <w:t>巴音郭楞蒙古自治州社会保险中心</w:t>
      </w:r>
    </w:p>
    <w:p w14:paraId="321D4C10">
      <w:r>
        <w:br w:type="page"/>
      </w:r>
    </w:p>
    <w:p w14:paraId="124B0C51">
      <w:pPr>
        <w:spacing w:line="240" w:lineRule="auto"/>
        <w:jc w:val="center"/>
        <w:outlineLvl w:val="1"/>
      </w:pPr>
      <w:r>
        <w:rPr>
          <w:rFonts w:ascii="黑体" w:hAnsi="黑体" w:eastAsia="黑体"/>
          <w:sz w:val="32"/>
        </w:rPr>
        <w:t>第二部分 部门决算情况说明</w:t>
      </w:r>
    </w:p>
    <w:p w14:paraId="2D2767B5">
      <w:pPr>
        <w:spacing w:line="640" w:lineRule="exact"/>
        <w:ind w:firstLine="640"/>
        <w:jc w:val="both"/>
        <w:outlineLvl w:val="2"/>
      </w:pPr>
      <w:r>
        <w:rPr>
          <w:rFonts w:ascii="黑体" w:hAnsi="黑体" w:eastAsia="黑体"/>
          <w:sz w:val="32"/>
        </w:rPr>
        <w:t>一、收入支出决算总体情况说明</w:t>
      </w:r>
    </w:p>
    <w:p w14:paraId="6556562E">
      <w:pPr>
        <w:spacing w:line="580" w:lineRule="exact"/>
        <w:ind w:firstLine="640"/>
        <w:jc w:val="both"/>
      </w:pPr>
      <w:r>
        <w:rPr>
          <w:rFonts w:ascii="仿宋_GB2312" w:hAnsi="仿宋_GB2312" w:eastAsia="仿宋_GB2312"/>
          <w:b/>
          <w:sz w:val="32"/>
        </w:rPr>
        <w:t>2024年度收入总计6,506.33万元，</w:t>
      </w:r>
      <w:r>
        <w:rPr>
          <w:rFonts w:ascii="仿宋_GB2312" w:hAnsi="仿宋_GB2312" w:eastAsia="仿宋_GB2312"/>
          <w:b w:val="0"/>
          <w:sz w:val="32"/>
        </w:rPr>
        <w:t>其中：本年收入合计6,190.89万元，使用非财政拨款结余（含专用结余）0.00万元，年初结转和结余315.44万元。</w:t>
      </w:r>
    </w:p>
    <w:p w14:paraId="52350080">
      <w:pPr>
        <w:spacing w:line="580" w:lineRule="exact"/>
        <w:ind w:firstLine="640"/>
        <w:jc w:val="both"/>
      </w:pPr>
      <w:r>
        <w:rPr>
          <w:rFonts w:ascii="仿宋_GB2312" w:hAnsi="仿宋_GB2312" w:eastAsia="仿宋_GB2312"/>
          <w:b/>
          <w:sz w:val="32"/>
        </w:rPr>
        <w:t>2024年度支出总计6,506.33万元，</w:t>
      </w:r>
      <w:r>
        <w:rPr>
          <w:rFonts w:ascii="仿宋_GB2312" w:hAnsi="仿宋_GB2312" w:eastAsia="仿宋_GB2312"/>
          <w:b w:val="0"/>
          <w:sz w:val="32"/>
        </w:rPr>
        <w:t>其中：本年支出合计6,262.38万元，结余分配0.00万元，年末结转和结余243.95万元。</w:t>
      </w:r>
    </w:p>
    <w:p w14:paraId="1993B678">
      <w:pPr>
        <w:spacing w:line="580" w:lineRule="exact"/>
        <w:ind w:firstLine="640"/>
        <w:jc w:val="both"/>
      </w:pPr>
      <w:r>
        <w:rPr>
          <w:rFonts w:ascii="仿宋_GB2312" w:hAnsi="仿宋_GB2312" w:eastAsia="仿宋_GB2312"/>
          <w:b w:val="0"/>
          <w:sz w:val="32"/>
        </w:rPr>
        <w:t>收入支出总体与上年相比，增加1,087.65万元，增长20.07%，主要原因是：本年</w:t>
      </w:r>
      <w:r>
        <w:rPr>
          <w:rFonts w:hint="eastAsia" w:ascii="仿宋_GB2312" w:hAnsi="仿宋_GB2312" w:eastAsia="仿宋_GB2312"/>
          <w:b w:val="0"/>
          <w:sz w:val="32"/>
          <w:lang w:val="en-US" w:eastAsia="zh-CN"/>
        </w:rPr>
        <w:t>增加</w:t>
      </w:r>
      <w:r>
        <w:rPr>
          <w:rFonts w:ascii="仿宋_GB2312" w:hAnsi="仿宋_GB2312" w:eastAsia="仿宋_GB2312"/>
          <w:b w:val="0"/>
          <w:sz w:val="32"/>
        </w:rPr>
        <w:t>教育强国推进工程（公共实训基地建设方向）项目资金</w:t>
      </w:r>
      <w:r>
        <w:rPr>
          <w:rFonts w:hint="eastAsia" w:ascii="仿宋_GB2312" w:hAnsi="仿宋_GB2312" w:eastAsia="仿宋_GB2312"/>
          <w:b w:val="0"/>
          <w:sz w:val="32"/>
          <w:lang w:eastAsia="zh-CN"/>
        </w:rPr>
        <w:t>；</w:t>
      </w:r>
      <w:r>
        <w:rPr>
          <w:rFonts w:ascii="仿宋_GB2312" w:hAnsi="仿宋_GB2312" w:eastAsia="仿宋_GB2312"/>
          <w:b w:val="0"/>
          <w:sz w:val="32"/>
        </w:rPr>
        <w:t>新增高校毕业生“三支一扶”计划中央补助项目资金；在职人员工资调增，社保、公积金基数调增，人员经费增加，导致经费较上年增加。</w:t>
      </w:r>
    </w:p>
    <w:p w14:paraId="2B06F361">
      <w:pPr>
        <w:spacing w:line="640" w:lineRule="exact"/>
        <w:ind w:firstLine="640"/>
        <w:jc w:val="both"/>
        <w:outlineLvl w:val="2"/>
      </w:pPr>
      <w:r>
        <w:rPr>
          <w:rFonts w:ascii="黑体" w:hAnsi="黑体" w:eastAsia="黑体"/>
          <w:sz w:val="32"/>
        </w:rPr>
        <w:t>二、收入决算情况说明</w:t>
      </w:r>
    </w:p>
    <w:p w14:paraId="6738128A">
      <w:pPr>
        <w:spacing w:line="580" w:lineRule="exact"/>
        <w:ind w:firstLine="640"/>
        <w:jc w:val="both"/>
      </w:pPr>
      <w:r>
        <w:rPr>
          <w:rFonts w:ascii="仿宋_GB2312" w:hAnsi="仿宋_GB2312" w:eastAsia="仿宋_GB2312"/>
          <w:b/>
          <w:sz w:val="32"/>
        </w:rPr>
        <w:t>本年收入6,190.89万元，</w:t>
      </w:r>
      <w:r>
        <w:rPr>
          <w:rFonts w:ascii="仿宋_GB2312" w:hAnsi="仿宋_GB2312" w:eastAsia="仿宋_GB2312"/>
          <w:b w:val="0"/>
          <w:sz w:val="32"/>
        </w:rPr>
        <w:t>其中：财政拨款收入5,811.99万元，占93.88%；上级补助收入0.00万元，占0.00%；事业收入0.00万元，占0.00%；经营收入0.00万元，占0.00%；附属单位上缴收入0.00万元，占0.00%；其他收入378.91万元，占6.12%。</w:t>
      </w:r>
    </w:p>
    <w:p w14:paraId="6BE6CEA7">
      <w:pPr>
        <w:spacing w:line="640" w:lineRule="exact"/>
        <w:ind w:firstLine="640"/>
        <w:jc w:val="both"/>
        <w:outlineLvl w:val="2"/>
      </w:pPr>
      <w:r>
        <w:rPr>
          <w:rFonts w:ascii="黑体" w:hAnsi="黑体" w:eastAsia="黑体"/>
          <w:sz w:val="32"/>
        </w:rPr>
        <w:t>三、支出决算情况说明</w:t>
      </w:r>
    </w:p>
    <w:p w14:paraId="3683B54F">
      <w:pPr>
        <w:spacing w:line="580" w:lineRule="exact"/>
        <w:ind w:firstLine="640"/>
        <w:jc w:val="both"/>
      </w:pPr>
      <w:r>
        <w:rPr>
          <w:rFonts w:ascii="仿宋_GB2312" w:hAnsi="仿宋_GB2312" w:eastAsia="仿宋_GB2312"/>
          <w:b/>
          <w:sz w:val="32"/>
        </w:rPr>
        <w:t>本年支出6,262.38万元，</w:t>
      </w:r>
      <w:r>
        <w:rPr>
          <w:rFonts w:ascii="仿宋_GB2312" w:hAnsi="仿宋_GB2312" w:eastAsia="仿宋_GB2312"/>
          <w:b w:val="0"/>
          <w:sz w:val="32"/>
        </w:rPr>
        <w:t>其中：基本支出2,134.97万元，占34.09%；项目支出4,127.40万元，占65.91%；上缴上级支出0.00万元，占0.00%；经营支出0.00万元，占0.00%；对附属单位补助支出0.00万元，占0.00%。</w:t>
      </w:r>
    </w:p>
    <w:p w14:paraId="7131BDDC">
      <w:pPr>
        <w:spacing w:line="640" w:lineRule="exact"/>
        <w:ind w:firstLine="640"/>
        <w:jc w:val="both"/>
        <w:outlineLvl w:val="2"/>
      </w:pPr>
      <w:r>
        <w:rPr>
          <w:rFonts w:ascii="黑体" w:hAnsi="黑体" w:eastAsia="黑体"/>
          <w:sz w:val="32"/>
        </w:rPr>
        <w:t>四、财政拨款收入支出决算总体情况说明</w:t>
      </w:r>
    </w:p>
    <w:p w14:paraId="21B90946">
      <w:pPr>
        <w:spacing w:line="580" w:lineRule="exact"/>
        <w:ind w:firstLine="640"/>
        <w:jc w:val="both"/>
      </w:pPr>
      <w:r>
        <w:rPr>
          <w:rFonts w:ascii="仿宋_GB2312" w:hAnsi="仿宋_GB2312" w:eastAsia="仿宋_GB2312"/>
          <w:b/>
          <w:sz w:val="32"/>
        </w:rPr>
        <w:t>2024年度财政拨款收入总计5,811.99万元，</w:t>
      </w:r>
      <w:r>
        <w:rPr>
          <w:rFonts w:ascii="仿宋_GB2312" w:hAnsi="仿宋_GB2312" w:eastAsia="仿宋_GB2312"/>
          <w:b w:val="0"/>
          <w:sz w:val="32"/>
        </w:rPr>
        <w:t>其中：年初财政拨款结转和结余0.00万元，本年财政拨款收入5,811.99万元。</w:t>
      </w:r>
      <w:r>
        <w:rPr>
          <w:rFonts w:ascii="仿宋_GB2312" w:hAnsi="仿宋_GB2312" w:eastAsia="仿宋_GB2312"/>
          <w:b/>
          <w:sz w:val="32"/>
        </w:rPr>
        <w:t>财政拨款支出总计5,811.99万元，</w:t>
      </w:r>
      <w:r>
        <w:rPr>
          <w:rFonts w:ascii="仿宋_GB2312" w:hAnsi="仿宋_GB2312" w:eastAsia="仿宋_GB2312"/>
          <w:b w:val="0"/>
          <w:sz w:val="32"/>
        </w:rPr>
        <w:t>其中：年末财政拨款结转和结余0.00万元，本年财政拨款支出5,811.99万元。</w:t>
      </w:r>
    </w:p>
    <w:p w14:paraId="43F9ABA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增加1,019.47万元，增长21.27%，主要原因是：本年</w:t>
      </w:r>
      <w:r>
        <w:rPr>
          <w:rFonts w:hint="eastAsia" w:ascii="仿宋_GB2312" w:hAnsi="仿宋_GB2312" w:eastAsia="仿宋_GB2312"/>
          <w:b w:val="0"/>
          <w:sz w:val="32"/>
          <w:lang w:val="en-US" w:eastAsia="zh-CN"/>
        </w:rPr>
        <w:t>增加</w:t>
      </w:r>
      <w:r>
        <w:rPr>
          <w:rFonts w:ascii="仿宋_GB2312" w:hAnsi="仿宋_GB2312" w:eastAsia="仿宋_GB2312"/>
          <w:b w:val="0"/>
          <w:sz w:val="32"/>
        </w:rPr>
        <w:t>教育强国推进工程（公共实训基地建设方向）项目资金</w:t>
      </w:r>
      <w:r>
        <w:rPr>
          <w:rFonts w:hint="eastAsia" w:ascii="仿宋_GB2312" w:hAnsi="仿宋_GB2312" w:eastAsia="仿宋_GB2312"/>
          <w:b w:val="0"/>
          <w:sz w:val="32"/>
          <w:lang w:eastAsia="zh-CN"/>
        </w:rPr>
        <w:t>；</w:t>
      </w:r>
      <w:r>
        <w:rPr>
          <w:rFonts w:ascii="仿宋_GB2312" w:hAnsi="仿宋_GB2312" w:eastAsia="仿宋_GB2312"/>
          <w:b w:val="0"/>
          <w:sz w:val="32"/>
        </w:rPr>
        <w:t>新增高校毕业生“三支一扶”计划中央补助项目资金；在职人员工资调增，社保、公积金基数调增，人员经费增加，导致经费较上年增加。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年初预算数6,837.67万元，决算数5,811.99万元，预决算差异率-15.00%，主要原因是：年中调减教育强国推进工程（公共实训基地建设方向）项目资金、中央就业补助资金项目，导致预决算存在差异。</w:t>
      </w:r>
    </w:p>
    <w:p w14:paraId="1B4BF054">
      <w:pPr>
        <w:spacing w:line="640" w:lineRule="exact"/>
        <w:ind w:firstLine="640"/>
        <w:jc w:val="both"/>
        <w:outlineLvl w:val="2"/>
      </w:pPr>
      <w:r>
        <w:rPr>
          <w:rFonts w:ascii="黑体" w:hAnsi="黑体" w:eastAsia="黑体"/>
          <w:sz w:val="32"/>
        </w:rPr>
        <w:t>五、一般公共预算财政拨款支出决算情况说明</w:t>
      </w:r>
    </w:p>
    <w:p w14:paraId="1A96A044">
      <w:pPr>
        <w:spacing w:line="640" w:lineRule="exact"/>
        <w:ind w:firstLine="640"/>
        <w:jc w:val="both"/>
        <w:outlineLvl w:val="3"/>
      </w:pPr>
      <w:r>
        <w:rPr>
          <w:rFonts w:ascii="楷体_GB2312" w:hAnsi="楷体_GB2312" w:eastAsia="楷体_GB2312"/>
          <w:b/>
          <w:sz w:val="32"/>
        </w:rPr>
        <w:t>（一）一般公共预算财政拨款支出决算总体情况</w:t>
      </w:r>
    </w:p>
    <w:p w14:paraId="49B1B408">
      <w:pPr>
        <w:spacing w:line="580" w:lineRule="exact"/>
        <w:ind w:firstLine="640"/>
        <w:jc w:val="both"/>
      </w:pPr>
      <w:r>
        <w:rPr>
          <w:rFonts w:ascii="仿宋_GB2312" w:hAnsi="仿宋_GB2312" w:eastAsia="仿宋_GB2312"/>
          <w:b/>
          <w:sz w:val="32"/>
        </w:rPr>
        <w:t>2024年度一般公共预算财政拨款支出5,811.99万元，</w:t>
      </w:r>
      <w:r>
        <w:rPr>
          <w:rFonts w:ascii="仿宋_GB2312" w:hAnsi="仿宋_GB2312" w:eastAsia="仿宋_GB2312"/>
          <w:b w:val="0"/>
          <w:sz w:val="32"/>
        </w:rPr>
        <w:t>占本年支出合计的92.81%。</w:t>
      </w:r>
      <w:r>
        <w:rPr>
          <w:rFonts w:ascii="仿宋_GB2312" w:hAnsi="仿宋_GB2312" w:eastAsia="仿宋_GB2312"/>
          <w:b/>
          <w:sz w:val="32"/>
        </w:rPr>
        <w:t>与上年相比，</w:t>
      </w:r>
      <w:r>
        <w:rPr>
          <w:rFonts w:ascii="仿宋_GB2312" w:hAnsi="仿宋_GB2312" w:eastAsia="仿宋_GB2312"/>
          <w:b w:val="0"/>
          <w:sz w:val="32"/>
        </w:rPr>
        <w:t>增加1,019.47万元，增长21.27%，主要原因是：本年</w:t>
      </w:r>
      <w:r>
        <w:rPr>
          <w:rFonts w:hint="eastAsia" w:ascii="仿宋_GB2312" w:hAnsi="仿宋_GB2312" w:eastAsia="仿宋_GB2312"/>
          <w:b w:val="0"/>
          <w:sz w:val="32"/>
          <w:lang w:val="en-US" w:eastAsia="zh-CN"/>
        </w:rPr>
        <w:t>增加</w:t>
      </w:r>
      <w:r>
        <w:rPr>
          <w:rFonts w:ascii="仿宋_GB2312" w:hAnsi="仿宋_GB2312" w:eastAsia="仿宋_GB2312"/>
          <w:b w:val="0"/>
          <w:sz w:val="32"/>
        </w:rPr>
        <w:t>教育强国推进工程（公共实训基地建设方向）项目资金</w:t>
      </w:r>
      <w:r>
        <w:rPr>
          <w:rFonts w:hint="eastAsia" w:ascii="仿宋_GB2312" w:hAnsi="仿宋_GB2312" w:eastAsia="仿宋_GB2312"/>
          <w:b w:val="0"/>
          <w:sz w:val="32"/>
          <w:lang w:eastAsia="zh-CN"/>
        </w:rPr>
        <w:t>；</w:t>
      </w:r>
      <w:r>
        <w:rPr>
          <w:rFonts w:ascii="仿宋_GB2312" w:hAnsi="仿宋_GB2312" w:eastAsia="仿宋_GB2312"/>
          <w:b w:val="0"/>
          <w:sz w:val="32"/>
        </w:rPr>
        <w:t>新增高校毕业生“三支一扶”计划中央补助项目资金；在职人员工资调增，社保、公积金基数调增，人员经费增加，导致经费较上年增加。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年初预算数6,837.67万元，决算数5,811.99万元，预决算差异率-15.00%，主要原因是：年中调减教育强国推进工程（公共实训基地建设方向）项目资金、中央就业补助资金项目，导致预决算存在差异。</w:t>
      </w:r>
    </w:p>
    <w:p w14:paraId="486B109D">
      <w:pPr>
        <w:spacing w:line="640" w:lineRule="exact"/>
        <w:ind w:firstLine="640"/>
        <w:jc w:val="both"/>
        <w:outlineLvl w:val="3"/>
      </w:pPr>
      <w:r>
        <w:rPr>
          <w:rFonts w:ascii="楷体_GB2312" w:hAnsi="楷体_GB2312" w:eastAsia="楷体_GB2312"/>
          <w:b/>
          <w:sz w:val="32"/>
        </w:rPr>
        <w:t>（二）一般公共预算财政拨款支出决算结构情况</w:t>
      </w:r>
    </w:p>
    <w:p w14:paraId="767426B1">
      <w:pPr>
        <w:spacing w:line="580" w:lineRule="exact"/>
        <w:ind w:firstLine="640"/>
        <w:jc w:val="both"/>
      </w:pPr>
      <w:r>
        <w:rPr>
          <w:rFonts w:ascii="仿宋_GB2312" w:hAnsi="仿宋_GB2312" w:eastAsia="仿宋_GB2312"/>
          <w:b w:val="0"/>
          <w:sz w:val="32"/>
        </w:rPr>
        <w:t>1.教育支出(类)1,713.70万元,占29.49%。</w:t>
      </w:r>
    </w:p>
    <w:p w14:paraId="28F85E92">
      <w:pPr>
        <w:spacing w:line="580" w:lineRule="exact"/>
        <w:ind w:firstLine="640"/>
        <w:jc w:val="both"/>
      </w:pPr>
      <w:r>
        <w:rPr>
          <w:rFonts w:ascii="仿宋_GB2312" w:hAnsi="仿宋_GB2312" w:eastAsia="仿宋_GB2312"/>
          <w:b w:val="0"/>
          <w:sz w:val="32"/>
        </w:rPr>
        <w:t>2.社会保障和就业支出(类)3,844.13万元,占66.14%。</w:t>
      </w:r>
    </w:p>
    <w:p w14:paraId="43D941E8">
      <w:pPr>
        <w:spacing w:line="580" w:lineRule="exact"/>
        <w:ind w:firstLine="640"/>
        <w:jc w:val="both"/>
      </w:pPr>
      <w:r>
        <w:rPr>
          <w:rFonts w:ascii="仿宋_GB2312" w:hAnsi="仿宋_GB2312" w:eastAsia="仿宋_GB2312"/>
          <w:b w:val="0"/>
          <w:sz w:val="32"/>
        </w:rPr>
        <w:t>3.卫生健康支出(类)109.09万元,占1.88%。</w:t>
      </w:r>
    </w:p>
    <w:p w14:paraId="39ABCCA6">
      <w:pPr>
        <w:spacing w:line="580" w:lineRule="exact"/>
        <w:ind w:firstLine="640"/>
        <w:jc w:val="both"/>
      </w:pPr>
      <w:r>
        <w:rPr>
          <w:rFonts w:ascii="仿宋_GB2312" w:hAnsi="仿宋_GB2312" w:eastAsia="仿宋_GB2312"/>
          <w:b w:val="0"/>
          <w:sz w:val="32"/>
        </w:rPr>
        <w:t>4.住房保障支出(类)145.07万元,占2.50%。</w:t>
      </w:r>
    </w:p>
    <w:p w14:paraId="688C9F05">
      <w:pPr>
        <w:spacing w:line="640" w:lineRule="exact"/>
        <w:ind w:firstLine="640"/>
        <w:jc w:val="both"/>
        <w:outlineLvl w:val="3"/>
      </w:pPr>
      <w:r>
        <w:rPr>
          <w:rFonts w:ascii="楷体_GB2312" w:hAnsi="楷体_GB2312" w:eastAsia="楷体_GB2312"/>
          <w:b/>
          <w:sz w:val="32"/>
        </w:rPr>
        <w:t>（三）一般公共预算财政拨款支出决算具体情况</w:t>
      </w:r>
    </w:p>
    <w:p w14:paraId="29309BAF">
      <w:pPr>
        <w:spacing w:line="580" w:lineRule="exact"/>
        <w:ind w:firstLine="640"/>
        <w:jc w:val="both"/>
      </w:pPr>
      <w:r>
        <w:rPr>
          <w:rFonts w:ascii="仿宋_GB2312" w:hAnsi="仿宋_GB2312" w:eastAsia="仿宋_GB2312"/>
          <w:b w:val="0"/>
          <w:sz w:val="32"/>
        </w:rPr>
        <w:t>1.教育支出(类)职业教育(款)技校教育(项):支出决算数为1,706.71万元，比上年决算增加1,302.71万元，增长322.45%,主要原因是：本年</w:t>
      </w:r>
      <w:r>
        <w:rPr>
          <w:rFonts w:hint="eastAsia" w:ascii="仿宋_GB2312" w:hAnsi="仿宋_GB2312" w:eastAsia="仿宋_GB2312"/>
          <w:b w:val="0"/>
          <w:sz w:val="32"/>
          <w:lang w:val="en-US" w:eastAsia="zh-CN"/>
        </w:rPr>
        <w:t>增加</w:t>
      </w:r>
      <w:r>
        <w:rPr>
          <w:rFonts w:ascii="仿宋_GB2312" w:hAnsi="仿宋_GB2312" w:eastAsia="仿宋_GB2312"/>
          <w:b w:val="0"/>
          <w:sz w:val="32"/>
        </w:rPr>
        <w:t>教育强国推进工程（公共实训基地建设方向）项目资金。</w:t>
      </w:r>
    </w:p>
    <w:p w14:paraId="0698147B">
      <w:pPr>
        <w:spacing w:line="580" w:lineRule="exact"/>
        <w:ind w:firstLine="640"/>
        <w:jc w:val="both"/>
      </w:pPr>
      <w:r>
        <w:rPr>
          <w:rFonts w:ascii="仿宋_GB2312" w:hAnsi="仿宋_GB2312" w:eastAsia="仿宋_GB2312"/>
          <w:b w:val="0"/>
          <w:sz w:val="32"/>
        </w:rPr>
        <w:t>2.教育支出(类)进修及培训(款)培训支出(项):支出决算数为7.00万元，比上年决算增加0.52万元，增长8.02%,主要原因是：本年在职人员到各地参加培训次数增加，</w:t>
      </w:r>
      <w:r>
        <w:rPr>
          <w:rFonts w:hint="eastAsia" w:ascii="仿宋_GB2312" w:hAnsi="仿宋_GB2312" w:eastAsia="仿宋_GB2312"/>
          <w:b w:val="0"/>
          <w:sz w:val="32"/>
          <w:lang w:val="en-US" w:eastAsia="zh-CN"/>
        </w:rPr>
        <w:t>培训费增加</w:t>
      </w:r>
      <w:r>
        <w:rPr>
          <w:rFonts w:ascii="仿宋_GB2312" w:hAnsi="仿宋_GB2312" w:eastAsia="仿宋_GB2312"/>
          <w:b w:val="0"/>
          <w:sz w:val="32"/>
        </w:rPr>
        <w:t>。</w:t>
      </w:r>
    </w:p>
    <w:p w14:paraId="6E7D4D7C">
      <w:pPr>
        <w:spacing w:line="580" w:lineRule="exact"/>
        <w:ind w:firstLine="640"/>
        <w:jc w:val="both"/>
      </w:pPr>
      <w:r>
        <w:rPr>
          <w:rFonts w:ascii="仿宋_GB2312" w:hAnsi="仿宋_GB2312" w:eastAsia="仿宋_GB2312"/>
          <w:b w:val="0"/>
          <w:sz w:val="32"/>
        </w:rPr>
        <w:t>3.社会保障和就业支出(类)人力资源和社会保障管理事务(款)行政运行(项):支出决算数为1,043.71万元，比上年决算减少25.34万元，下降2.37%,主要原因是：本年生活补助支出较上年减少，相关支出减少。</w:t>
      </w:r>
    </w:p>
    <w:p w14:paraId="3D78224C">
      <w:pPr>
        <w:spacing w:line="580" w:lineRule="exact"/>
        <w:ind w:firstLine="640"/>
        <w:jc w:val="both"/>
      </w:pPr>
      <w:r>
        <w:rPr>
          <w:rFonts w:ascii="仿宋_GB2312" w:hAnsi="仿宋_GB2312" w:eastAsia="仿宋_GB2312"/>
          <w:b w:val="0"/>
          <w:sz w:val="32"/>
        </w:rPr>
        <w:t>4.社会保障和就业支出(类)人力资源和社会保障管理事务(款)一般行政管理事务(项):支出决算数为348.16万元，比上年决算增加112.56万元，增长47.78%,主要原因是：本年将社会保险经办服务项目从巴州社会保险中心调整至巴州人力资源和社会保障局本级，该项目功能科目由社会保险经办机构调整至一般行政管理事务，为民办实事工作经费增加，相关支出增加。</w:t>
      </w:r>
    </w:p>
    <w:p w14:paraId="010DCC8F">
      <w:pPr>
        <w:spacing w:line="580" w:lineRule="exact"/>
        <w:ind w:firstLine="640"/>
        <w:jc w:val="both"/>
      </w:pPr>
      <w:r>
        <w:rPr>
          <w:rFonts w:ascii="仿宋_GB2312" w:hAnsi="仿宋_GB2312" w:eastAsia="仿宋_GB2312"/>
          <w:b w:val="0"/>
          <w:sz w:val="32"/>
        </w:rPr>
        <w:t>5.社会保障和就业支出(类)人力资源和社会保障管理事务(款)机关服务(项):支出决算数为463.27万元，比上年决算减少39.18万元，下降7.80%,主要原因是：本年在职人员调入调出，人员职级不同，工资基数不同，导致人员经费较上年减少。</w:t>
      </w:r>
    </w:p>
    <w:p w14:paraId="2FF6F426">
      <w:pPr>
        <w:spacing w:line="580" w:lineRule="exact"/>
        <w:ind w:firstLine="640"/>
        <w:jc w:val="both"/>
      </w:pPr>
      <w:r>
        <w:rPr>
          <w:rFonts w:ascii="仿宋_GB2312" w:hAnsi="仿宋_GB2312" w:eastAsia="仿宋_GB2312"/>
          <w:b w:val="0"/>
          <w:sz w:val="32"/>
        </w:rPr>
        <w:t>6.社会保障和就业支出(类)人力资源和社会保障管理事务(款)社会保险经办机构(项):支出决算数为104.12万元，比上年决算减少38.06万元，下降26.77%,主要原因是：本年将社会保险经办服务项目从巴州社会保险中心调整至巴州人力资源和社会保障局本级，该项目功能科目由社会保险经办机构调整至一般行政管理事务，相关支出较上年减少。</w:t>
      </w:r>
    </w:p>
    <w:p w14:paraId="4C773855">
      <w:pPr>
        <w:spacing w:line="580" w:lineRule="exact"/>
        <w:ind w:firstLine="640"/>
        <w:jc w:val="both"/>
      </w:pPr>
      <w:r>
        <w:rPr>
          <w:rFonts w:ascii="仿宋_GB2312" w:hAnsi="仿宋_GB2312" w:eastAsia="仿宋_GB2312"/>
          <w:b w:val="0"/>
          <w:sz w:val="32"/>
        </w:rPr>
        <w:t>7.社会保障和就业支出(类)人力资源和社会保障管理事务(款)其他人力资源和社会保障管理事务支出(项):支出决算数为119.40万元，比上年决算增加119.40万元，增长100.00%,主要原因是：本年度新增高校毕业生“三支一扶”计划中央补助资金项目，相关支出增加。</w:t>
      </w:r>
    </w:p>
    <w:p w14:paraId="06025CBE">
      <w:pPr>
        <w:spacing w:line="580" w:lineRule="exact"/>
        <w:ind w:firstLine="640"/>
        <w:jc w:val="both"/>
      </w:pPr>
      <w:r>
        <w:rPr>
          <w:rFonts w:ascii="仿宋_GB2312" w:hAnsi="仿宋_GB2312" w:eastAsia="仿宋_GB2312"/>
          <w:b w:val="0"/>
          <w:sz w:val="32"/>
        </w:rPr>
        <w:t>8.社会保障和就业支出(类)行政事业单位养老支出(款)行政单位离退休(项):支出决算数为119.63万元，比上年决算减少64.41万元，下降35.00%,主要原因是：本年企业离休人员比上年减少，发放企业离休人员生活补助较上年减少，</w:t>
      </w:r>
      <w:r>
        <w:rPr>
          <w:rFonts w:hint="eastAsia" w:ascii="仿宋_GB2312" w:hAnsi="仿宋_GB2312" w:eastAsia="仿宋_GB2312"/>
          <w:b w:val="0"/>
          <w:sz w:val="32"/>
          <w:lang w:val="en-US" w:eastAsia="zh-CN"/>
        </w:rPr>
        <w:t>导致经费减少</w:t>
      </w:r>
      <w:r>
        <w:rPr>
          <w:rFonts w:ascii="仿宋_GB2312" w:hAnsi="仿宋_GB2312" w:eastAsia="仿宋_GB2312"/>
          <w:b w:val="0"/>
          <w:sz w:val="32"/>
        </w:rPr>
        <w:t>。</w:t>
      </w:r>
    </w:p>
    <w:p w14:paraId="6413BBBE">
      <w:pPr>
        <w:spacing w:line="580" w:lineRule="exact"/>
        <w:ind w:firstLine="640"/>
        <w:jc w:val="both"/>
      </w:pPr>
      <w:r>
        <w:rPr>
          <w:rFonts w:ascii="仿宋_GB2312" w:hAnsi="仿宋_GB2312" w:eastAsia="仿宋_GB2312"/>
          <w:b w:val="0"/>
          <w:sz w:val="32"/>
        </w:rPr>
        <w:t>9.社会保障和就业支出(类)行政事业单位养老支出(款)事业单位离退休(项):支出决算数为5.07万元，比上年决算增加2.07万元，增长69.00%,主要原因是：本年增加退休人员基础绩效奖，退休费支出增加。</w:t>
      </w:r>
    </w:p>
    <w:p w14:paraId="77C6D58F">
      <w:pPr>
        <w:spacing w:line="580" w:lineRule="exact"/>
        <w:ind w:firstLine="640"/>
        <w:jc w:val="both"/>
      </w:pPr>
      <w:r>
        <w:rPr>
          <w:rFonts w:ascii="仿宋_GB2312" w:hAnsi="仿宋_GB2312" w:eastAsia="仿宋_GB2312"/>
          <w:b w:val="0"/>
          <w:sz w:val="32"/>
        </w:rPr>
        <w:t>10.社会保障和就业支出(类)行政事业单位养老支出(款)机关事业单位基本养老保险缴费支出(项):支出决算数为189.26万元，比上年决算减少4.66万元，下降2.40%,主要原因是：本年在职人员调入调出，人员职级不同，缴费基数不同，导致养老保险缴费较上年减少。</w:t>
      </w:r>
    </w:p>
    <w:p w14:paraId="54F9DB0B">
      <w:pPr>
        <w:spacing w:line="580" w:lineRule="exact"/>
        <w:ind w:firstLine="640"/>
        <w:jc w:val="both"/>
      </w:pPr>
      <w:r>
        <w:rPr>
          <w:rFonts w:ascii="仿宋_GB2312" w:hAnsi="仿宋_GB2312" w:eastAsia="仿宋_GB2312"/>
          <w:b w:val="0"/>
          <w:sz w:val="32"/>
        </w:rPr>
        <w:t>11.社会保障和就业支出(类)行政事业单位养老支出(款)机关事业单位职业年金缴费支出(项):支出决算数为27.58万元，比上年决算减少4.92万元，下降15.14%,主要原因是：本年新增退休辞职人员较上年减少，职业年金缴费较上年减少。</w:t>
      </w:r>
    </w:p>
    <w:p w14:paraId="598EA5A5">
      <w:pPr>
        <w:spacing w:line="580" w:lineRule="exact"/>
        <w:ind w:firstLine="640"/>
        <w:jc w:val="both"/>
      </w:pPr>
      <w:r>
        <w:rPr>
          <w:rFonts w:ascii="仿宋_GB2312" w:hAnsi="仿宋_GB2312" w:eastAsia="仿宋_GB2312"/>
          <w:b w:val="0"/>
          <w:sz w:val="32"/>
        </w:rPr>
        <w:t>12.社会保障和就业支出(类)企业改革补助(款)其他企业改革发展补助(项):支出决算数为0.00万元，比上年决算减少28.44万元，下降100.00%,主要原因是：本年功能科目调整，社会保险中心运行经费由本科目调整至社会保险经办机构科目列支，相关支出减少。</w:t>
      </w:r>
    </w:p>
    <w:p w14:paraId="179A6151">
      <w:pPr>
        <w:spacing w:line="580" w:lineRule="exact"/>
        <w:ind w:firstLine="640"/>
        <w:jc w:val="both"/>
      </w:pPr>
      <w:r>
        <w:rPr>
          <w:rFonts w:ascii="仿宋_GB2312" w:hAnsi="仿宋_GB2312" w:eastAsia="仿宋_GB2312"/>
          <w:b w:val="0"/>
          <w:sz w:val="32"/>
        </w:rPr>
        <w:t>13.社会保障和就业支出(类)就业补助(款)社会保险补贴(项):支出决算数为507.99万元，比上年决算增加507.99万元，增长100.00%,主要原因是：本年功能科目调整，公益性岗位人员社会保险补贴由公益性岗位补贴科目调整至社会保险补贴科目列支，相关支出增加。</w:t>
      </w:r>
    </w:p>
    <w:p w14:paraId="33BF52A1">
      <w:pPr>
        <w:spacing w:line="580" w:lineRule="exact"/>
        <w:ind w:firstLine="640"/>
        <w:jc w:val="both"/>
      </w:pPr>
      <w:r>
        <w:rPr>
          <w:rFonts w:ascii="仿宋_GB2312" w:hAnsi="仿宋_GB2312" w:eastAsia="仿宋_GB2312"/>
          <w:b w:val="0"/>
          <w:sz w:val="32"/>
        </w:rPr>
        <w:t>14.社会保障和就业支出(类)就业补助(款)公益性岗位补贴(项):支出决算数为849.13万元，比上年决算减少850.87万元，下降50.05%,主要原因是：本年功能科目调整，公益性岗位人员社会保险补贴由公益性岗位补贴科目调整至社会保险补贴科目列支，相关支出减少。</w:t>
      </w:r>
    </w:p>
    <w:p w14:paraId="6B2435A4">
      <w:pPr>
        <w:spacing w:line="580" w:lineRule="exact"/>
        <w:ind w:firstLine="640"/>
        <w:jc w:val="both"/>
      </w:pPr>
      <w:r>
        <w:rPr>
          <w:rFonts w:ascii="仿宋_GB2312" w:hAnsi="仿宋_GB2312" w:eastAsia="仿宋_GB2312"/>
          <w:b w:val="0"/>
          <w:sz w:val="32"/>
        </w:rPr>
        <w:t>15.社会保障和就业支出(类)就业补助(款)其他就业补助支出(项):支出决算数为41.50万元，比上年决算减少19.60万元，下降32.08%,主要原因是：本年自治区就业补助资金减少，相关支出减少。</w:t>
      </w:r>
    </w:p>
    <w:p w14:paraId="6283ADA0">
      <w:pPr>
        <w:spacing w:line="580" w:lineRule="exact"/>
        <w:ind w:firstLine="640"/>
        <w:jc w:val="both"/>
      </w:pPr>
      <w:r>
        <w:rPr>
          <w:rFonts w:ascii="仿宋_GB2312" w:hAnsi="仿宋_GB2312" w:eastAsia="仿宋_GB2312"/>
          <w:b w:val="0"/>
          <w:sz w:val="32"/>
        </w:rPr>
        <w:t>16.社会保障和就业支出(类)抚恤(款)死亡抚恤(项):支出决算数为25.30万元，比上年决算增加25.30万元，增长100.00%,主要原因是：本年新增退休死亡人员，死亡抚恤支出较上年增加。</w:t>
      </w:r>
    </w:p>
    <w:p w14:paraId="138AA569">
      <w:pPr>
        <w:spacing w:line="580" w:lineRule="exact"/>
        <w:ind w:firstLine="640"/>
        <w:jc w:val="both"/>
      </w:pPr>
      <w:r>
        <w:rPr>
          <w:rFonts w:ascii="仿宋_GB2312" w:hAnsi="仿宋_GB2312" w:eastAsia="仿宋_GB2312"/>
          <w:b w:val="0"/>
          <w:sz w:val="32"/>
        </w:rPr>
        <w:t>17.卫生健康支出(类)行政事业单位医疗(款)行政单位医疗(项):支出决算数为54.15万元，比上年决算增加7.09万元，增长15.07%,主要原因是：本年在职人员工资基数调增，医疗缴费基数上涨，相应支出增加。</w:t>
      </w:r>
    </w:p>
    <w:p w14:paraId="729AC6DA">
      <w:pPr>
        <w:spacing w:line="580" w:lineRule="exact"/>
        <w:ind w:firstLine="640"/>
        <w:jc w:val="both"/>
      </w:pPr>
      <w:r>
        <w:rPr>
          <w:rFonts w:ascii="仿宋_GB2312" w:hAnsi="仿宋_GB2312" w:eastAsia="仿宋_GB2312"/>
          <w:b w:val="0"/>
          <w:sz w:val="32"/>
        </w:rPr>
        <w:t>18.卫生健康支出(类)行政事业单位医疗(款)事业单位医疗(项):支出决算数为28.65万元，比上年决算减少1.72万元，下降5.66%,主要原因是：本年在职人员调入调出，人员职级不同，缴费基数不同，导致事业单位医疗较上年减少。</w:t>
      </w:r>
    </w:p>
    <w:p w14:paraId="1DDBFACF">
      <w:pPr>
        <w:spacing w:line="580" w:lineRule="exact"/>
        <w:ind w:firstLine="640"/>
        <w:jc w:val="both"/>
      </w:pPr>
      <w:r>
        <w:rPr>
          <w:rFonts w:ascii="仿宋_GB2312" w:hAnsi="仿宋_GB2312" w:eastAsia="仿宋_GB2312"/>
          <w:b w:val="0"/>
          <w:sz w:val="32"/>
        </w:rPr>
        <w:t>19.卫生健康支出(类)行政事业单位医疗(款)公务员医疗补助(项):支出决算数为23.21万元，比上年决算增加2.20万元，增长10.47%,主要原因是：本年在职人员工资基数调增，医疗缴费基数上涨，相应支出增加。</w:t>
      </w:r>
    </w:p>
    <w:p w14:paraId="266B387A">
      <w:pPr>
        <w:spacing w:line="580" w:lineRule="exact"/>
        <w:ind w:firstLine="640"/>
        <w:jc w:val="both"/>
      </w:pPr>
      <w:r>
        <w:rPr>
          <w:rFonts w:ascii="仿宋_GB2312" w:hAnsi="仿宋_GB2312" w:eastAsia="仿宋_GB2312"/>
          <w:b w:val="0"/>
          <w:sz w:val="32"/>
        </w:rPr>
        <w:t>20.卫生健康支出(类)行政事业单位医疗(款)其他行政事业单位医疗支出(项):支出决算数为3.07万元，比上年决算减少1.37万元，下降30.86%,主要原因是：因退休人员医疗保险制度改革，退休人员大额医疗不再由单位缴纳，导致经费较上年减少。</w:t>
      </w:r>
    </w:p>
    <w:p w14:paraId="706969A5">
      <w:pPr>
        <w:spacing w:line="580" w:lineRule="exact"/>
        <w:ind w:firstLine="640"/>
        <w:jc w:val="both"/>
      </w:pPr>
      <w:r>
        <w:rPr>
          <w:rFonts w:ascii="仿宋_GB2312" w:hAnsi="仿宋_GB2312" w:eastAsia="仿宋_GB2312"/>
          <w:b w:val="0"/>
          <w:sz w:val="32"/>
        </w:rPr>
        <w:t>21.住房保障支出(类)住房改革支出(款)住房公积金(项):支出决算数为145.07万元，比上年决算增加18.19万元，增长14.34%,主要原因是：本年在职人员工资基数调增，公积金缴费基数上涨，相应支出增加。</w:t>
      </w:r>
    </w:p>
    <w:p w14:paraId="74F1E3B6">
      <w:pPr>
        <w:spacing w:line="640" w:lineRule="exact"/>
        <w:ind w:firstLine="640"/>
        <w:jc w:val="both"/>
        <w:outlineLvl w:val="2"/>
      </w:pPr>
      <w:r>
        <w:rPr>
          <w:rFonts w:ascii="黑体" w:hAnsi="黑体" w:eastAsia="黑体"/>
          <w:sz w:val="32"/>
        </w:rPr>
        <w:t>六、一般公共预算财政拨款基本支出决算情况说明</w:t>
      </w:r>
    </w:p>
    <w:p w14:paraId="435D3EE1">
      <w:pPr>
        <w:spacing w:line="580" w:lineRule="exact"/>
        <w:ind w:firstLine="640"/>
        <w:jc w:val="both"/>
      </w:pPr>
      <w:r>
        <w:rPr>
          <w:rFonts w:ascii="仿宋_GB2312" w:hAnsi="仿宋_GB2312" w:eastAsia="仿宋_GB2312"/>
          <w:b w:val="0"/>
          <w:sz w:val="32"/>
        </w:rPr>
        <w:t>2024年度一般公共预算财政拨款基本支出2,134.97万元，其中：</w:t>
      </w:r>
      <w:r>
        <w:rPr>
          <w:rFonts w:ascii="仿宋_GB2312" w:hAnsi="仿宋_GB2312" w:eastAsia="仿宋_GB2312"/>
          <w:b/>
          <w:sz w:val="32"/>
        </w:rPr>
        <w:t>人员经费2,002.80万元，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医疗费、其他工资福利支出、退休费、抚恤金、生活补助、奖励金。</w:t>
      </w:r>
    </w:p>
    <w:p w14:paraId="68AC6527">
      <w:pPr>
        <w:spacing w:line="580" w:lineRule="exact"/>
        <w:ind w:firstLine="640"/>
        <w:jc w:val="both"/>
      </w:pPr>
      <w:r>
        <w:rPr>
          <w:rFonts w:ascii="仿宋_GB2312" w:hAnsi="仿宋_GB2312" w:eastAsia="仿宋_GB2312"/>
          <w:b/>
          <w:sz w:val="32"/>
        </w:rPr>
        <w:t>公用经费132.17万元，</w:t>
      </w:r>
      <w:r>
        <w:rPr>
          <w:rFonts w:ascii="仿宋_GB2312" w:hAnsi="仿宋_GB2312" w:eastAsia="仿宋_GB2312"/>
          <w:b w:val="0"/>
          <w:sz w:val="32"/>
        </w:rPr>
        <w:t>包括：办公费、水费、电费、邮电费、取暖费、物业管理费、差旅费、租赁费、培训费、公务接待费、劳务费、工会经费、福利费、公务用车运行维护费、其他交通费用、其他商品和服务支出、办公设备购置。</w:t>
      </w:r>
    </w:p>
    <w:p w14:paraId="51A27912">
      <w:pPr>
        <w:spacing w:line="640" w:lineRule="exact"/>
        <w:ind w:firstLine="640"/>
        <w:jc w:val="both"/>
        <w:outlineLvl w:val="2"/>
      </w:pPr>
      <w:r>
        <w:rPr>
          <w:rFonts w:ascii="黑体" w:hAnsi="黑体" w:eastAsia="黑体"/>
          <w:sz w:val="32"/>
        </w:rPr>
        <w:t>七、政府性基金预算财政拨款收入支出决算情况说明</w:t>
      </w:r>
    </w:p>
    <w:p w14:paraId="43693942">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61FAC249">
      <w:pPr>
        <w:spacing w:line="640" w:lineRule="exact"/>
        <w:ind w:firstLine="640"/>
        <w:jc w:val="both"/>
        <w:outlineLvl w:val="2"/>
      </w:pPr>
      <w:r>
        <w:rPr>
          <w:rFonts w:ascii="黑体" w:hAnsi="黑体" w:eastAsia="黑体"/>
          <w:sz w:val="32"/>
        </w:rPr>
        <w:t>八、国有资本经营预算财政拨款收入支出决算情况说明</w:t>
      </w:r>
    </w:p>
    <w:p w14:paraId="1C912936">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7006A5A6">
      <w:pPr>
        <w:spacing w:line="640" w:lineRule="exact"/>
        <w:ind w:firstLine="640"/>
        <w:jc w:val="both"/>
        <w:outlineLvl w:val="2"/>
      </w:pPr>
      <w:r>
        <w:rPr>
          <w:rFonts w:ascii="黑体" w:hAnsi="黑体" w:eastAsia="黑体"/>
          <w:sz w:val="32"/>
        </w:rPr>
        <w:t>九、财政拨款“三公”经费支出决算情况说明</w:t>
      </w:r>
    </w:p>
    <w:p w14:paraId="247A227D">
      <w:pPr>
        <w:spacing w:line="580" w:lineRule="exact"/>
        <w:ind w:firstLine="640"/>
        <w:jc w:val="both"/>
      </w:pPr>
      <w:r>
        <w:rPr>
          <w:rFonts w:ascii="仿宋_GB2312" w:hAnsi="仿宋_GB2312" w:eastAsia="仿宋_GB2312"/>
          <w:b/>
          <w:sz w:val="32"/>
        </w:rPr>
        <w:t>2024年度财政拨款“三公”经费支出24.19万元，</w:t>
      </w:r>
      <w:r>
        <w:rPr>
          <w:rFonts w:ascii="仿宋_GB2312" w:hAnsi="仿宋_GB2312" w:eastAsia="仿宋_GB2312"/>
          <w:b w:val="0"/>
          <w:sz w:val="32"/>
        </w:rPr>
        <w:t>比上年增加0.47万元，增长1.98%，主要原因是：本年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23.00万元，占95.08%，比上年增加0.67万元，增长3.00%，主要原因是：本部门公务用车日渐老化，维修维护成本增加，导致公务用车运行维护费较上年增加。公务接待费支出1.20万元，占4.96%，比上年减少0.20万元，下降14.29%，主要原因是：严格落实中央八项规定精神，厉行节约，减少公务接待费。</w:t>
      </w:r>
    </w:p>
    <w:p w14:paraId="5C920F04">
      <w:pPr>
        <w:spacing w:line="580" w:lineRule="exact"/>
        <w:ind w:firstLine="640"/>
        <w:jc w:val="both"/>
      </w:pPr>
      <w:r>
        <w:rPr>
          <w:rFonts w:ascii="仿宋_GB2312" w:hAnsi="仿宋_GB2312" w:eastAsia="仿宋_GB2312"/>
          <w:b/>
          <w:sz w:val="32"/>
        </w:rPr>
        <w:t>具体情况如下：</w:t>
      </w:r>
    </w:p>
    <w:p w14:paraId="31CC7DFB">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38222DAB">
      <w:pPr>
        <w:spacing w:line="580" w:lineRule="exact"/>
        <w:ind w:firstLine="640"/>
        <w:jc w:val="both"/>
      </w:pPr>
      <w:r>
        <w:rPr>
          <w:rFonts w:ascii="仿宋_GB2312" w:hAnsi="仿宋_GB2312" w:eastAsia="仿宋_GB2312"/>
          <w:b w:val="0"/>
          <w:sz w:val="32"/>
        </w:rPr>
        <w:t>公务用车购置及运行维护费23.00万元，其中：公务用车购置费0.00万元，公务用车运行维护费23.00万元。公务用车运行维护费开支内容包括车辆加油费、维修费、保险费、审车费、停车过路费等。公务用车购置数0辆，公务用车保有量8辆。国有资产占用情况中固定资产车辆8辆，与公务用车保有量差异原因是：本部门固定资产车辆与公务用车保有量一致无差异。</w:t>
      </w:r>
    </w:p>
    <w:p w14:paraId="15E54876">
      <w:pPr>
        <w:spacing w:line="580" w:lineRule="exact"/>
        <w:ind w:firstLine="640"/>
        <w:jc w:val="both"/>
      </w:pPr>
      <w:r>
        <w:rPr>
          <w:rFonts w:ascii="仿宋_GB2312" w:hAnsi="仿宋_GB2312" w:eastAsia="仿宋_GB2312"/>
          <w:b w:val="0"/>
          <w:sz w:val="32"/>
        </w:rPr>
        <w:t>公务接待费1.20万元，开支内容包括因接待上级单位检查、督导组检查、指导工作、调研、工作小组考察学习产生的就餐费。部门全年安排的国内公务接待17批次，124人次。</w:t>
      </w:r>
    </w:p>
    <w:p w14:paraId="0F68821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24.19万元，决算数24.19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23.00万元，决算数23.00万元，预决算差异率0.00%，主要原因是：严格按照预算执行，预决算无差异。公务接待费全年预算数1.20万元，决算数1.20万元，预决算差异率0.00%，主要原因是：严格按照预算执行，预决算无差异。</w:t>
      </w:r>
    </w:p>
    <w:p w14:paraId="5D4C423C">
      <w:pPr>
        <w:spacing w:line="640" w:lineRule="exact"/>
        <w:ind w:firstLine="640"/>
        <w:jc w:val="both"/>
        <w:outlineLvl w:val="2"/>
      </w:pPr>
      <w:r>
        <w:rPr>
          <w:rFonts w:ascii="黑体" w:hAnsi="黑体" w:eastAsia="黑体"/>
          <w:sz w:val="32"/>
        </w:rPr>
        <w:t>十、其他重要事项的情况说明</w:t>
      </w:r>
    </w:p>
    <w:p w14:paraId="29166C9A">
      <w:pPr>
        <w:spacing w:line="640" w:lineRule="exact"/>
        <w:ind w:firstLine="640"/>
        <w:jc w:val="both"/>
        <w:outlineLvl w:val="3"/>
      </w:pPr>
      <w:r>
        <w:rPr>
          <w:rFonts w:ascii="楷体_GB2312" w:hAnsi="楷体_GB2312" w:eastAsia="楷体_GB2312"/>
          <w:b/>
          <w:sz w:val="32"/>
        </w:rPr>
        <w:t>（一）机关运行经费及公用经费支出情况</w:t>
      </w:r>
    </w:p>
    <w:p w14:paraId="042A6EB8">
      <w:pPr>
        <w:spacing w:line="580" w:lineRule="exact"/>
        <w:ind w:firstLine="640"/>
        <w:jc w:val="both"/>
      </w:pPr>
      <w:r>
        <w:rPr>
          <w:rFonts w:ascii="仿宋_GB2312" w:hAnsi="仿宋_GB2312" w:eastAsia="仿宋_GB2312"/>
          <w:b w:val="0"/>
          <w:sz w:val="32"/>
        </w:rPr>
        <w:t>2024年度新疆巴州人力资源和社会保障局（部门）（行政单位和参照公务员法管理事业单位）机关运行经费支出132.17万元，比上年增加19.06万元，增长16.85%，主要原因是：本年物业管理费、办公费、工会经费等经费增加，机关运行经费支出增加。</w:t>
      </w:r>
    </w:p>
    <w:p w14:paraId="02F083E7">
      <w:pPr>
        <w:spacing w:line="640" w:lineRule="exact"/>
        <w:ind w:firstLine="640"/>
        <w:jc w:val="both"/>
        <w:outlineLvl w:val="3"/>
      </w:pPr>
      <w:r>
        <w:rPr>
          <w:rFonts w:ascii="楷体_GB2312" w:hAnsi="楷体_GB2312" w:eastAsia="楷体_GB2312"/>
          <w:b/>
          <w:sz w:val="32"/>
        </w:rPr>
        <w:t>（二）政府采购情况</w:t>
      </w:r>
    </w:p>
    <w:p w14:paraId="3B58B30B">
      <w:pPr>
        <w:spacing w:line="580" w:lineRule="exact"/>
        <w:ind w:firstLine="640"/>
        <w:jc w:val="both"/>
      </w:pPr>
      <w:r>
        <w:rPr>
          <w:rFonts w:ascii="仿宋_GB2312" w:hAnsi="仿宋_GB2312" w:eastAsia="仿宋_GB2312"/>
          <w:b w:val="0"/>
          <w:sz w:val="32"/>
        </w:rPr>
        <w:t>2024年度政府采购支出总额2,172.84万元，其中：政府采购货物支出99.07万元、政府采购工程支出1,710.54万元、政府采购服务支出363.24万元。</w:t>
      </w:r>
    </w:p>
    <w:p w14:paraId="5F22EAB0">
      <w:pPr>
        <w:spacing w:line="580" w:lineRule="exact"/>
        <w:ind w:firstLine="640"/>
        <w:jc w:val="both"/>
      </w:pPr>
      <w:r>
        <w:rPr>
          <w:rFonts w:ascii="仿宋_GB2312" w:hAnsi="仿宋_GB2312" w:eastAsia="仿宋_GB2312"/>
          <w:b w:val="0"/>
          <w:sz w:val="32"/>
        </w:rPr>
        <w:t>授予中小企业合同金额72.66万元，占政府采购支出总额的3.34%，其中：授予小微企业合同金额55.62万元，占政府采购支出总额的2.56%。</w:t>
      </w:r>
    </w:p>
    <w:p w14:paraId="59250548">
      <w:pPr>
        <w:spacing w:line="640" w:lineRule="exact"/>
        <w:ind w:firstLine="640"/>
        <w:jc w:val="both"/>
        <w:outlineLvl w:val="3"/>
      </w:pPr>
      <w:r>
        <w:rPr>
          <w:rFonts w:ascii="楷体_GB2312" w:hAnsi="楷体_GB2312" w:eastAsia="楷体_GB2312"/>
          <w:b/>
          <w:sz w:val="32"/>
        </w:rPr>
        <w:t>（三）国有资产占用情况说明</w:t>
      </w:r>
    </w:p>
    <w:p w14:paraId="1C2C057F">
      <w:pPr>
        <w:spacing w:line="580" w:lineRule="exact"/>
        <w:ind w:firstLine="640"/>
        <w:jc w:val="both"/>
      </w:pPr>
      <w:r>
        <w:rPr>
          <w:rFonts w:ascii="仿宋_GB2312" w:hAnsi="仿宋_GB2312" w:eastAsia="仿宋_GB2312"/>
          <w:b w:val="0"/>
          <w:sz w:val="32"/>
        </w:rPr>
        <w:t>截至2024年12月31日，房屋3,563.19平方米，价值185.25万元。车辆8辆，价值197.96万元，其中：副部（省）级及以上领导用车0辆、主要负责人用车0辆、机要通信用车0辆、应急保障用车0辆、执法执勤用车0辆、特种专业技术用车0辆、离退休干部服务用车0辆、其他用车8辆，其他用车主要是：一般公务用车。单价100万元（含）以上设备（不含车辆）1台（套）。</w:t>
      </w:r>
    </w:p>
    <w:p w14:paraId="463A2FD9">
      <w:pPr>
        <w:spacing w:line="640" w:lineRule="exact"/>
        <w:ind w:firstLine="640"/>
        <w:jc w:val="both"/>
        <w:outlineLvl w:val="2"/>
      </w:pPr>
      <w:r>
        <w:rPr>
          <w:rFonts w:ascii="黑体" w:hAnsi="黑体" w:eastAsia="黑体"/>
          <w:sz w:val="32"/>
        </w:rPr>
        <w:t>十一、预算绩效的情况说明</w:t>
      </w:r>
    </w:p>
    <w:p w14:paraId="17BBC565">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6,506.33万元，实际执行总额6,262.38万元；预算绩效评价项目15个，全年预算数42,076.55万元，全年执行数41,163.90万元。预算绩效管理取得的成效：一是通过对预算资金的绩效监控，确保了资金规范安全使用，同时通过绩效监控，对绩效目标运行偏离、未达预期进度的，可及时采取针对性措施进行处理，确保财政资金快速支出、规范使用，发挥最大效益；二是通过绩效自评，增强了本部门主体责任意识，同时通过加强自我评价，强化了资金使用部门支出责任，提高了预算资金的使用效益。发现的问题及原因：一是预算绩效理念尚未牢固树立，部分业务科室和工作人员对预算绩效工作的重要性认识不足，对预算绩效管理工作缺乏主动性；二是绩效结果应用不够充分，部分项目评价结果未能真正发挥绩效评价对预算资金分配的导向作用。下一步改进措施：一是加强宣传和学习，通过多种方式提高对预算绩效管理工作的认识，组织开展预算绩效管理培训活动；二是强化绩效结果应用，提高财政资金使用效益，建立绩效结果与预算安排挂钩机制，建立健全预算绩效管理问责机制。具体附部门整体支出绩效自评表，项目支出绩效自评表和部门评价报告。</w:t>
      </w:r>
    </w:p>
    <w:p w14:paraId="0F5FB703">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0C6C0AF3">
        <w:tblPrEx>
          <w:tblCellMar>
            <w:top w:w="0" w:type="dxa"/>
            <w:left w:w="108" w:type="dxa"/>
            <w:bottom w:w="0" w:type="dxa"/>
            <w:right w:w="108" w:type="dxa"/>
          </w:tblCellMar>
        </w:tblPrEx>
        <w:tc>
          <w:tcPr>
            <w:tcW w:w="8840" w:type="dxa"/>
            <w:gridSpan w:val="8"/>
            <w:vAlign w:val="center"/>
          </w:tcPr>
          <w:p w14:paraId="68324943">
            <w:pPr>
              <w:jc w:val="center"/>
            </w:pPr>
            <w:r>
              <w:rPr>
                <w:rFonts w:ascii="宋体" w:hAnsi="宋体" w:eastAsia="宋体"/>
                <w:sz w:val="24"/>
              </w:rPr>
              <w:t>部门整体支出绩效自评表</w:t>
            </w:r>
          </w:p>
        </w:tc>
      </w:tr>
      <w:tr w14:paraId="1152AF83">
        <w:tblPrEx>
          <w:tblCellMar>
            <w:top w:w="0" w:type="dxa"/>
            <w:left w:w="108" w:type="dxa"/>
            <w:bottom w:w="0" w:type="dxa"/>
            <w:right w:w="108" w:type="dxa"/>
          </w:tblCellMar>
        </w:tblPrEx>
        <w:tc>
          <w:tcPr>
            <w:tcW w:w="8840" w:type="dxa"/>
            <w:gridSpan w:val="8"/>
            <w:vAlign w:val="center"/>
          </w:tcPr>
          <w:p w14:paraId="2E7FF324">
            <w:pPr>
              <w:jc w:val="center"/>
            </w:pPr>
            <w:r>
              <w:rPr>
                <w:rFonts w:ascii="宋体" w:hAnsi="宋体" w:eastAsia="宋体"/>
                <w:sz w:val="24"/>
              </w:rPr>
              <w:t>（2024年度）</w:t>
            </w:r>
          </w:p>
        </w:tc>
      </w:tr>
      <w:tr w14:paraId="0CCD1109">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6DBDA3">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913685">
            <w:pPr>
              <w:jc w:val="center"/>
            </w:pPr>
            <w:r>
              <w:rPr>
                <w:rFonts w:ascii="宋体" w:hAnsi="宋体" w:eastAsia="宋体"/>
                <w:sz w:val="16"/>
              </w:rPr>
              <w:t>新疆巴州人力资源和社会保障局（部门）</w:t>
            </w:r>
          </w:p>
        </w:tc>
      </w:tr>
      <w:tr w14:paraId="4EEE05E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A54D26">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E6D3EA">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F8B8AA">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0DE8DA">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96DFAC">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7EE8F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7019C9">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62AE88">
            <w:pPr>
              <w:jc w:val="center"/>
            </w:pPr>
            <w:r>
              <w:rPr>
                <w:rFonts w:ascii="宋体" w:hAnsi="宋体" w:eastAsia="宋体"/>
                <w:sz w:val="16"/>
              </w:rPr>
              <w:t>得分</w:t>
            </w:r>
          </w:p>
        </w:tc>
      </w:tr>
      <w:tr w14:paraId="21DDE59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20CB1D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F93AE4">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8A5AF6">
            <w:pPr>
              <w:jc w:val="center"/>
            </w:pPr>
            <w:r>
              <w:rPr>
                <w:rFonts w:ascii="宋体" w:hAnsi="宋体" w:eastAsia="宋体"/>
                <w:sz w:val="16"/>
              </w:rPr>
              <w:t>7,218.79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6A7F3D">
            <w:pPr>
              <w:jc w:val="center"/>
            </w:pPr>
            <w:r>
              <w:rPr>
                <w:rFonts w:ascii="宋体" w:hAnsi="宋体" w:eastAsia="宋体"/>
                <w:sz w:val="16"/>
              </w:rPr>
              <w:t>6,506.33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0415F3">
            <w:pPr>
              <w:jc w:val="center"/>
            </w:pPr>
            <w:r>
              <w:rPr>
                <w:rFonts w:ascii="宋体" w:hAnsi="宋体" w:eastAsia="宋体"/>
                <w:sz w:val="16"/>
              </w:rPr>
              <w:t>6,262.38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559B10">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1F4E52">
            <w:pPr>
              <w:jc w:val="center"/>
            </w:pPr>
            <w:r>
              <w:rPr>
                <w:rFonts w:ascii="宋体" w:hAnsi="宋体" w:eastAsia="宋体"/>
                <w:sz w:val="16"/>
              </w:rPr>
              <w:t>96.25%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567F1F">
            <w:pPr>
              <w:jc w:val="center"/>
            </w:pPr>
            <w:r>
              <w:rPr>
                <w:rFonts w:ascii="宋体" w:hAnsi="宋体" w:eastAsia="宋体"/>
                <w:sz w:val="16"/>
              </w:rPr>
              <w:t>9.63</w:t>
            </w:r>
          </w:p>
        </w:tc>
      </w:tr>
      <w:tr w14:paraId="0CD5377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1852E8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4FC203">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E6EF48">
            <w:pPr>
              <w:jc w:val="center"/>
            </w:pPr>
            <w:r>
              <w:rPr>
                <w:rFonts w:ascii="宋体" w:hAnsi="宋体" w:eastAsia="宋体"/>
                <w:sz w:val="16"/>
              </w:rPr>
              <w:t>4,182.93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DBA2D4">
            <w:pPr>
              <w:jc w:val="center"/>
            </w:pPr>
            <w:r>
              <w:rPr>
                <w:rFonts w:ascii="宋体" w:hAnsi="宋体" w:eastAsia="宋体"/>
                <w:sz w:val="16"/>
              </w:rPr>
              <w:t>3,238.56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D62B1B">
            <w:pPr>
              <w:jc w:val="center"/>
            </w:pPr>
            <w:r>
              <w:rPr>
                <w:rFonts w:ascii="宋体" w:hAnsi="宋体" w:eastAsia="宋体"/>
                <w:sz w:val="16"/>
              </w:rPr>
              <w:t>3,238.56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CEB2E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69E6C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21F2CD">
            <w:pPr>
              <w:jc w:val="center"/>
            </w:pPr>
            <w:r>
              <w:rPr>
                <w:rFonts w:ascii="宋体" w:hAnsi="宋体" w:eastAsia="宋体"/>
                <w:sz w:val="16"/>
              </w:rPr>
              <w:t>-</w:t>
            </w:r>
          </w:p>
        </w:tc>
      </w:tr>
      <w:tr w14:paraId="3706DDD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1F7530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23263C">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E93ED5">
            <w:pPr>
              <w:jc w:val="center"/>
            </w:pPr>
            <w:r>
              <w:rPr>
                <w:rFonts w:ascii="宋体" w:hAnsi="宋体" w:eastAsia="宋体"/>
                <w:sz w:val="16"/>
              </w:rPr>
              <w:t>2,654.74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E953E5">
            <w:pPr>
              <w:jc w:val="center"/>
            </w:pPr>
            <w:r>
              <w:rPr>
                <w:rFonts w:ascii="宋体" w:hAnsi="宋体" w:eastAsia="宋体"/>
                <w:sz w:val="16"/>
              </w:rPr>
              <w:t>2,573.43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894714">
            <w:pPr>
              <w:jc w:val="center"/>
            </w:pPr>
            <w:r>
              <w:rPr>
                <w:rFonts w:ascii="宋体" w:hAnsi="宋体" w:eastAsia="宋体"/>
                <w:sz w:val="16"/>
              </w:rPr>
              <w:t>2,573.43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EF694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BFF9D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C8F3ED">
            <w:pPr>
              <w:jc w:val="center"/>
            </w:pPr>
            <w:r>
              <w:rPr>
                <w:rFonts w:ascii="宋体" w:hAnsi="宋体" w:eastAsia="宋体"/>
                <w:sz w:val="16"/>
              </w:rPr>
              <w:t>-</w:t>
            </w:r>
          </w:p>
        </w:tc>
      </w:tr>
      <w:tr w14:paraId="485E8C9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6C67FF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087808">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7D4619">
            <w:pPr>
              <w:jc w:val="center"/>
            </w:pPr>
            <w:r>
              <w:rPr>
                <w:rFonts w:ascii="宋体" w:hAnsi="宋体" w:eastAsia="宋体"/>
                <w:sz w:val="16"/>
              </w:rPr>
              <w:t>381.12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31885D">
            <w:pPr>
              <w:jc w:val="center"/>
            </w:pPr>
            <w:r>
              <w:rPr>
                <w:rFonts w:ascii="宋体" w:hAnsi="宋体" w:eastAsia="宋体"/>
                <w:sz w:val="16"/>
              </w:rPr>
              <w:t>694.34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01C6B0">
            <w:pPr>
              <w:jc w:val="center"/>
            </w:pPr>
            <w:r>
              <w:rPr>
                <w:rFonts w:ascii="宋体" w:hAnsi="宋体" w:eastAsia="宋体"/>
                <w:sz w:val="16"/>
              </w:rPr>
              <w:t>450.39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957F8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DC9E7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6288D2">
            <w:pPr>
              <w:jc w:val="center"/>
            </w:pPr>
            <w:r>
              <w:rPr>
                <w:rFonts w:ascii="宋体" w:hAnsi="宋体" w:eastAsia="宋体"/>
                <w:sz w:val="16"/>
              </w:rPr>
              <w:t>-</w:t>
            </w:r>
          </w:p>
        </w:tc>
      </w:tr>
      <w:tr w14:paraId="3B49764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658E34">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79089BA">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9F1DBFE">
            <w:pPr>
              <w:jc w:val="center"/>
            </w:pPr>
            <w:r>
              <w:rPr>
                <w:rFonts w:ascii="宋体" w:hAnsi="宋体" w:eastAsia="宋体"/>
                <w:sz w:val="16"/>
              </w:rPr>
              <w:t>实际完成情况</w:t>
            </w:r>
          </w:p>
        </w:tc>
      </w:tr>
      <w:tr w14:paraId="3AF90C1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4C5AFA9"/>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AC7648">
            <w:pPr>
              <w:jc w:val="both"/>
            </w:pPr>
            <w:r>
              <w:rPr>
                <w:rFonts w:ascii="宋体" w:hAnsi="宋体" w:eastAsia="宋体"/>
                <w:sz w:val="16"/>
              </w:rPr>
              <w:t>促进各类群体稳定就业。将保障重点群体、困难群众就业作为今年稳就业工作的重中之重，常态化开展送岗位、送技能、送服务、送政策、送温暖“五送”活动。促进劳动者技能提升。坚持就业导向，以职业院校、技工院校、职业培训机构和行业企业为主要载体，开展各类职业技能培训。促进公共就业服务提质增效。常态化开展“就业帮扶、真情相助”就业援助、“春风送温暖、就业送真情”系列现场招聘会，民营企业招聘月、“职在新疆”直播带岗等24项就业服务活动。提高参保覆盖面。加强与市场监管、税务、公安等部门的信息共享与业务协同，准确掌握未参保企业数据。加强对漏保、断保、脱保等情况的动态监测，推动精准扩面，提升参保扩面质量，推动全年社会保险目标任务完成。抓实劳动保障监察。通过定期调度、下发督办函、召开线上专题工作会等方式。推进落实欠薪案件交办制、台账制、销号制、通报制，形成欠薪问题销号闭环管理。抓好人事人才服务工作，组织开展各类考试、职称评审、劳动能力鉴定、“三支一扶”培训等各项工作，提升人社领域法治化建设水平，增强依法行政能力，铸牢中华民族共同体意识。坚持以党建引领，推行“先锋人社”党建品牌，围绕就业创业、社会保障、人事人才、劳动关系这四个群众最为关切的领域，为办事群众提供更为精准、更为高效的人社工作服务，不断推动党建与业务深度融合。</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585C928">
            <w:pPr>
              <w:jc w:val="both"/>
            </w:pPr>
            <w:r>
              <w:rPr>
                <w:rFonts w:ascii="宋体" w:hAnsi="宋体" w:eastAsia="宋体"/>
                <w:sz w:val="16"/>
              </w:rPr>
              <w:t>2024年，全州实现城镇新增就业2.37万人；开展各类职业技能培训5.97万人次；应届普通高校毕业生就业落实率达到96.02%；全州基本养老保险参保率达到98.5%。2024年，</w:t>
            </w:r>
            <w:r>
              <w:rPr>
                <w:rFonts w:hint="eastAsia" w:ascii="宋体" w:hAnsi="宋体"/>
                <w:sz w:val="16"/>
                <w:lang w:val="en-US" w:eastAsia="zh-CN"/>
              </w:rPr>
              <w:t>本</w:t>
            </w:r>
            <w:r>
              <w:rPr>
                <w:rFonts w:ascii="宋体" w:hAnsi="宋体" w:eastAsia="宋体"/>
                <w:sz w:val="16"/>
              </w:rPr>
              <w:t>部门通过促进各类群体稳定就业、促进劳动者技能提升、促进公共就业服务提质增效，实现了全州高质量稳定就业的工作任务；认真落实社会保障制度，提高参保覆盖面、提高社会保障水平及社会保险经办服务能力，进一步健全了社会保障体系；通过推进人才创新政策、推进职称制度改革、推进人才队伍培养，加强我州人才队伍建设；通过抓实劳动用工管理、抓实劳动争议调解仲裁、抓实劳动保障监察，维护群众合法权益，持续推进劳动关系治理提质增效，促进我州劳动关系和谐稳定；强化党建业务融合、强化行风建设、强化主题教育，持续加强系统行风建设，打造群众满意的人社服务。</w:t>
            </w:r>
          </w:p>
        </w:tc>
      </w:tr>
      <w:tr w14:paraId="5C64017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F461BA">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5F53E1">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6A9A77">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6FA829">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DE2CA7">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C5B8C4">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A3FF45">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764FCA">
            <w:pPr>
              <w:jc w:val="center"/>
            </w:pPr>
            <w:r>
              <w:rPr>
                <w:rFonts w:ascii="宋体" w:hAnsi="宋体" w:eastAsia="宋体"/>
                <w:sz w:val="16"/>
              </w:rPr>
              <w:t>得分</w:t>
            </w:r>
          </w:p>
        </w:tc>
      </w:tr>
      <w:tr w14:paraId="30755A98">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155EFD">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A2204C">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9CC79E">
            <w:pPr>
              <w:jc w:val="center"/>
            </w:pPr>
            <w:r>
              <w:rPr>
                <w:rFonts w:ascii="宋体" w:hAnsi="宋体" w:eastAsia="宋体"/>
                <w:sz w:val="16"/>
              </w:rPr>
              <w:t>城镇新增就业</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22D8FE">
            <w:pPr>
              <w:jc w:val="center"/>
            </w:pPr>
            <w:r>
              <w:rPr>
                <w:rFonts w:ascii="宋体" w:hAnsi="宋体" w:eastAsia="宋体"/>
                <w:sz w:val="16"/>
              </w:rPr>
              <w:t>&gt;=2.30万人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62A2FD">
            <w:pPr>
              <w:jc w:val="center"/>
            </w:pPr>
            <w:r>
              <w:rPr>
                <w:rFonts w:ascii="宋体" w:hAnsi="宋体" w:eastAsia="宋体"/>
                <w:sz w:val="16"/>
              </w:rPr>
              <w:t>2024年自治区就业工作要点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335F61">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6C7B64">
            <w:pPr>
              <w:jc w:val="center"/>
            </w:pPr>
            <w:r>
              <w:rPr>
                <w:rFonts w:ascii="宋体" w:hAnsi="宋体" w:eastAsia="宋体"/>
                <w:sz w:val="16"/>
              </w:rPr>
              <w:t>2.37万人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71CB75">
            <w:pPr>
              <w:jc w:val="center"/>
            </w:pPr>
            <w:r>
              <w:rPr>
                <w:rFonts w:ascii="宋体" w:hAnsi="宋体" w:eastAsia="宋体"/>
                <w:sz w:val="16"/>
              </w:rPr>
              <w:t>25</w:t>
            </w:r>
          </w:p>
        </w:tc>
      </w:tr>
      <w:tr w14:paraId="77D4FE1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337656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F3BACD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030509">
            <w:pPr>
              <w:jc w:val="center"/>
            </w:pPr>
            <w:r>
              <w:rPr>
                <w:rFonts w:ascii="宋体" w:hAnsi="宋体" w:eastAsia="宋体"/>
                <w:sz w:val="16"/>
              </w:rPr>
              <w:t>全州基本养老保险参保率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4408B3">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6CEA39">
            <w:pPr>
              <w:jc w:val="center"/>
            </w:pPr>
            <w:r>
              <w:rPr>
                <w:rFonts w:ascii="宋体" w:hAnsi="宋体" w:eastAsia="宋体"/>
                <w:sz w:val="16"/>
              </w:rPr>
              <w:t>巴州人社局2024年重点工作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0C9D70">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233A1B">
            <w:pPr>
              <w:jc w:val="center"/>
            </w:pPr>
            <w:r>
              <w:rPr>
                <w:rFonts w:ascii="宋体" w:hAnsi="宋体" w:eastAsia="宋体"/>
                <w:sz w:val="16"/>
              </w:rPr>
              <w:t>98.5%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58FFFA">
            <w:pPr>
              <w:jc w:val="center"/>
            </w:pPr>
            <w:r>
              <w:rPr>
                <w:rFonts w:ascii="宋体" w:hAnsi="宋体" w:eastAsia="宋体"/>
                <w:sz w:val="16"/>
              </w:rPr>
              <w:t>25</w:t>
            </w:r>
          </w:p>
        </w:tc>
      </w:tr>
      <w:tr w14:paraId="5A42256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772903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AF70A0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3B7877">
            <w:pPr>
              <w:jc w:val="center"/>
            </w:pPr>
            <w:r>
              <w:rPr>
                <w:rFonts w:ascii="宋体" w:hAnsi="宋体" w:eastAsia="宋体"/>
                <w:sz w:val="16"/>
              </w:rPr>
              <w:t>应届普通高校毕业生就业落实率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07684E">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5FAD40">
            <w:pPr>
              <w:jc w:val="center"/>
            </w:pPr>
            <w:r>
              <w:rPr>
                <w:rFonts w:ascii="宋体" w:hAnsi="宋体" w:eastAsia="宋体"/>
                <w:sz w:val="16"/>
              </w:rPr>
              <w:t>2024年自治区就业工作要点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7A17C9">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729FF3">
            <w:pPr>
              <w:jc w:val="center"/>
            </w:pPr>
            <w:r>
              <w:rPr>
                <w:rFonts w:ascii="宋体" w:hAnsi="宋体" w:eastAsia="宋体"/>
                <w:sz w:val="16"/>
              </w:rPr>
              <w:t>96.02%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E5C014">
            <w:pPr>
              <w:jc w:val="center"/>
            </w:pPr>
            <w:r>
              <w:rPr>
                <w:rFonts w:ascii="宋体" w:hAnsi="宋体" w:eastAsia="宋体"/>
                <w:sz w:val="16"/>
              </w:rPr>
              <w:t>20</w:t>
            </w:r>
          </w:p>
        </w:tc>
      </w:tr>
      <w:tr w14:paraId="686CD4E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C5C0D5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B9AD33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C303C3">
            <w:pPr>
              <w:jc w:val="center"/>
            </w:pPr>
            <w:r>
              <w:rPr>
                <w:rFonts w:ascii="宋体" w:hAnsi="宋体" w:eastAsia="宋体"/>
                <w:sz w:val="16"/>
              </w:rPr>
              <w:t>各类职业技能培训</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CA5219">
            <w:pPr>
              <w:jc w:val="center"/>
            </w:pPr>
            <w:r>
              <w:rPr>
                <w:rFonts w:ascii="宋体" w:hAnsi="宋体" w:eastAsia="宋体"/>
                <w:sz w:val="16"/>
              </w:rPr>
              <w:t>&gt;=4.60万人次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8D59C1">
            <w:pPr>
              <w:jc w:val="center"/>
            </w:pPr>
            <w:r>
              <w:rPr>
                <w:rFonts w:ascii="宋体" w:hAnsi="宋体" w:eastAsia="宋体"/>
                <w:sz w:val="16"/>
              </w:rPr>
              <w:t>2024年自治区就业工作要点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99C08D">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BE2CC0">
            <w:pPr>
              <w:jc w:val="center"/>
            </w:pPr>
            <w:r>
              <w:rPr>
                <w:rFonts w:ascii="宋体" w:hAnsi="宋体" w:eastAsia="宋体"/>
                <w:sz w:val="16"/>
              </w:rPr>
              <w:t>5.97万人次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0F449E">
            <w:pPr>
              <w:jc w:val="center"/>
            </w:pPr>
            <w:r>
              <w:rPr>
                <w:rFonts w:ascii="宋体" w:hAnsi="宋体" w:eastAsia="宋体"/>
                <w:sz w:val="16"/>
              </w:rPr>
              <w:t>20</w:t>
            </w:r>
          </w:p>
        </w:tc>
      </w:tr>
    </w:tbl>
    <w:p w14:paraId="559A12BD">
      <w:r>
        <w:br w:type="page"/>
      </w:r>
    </w:p>
    <w:tbl>
      <w:tblPr>
        <w:tblStyle w:val="9"/>
        <w:tblW w:w="0" w:type="auto"/>
        <w:tblInd w:w="0" w:type="dxa"/>
        <w:tblLayout w:type="autofit"/>
        <w:tblCellMar>
          <w:top w:w="0" w:type="dxa"/>
          <w:left w:w="108" w:type="dxa"/>
          <w:bottom w:w="0" w:type="dxa"/>
          <w:right w:w="108" w:type="dxa"/>
        </w:tblCellMar>
      </w:tblPr>
      <w:tblGrid>
        <w:gridCol w:w="621"/>
        <w:gridCol w:w="604"/>
        <w:gridCol w:w="605"/>
        <w:gridCol w:w="605"/>
        <w:gridCol w:w="856"/>
        <w:gridCol w:w="606"/>
        <w:gridCol w:w="614"/>
        <w:gridCol w:w="615"/>
        <w:gridCol w:w="605"/>
        <w:gridCol w:w="605"/>
        <w:gridCol w:w="776"/>
        <w:gridCol w:w="622"/>
        <w:gridCol w:w="696"/>
        <w:gridCol w:w="630"/>
      </w:tblGrid>
      <w:tr w14:paraId="77A2319E">
        <w:tc>
          <w:tcPr>
            <w:tcW w:w="8848" w:type="dxa"/>
            <w:gridSpan w:val="14"/>
            <w:vAlign w:val="center"/>
          </w:tcPr>
          <w:p w14:paraId="044A505F">
            <w:pPr>
              <w:jc w:val="center"/>
            </w:pPr>
            <w:r>
              <w:rPr>
                <w:rFonts w:ascii="宋体" w:hAnsi="宋体" w:eastAsia="宋体"/>
                <w:sz w:val="24"/>
              </w:rPr>
              <w:t>项目支出绩效自评表</w:t>
            </w:r>
          </w:p>
        </w:tc>
      </w:tr>
      <w:tr w14:paraId="51D1BF7E">
        <w:tblPrEx>
          <w:tblCellMar>
            <w:top w:w="0" w:type="dxa"/>
            <w:left w:w="108" w:type="dxa"/>
            <w:bottom w:w="0" w:type="dxa"/>
            <w:right w:w="108" w:type="dxa"/>
          </w:tblCellMar>
        </w:tblPrEx>
        <w:tc>
          <w:tcPr>
            <w:tcW w:w="8848" w:type="dxa"/>
            <w:gridSpan w:val="14"/>
            <w:vAlign w:val="center"/>
          </w:tcPr>
          <w:p w14:paraId="43BDDE7C">
            <w:pPr>
              <w:jc w:val="center"/>
            </w:pPr>
            <w:r>
              <w:rPr>
                <w:rFonts w:ascii="宋体" w:hAnsi="宋体" w:eastAsia="宋体"/>
                <w:sz w:val="24"/>
              </w:rPr>
              <w:t>(2024年度)</w:t>
            </w:r>
          </w:p>
        </w:tc>
      </w:tr>
      <w:tr w14:paraId="5684F8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74FF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0FC9D60">
            <w:pPr>
              <w:jc w:val="center"/>
            </w:pPr>
            <w:r>
              <w:rPr>
                <w:rFonts w:ascii="宋体" w:hAnsi="宋体" w:eastAsia="宋体"/>
                <w:sz w:val="16"/>
              </w:rPr>
              <w:t>2024年中央就业补助资金项目</w:t>
            </w:r>
          </w:p>
        </w:tc>
      </w:tr>
      <w:tr w14:paraId="34FEE4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6076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AB46AE">
            <w:pPr>
              <w:jc w:val="center"/>
            </w:pPr>
            <w:r>
              <w:rPr>
                <w:rFonts w:ascii="宋体" w:hAnsi="宋体" w:eastAsia="宋体"/>
                <w:sz w:val="16"/>
              </w:rPr>
              <w:t>巴音郭楞蒙古自治州人力资源和社会保障局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EC33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CF15F8">
            <w:pPr>
              <w:jc w:val="center"/>
            </w:pPr>
            <w:r>
              <w:rPr>
                <w:rFonts w:ascii="宋体" w:hAnsi="宋体" w:eastAsia="宋体"/>
                <w:sz w:val="16"/>
              </w:rPr>
              <w:t>巴音郭楞蒙古自治州人力资源和社会保障局</w:t>
            </w:r>
          </w:p>
        </w:tc>
      </w:tr>
      <w:tr w14:paraId="44977F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9AF2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1884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7ACE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4BE8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6B13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16FB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1B6E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24A1D">
            <w:pPr>
              <w:jc w:val="center"/>
            </w:pPr>
            <w:r>
              <w:rPr>
                <w:rFonts w:ascii="宋体" w:hAnsi="宋体" w:eastAsia="宋体"/>
                <w:sz w:val="16"/>
              </w:rPr>
              <w:t>得分</w:t>
            </w:r>
          </w:p>
        </w:tc>
      </w:tr>
      <w:tr w14:paraId="131F4C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C0A05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3B4F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B4EF1">
            <w:pPr>
              <w:jc w:val="center"/>
            </w:pPr>
            <w:r>
              <w:rPr>
                <w:rFonts w:ascii="宋体" w:hAnsi="宋体" w:eastAsia="宋体"/>
                <w:sz w:val="16"/>
              </w:rPr>
              <w:t>1,400.00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8D7DC">
            <w:pPr>
              <w:jc w:val="center"/>
            </w:pPr>
            <w:r>
              <w:rPr>
                <w:rFonts w:ascii="宋体" w:hAnsi="宋体" w:eastAsia="宋体"/>
                <w:sz w:val="16"/>
              </w:rPr>
              <w:t>1,357.12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87EC8">
            <w:pPr>
              <w:jc w:val="center"/>
            </w:pPr>
            <w:r>
              <w:rPr>
                <w:rFonts w:ascii="宋体" w:hAnsi="宋体" w:eastAsia="宋体"/>
                <w:sz w:val="16"/>
              </w:rPr>
              <w:t>1,357.12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475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B611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25965">
            <w:pPr>
              <w:jc w:val="center"/>
            </w:pPr>
            <w:r>
              <w:rPr>
                <w:rFonts w:ascii="宋体" w:hAnsi="宋体" w:eastAsia="宋体"/>
                <w:sz w:val="16"/>
              </w:rPr>
              <w:t>10.00</w:t>
            </w:r>
          </w:p>
        </w:tc>
      </w:tr>
      <w:tr w14:paraId="21B2A6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C56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A818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2EEFD">
            <w:pPr>
              <w:jc w:val="center"/>
            </w:pPr>
            <w:r>
              <w:rPr>
                <w:rFonts w:ascii="宋体" w:hAnsi="宋体" w:eastAsia="宋体"/>
                <w:sz w:val="16"/>
              </w:rPr>
              <w:t>1,400.00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093AB">
            <w:pPr>
              <w:jc w:val="center"/>
            </w:pPr>
            <w:r>
              <w:rPr>
                <w:rFonts w:ascii="宋体" w:hAnsi="宋体" w:eastAsia="宋体"/>
                <w:sz w:val="16"/>
              </w:rPr>
              <w:t>1,357.12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8742B">
            <w:pPr>
              <w:jc w:val="center"/>
            </w:pPr>
            <w:r>
              <w:rPr>
                <w:rFonts w:ascii="宋体" w:hAnsi="宋体" w:eastAsia="宋体"/>
                <w:sz w:val="16"/>
              </w:rPr>
              <w:t>1,357.12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CD6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3BB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CDBE5">
            <w:pPr>
              <w:jc w:val="center"/>
            </w:pPr>
            <w:r>
              <w:rPr>
                <w:rFonts w:ascii="宋体" w:hAnsi="宋体" w:eastAsia="宋体"/>
                <w:sz w:val="16"/>
              </w:rPr>
              <w:t>-</w:t>
            </w:r>
          </w:p>
        </w:tc>
      </w:tr>
      <w:tr w14:paraId="3ED6AC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44F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03CA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31D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945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031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A815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FC3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61114">
            <w:pPr>
              <w:jc w:val="center"/>
            </w:pPr>
            <w:r>
              <w:rPr>
                <w:rFonts w:ascii="宋体" w:hAnsi="宋体" w:eastAsia="宋体"/>
                <w:sz w:val="16"/>
              </w:rPr>
              <w:t>-</w:t>
            </w:r>
          </w:p>
        </w:tc>
      </w:tr>
      <w:tr w14:paraId="17E7B8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F2ECC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D22D0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12F777">
            <w:pPr>
              <w:jc w:val="center"/>
            </w:pPr>
            <w:r>
              <w:rPr>
                <w:rFonts w:ascii="宋体" w:hAnsi="宋体" w:eastAsia="宋体"/>
                <w:sz w:val="16"/>
              </w:rPr>
              <w:t>总体目标完成情况</w:t>
            </w:r>
          </w:p>
        </w:tc>
      </w:tr>
      <w:tr w14:paraId="525959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0196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1D1C20">
            <w:pPr>
              <w:jc w:val="both"/>
            </w:pPr>
            <w:r>
              <w:rPr>
                <w:rFonts w:ascii="宋体" w:hAnsi="宋体" w:eastAsia="宋体"/>
                <w:sz w:val="16"/>
              </w:rPr>
              <w:t>切实发挥就业资金效益，帮助就业困难人员实现就业，零就业家庭动态清零。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2233F1">
            <w:pPr>
              <w:jc w:val="both"/>
            </w:pPr>
            <w:r>
              <w:rPr>
                <w:rFonts w:ascii="宋体" w:hAnsi="宋体" w:eastAsia="宋体"/>
                <w:sz w:val="16"/>
              </w:rPr>
              <w:t>认真落实公益性岗位兜底政策，完成安置就业436人，促进重点群体就业。</w:t>
            </w:r>
          </w:p>
        </w:tc>
      </w:tr>
      <w:tr w14:paraId="64D1AB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0F57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8FAA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3736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22D7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97C8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D9B8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9DC0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3128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0094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1EFA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40E3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25E6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6186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E0107">
            <w:pPr>
              <w:jc w:val="center"/>
            </w:pPr>
            <w:r>
              <w:rPr>
                <w:rFonts w:ascii="宋体" w:hAnsi="宋体" w:eastAsia="宋体"/>
                <w:sz w:val="16"/>
              </w:rPr>
              <w:t>偏差原因分析及改进措施</w:t>
            </w:r>
          </w:p>
        </w:tc>
      </w:tr>
      <w:tr w14:paraId="4B48F9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1CB47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36BCA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1A9A6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A08E9">
            <w:pPr>
              <w:jc w:val="center"/>
            </w:pPr>
            <w:r>
              <w:rPr>
                <w:rFonts w:ascii="宋体" w:hAnsi="宋体" w:eastAsia="宋体"/>
                <w:sz w:val="16"/>
              </w:rPr>
              <w:t>享受公益性岗位补贴人数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642FA">
            <w:pPr>
              <w:jc w:val="center"/>
            </w:pPr>
            <w:r>
              <w:rPr>
                <w:rFonts w:ascii="宋体" w:hAnsi="宋体" w:eastAsia="宋体"/>
                <w:sz w:val="16"/>
              </w:rPr>
              <w:t>&gt;=436人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486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54ED0">
            <w:pPr>
              <w:jc w:val="center"/>
            </w:pPr>
            <w:r>
              <w:rPr>
                <w:rFonts w:ascii="宋体" w:hAnsi="宋体" w:eastAsia="宋体"/>
                <w:sz w:val="16"/>
              </w:rPr>
              <w:t>545人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2CA7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BCB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E1F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26690">
            <w:pPr>
              <w:jc w:val="center"/>
            </w:pPr>
            <w:r>
              <w:rPr>
                <w:rFonts w:ascii="宋体" w:hAnsi="宋体" w:eastAsia="宋体"/>
                <w:sz w:val="16"/>
              </w:rPr>
              <w:t>=436人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5F2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5C75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03C88">
            <w:pPr>
              <w:jc w:val="center"/>
            </w:pPr>
          </w:p>
        </w:tc>
      </w:tr>
      <w:tr w14:paraId="788F63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30A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F56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4C5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B36E2">
            <w:pPr>
              <w:jc w:val="center"/>
            </w:pPr>
            <w:r>
              <w:rPr>
                <w:rFonts w:ascii="宋体" w:hAnsi="宋体" w:eastAsia="宋体"/>
                <w:sz w:val="16"/>
              </w:rPr>
              <w:t>享受公益性岗位社会保险补贴人数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28D59">
            <w:pPr>
              <w:jc w:val="center"/>
            </w:pPr>
            <w:r>
              <w:rPr>
                <w:rFonts w:ascii="宋体" w:hAnsi="宋体" w:eastAsia="宋体"/>
                <w:sz w:val="16"/>
              </w:rPr>
              <w:t>&gt;=436人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0F1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BF7E2">
            <w:pPr>
              <w:jc w:val="center"/>
            </w:pPr>
            <w:r>
              <w:rPr>
                <w:rFonts w:ascii="宋体" w:hAnsi="宋体" w:eastAsia="宋体"/>
                <w:sz w:val="16"/>
              </w:rPr>
              <w:t>545人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C86B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906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B69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E75F3">
            <w:pPr>
              <w:jc w:val="center"/>
            </w:pPr>
            <w:r>
              <w:rPr>
                <w:rFonts w:ascii="宋体" w:hAnsi="宋体" w:eastAsia="宋体"/>
                <w:sz w:val="16"/>
              </w:rPr>
              <w:t>=436人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327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B2E1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7A419">
            <w:pPr>
              <w:jc w:val="center"/>
            </w:pPr>
          </w:p>
        </w:tc>
      </w:tr>
      <w:tr w14:paraId="2C18A6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DAF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742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366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90B16">
            <w:pPr>
              <w:jc w:val="center"/>
            </w:pPr>
            <w:r>
              <w:rPr>
                <w:rFonts w:ascii="宋体" w:hAnsi="宋体" w:eastAsia="宋体"/>
                <w:sz w:val="16"/>
              </w:rPr>
              <w:t>公益性岗位补贴发放次数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DC48E">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589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B6D53">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89BA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06C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0E9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85C41">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F10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9C25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017B7">
            <w:pPr>
              <w:jc w:val="center"/>
            </w:pPr>
          </w:p>
        </w:tc>
      </w:tr>
      <w:tr w14:paraId="1670AC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E14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D613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3838E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F732C">
            <w:pPr>
              <w:jc w:val="center"/>
            </w:pPr>
            <w:r>
              <w:rPr>
                <w:rFonts w:ascii="宋体" w:hAnsi="宋体" w:eastAsia="宋体"/>
                <w:sz w:val="16"/>
              </w:rPr>
              <w:t>公益性岗位补贴发放准确率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59121">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3B2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087DE">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90A8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F5B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1EE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253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7CF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A2C5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FA3E2">
            <w:pPr>
              <w:jc w:val="center"/>
            </w:pPr>
            <w:r>
              <w:rPr>
                <w:rFonts w:ascii="宋体" w:hAnsi="宋体" w:eastAsia="宋体"/>
                <w:sz w:val="16"/>
              </w:rPr>
              <w:t>建立严格财务管理制度，业务科室对补贴对象的人员变动情况及时掌握，利用财政一体化系统进行支付审核结算，提高了补贴发放的准确率，保障补贴金额准确，到人到卡。故</w:t>
            </w:r>
            <w:r>
              <w:rPr>
                <w:rFonts w:hint="eastAsia" w:ascii="宋体" w:hAnsi="宋体"/>
                <w:sz w:val="16"/>
                <w:lang w:eastAsia="zh-CN"/>
              </w:rPr>
              <w:t>准确率</w:t>
            </w:r>
            <w:r>
              <w:rPr>
                <w:rFonts w:ascii="宋体" w:hAnsi="宋体" w:eastAsia="宋体"/>
                <w:sz w:val="16"/>
              </w:rPr>
              <w:t>高于预期目标。</w:t>
            </w:r>
          </w:p>
        </w:tc>
      </w:tr>
      <w:tr w14:paraId="45EBBE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C0A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4BB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FC2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FD858">
            <w:pPr>
              <w:jc w:val="center"/>
            </w:pPr>
            <w:r>
              <w:rPr>
                <w:rFonts w:ascii="宋体" w:hAnsi="宋体" w:eastAsia="宋体"/>
                <w:sz w:val="16"/>
              </w:rPr>
              <w:t>公益性岗位社保补贴发放准确率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327AE">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43B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22711">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1E89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E01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5F7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BE7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6C1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F981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A7E37">
            <w:pPr>
              <w:jc w:val="center"/>
            </w:pPr>
            <w:r>
              <w:rPr>
                <w:rFonts w:ascii="宋体" w:hAnsi="宋体" w:eastAsia="宋体"/>
                <w:sz w:val="16"/>
              </w:rPr>
              <w:t>建立严格财务管理制度，业务科室对补贴对象的人员变动情况及时掌握，利用财政一体化系统进行支付审核结算，提高了补贴发放的准确率，保障补贴金额准确，到人到卡。故</w:t>
            </w:r>
            <w:r>
              <w:rPr>
                <w:rFonts w:hint="eastAsia" w:ascii="宋体" w:hAnsi="宋体"/>
                <w:sz w:val="16"/>
                <w:lang w:eastAsia="zh-CN"/>
              </w:rPr>
              <w:t>准确率</w:t>
            </w:r>
            <w:r>
              <w:rPr>
                <w:rFonts w:ascii="宋体" w:hAnsi="宋体" w:eastAsia="宋体"/>
                <w:sz w:val="16"/>
              </w:rPr>
              <w:t>高于预期目标。</w:t>
            </w:r>
          </w:p>
        </w:tc>
      </w:tr>
      <w:tr w14:paraId="747349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FDF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DEE9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8F98A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117A1">
            <w:pPr>
              <w:jc w:val="center"/>
            </w:pPr>
            <w:r>
              <w:rPr>
                <w:rFonts w:ascii="宋体" w:hAnsi="宋体" w:eastAsia="宋体"/>
                <w:sz w:val="16"/>
              </w:rPr>
              <w:t>补贴资金在规定时间下达率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E1C49">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49B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787B5">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743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8F5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0CF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78C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E77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95C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1A0B4">
            <w:pPr>
              <w:jc w:val="center"/>
            </w:pPr>
            <w:r>
              <w:rPr>
                <w:rFonts w:ascii="宋体" w:hAnsi="宋体" w:eastAsia="宋体"/>
                <w:sz w:val="16"/>
              </w:rPr>
              <w:t>根据资金文件要求，结合预算绩效管理工作安排，及时准确做好项目各个实施阶段，配合财政部门提供相关资金材料，财政部门在规定时间下达资金相关指标，根据部门财务管理制度进行预算执行工作。故下达</w:t>
            </w:r>
            <w:r>
              <w:rPr>
                <w:rFonts w:hint="eastAsia" w:ascii="宋体" w:hAnsi="宋体"/>
                <w:sz w:val="16"/>
                <w:lang w:eastAsia="zh-CN"/>
              </w:rPr>
              <w:t>率</w:t>
            </w:r>
            <w:r>
              <w:rPr>
                <w:rFonts w:ascii="宋体" w:hAnsi="宋体" w:eastAsia="宋体"/>
                <w:sz w:val="16"/>
              </w:rPr>
              <w:t>高于预期目标。</w:t>
            </w:r>
          </w:p>
        </w:tc>
      </w:tr>
      <w:tr w14:paraId="085B8C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BCF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88C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BDE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27AD5">
            <w:pPr>
              <w:jc w:val="center"/>
            </w:pPr>
            <w:r>
              <w:rPr>
                <w:rFonts w:ascii="宋体" w:hAnsi="宋体" w:eastAsia="宋体"/>
                <w:sz w:val="16"/>
              </w:rPr>
              <w:t>补贴资金在规定时间支付及时率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7F981">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7AA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48B64">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53B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8D1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80A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E74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B25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FFD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B49A5">
            <w:pPr>
              <w:jc w:val="center"/>
            </w:pPr>
            <w:r>
              <w:rPr>
                <w:rFonts w:ascii="宋体" w:hAnsi="宋体" w:eastAsia="宋体"/>
                <w:sz w:val="16"/>
              </w:rPr>
              <w:t>根据资金文件要求，结合预算绩效管理工作安排，业务科室对补贴对象的人员变动情况及时掌握，利用财政一体化系统进行支付审核结算，提高了补贴发放的工作效率。故支付</w:t>
            </w:r>
            <w:r>
              <w:rPr>
                <w:rFonts w:hint="eastAsia" w:ascii="宋体" w:hAnsi="宋体"/>
                <w:sz w:val="16"/>
                <w:lang w:eastAsia="zh-CN"/>
              </w:rPr>
              <w:t>率</w:t>
            </w:r>
            <w:r>
              <w:rPr>
                <w:rFonts w:ascii="宋体" w:hAnsi="宋体" w:eastAsia="宋体"/>
                <w:sz w:val="16"/>
              </w:rPr>
              <w:t>高于预期目标。</w:t>
            </w:r>
          </w:p>
        </w:tc>
      </w:tr>
      <w:tr w14:paraId="1A5FFE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E337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081DA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64DC5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ACB1B">
            <w:pPr>
              <w:jc w:val="center"/>
            </w:pPr>
            <w:r>
              <w:rPr>
                <w:rFonts w:ascii="宋体" w:hAnsi="宋体" w:eastAsia="宋体"/>
                <w:sz w:val="16"/>
              </w:rPr>
              <w:t>公益性岗位补贴成本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307D7">
            <w:pPr>
              <w:jc w:val="center"/>
            </w:pPr>
            <w:r>
              <w:rPr>
                <w:rFonts w:ascii="宋体" w:hAnsi="宋体" w:eastAsia="宋体"/>
                <w:sz w:val="16"/>
              </w:rPr>
              <w:t>&lt;=849.13万元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BB7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7DD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8FC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BD3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F0D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53C75">
            <w:pPr>
              <w:jc w:val="center"/>
            </w:pPr>
            <w:r>
              <w:rPr>
                <w:rFonts w:ascii="宋体" w:hAnsi="宋体" w:eastAsia="宋体"/>
                <w:sz w:val="16"/>
              </w:rPr>
              <w:t>=849.13万元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67F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637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119D9">
            <w:pPr>
              <w:jc w:val="center"/>
            </w:pPr>
          </w:p>
        </w:tc>
      </w:tr>
      <w:tr w14:paraId="7F99FB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7D8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CF7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AF9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4C492">
            <w:pPr>
              <w:jc w:val="center"/>
            </w:pPr>
            <w:r>
              <w:rPr>
                <w:rFonts w:ascii="宋体" w:hAnsi="宋体" w:eastAsia="宋体"/>
                <w:sz w:val="16"/>
              </w:rPr>
              <w:t>公益性岗位社会保险补贴成本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75B98">
            <w:pPr>
              <w:jc w:val="center"/>
            </w:pPr>
            <w:r>
              <w:rPr>
                <w:rFonts w:ascii="宋体" w:hAnsi="宋体" w:eastAsia="宋体"/>
                <w:sz w:val="16"/>
              </w:rPr>
              <w:t>&lt;=507.99万元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415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ADA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B11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A66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42C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2BBEB">
            <w:pPr>
              <w:jc w:val="center"/>
            </w:pPr>
            <w:r>
              <w:rPr>
                <w:rFonts w:ascii="宋体" w:hAnsi="宋体" w:eastAsia="宋体"/>
                <w:sz w:val="16"/>
              </w:rPr>
              <w:t>=507.99万元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2C3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966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53500">
            <w:pPr>
              <w:jc w:val="center"/>
            </w:pPr>
          </w:p>
        </w:tc>
      </w:tr>
      <w:tr w14:paraId="1AFEDC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AEF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6871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6B04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623F7">
            <w:pPr>
              <w:jc w:val="center"/>
            </w:pPr>
            <w:r>
              <w:rPr>
                <w:rFonts w:ascii="宋体" w:hAnsi="宋体" w:eastAsia="宋体"/>
                <w:sz w:val="16"/>
              </w:rPr>
              <w:t>因就业问题发生重大群体性事件数量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F3AB7">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23C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84326">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A336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5289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645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B5DDC">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CAD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562F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4A432">
            <w:pPr>
              <w:jc w:val="center"/>
            </w:pPr>
          </w:p>
        </w:tc>
      </w:tr>
      <w:tr w14:paraId="6188C1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FBED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6E1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ADE6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B4D6E">
            <w:pPr>
              <w:jc w:val="center"/>
            </w:pPr>
            <w:r>
              <w:rPr>
                <w:rFonts w:ascii="宋体" w:hAnsi="宋体" w:eastAsia="宋体"/>
                <w:sz w:val="16"/>
              </w:rPr>
              <w:t>就业政策满意度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7AE2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FDF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3BF08">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BF0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1E96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D4C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AD0A3">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98D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216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E93DB">
            <w:pPr>
              <w:jc w:val="center"/>
            </w:pPr>
            <w:r>
              <w:rPr>
                <w:rFonts w:ascii="宋体" w:hAnsi="宋体" w:eastAsia="宋体"/>
                <w:sz w:val="16"/>
              </w:rPr>
              <w:t>健全就业困难人员就业援助制度，强化对就业困难人员和零就业家庭成员实名动态管理和分类帮扶，对各渠道提供政策解答及帮扶。坚持常态化实施就业困难人员“一对一”帮扶和零就业家庭动态清零工作机制。故</w:t>
            </w:r>
            <w:r>
              <w:rPr>
                <w:rFonts w:hint="eastAsia" w:ascii="宋体" w:hAnsi="宋体"/>
                <w:sz w:val="16"/>
                <w:lang w:eastAsia="zh-CN"/>
              </w:rPr>
              <w:t>满意度</w:t>
            </w:r>
            <w:r>
              <w:rPr>
                <w:rFonts w:ascii="宋体" w:hAnsi="宋体" w:eastAsia="宋体"/>
                <w:sz w:val="16"/>
              </w:rPr>
              <w:t>高于预期目标。</w:t>
            </w:r>
          </w:p>
        </w:tc>
      </w:tr>
      <w:tr w14:paraId="7132D9C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1BD689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E07E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E245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6CD5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690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001B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2F29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66BB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C553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56BC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6CA4D0"/>
        </w:tc>
      </w:tr>
    </w:tbl>
    <w:p w14:paraId="0F612959">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776"/>
        <w:gridCol w:w="606"/>
        <w:gridCol w:w="606"/>
        <w:gridCol w:w="614"/>
        <w:gridCol w:w="606"/>
        <w:gridCol w:w="606"/>
        <w:gridCol w:w="776"/>
        <w:gridCol w:w="776"/>
        <w:gridCol w:w="631"/>
        <w:gridCol w:w="623"/>
      </w:tblGrid>
      <w:tr w14:paraId="67AB2C81">
        <w:tblPrEx>
          <w:tblCellMar>
            <w:top w:w="0" w:type="dxa"/>
            <w:left w:w="108" w:type="dxa"/>
            <w:bottom w:w="0" w:type="dxa"/>
            <w:right w:w="108" w:type="dxa"/>
          </w:tblCellMar>
        </w:tblPrEx>
        <w:tc>
          <w:tcPr>
            <w:tcW w:w="8848" w:type="dxa"/>
            <w:gridSpan w:val="14"/>
            <w:vAlign w:val="center"/>
          </w:tcPr>
          <w:p w14:paraId="60238FD9">
            <w:pPr>
              <w:jc w:val="center"/>
            </w:pPr>
            <w:r>
              <w:rPr>
                <w:rFonts w:ascii="宋体" w:hAnsi="宋体" w:eastAsia="宋体"/>
                <w:sz w:val="24"/>
              </w:rPr>
              <w:t>项目支出绩效自评表</w:t>
            </w:r>
          </w:p>
        </w:tc>
      </w:tr>
      <w:tr w14:paraId="24362CC3">
        <w:tblPrEx>
          <w:tblCellMar>
            <w:top w:w="0" w:type="dxa"/>
            <w:left w:w="108" w:type="dxa"/>
            <w:bottom w:w="0" w:type="dxa"/>
            <w:right w:w="108" w:type="dxa"/>
          </w:tblCellMar>
        </w:tblPrEx>
        <w:tc>
          <w:tcPr>
            <w:tcW w:w="8848" w:type="dxa"/>
            <w:gridSpan w:val="14"/>
            <w:vAlign w:val="center"/>
          </w:tcPr>
          <w:p w14:paraId="788450A9">
            <w:pPr>
              <w:jc w:val="center"/>
            </w:pPr>
            <w:r>
              <w:rPr>
                <w:rFonts w:ascii="宋体" w:hAnsi="宋体" w:eastAsia="宋体"/>
                <w:sz w:val="24"/>
              </w:rPr>
              <w:t>(2024年度)</w:t>
            </w:r>
          </w:p>
        </w:tc>
      </w:tr>
      <w:tr w14:paraId="21ED00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8FB4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FD0DAB3">
            <w:pPr>
              <w:jc w:val="center"/>
            </w:pPr>
            <w:r>
              <w:rPr>
                <w:rFonts w:ascii="宋体" w:hAnsi="宋体" w:eastAsia="宋体"/>
                <w:sz w:val="16"/>
              </w:rPr>
              <w:t>2024年人事就业及劳动仲裁综合项目</w:t>
            </w:r>
          </w:p>
        </w:tc>
      </w:tr>
      <w:tr w14:paraId="3B96D4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64DD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0446E3">
            <w:pPr>
              <w:jc w:val="center"/>
            </w:pPr>
            <w:r>
              <w:rPr>
                <w:rFonts w:ascii="宋体" w:hAnsi="宋体" w:eastAsia="宋体"/>
                <w:sz w:val="16"/>
              </w:rPr>
              <w:t>巴音郭楞蒙古自治州人力资源和社会保障局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B8FA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6F52FE">
            <w:pPr>
              <w:jc w:val="center"/>
            </w:pPr>
            <w:r>
              <w:rPr>
                <w:rFonts w:ascii="宋体" w:hAnsi="宋体" w:eastAsia="宋体"/>
                <w:sz w:val="16"/>
              </w:rPr>
              <w:t>巴音郭楞蒙古自治州人力资源和社会保障局</w:t>
            </w:r>
          </w:p>
        </w:tc>
      </w:tr>
      <w:tr w14:paraId="4CBBF9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9D16B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2659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D095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835F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25BC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A407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3BA3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0BB1E">
            <w:pPr>
              <w:jc w:val="center"/>
            </w:pPr>
            <w:r>
              <w:rPr>
                <w:rFonts w:ascii="宋体" w:hAnsi="宋体" w:eastAsia="宋体"/>
                <w:sz w:val="16"/>
              </w:rPr>
              <w:t>得分</w:t>
            </w:r>
          </w:p>
        </w:tc>
      </w:tr>
      <w:tr w14:paraId="010F55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BC6DC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F314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30EFE">
            <w:pPr>
              <w:jc w:val="center"/>
            </w:pPr>
            <w:r>
              <w:rPr>
                <w:rFonts w:ascii="宋体" w:hAnsi="宋体" w:eastAsia="宋体"/>
                <w:sz w:val="16"/>
              </w:rPr>
              <w:t>113.00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8DF54">
            <w:pPr>
              <w:jc w:val="center"/>
            </w:pPr>
            <w:r>
              <w:rPr>
                <w:rFonts w:ascii="宋体" w:hAnsi="宋体" w:eastAsia="宋体"/>
                <w:sz w:val="16"/>
              </w:rPr>
              <w:t>113.00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C5655">
            <w:pPr>
              <w:jc w:val="center"/>
            </w:pPr>
            <w:r>
              <w:rPr>
                <w:rFonts w:ascii="宋体" w:hAnsi="宋体" w:eastAsia="宋体"/>
                <w:sz w:val="16"/>
              </w:rPr>
              <w:t>112.60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5B7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BD403">
            <w:pPr>
              <w:jc w:val="center"/>
            </w:pPr>
            <w:r>
              <w:rPr>
                <w:rFonts w:ascii="宋体" w:hAnsi="宋体" w:eastAsia="宋体"/>
                <w:sz w:val="16"/>
              </w:rPr>
              <w:t>99.65%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6A15A">
            <w:pPr>
              <w:jc w:val="center"/>
            </w:pPr>
            <w:r>
              <w:rPr>
                <w:rFonts w:ascii="宋体" w:hAnsi="宋体" w:eastAsia="宋体"/>
                <w:sz w:val="16"/>
              </w:rPr>
              <w:t>9.91</w:t>
            </w:r>
          </w:p>
        </w:tc>
      </w:tr>
      <w:tr w14:paraId="0407F0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DE5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8A0B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71D69">
            <w:pPr>
              <w:jc w:val="center"/>
            </w:pPr>
            <w:r>
              <w:rPr>
                <w:rFonts w:ascii="宋体" w:hAnsi="宋体" w:eastAsia="宋体"/>
                <w:sz w:val="16"/>
              </w:rPr>
              <w:t>113.00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C729C">
            <w:pPr>
              <w:jc w:val="center"/>
            </w:pPr>
            <w:r>
              <w:rPr>
                <w:rFonts w:ascii="宋体" w:hAnsi="宋体" w:eastAsia="宋体"/>
                <w:sz w:val="16"/>
              </w:rPr>
              <w:t>113.00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F450C">
            <w:pPr>
              <w:jc w:val="center"/>
            </w:pPr>
            <w:r>
              <w:rPr>
                <w:rFonts w:ascii="宋体" w:hAnsi="宋体" w:eastAsia="宋体"/>
                <w:sz w:val="16"/>
              </w:rPr>
              <w:t>112.60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E6D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D43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5EB4E">
            <w:pPr>
              <w:jc w:val="center"/>
            </w:pPr>
            <w:r>
              <w:rPr>
                <w:rFonts w:ascii="宋体" w:hAnsi="宋体" w:eastAsia="宋体"/>
                <w:sz w:val="16"/>
              </w:rPr>
              <w:t>-</w:t>
            </w:r>
          </w:p>
        </w:tc>
      </w:tr>
      <w:tr w14:paraId="3B39B2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D13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8B35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72C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2F4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8FF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F7C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E83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2C649">
            <w:pPr>
              <w:jc w:val="center"/>
            </w:pPr>
            <w:r>
              <w:rPr>
                <w:rFonts w:ascii="宋体" w:hAnsi="宋体" w:eastAsia="宋体"/>
                <w:sz w:val="16"/>
              </w:rPr>
              <w:t>-</w:t>
            </w:r>
          </w:p>
        </w:tc>
      </w:tr>
      <w:tr w14:paraId="26F245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46CC9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E44E7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3D6388">
            <w:pPr>
              <w:jc w:val="center"/>
            </w:pPr>
            <w:r>
              <w:rPr>
                <w:rFonts w:ascii="宋体" w:hAnsi="宋体" w:eastAsia="宋体"/>
                <w:sz w:val="16"/>
              </w:rPr>
              <w:t>总体目标完成情况</w:t>
            </w:r>
          </w:p>
        </w:tc>
      </w:tr>
      <w:tr w14:paraId="477B62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8252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678391">
            <w:pPr>
              <w:jc w:val="both"/>
            </w:pPr>
            <w:r>
              <w:rPr>
                <w:rFonts w:ascii="宋体" w:hAnsi="宋体" w:eastAsia="宋体"/>
                <w:sz w:val="16"/>
              </w:rPr>
              <w:t>开展春、秋两季招聘活动，做好线上线下招聘工作，稳定就业岗位，营造和谐的社会氛围，认真落实各项政策，深入开展职业技能提升行动工作，妥善实施人事考试各项任务，切实增强新形势下劳动人事争议调解仲裁服务能力，保障劳动能力鉴定工作正常有序开展，推动2024年巴州人社事业新发展。1、按照国家、自治区工作要求开展6次以上专项活动，其中：春、秋两季大型人才招聘会2场以上，每场1天。开展劳动能力鉴定工作4次以上，每场3天以上，将鉴定工作纳入制度化、规范化管理轨道。2、做好劳动争议仲裁工作，提高办案效率，减少积压案件，确保劳动仲裁案件结案率达到95.00%以上。3、为人社各业务工作正常运转提供保障，组织对自治区、自治州安排部署的劳动监察、就业和社会保障等重大任务和各项重点工作进行现场调研指导等工作，确保人社系统重点工作任务及时高质量完成。</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ED082E">
            <w:pPr>
              <w:jc w:val="both"/>
            </w:pPr>
            <w:r>
              <w:rPr>
                <w:rFonts w:ascii="宋体" w:hAnsi="宋体" w:eastAsia="宋体"/>
                <w:sz w:val="16"/>
              </w:rPr>
              <w:t>按照国家、自治区工作要求开展春、秋两季招聘活动，做好线上线下招聘工作，稳定就业岗位，营造和谐的社会氛围；开展劳动能力鉴定工作4次，切实做到依法依规</w:t>
            </w:r>
            <w:r>
              <w:rPr>
                <w:rFonts w:hint="eastAsia" w:ascii="宋体" w:hAnsi="宋体"/>
                <w:sz w:val="16"/>
                <w:lang w:eastAsia="zh-CN"/>
              </w:rPr>
              <w:t>及</w:t>
            </w:r>
            <w:r>
              <w:rPr>
                <w:rFonts w:ascii="宋体" w:hAnsi="宋体" w:eastAsia="宋体"/>
                <w:sz w:val="16"/>
              </w:rPr>
              <w:t>时客观、公开公正进行劳动能力鉴定，基本实现以人为本、服务至上，工作规范的目标；全年受理劳动人事争议仲裁案件220件，结案率100%，有效维护劳动者的合法权益，促进劳动关系和谐稳定。利用政府采购手段，规范政府采购流程，办理20批次采购业务，完成验收、结算手续，保障人社系统各业务科室日常办公正常运行，确保人社系统重点工作任务及时高质量完成。</w:t>
            </w:r>
          </w:p>
        </w:tc>
      </w:tr>
      <w:tr w14:paraId="1B4FC9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4AFF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D84C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26E8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9617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948B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1967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81B0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F750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0D99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C2EE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5866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C14B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E466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D3393">
            <w:pPr>
              <w:jc w:val="center"/>
            </w:pPr>
            <w:r>
              <w:rPr>
                <w:rFonts w:ascii="宋体" w:hAnsi="宋体" w:eastAsia="宋体"/>
                <w:sz w:val="16"/>
              </w:rPr>
              <w:t>偏差原因分析及改进措施</w:t>
            </w:r>
          </w:p>
        </w:tc>
      </w:tr>
      <w:tr w14:paraId="0B4649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5065F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671F9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7B8B4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46BC4">
            <w:pPr>
              <w:jc w:val="center"/>
            </w:pPr>
            <w:r>
              <w:rPr>
                <w:rFonts w:ascii="宋体" w:hAnsi="宋体" w:eastAsia="宋体"/>
                <w:sz w:val="16"/>
              </w:rPr>
              <w:t>举办活动场次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55DE6">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927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91C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E5D8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868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76C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76B32">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88D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BF38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C1706">
            <w:pPr>
              <w:jc w:val="center"/>
            </w:pPr>
          </w:p>
        </w:tc>
      </w:tr>
      <w:tr w14:paraId="5492F6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BA7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098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758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A64A8">
            <w:pPr>
              <w:jc w:val="center"/>
            </w:pPr>
            <w:r>
              <w:rPr>
                <w:rFonts w:ascii="宋体" w:hAnsi="宋体" w:eastAsia="宋体"/>
                <w:sz w:val="16"/>
              </w:rPr>
              <w:t>举办活动天数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8FCC1">
            <w:pPr>
              <w:jc w:val="center"/>
            </w:pPr>
            <w:r>
              <w:rPr>
                <w:rFonts w:ascii="宋体" w:hAnsi="宋体" w:eastAsia="宋体"/>
                <w:sz w:val="16"/>
              </w:rPr>
              <w:t>&gt;=14天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0A7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25D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5581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F66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65C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3BA63">
            <w:pPr>
              <w:jc w:val="center"/>
            </w:pPr>
            <w:r>
              <w:rPr>
                <w:rFonts w:ascii="宋体" w:hAnsi="宋体" w:eastAsia="宋体"/>
                <w:sz w:val="16"/>
              </w:rPr>
              <w:t>=15天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6AD4B">
            <w:pPr>
              <w:jc w:val="center"/>
            </w:pPr>
            <w:r>
              <w:rPr>
                <w:rFonts w:ascii="宋体" w:hAnsi="宋体" w:eastAsia="宋体"/>
                <w:sz w:val="16"/>
              </w:rPr>
              <w:t>107.14%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A18B3">
            <w:pPr>
              <w:jc w:val="center"/>
            </w:pPr>
            <w:r>
              <w:rPr>
                <w:rFonts w:ascii="宋体" w:hAnsi="宋体" w:eastAsia="宋体"/>
                <w:sz w:val="16"/>
              </w:rPr>
              <w:t>2.79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8F1F3">
            <w:pPr>
              <w:jc w:val="center"/>
            </w:pPr>
            <w:r>
              <w:rPr>
                <w:rFonts w:ascii="宋体" w:hAnsi="宋体" w:eastAsia="宋体"/>
                <w:sz w:val="16"/>
              </w:rPr>
              <w:t>本年度劳动能力鉴定工作结合实际人员及场地安排等情况，较预期目标增加1天，故此项指标较年初目标有所偏差。改进措施：在今后的工作中，结合项目绩效管理及资金预算工作要求，对项目实施情况进度进行实时监控，做好预算调整调剂工作。</w:t>
            </w:r>
          </w:p>
        </w:tc>
      </w:tr>
      <w:tr w14:paraId="64CD7E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556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D75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8EF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48AC1">
            <w:pPr>
              <w:jc w:val="center"/>
            </w:pPr>
            <w:r>
              <w:rPr>
                <w:rFonts w:ascii="宋体" w:hAnsi="宋体" w:eastAsia="宋体"/>
                <w:sz w:val="16"/>
              </w:rPr>
              <w:t>每次参加活动人数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3A77A">
            <w:pPr>
              <w:jc w:val="center"/>
            </w:pPr>
            <w:r>
              <w:rPr>
                <w:rFonts w:ascii="宋体" w:hAnsi="宋体" w:eastAsia="宋体"/>
                <w:sz w:val="16"/>
              </w:rPr>
              <w:t>&gt;=2300人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4C2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94A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54D2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53E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232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580CD">
            <w:pPr>
              <w:jc w:val="center"/>
            </w:pPr>
            <w:r>
              <w:rPr>
                <w:rFonts w:ascii="宋体" w:hAnsi="宋体" w:eastAsia="宋体"/>
                <w:sz w:val="16"/>
              </w:rPr>
              <w:t>=2305人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B8584">
            <w:pPr>
              <w:jc w:val="center"/>
            </w:pPr>
            <w:r>
              <w:rPr>
                <w:rFonts w:ascii="宋体" w:hAnsi="宋体" w:eastAsia="宋体"/>
                <w:sz w:val="16"/>
              </w:rPr>
              <w:t>100.22%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A5554">
            <w:pPr>
              <w:jc w:val="center"/>
            </w:pPr>
            <w:r>
              <w:rPr>
                <w:rFonts w:ascii="宋体" w:hAnsi="宋体" w:eastAsia="宋体"/>
                <w:sz w:val="16"/>
              </w:rPr>
              <w:t>2.99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17206">
            <w:pPr>
              <w:jc w:val="center"/>
            </w:pPr>
          </w:p>
        </w:tc>
      </w:tr>
      <w:tr w14:paraId="20B58F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849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BBF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9D6E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BDCF6">
            <w:pPr>
              <w:jc w:val="center"/>
            </w:pPr>
            <w:r>
              <w:rPr>
                <w:rFonts w:ascii="宋体" w:hAnsi="宋体" w:eastAsia="宋体"/>
                <w:sz w:val="16"/>
              </w:rPr>
              <w:t>劳动仲裁办案件数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B48C4">
            <w:pPr>
              <w:jc w:val="center"/>
            </w:pPr>
            <w:r>
              <w:rPr>
                <w:rFonts w:ascii="宋体" w:hAnsi="宋体" w:eastAsia="宋体"/>
                <w:sz w:val="16"/>
              </w:rPr>
              <w:t>&gt;=220件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55F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554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8F2D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E33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69A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83EB1">
            <w:pPr>
              <w:jc w:val="center"/>
            </w:pPr>
            <w:r>
              <w:rPr>
                <w:rFonts w:ascii="宋体" w:hAnsi="宋体" w:eastAsia="宋体"/>
                <w:sz w:val="16"/>
              </w:rPr>
              <w:t>=220件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06E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48F6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B4FCD">
            <w:pPr>
              <w:jc w:val="center"/>
            </w:pPr>
          </w:p>
        </w:tc>
      </w:tr>
      <w:tr w14:paraId="4ADA08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BE6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150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EBC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72B5D">
            <w:pPr>
              <w:jc w:val="center"/>
            </w:pPr>
            <w:r>
              <w:rPr>
                <w:rFonts w:ascii="宋体" w:hAnsi="宋体" w:eastAsia="宋体"/>
                <w:sz w:val="16"/>
              </w:rPr>
              <w:t>办公经费保障人数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6C148">
            <w:pPr>
              <w:jc w:val="center"/>
            </w:pPr>
            <w:r>
              <w:rPr>
                <w:rFonts w:ascii="宋体" w:hAnsi="宋体" w:eastAsia="宋体"/>
                <w:sz w:val="16"/>
              </w:rPr>
              <w:t>&gt;=80人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2C3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585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278E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3D3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908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E5FED">
            <w:pPr>
              <w:jc w:val="center"/>
            </w:pPr>
            <w:r>
              <w:rPr>
                <w:rFonts w:ascii="宋体" w:hAnsi="宋体" w:eastAsia="宋体"/>
                <w:sz w:val="16"/>
              </w:rPr>
              <w: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8FC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EFDA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4C908">
            <w:pPr>
              <w:jc w:val="center"/>
            </w:pPr>
          </w:p>
        </w:tc>
      </w:tr>
      <w:tr w14:paraId="02A9A5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0D6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F8A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804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8F46B">
            <w:pPr>
              <w:jc w:val="center"/>
            </w:pPr>
            <w:r>
              <w:rPr>
                <w:rFonts w:ascii="宋体" w:hAnsi="宋体" w:eastAsia="宋体"/>
                <w:sz w:val="16"/>
              </w:rPr>
              <w:t>政府采购次数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91D3E">
            <w:pPr>
              <w:jc w:val="center"/>
            </w:pPr>
            <w:r>
              <w:rPr>
                <w:rFonts w:ascii="宋体" w:hAnsi="宋体" w:eastAsia="宋体"/>
                <w:sz w:val="16"/>
              </w:rPr>
              <w:t>&gt;=20次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B56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50F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535B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64D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AEBD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06B05">
            <w:pPr>
              <w:jc w:val="center"/>
            </w:pPr>
            <w:r>
              <w:rPr>
                <w:rFonts w:ascii="宋体" w:hAnsi="宋体" w:eastAsia="宋体"/>
                <w:sz w:val="16"/>
              </w:rPr>
              <w: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741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CB2B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7D413">
            <w:pPr>
              <w:jc w:val="center"/>
            </w:pPr>
          </w:p>
        </w:tc>
      </w:tr>
      <w:tr w14:paraId="36BCDD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47F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232F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84C13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C73C9">
            <w:pPr>
              <w:jc w:val="center"/>
            </w:pPr>
            <w:r>
              <w:rPr>
                <w:rFonts w:ascii="宋体" w:hAnsi="宋体" w:eastAsia="宋体"/>
                <w:sz w:val="16"/>
              </w:rPr>
              <w:t>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A668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733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581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2674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CFA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003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82B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009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BD6D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D25A2">
            <w:pPr>
              <w:jc w:val="center"/>
            </w:pPr>
          </w:p>
        </w:tc>
      </w:tr>
      <w:tr w14:paraId="43D5E0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EB6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5C5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2CB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3BD44">
            <w:pPr>
              <w:jc w:val="center"/>
            </w:pPr>
            <w:r>
              <w:rPr>
                <w:rFonts w:ascii="宋体" w:hAnsi="宋体" w:eastAsia="宋体"/>
                <w:sz w:val="16"/>
              </w:rPr>
              <w:t>劳动仲裁案件结案率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A993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07E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F38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188A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597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DE6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57D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ABB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503E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95255">
            <w:pPr>
              <w:jc w:val="center"/>
            </w:pPr>
            <w:r>
              <w:rPr>
                <w:rFonts w:ascii="宋体" w:hAnsi="宋体" w:eastAsia="宋体"/>
                <w:sz w:val="16"/>
              </w:rPr>
              <w:t>巴州劳动人事争议仲裁院紧紧围绕构建和谐劳动关系的目标，充分发挥仲裁职能作用，积极稳妥处理各类劳动人事争议案件，不断强化内部建设，严格工作流程，强化监督机制。故</w:t>
            </w:r>
            <w:r>
              <w:rPr>
                <w:rFonts w:hint="eastAsia" w:ascii="宋体" w:hAnsi="宋体"/>
                <w:sz w:val="16"/>
                <w:lang w:eastAsia="zh-CN"/>
              </w:rPr>
              <w:t>结案率</w:t>
            </w:r>
            <w:r>
              <w:rPr>
                <w:rFonts w:ascii="宋体" w:hAnsi="宋体" w:eastAsia="宋体"/>
                <w:sz w:val="16"/>
              </w:rPr>
              <w:t>高于预期目标。</w:t>
            </w:r>
          </w:p>
        </w:tc>
      </w:tr>
      <w:tr w14:paraId="026A09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7DA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814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894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F84DD">
            <w:pPr>
              <w:jc w:val="center"/>
            </w:pPr>
            <w:r>
              <w:rPr>
                <w:rFonts w:ascii="宋体" w:hAnsi="宋体" w:eastAsia="宋体"/>
                <w:sz w:val="16"/>
              </w:rPr>
              <w:t>办公经费保障率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B409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2EA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8D5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714D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530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4497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324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33E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071A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14688">
            <w:pPr>
              <w:jc w:val="center"/>
            </w:pPr>
            <w:r>
              <w:rPr>
                <w:rFonts w:ascii="宋体" w:hAnsi="宋体" w:eastAsia="宋体"/>
                <w:sz w:val="16"/>
              </w:rPr>
              <w:t>本年度严格执行财政预算绩效工作要求，做好一体化流程，完成本年度资金绩效工作全过程监控，故保障</w:t>
            </w:r>
            <w:r>
              <w:rPr>
                <w:rFonts w:hint="eastAsia" w:ascii="宋体" w:hAnsi="宋体"/>
                <w:sz w:val="16"/>
                <w:lang w:eastAsia="zh-CN"/>
              </w:rPr>
              <w:t>率</w:t>
            </w:r>
            <w:r>
              <w:rPr>
                <w:rFonts w:ascii="宋体" w:hAnsi="宋体" w:eastAsia="宋体"/>
                <w:sz w:val="16"/>
              </w:rPr>
              <w:t>高于预期目标。</w:t>
            </w:r>
          </w:p>
        </w:tc>
      </w:tr>
      <w:tr w14:paraId="3628ED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06A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695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755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EE813">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F43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FCC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F88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D7A9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690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815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531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E21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CF30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6CF00">
            <w:pPr>
              <w:jc w:val="center"/>
            </w:pPr>
          </w:p>
        </w:tc>
      </w:tr>
      <w:tr w14:paraId="647285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1B9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8729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2FA98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E2FC3">
            <w:pPr>
              <w:jc w:val="center"/>
            </w:pPr>
            <w:r>
              <w:rPr>
                <w:rFonts w:ascii="宋体" w:hAnsi="宋体" w:eastAsia="宋体"/>
                <w:sz w:val="16"/>
              </w:rPr>
              <w:t>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AA7B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355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EE0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C1A4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1DB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1FF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533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A21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251F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B2754">
            <w:pPr>
              <w:jc w:val="center"/>
            </w:pPr>
            <w:r>
              <w:rPr>
                <w:rFonts w:hint="eastAsia" w:ascii="宋体" w:hAnsi="宋体"/>
                <w:sz w:val="16"/>
                <w:lang w:eastAsia="zh-CN"/>
              </w:rPr>
              <w:t>本单位</w:t>
            </w:r>
            <w:r>
              <w:rPr>
                <w:rFonts w:ascii="宋体" w:hAnsi="宋体" w:eastAsia="宋体"/>
                <w:sz w:val="16"/>
              </w:rPr>
              <w:t>紧紧围绕“稳就业保就业”工作部署，结合年度工作目标任务，完成了各项阶段性工作任务。故</w:t>
            </w:r>
            <w:r>
              <w:rPr>
                <w:rFonts w:hint="eastAsia" w:ascii="宋体" w:hAnsi="宋体"/>
                <w:sz w:val="16"/>
                <w:lang w:eastAsia="zh-CN"/>
              </w:rPr>
              <w:t>完成率</w:t>
            </w:r>
            <w:r>
              <w:rPr>
                <w:rFonts w:ascii="宋体" w:hAnsi="宋体" w:eastAsia="宋体"/>
                <w:sz w:val="16"/>
              </w:rPr>
              <w:t>高于预期目标。</w:t>
            </w:r>
          </w:p>
        </w:tc>
      </w:tr>
      <w:tr w14:paraId="628E51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819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CDC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895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E790D">
            <w:pPr>
              <w:jc w:val="center"/>
            </w:pPr>
            <w:r>
              <w:rPr>
                <w:rFonts w:ascii="宋体" w:hAnsi="宋体" w:eastAsia="宋体"/>
                <w:sz w:val="16"/>
              </w:rPr>
              <w:t>劳动仲裁办案补助发放完成时间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803B6">
            <w:pPr>
              <w:jc w:val="center"/>
            </w:pPr>
            <w:r>
              <w:rPr>
                <w:rFonts w:ascii="宋体" w:hAnsi="宋体" w:eastAsia="宋体"/>
                <w:sz w:val="16"/>
              </w:rPr>
              <w:t>2024年12月12日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7BA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AB1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B9A9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3A94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D4B4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3335F">
            <w:pPr>
              <w:jc w:val="center"/>
            </w:pPr>
            <w:r>
              <w:rPr>
                <w:rFonts w:ascii="宋体" w:hAnsi="宋体" w:eastAsia="宋体"/>
                <w:sz w:val="16"/>
              </w:rPr>
              <w:t>=2024年12月12日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4F1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EDC0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D0C16">
            <w:pPr>
              <w:jc w:val="center"/>
            </w:pPr>
          </w:p>
        </w:tc>
      </w:tr>
      <w:tr w14:paraId="382F9D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78A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322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0AC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3759E">
            <w:pPr>
              <w:jc w:val="center"/>
            </w:pPr>
            <w:r>
              <w:rPr>
                <w:rFonts w:ascii="宋体" w:hAnsi="宋体" w:eastAsia="宋体"/>
                <w:sz w:val="16"/>
              </w:rPr>
              <w:t>政府采购支付完成时间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0D2BC">
            <w:pPr>
              <w:jc w:val="center"/>
            </w:pPr>
            <w:r>
              <w:rPr>
                <w:rFonts w:ascii="宋体" w:hAnsi="宋体" w:eastAsia="宋体"/>
                <w:sz w:val="16"/>
              </w:rPr>
              <w:t>2024年12月13日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564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D7A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50AC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F283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B84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BFC7E">
            <w:pPr>
              <w:jc w:val="center"/>
            </w:pPr>
            <w:r>
              <w:rPr>
                <w:rFonts w:ascii="宋体" w:hAnsi="宋体" w:eastAsia="宋体"/>
                <w:sz w:val="16"/>
              </w:rPr>
              <w:t>=2024年12月13日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201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08F2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F9F0D">
            <w:pPr>
              <w:jc w:val="center"/>
            </w:pPr>
          </w:p>
        </w:tc>
      </w:tr>
      <w:tr w14:paraId="15A513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55E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AC1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C3B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B315C">
            <w:pPr>
              <w:jc w:val="center"/>
            </w:pPr>
            <w:r>
              <w:rPr>
                <w:rFonts w:ascii="宋体" w:hAnsi="宋体" w:eastAsia="宋体"/>
                <w:sz w:val="16"/>
              </w:rPr>
              <w:t>办公经费支付及时率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095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50A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A0D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9D3F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100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3AA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E8049">
            <w:pPr>
              <w:jc w:val="center"/>
            </w:pPr>
            <w:r>
              <w:rPr>
                <w:rFonts w:ascii="宋体" w:hAnsi="宋体" w:eastAsia="宋体"/>
                <w:sz w:val="16"/>
              </w:rPr>
              <w:t>=99.96%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CCCD9">
            <w:pPr>
              <w:jc w:val="center"/>
            </w:pPr>
            <w:r>
              <w:rPr>
                <w:rFonts w:ascii="宋体" w:hAnsi="宋体" w:eastAsia="宋体"/>
                <w:sz w:val="16"/>
              </w:rPr>
              <w:t>99.96%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6EA0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9BDBF">
            <w:pPr>
              <w:jc w:val="center"/>
            </w:pPr>
            <w:r>
              <w:rPr>
                <w:rFonts w:ascii="宋体" w:hAnsi="宋体" w:eastAsia="宋体"/>
                <w:sz w:val="16"/>
              </w:rPr>
              <w:t>结合厉行节约工作相关要求，个别业务费用较上年有所降低。故此项指标较年初目标有所偏差。改进措施：在今后的工作中，结合项目绩效管理及资金预算工作要求，对项目实施情况进度进行实时监控，做好预算调整调剂工作。</w:t>
            </w:r>
          </w:p>
        </w:tc>
      </w:tr>
      <w:tr w14:paraId="27016F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322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5A1CD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E91DB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210B7">
            <w:pPr>
              <w:jc w:val="center"/>
            </w:pPr>
            <w:r>
              <w:rPr>
                <w:rFonts w:ascii="宋体" w:hAnsi="宋体" w:eastAsia="宋体"/>
                <w:sz w:val="16"/>
              </w:rPr>
              <w:t>举办活动成本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9D29C">
            <w:pPr>
              <w:jc w:val="center"/>
            </w:pPr>
            <w:r>
              <w:rPr>
                <w:rFonts w:ascii="宋体" w:hAnsi="宋体" w:eastAsia="宋体"/>
                <w:sz w:val="16"/>
              </w:rPr>
              <w:t>&lt;=26.35万元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CE7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48A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8D2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BF5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9D58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34196">
            <w:pPr>
              <w:jc w:val="center"/>
            </w:pPr>
            <w:r>
              <w:rPr>
                <w:rFonts w:ascii="宋体" w:hAnsi="宋体" w:eastAsia="宋体"/>
                <w:sz w:val="16"/>
              </w:rPr>
              <w:t>=26.35万元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ED9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D7B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2B4E2">
            <w:pPr>
              <w:jc w:val="center"/>
            </w:pPr>
          </w:p>
        </w:tc>
      </w:tr>
      <w:tr w14:paraId="0361DD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B8E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D8E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D46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086E4">
            <w:pPr>
              <w:jc w:val="center"/>
            </w:pPr>
            <w:r>
              <w:rPr>
                <w:rFonts w:ascii="宋体" w:hAnsi="宋体" w:eastAsia="宋体"/>
                <w:sz w:val="16"/>
              </w:rPr>
              <w:t>劳动仲裁办案补助成本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A53FF">
            <w:pPr>
              <w:jc w:val="center"/>
            </w:pPr>
            <w:r>
              <w:rPr>
                <w:rFonts w:ascii="宋体" w:hAnsi="宋体" w:eastAsia="宋体"/>
                <w:sz w:val="16"/>
              </w:rPr>
              <w:t>&lt;=200元/件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FCF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C2E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FA0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322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FC5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398E7">
            <w:pPr>
              <w:jc w:val="center"/>
            </w:pPr>
            <w:r>
              <w:rPr>
                <w:rFonts w:ascii="宋体" w:hAnsi="宋体" w:eastAsia="宋体"/>
                <w:sz w:val="16"/>
              </w:rPr>
              <w:t>=182.73元/件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87885">
            <w:pPr>
              <w:jc w:val="center"/>
            </w:pPr>
            <w:r>
              <w:rPr>
                <w:rFonts w:ascii="宋体" w:hAnsi="宋体" w:eastAsia="宋体"/>
                <w:sz w:val="16"/>
              </w:rPr>
              <w:t>91.37%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DF195">
            <w:pPr>
              <w:jc w:val="center"/>
            </w:pPr>
            <w:r>
              <w:rPr>
                <w:rFonts w:ascii="宋体" w:hAnsi="宋体" w:eastAsia="宋体"/>
                <w:sz w:val="16"/>
              </w:rPr>
              <w:t>3.92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DD74B">
            <w:pPr>
              <w:jc w:val="center"/>
            </w:pPr>
            <w:r>
              <w:rPr>
                <w:rFonts w:ascii="宋体" w:hAnsi="宋体" w:eastAsia="宋体"/>
                <w:sz w:val="16"/>
              </w:rPr>
              <w:t>本年度受理案件已全部办结，因财政支付工作要求，未能将本年度12月</w:t>
            </w:r>
            <w:r>
              <w:rPr>
                <w:rFonts w:hint="eastAsia" w:ascii="宋体" w:hAnsi="宋体"/>
                <w:sz w:val="16"/>
                <w:lang w:eastAsia="zh-CN"/>
              </w:rPr>
              <w:t>后</w:t>
            </w:r>
            <w:r>
              <w:rPr>
                <w:rFonts w:ascii="宋体" w:hAnsi="宋体" w:eastAsia="宋体"/>
                <w:sz w:val="16"/>
              </w:rPr>
              <w:t>受理案件的案件补助进行财政资金审核支付，故此项指标较年初目标有所偏差。改进措施：在今后的工作中，结合项目绩效管理及资金预算工作要求，对项目实施情况进度进行实时监控，做好预算调整调剂工作。</w:t>
            </w:r>
          </w:p>
        </w:tc>
      </w:tr>
      <w:tr w14:paraId="719716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9E7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EDB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1E07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B3AD8">
            <w:pPr>
              <w:jc w:val="center"/>
            </w:pPr>
            <w:r>
              <w:rPr>
                <w:rFonts w:ascii="宋体" w:hAnsi="宋体" w:eastAsia="宋体"/>
                <w:sz w:val="16"/>
              </w:rPr>
              <w:t>政府采购成本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E7F6F">
            <w:pPr>
              <w:jc w:val="center"/>
            </w:pPr>
            <w:r>
              <w:rPr>
                <w:rFonts w:ascii="宋体" w:hAnsi="宋体" w:eastAsia="宋体"/>
                <w:sz w:val="16"/>
              </w:rPr>
              <w:t>&lt;=57.7万元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846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D77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D0A3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C9B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1D25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CC420">
            <w:pPr>
              <w:jc w:val="center"/>
            </w:pPr>
            <w:r>
              <w:rPr>
                <w:rFonts w:ascii="宋体" w:hAnsi="宋体" w:eastAsia="宋体"/>
                <w:sz w:val="16"/>
              </w:rPr>
              <w:t>=57.69万元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C981F">
            <w:pPr>
              <w:jc w:val="center"/>
            </w:pPr>
            <w:r>
              <w:rPr>
                <w:rFonts w:ascii="宋体" w:hAnsi="宋体" w:eastAsia="宋体"/>
                <w:sz w:val="16"/>
              </w:rPr>
              <w:t>99.98%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756B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71977">
            <w:pPr>
              <w:jc w:val="center"/>
            </w:pPr>
            <w:r>
              <w:rPr>
                <w:rFonts w:ascii="宋体" w:hAnsi="宋体" w:eastAsia="宋体"/>
                <w:sz w:val="16"/>
              </w:rPr>
              <w:t>结合政府采购工作相关要求，个别采购金额较上年有所降低。故此项指标较年初目标有所偏差。改进措施：在今后的工作中，结合项目绩效管理及资金预算工作要求，对项目实施情况进度进行实时监控，做好预算调整调剂工作。</w:t>
            </w:r>
          </w:p>
        </w:tc>
      </w:tr>
      <w:tr w14:paraId="4D56A1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BBE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412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BDE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1F7A2">
            <w:pPr>
              <w:jc w:val="center"/>
            </w:pPr>
            <w:r>
              <w:rPr>
                <w:rFonts w:ascii="宋体" w:hAnsi="宋体" w:eastAsia="宋体"/>
                <w:sz w:val="16"/>
              </w:rPr>
              <w:t>办公经费保障成本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FBFB6">
            <w:pPr>
              <w:jc w:val="center"/>
            </w:pPr>
            <w:r>
              <w:rPr>
                <w:rFonts w:ascii="宋体" w:hAnsi="宋体" w:eastAsia="宋体"/>
                <w:sz w:val="16"/>
              </w:rPr>
              <w:t>&lt;=24.55万元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E62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B98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C5E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F5F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5CB1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EA151">
            <w:pPr>
              <w:jc w:val="center"/>
            </w:pPr>
            <w:r>
              <w:rPr>
                <w:rFonts w:ascii="宋体" w:hAnsi="宋体" w:eastAsia="宋体"/>
                <w:sz w:val="16"/>
              </w:rPr>
              <w:t>=24.54万元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1D957">
            <w:pPr>
              <w:jc w:val="center"/>
            </w:pPr>
            <w:r>
              <w:rPr>
                <w:rFonts w:ascii="宋体" w:hAnsi="宋体" w:eastAsia="宋体"/>
                <w:sz w:val="16"/>
              </w:rPr>
              <w:t>99.96%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5778C">
            <w:pPr>
              <w:jc w:val="center"/>
            </w:pPr>
            <w:r>
              <w:rPr>
                <w:rFonts w:ascii="宋体" w:hAnsi="宋体" w:eastAsia="宋体"/>
                <w:sz w:val="16"/>
              </w:rPr>
              <w:t>4.99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85505">
            <w:pPr>
              <w:jc w:val="center"/>
            </w:pPr>
            <w:r>
              <w:rPr>
                <w:rFonts w:ascii="宋体" w:hAnsi="宋体" w:eastAsia="宋体"/>
                <w:sz w:val="16"/>
              </w:rPr>
              <w:t>结合厉行节约工作相关要求，个别业务费用较上年有所降低。故此项指标较年初目标有所偏差。改进措施：在今后的工作中，结合项目绩效管理及资金预算工作要求，对项目实施情况进度进行实时监控，做好预算调整调剂工作。</w:t>
            </w:r>
          </w:p>
        </w:tc>
      </w:tr>
      <w:tr w14:paraId="09D578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C65D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A2871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CAB08">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F51E2">
            <w:pPr>
              <w:jc w:val="center"/>
            </w:pPr>
            <w:r>
              <w:rPr>
                <w:rFonts w:ascii="宋体" w:hAnsi="宋体" w:eastAsia="宋体"/>
                <w:sz w:val="16"/>
              </w:rPr>
              <w:t>办公用品利用率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E129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6A8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B54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526E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6E0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312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7B0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24E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7FCD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F3712">
            <w:pPr>
              <w:jc w:val="center"/>
            </w:pPr>
            <w:r>
              <w:rPr>
                <w:rFonts w:ascii="宋体" w:hAnsi="宋体" w:eastAsia="宋体"/>
                <w:sz w:val="16"/>
              </w:rPr>
              <w:t>本年度办公耗材及设备共采购20次，购买产品全部符合工作需要，可以正常使用。故利用率</w:t>
            </w:r>
            <w:r>
              <w:rPr>
                <w:rFonts w:hint="eastAsia" w:ascii="宋体" w:hAnsi="宋体"/>
                <w:sz w:val="16"/>
                <w:lang w:eastAsia="zh-CN"/>
              </w:rPr>
              <w:t>指标</w:t>
            </w:r>
            <w:r>
              <w:rPr>
                <w:rFonts w:ascii="宋体" w:hAnsi="宋体" w:eastAsia="宋体"/>
                <w:sz w:val="16"/>
              </w:rPr>
              <w:t>高于预期目标。</w:t>
            </w:r>
          </w:p>
        </w:tc>
      </w:tr>
      <w:tr w14:paraId="217BA0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7E8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9C6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B5A31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DE175">
            <w:pPr>
              <w:jc w:val="center"/>
            </w:pPr>
            <w:r>
              <w:rPr>
                <w:rFonts w:ascii="宋体" w:hAnsi="宋体" w:eastAsia="宋体"/>
                <w:sz w:val="16"/>
              </w:rPr>
              <w:t>提高我州就业水平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F715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3EF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BA3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6161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B104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B57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E74FB">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BD8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1D92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236B9">
            <w:pPr>
              <w:jc w:val="center"/>
            </w:pPr>
          </w:p>
        </w:tc>
      </w:tr>
      <w:tr w14:paraId="0CCC22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848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F0B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9C7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84F29">
            <w:pPr>
              <w:jc w:val="center"/>
            </w:pPr>
            <w:r>
              <w:rPr>
                <w:rFonts w:ascii="宋体" w:hAnsi="宋体" w:eastAsia="宋体"/>
                <w:sz w:val="16"/>
              </w:rPr>
              <w:t>提升劳动能力鉴定工作水平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158B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63E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9FA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D4A9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A98B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FE1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78AD0">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B6E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D262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8685E">
            <w:pPr>
              <w:jc w:val="center"/>
            </w:pPr>
          </w:p>
        </w:tc>
      </w:tr>
      <w:tr w14:paraId="119893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21B4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6F73EB">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AC8D9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1F61F">
            <w:pPr>
              <w:jc w:val="center"/>
            </w:pPr>
            <w:r>
              <w:rPr>
                <w:rFonts w:ascii="宋体" w:hAnsi="宋体" w:eastAsia="宋体"/>
                <w:sz w:val="16"/>
              </w:rPr>
              <w:t>单位职工满意度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96FC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384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F73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E17D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3971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B8A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DD3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350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1322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A7D41">
            <w:pPr>
              <w:jc w:val="center"/>
            </w:pPr>
            <w:r>
              <w:rPr>
                <w:rFonts w:ascii="宋体" w:hAnsi="宋体" w:eastAsia="宋体"/>
                <w:sz w:val="16"/>
              </w:rPr>
              <w:t>本年度</w:t>
            </w:r>
            <w:r>
              <w:rPr>
                <w:rFonts w:hint="eastAsia" w:ascii="宋体" w:hAnsi="宋体"/>
                <w:sz w:val="16"/>
                <w:lang w:eastAsia="zh-CN"/>
              </w:rPr>
              <w:t>本单位</w:t>
            </w:r>
            <w:r>
              <w:rPr>
                <w:rFonts w:ascii="宋体" w:hAnsi="宋体" w:eastAsia="宋体"/>
                <w:sz w:val="16"/>
              </w:rPr>
              <w:t>完善财务管理制度，制定各项管理规定、流程图，较好</w:t>
            </w:r>
            <w:r>
              <w:rPr>
                <w:rFonts w:hint="eastAsia" w:ascii="宋体" w:hAnsi="宋体"/>
                <w:sz w:val="16"/>
                <w:lang w:eastAsia="zh-CN"/>
              </w:rPr>
              <w:t>地</w:t>
            </w:r>
            <w:r>
              <w:rPr>
                <w:rFonts w:ascii="宋体" w:hAnsi="宋体" w:eastAsia="宋体"/>
                <w:sz w:val="16"/>
              </w:rPr>
              <w:t>完成本年度各项任务，单位全体干部对本单位满意度高于年初预定目标。</w:t>
            </w:r>
          </w:p>
        </w:tc>
      </w:tr>
      <w:tr w14:paraId="76C78D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E4D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EAF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EC8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42B26">
            <w:pPr>
              <w:jc w:val="center"/>
            </w:pPr>
            <w:r>
              <w:rPr>
                <w:rFonts w:ascii="宋体" w:hAnsi="宋体" w:eastAsia="宋体"/>
                <w:sz w:val="16"/>
              </w:rPr>
              <w:t>参加活动人员满意度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C79B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ECD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E8D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2CD8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89E8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4CA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3F97B">
            <w:pPr>
              <w:jc w:val="center"/>
            </w:pPr>
            <w:r>
              <w:rPr>
                <w:rFonts w:ascii="宋体" w:hAnsi="宋体" w:eastAsia="宋体"/>
                <w:sz w:val="16"/>
              </w:rPr>
              <w:t>=94%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F77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25B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534CE">
            <w:pPr>
              <w:jc w:val="center"/>
            </w:pPr>
            <w:r>
              <w:rPr>
                <w:rFonts w:ascii="宋体" w:hAnsi="宋体" w:eastAsia="宋体"/>
                <w:sz w:val="16"/>
              </w:rPr>
              <w:t>本年度按照招聘活动、劳动能力鉴定等工作要求，为参加活动人员提供了更加全面、更加专业的服务，较好</w:t>
            </w:r>
            <w:r>
              <w:rPr>
                <w:rFonts w:hint="eastAsia" w:ascii="宋体" w:hAnsi="宋体"/>
                <w:sz w:val="16"/>
                <w:lang w:eastAsia="zh-CN"/>
              </w:rPr>
              <w:t>地</w:t>
            </w:r>
            <w:r>
              <w:rPr>
                <w:rFonts w:ascii="宋体" w:hAnsi="宋体" w:eastAsia="宋体"/>
                <w:sz w:val="16"/>
              </w:rPr>
              <w:t>完成了本年度各项工作，使参加活动人员满意度高于年初预定目标。</w:t>
            </w:r>
          </w:p>
        </w:tc>
      </w:tr>
      <w:tr w14:paraId="5D553FE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0437B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8C825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2159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70F2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2C4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851C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9F60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731F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4A05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23E07">
            <w:pPr>
              <w:jc w:val="center"/>
            </w:pPr>
            <w:r>
              <w:rPr>
                <w:rFonts w:ascii="宋体" w:hAnsi="宋体" w:eastAsia="宋体"/>
                <w:sz w:val="16"/>
              </w:rPr>
              <w:t>98.60分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61B9DB"/>
        </w:tc>
      </w:tr>
    </w:tbl>
    <w:p w14:paraId="4AB2B2B7">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776"/>
        <w:gridCol w:w="616"/>
        <w:gridCol w:w="616"/>
        <w:gridCol w:w="621"/>
        <w:gridCol w:w="616"/>
        <w:gridCol w:w="616"/>
        <w:gridCol w:w="776"/>
        <w:gridCol w:w="696"/>
        <w:gridCol w:w="631"/>
        <w:gridCol w:w="626"/>
      </w:tblGrid>
      <w:tr w14:paraId="34039110">
        <w:tblPrEx>
          <w:tblCellMar>
            <w:top w:w="0" w:type="dxa"/>
            <w:left w:w="108" w:type="dxa"/>
            <w:bottom w:w="0" w:type="dxa"/>
            <w:right w:w="108" w:type="dxa"/>
          </w:tblCellMar>
        </w:tblPrEx>
        <w:tc>
          <w:tcPr>
            <w:tcW w:w="8848" w:type="dxa"/>
            <w:gridSpan w:val="14"/>
            <w:vAlign w:val="center"/>
          </w:tcPr>
          <w:p w14:paraId="48837D94">
            <w:pPr>
              <w:jc w:val="center"/>
            </w:pPr>
            <w:r>
              <w:rPr>
                <w:rFonts w:ascii="宋体" w:hAnsi="宋体" w:eastAsia="宋体"/>
                <w:sz w:val="24"/>
              </w:rPr>
              <w:t>项目支出绩效自评表</w:t>
            </w:r>
          </w:p>
        </w:tc>
      </w:tr>
      <w:tr w14:paraId="26288217">
        <w:tblPrEx>
          <w:tblCellMar>
            <w:top w:w="0" w:type="dxa"/>
            <w:left w:w="108" w:type="dxa"/>
            <w:bottom w:w="0" w:type="dxa"/>
            <w:right w:w="108" w:type="dxa"/>
          </w:tblCellMar>
        </w:tblPrEx>
        <w:tc>
          <w:tcPr>
            <w:tcW w:w="8848" w:type="dxa"/>
            <w:gridSpan w:val="14"/>
            <w:vAlign w:val="center"/>
          </w:tcPr>
          <w:p w14:paraId="4E04FDA4">
            <w:pPr>
              <w:jc w:val="center"/>
            </w:pPr>
            <w:r>
              <w:rPr>
                <w:rFonts w:ascii="宋体" w:hAnsi="宋体" w:eastAsia="宋体"/>
                <w:sz w:val="24"/>
              </w:rPr>
              <w:t>(2024年度)</w:t>
            </w:r>
          </w:p>
        </w:tc>
      </w:tr>
      <w:tr w14:paraId="0FD70D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5426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27DE61">
            <w:pPr>
              <w:jc w:val="center"/>
            </w:pPr>
            <w:r>
              <w:rPr>
                <w:rFonts w:ascii="宋体" w:hAnsi="宋体" w:eastAsia="宋体"/>
                <w:sz w:val="16"/>
              </w:rPr>
              <w:t>2024年人事考试及初任培训项目</w:t>
            </w:r>
          </w:p>
        </w:tc>
      </w:tr>
      <w:tr w14:paraId="2569A9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A74A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FAF44D">
            <w:pPr>
              <w:jc w:val="center"/>
            </w:pPr>
            <w:r>
              <w:rPr>
                <w:rFonts w:ascii="宋体" w:hAnsi="宋体" w:eastAsia="宋体"/>
                <w:sz w:val="16"/>
              </w:rPr>
              <w:t>巴音郭楞蒙古自治州人力资源和社会保障局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C227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BBFC30">
            <w:pPr>
              <w:jc w:val="center"/>
            </w:pPr>
            <w:r>
              <w:rPr>
                <w:rFonts w:ascii="宋体" w:hAnsi="宋体" w:eastAsia="宋体"/>
                <w:sz w:val="16"/>
              </w:rPr>
              <w:t>巴音郭楞蒙古自治州人力资源和社会保障局</w:t>
            </w:r>
          </w:p>
        </w:tc>
      </w:tr>
      <w:tr w14:paraId="25B01F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91092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723A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69A8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D90C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8308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4431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8FA3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AA874">
            <w:pPr>
              <w:jc w:val="center"/>
            </w:pPr>
            <w:r>
              <w:rPr>
                <w:rFonts w:ascii="宋体" w:hAnsi="宋体" w:eastAsia="宋体"/>
                <w:sz w:val="16"/>
              </w:rPr>
              <w:t>得分</w:t>
            </w:r>
          </w:p>
        </w:tc>
      </w:tr>
      <w:tr w14:paraId="299904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4D7F8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792F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0D9DD">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8A069">
            <w:pPr>
              <w:jc w:val="center"/>
            </w:pPr>
            <w:r>
              <w:rPr>
                <w:rFonts w:ascii="宋体" w:hAnsi="宋体" w:eastAsia="宋体"/>
                <w:sz w:val="16"/>
              </w:rPr>
              <w:t>70.86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2651A">
            <w:pPr>
              <w:jc w:val="center"/>
            </w:pPr>
            <w:r>
              <w:rPr>
                <w:rFonts w:ascii="宋体" w:hAnsi="宋体" w:eastAsia="宋体"/>
                <w:sz w:val="16"/>
              </w:rPr>
              <w:t>70.76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D10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D8664">
            <w:pPr>
              <w:jc w:val="center"/>
            </w:pPr>
            <w:r>
              <w:rPr>
                <w:rFonts w:ascii="宋体" w:hAnsi="宋体" w:eastAsia="宋体"/>
                <w:sz w:val="16"/>
              </w:rPr>
              <w:t>99.86%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DBB88">
            <w:pPr>
              <w:jc w:val="center"/>
            </w:pPr>
            <w:r>
              <w:rPr>
                <w:rFonts w:ascii="宋体" w:hAnsi="宋体" w:eastAsia="宋体"/>
                <w:sz w:val="16"/>
              </w:rPr>
              <w:t>9.96</w:t>
            </w:r>
          </w:p>
        </w:tc>
      </w:tr>
      <w:tr w14:paraId="0C0BFA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2D7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D7B3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10EC6">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D8777">
            <w:pPr>
              <w:jc w:val="center"/>
            </w:pPr>
            <w:r>
              <w:rPr>
                <w:rFonts w:ascii="宋体" w:hAnsi="宋体" w:eastAsia="宋体"/>
                <w:sz w:val="16"/>
              </w:rPr>
              <w:t>70.86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E84C8">
            <w:pPr>
              <w:jc w:val="center"/>
            </w:pPr>
            <w:r>
              <w:rPr>
                <w:rFonts w:ascii="宋体" w:hAnsi="宋体" w:eastAsia="宋体"/>
                <w:sz w:val="16"/>
              </w:rPr>
              <w:t>70.76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1B6B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E0B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44952">
            <w:pPr>
              <w:jc w:val="center"/>
            </w:pPr>
            <w:r>
              <w:rPr>
                <w:rFonts w:ascii="宋体" w:hAnsi="宋体" w:eastAsia="宋体"/>
                <w:sz w:val="16"/>
              </w:rPr>
              <w:t>-</w:t>
            </w:r>
          </w:p>
        </w:tc>
      </w:tr>
      <w:tr w14:paraId="37FB5C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824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266A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9FC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D4C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4AB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C7E7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503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1F61C">
            <w:pPr>
              <w:jc w:val="center"/>
            </w:pPr>
            <w:r>
              <w:rPr>
                <w:rFonts w:ascii="宋体" w:hAnsi="宋体" w:eastAsia="宋体"/>
                <w:sz w:val="16"/>
              </w:rPr>
              <w:t>-</w:t>
            </w:r>
          </w:p>
        </w:tc>
      </w:tr>
      <w:tr w14:paraId="4EE783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B8188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B6CA4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66BC96">
            <w:pPr>
              <w:jc w:val="center"/>
            </w:pPr>
            <w:r>
              <w:rPr>
                <w:rFonts w:ascii="宋体" w:hAnsi="宋体" w:eastAsia="宋体"/>
                <w:sz w:val="16"/>
              </w:rPr>
              <w:t>总体目标完成情况</w:t>
            </w:r>
          </w:p>
        </w:tc>
      </w:tr>
      <w:tr w14:paraId="05E89F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C8F4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F345DC">
            <w:pPr>
              <w:jc w:val="both"/>
            </w:pPr>
            <w:r>
              <w:rPr>
                <w:rFonts w:ascii="宋体" w:hAnsi="宋体" w:eastAsia="宋体"/>
                <w:sz w:val="16"/>
              </w:rPr>
              <w:t>开展巴州事业单位招聘等考试工作，提升我州人才队伍建设，优化人才队伍结构；组织事业单位新招录人员初任职培训，培养造就高素质专业化的事业单位工作人员队伍，提升新招录人员的理想信念、思想觉悟、职业道德和综合素养，提高适应单位和岗位工作的能力。1、按照自治区、自治州要求，积极开展巴州事业单位招聘考试（笔试、面试）</w:t>
            </w:r>
            <w:r>
              <w:rPr>
                <w:rFonts w:hint="eastAsia" w:ascii="宋体" w:hAnsi="宋体"/>
                <w:sz w:val="16"/>
                <w:lang w:eastAsia="zh-CN"/>
              </w:rPr>
              <w:t>等</w:t>
            </w:r>
            <w:r>
              <w:rPr>
                <w:rFonts w:ascii="宋体" w:hAnsi="宋体" w:eastAsia="宋体"/>
                <w:sz w:val="16"/>
              </w:rPr>
              <w:t>考试2次以上；2、结合事业单位人事管理条例，做好新招录人员的初任职培训工作2次。3、档案电子化8300余件。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BEF30D">
            <w:pPr>
              <w:jc w:val="both"/>
            </w:pPr>
            <w:r>
              <w:rPr>
                <w:rFonts w:ascii="宋体" w:hAnsi="宋体" w:eastAsia="宋体"/>
                <w:sz w:val="16"/>
              </w:rPr>
              <w:t>按照自治区、自治州要求，积极开展巴州事业单位招聘考试、“三支一扶”人员考试2次，在工作中不断优化考试流程，从报名审核、考场安排、试卷押运到成绩复查，每个环节都做到了精心组织、周密部署，确保了考试的顺利进行。2024年11月6日、12月2日，2024年自治州事业单位新聘用工作人员岗前培训班分两批在巴音郭楞职业技术学院进行培训，培训覆盖2024年度全州事业单位招录人员、优秀村党支部书社区工作、大学生村医和州直事业单位招录硕士研究生，培训合计388人，完成全年培训任务。根据档案政策法</w:t>
            </w:r>
            <w:r>
              <w:rPr>
                <w:rFonts w:hint="eastAsia" w:ascii="宋体" w:hAnsi="宋体"/>
                <w:sz w:val="16"/>
                <w:lang w:eastAsia="zh-CN"/>
              </w:rPr>
              <w:t>规和</w:t>
            </w:r>
            <w:r>
              <w:rPr>
                <w:rFonts w:ascii="宋体" w:hAnsi="宋体" w:eastAsia="宋体"/>
                <w:sz w:val="16"/>
              </w:rPr>
              <w:t>有关档案移交的工作要求，本年度完成8300余件档案的数字化处理工作，</w:t>
            </w:r>
            <w:r>
              <w:rPr>
                <w:rFonts w:hint="eastAsia" w:ascii="宋体" w:hAnsi="宋体"/>
                <w:sz w:val="16"/>
                <w:lang w:eastAsia="zh-CN"/>
              </w:rPr>
              <w:t>全面</w:t>
            </w:r>
            <w:r>
              <w:rPr>
                <w:rFonts w:ascii="宋体" w:hAnsi="宋体" w:eastAsia="宋体"/>
                <w:sz w:val="16"/>
              </w:rPr>
              <w:t>加强</w:t>
            </w:r>
            <w:r>
              <w:rPr>
                <w:rFonts w:hint="eastAsia" w:ascii="宋体" w:hAnsi="宋体"/>
                <w:sz w:val="16"/>
                <w:lang w:val="en-US" w:eastAsia="zh-CN"/>
              </w:rPr>
              <w:t>本单位</w:t>
            </w:r>
            <w:r>
              <w:rPr>
                <w:rFonts w:ascii="宋体" w:hAnsi="宋体" w:eastAsia="宋体"/>
                <w:sz w:val="16"/>
              </w:rPr>
              <w:t>文书档案规范化、科学化建设，确保档案资料的连续性、完整性和可利用性，有效提高档案工作效率。</w:t>
            </w:r>
          </w:p>
        </w:tc>
      </w:tr>
      <w:tr w14:paraId="0807A9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7CD87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1073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FF8E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E782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1B5F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A54F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7473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536D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B6A8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0D9F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2941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6758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C859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631D2">
            <w:pPr>
              <w:jc w:val="center"/>
            </w:pPr>
            <w:r>
              <w:rPr>
                <w:rFonts w:ascii="宋体" w:hAnsi="宋体" w:eastAsia="宋体"/>
                <w:sz w:val="16"/>
              </w:rPr>
              <w:t>偏差原因分析及改进措施</w:t>
            </w:r>
          </w:p>
        </w:tc>
      </w:tr>
      <w:tr w14:paraId="5C16A2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B6FB1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9540A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25F22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7EFBA">
            <w:pPr>
              <w:jc w:val="center"/>
            </w:pPr>
            <w:r>
              <w:rPr>
                <w:rFonts w:ascii="宋体" w:hAnsi="宋体" w:eastAsia="宋体"/>
                <w:sz w:val="16"/>
              </w:rPr>
              <w:t>开展各类考试次数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34070">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924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216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7D8A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EFA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19F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7CA2A">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201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8914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DEF55">
            <w:pPr>
              <w:jc w:val="center"/>
            </w:pPr>
          </w:p>
        </w:tc>
      </w:tr>
      <w:tr w14:paraId="674F60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560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459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F44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896DF">
            <w:pPr>
              <w:jc w:val="center"/>
            </w:pPr>
            <w:r>
              <w:rPr>
                <w:rFonts w:ascii="宋体" w:hAnsi="宋体" w:eastAsia="宋体"/>
                <w:sz w:val="16"/>
              </w:rPr>
              <w:t>初任职培训次数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01BF4">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955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534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C0E2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5DE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49D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6A793">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0EE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0FBA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31810">
            <w:pPr>
              <w:jc w:val="center"/>
            </w:pPr>
          </w:p>
        </w:tc>
      </w:tr>
      <w:tr w14:paraId="7C2645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E23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260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293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D4FDB">
            <w:pPr>
              <w:jc w:val="center"/>
            </w:pPr>
            <w:r>
              <w:rPr>
                <w:rFonts w:ascii="宋体" w:hAnsi="宋体" w:eastAsia="宋体"/>
                <w:sz w:val="16"/>
              </w:rPr>
              <w:t>初任职培训天数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41480">
            <w:pPr>
              <w:jc w:val="center"/>
            </w:pPr>
            <w:r>
              <w:rPr>
                <w:rFonts w:ascii="宋体" w:hAnsi="宋体" w:eastAsia="宋体"/>
                <w:sz w:val="16"/>
              </w:rPr>
              <w:t>&gt;=9天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824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D67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4B31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7DD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680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BBFCA">
            <w:pPr>
              <w:jc w:val="center"/>
            </w:pPr>
            <w:r>
              <w:rPr>
                <w:rFonts w:ascii="宋体" w:hAnsi="宋体" w:eastAsia="宋体"/>
                <w:sz w:val="16"/>
              </w:rPr>
              <w:t>=9天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B95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0106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FD317">
            <w:pPr>
              <w:jc w:val="center"/>
            </w:pPr>
          </w:p>
        </w:tc>
      </w:tr>
      <w:tr w14:paraId="08D4BD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B87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D45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795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6A103">
            <w:pPr>
              <w:jc w:val="center"/>
            </w:pPr>
            <w:r>
              <w:rPr>
                <w:rFonts w:ascii="宋体" w:hAnsi="宋体" w:eastAsia="宋体"/>
                <w:sz w:val="16"/>
              </w:rPr>
              <w:t>参加初任职培训人数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0F554">
            <w:pPr>
              <w:jc w:val="center"/>
            </w:pPr>
            <w:r>
              <w:rPr>
                <w:rFonts w:ascii="宋体" w:hAnsi="宋体" w:eastAsia="宋体"/>
                <w:sz w:val="16"/>
              </w:rPr>
              <w:t>&gt;=388人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D60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271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D3BC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4C4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512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57F71">
            <w:pPr>
              <w:jc w:val="center"/>
            </w:pPr>
            <w:r>
              <w:rPr>
                <w:rFonts w:ascii="宋体" w:hAnsi="宋体" w:eastAsia="宋体"/>
                <w:sz w:val="16"/>
              </w:rPr>
              <w:t>=388人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AF6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367B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75563">
            <w:pPr>
              <w:jc w:val="center"/>
            </w:pPr>
          </w:p>
        </w:tc>
      </w:tr>
      <w:tr w14:paraId="76E37C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E7C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DFD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780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FDEBB">
            <w:pPr>
              <w:jc w:val="center"/>
            </w:pPr>
            <w:r>
              <w:rPr>
                <w:rFonts w:ascii="宋体" w:hAnsi="宋体" w:eastAsia="宋体"/>
                <w:sz w:val="16"/>
              </w:rPr>
              <w:t>档案电子化件数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AD53B">
            <w:pPr>
              <w:jc w:val="center"/>
            </w:pPr>
            <w:r>
              <w:rPr>
                <w:rFonts w:ascii="宋体" w:hAnsi="宋体" w:eastAsia="宋体"/>
                <w:sz w:val="16"/>
              </w:rPr>
              <w:t>&gt;=8300件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047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633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47D4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3BC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188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40F01">
            <w:pPr>
              <w:jc w:val="center"/>
            </w:pPr>
            <w:r>
              <w:rPr>
                <w:rFonts w:ascii="宋体" w:hAnsi="宋体" w:eastAsia="宋体"/>
                <w:sz w:val="16"/>
              </w:rPr>
              <w:t>=8300件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68D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311C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9986F">
            <w:pPr>
              <w:jc w:val="center"/>
            </w:pPr>
          </w:p>
        </w:tc>
      </w:tr>
      <w:tr w14:paraId="678179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100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8A75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EA1C3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5628C">
            <w:pPr>
              <w:jc w:val="center"/>
            </w:pPr>
            <w:r>
              <w:rPr>
                <w:rFonts w:ascii="宋体" w:hAnsi="宋体" w:eastAsia="宋体"/>
                <w:sz w:val="16"/>
              </w:rPr>
              <w:t>各类考试考生参与率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9819D">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3A2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710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CBAB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7D4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B85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07B1F">
            <w:pPr>
              <w:jc w:val="center"/>
            </w:pPr>
            <w:r>
              <w:rPr>
                <w:rFonts w:ascii="宋体" w:hAnsi="宋体" w:eastAsia="宋体"/>
                <w:sz w:val="16"/>
              </w:rPr>
              <w:t>=82.67%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BAA96">
            <w:pPr>
              <w:jc w:val="center"/>
            </w:pPr>
            <w:r>
              <w:rPr>
                <w:rFonts w:ascii="宋体" w:hAnsi="宋体" w:eastAsia="宋体"/>
                <w:sz w:val="16"/>
              </w:rPr>
              <w:t>97.26%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71705">
            <w:pPr>
              <w:jc w:val="center"/>
            </w:pPr>
            <w:r>
              <w:rPr>
                <w:rFonts w:ascii="宋体" w:hAnsi="宋体" w:eastAsia="宋体"/>
                <w:sz w:val="16"/>
              </w:rPr>
              <w:t>1.86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51D9A">
            <w:pPr>
              <w:jc w:val="center"/>
            </w:pPr>
            <w:r>
              <w:rPr>
                <w:rFonts w:ascii="宋体" w:hAnsi="宋体" w:eastAsia="宋体"/>
                <w:sz w:val="16"/>
              </w:rPr>
              <w:t>人事考试均为成人考试，且报名至考试间隔时间较长，受工作、生活等影响，不能正常参加考试的人员较多。故此项指标较年初目标有所偏差。改进措施：在今后的工作中，结合项目绩效管理及资金预算工作要求，对项目实施情况进度进行实时监控，利用此项数据的历史标准，对近三年数据进行分析，做好预算调整调剂工作。</w:t>
            </w:r>
          </w:p>
        </w:tc>
      </w:tr>
      <w:tr w14:paraId="3CAA5D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317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386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63B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F738C">
            <w:pPr>
              <w:jc w:val="center"/>
            </w:pPr>
            <w:r>
              <w:rPr>
                <w:rFonts w:ascii="宋体" w:hAnsi="宋体" w:eastAsia="宋体"/>
                <w:sz w:val="16"/>
              </w:rPr>
              <w:t>初任职培训出勤率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47B9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77B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F7C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334F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59B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D19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E5C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5F9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BFDB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86BCA">
            <w:pPr>
              <w:jc w:val="center"/>
            </w:pPr>
            <w:r>
              <w:rPr>
                <w:rFonts w:ascii="宋体" w:hAnsi="宋体" w:eastAsia="宋体"/>
                <w:sz w:val="16"/>
              </w:rPr>
              <w:t>通过对课程设置的深度优化、构建高效有序的班委管理体系、制定培训考核评分办法等举措，有效激发了学员的主动性与参与度，提高了培训效果，得到了参训人员的一致好评。故参训人员</w:t>
            </w:r>
            <w:r>
              <w:rPr>
                <w:rFonts w:hint="eastAsia" w:ascii="宋体" w:hAnsi="宋体"/>
                <w:sz w:val="16"/>
                <w:lang w:eastAsia="zh-CN"/>
              </w:rPr>
              <w:t>出勤率</w:t>
            </w:r>
            <w:r>
              <w:rPr>
                <w:rFonts w:ascii="宋体" w:hAnsi="宋体" w:eastAsia="宋体"/>
                <w:sz w:val="16"/>
              </w:rPr>
              <w:t>高于预期目标。</w:t>
            </w:r>
          </w:p>
        </w:tc>
      </w:tr>
      <w:tr w14:paraId="3D6474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422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DB2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107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7DDCE">
            <w:pPr>
              <w:jc w:val="center"/>
            </w:pPr>
            <w:r>
              <w:rPr>
                <w:rFonts w:ascii="宋体" w:hAnsi="宋体" w:eastAsia="宋体"/>
                <w:sz w:val="16"/>
              </w:rPr>
              <w:t>档案电子化验收合格率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D70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0EC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755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D4B6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1A7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65E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86E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BEE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45F2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0AB0D">
            <w:pPr>
              <w:jc w:val="center"/>
            </w:pPr>
          </w:p>
        </w:tc>
      </w:tr>
      <w:tr w14:paraId="324A6E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E8F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932D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9C789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3BC10">
            <w:pPr>
              <w:jc w:val="center"/>
            </w:pPr>
            <w:r>
              <w:rPr>
                <w:rFonts w:ascii="宋体" w:hAnsi="宋体" w:eastAsia="宋体"/>
                <w:sz w:val="16"/>
              </w:rPr>
              <w:t>各类考试工作按时完成率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7E8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60C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443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A79C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F0F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39C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F87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ED3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005E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53FF6">
            <w:pPr>
              <w:jc w:val="center"/>
            </w:pPr>
          </w:p>
        </w:tc>
      </w:tr>
      <w:tr w14:paraId="56DD65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02C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888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7FC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C4DF8">
            <w:pPr>
              <w:jc w:val="center"/>
            </w:pPr>
            <w:r>
              <w:rPr>
                <w:rFonts w:ascii="宋体" w:hAnsi="宋体" w:eastAsia="宋体"/>
                <w:sz w:val="16"/>
              </w:rPr>
              <w:t>初任职培训按期完成率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C25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B62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604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EE9A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BA7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8B2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A52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8A0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0E99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2741E">
            <w:pPr>
              <w:jc w:val="center"/>
            </w:pPr>
          </w:p>
        </w:tc>
      </w:tr>
      <w:tr w14:paraId="6AB134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A52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CA0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D7B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8A07D">
            <w:pPr>
              <w:jc w:val="center"/>
            </w:pPr>
            <w:r>
              <w:rPr>
                <w:rFonts w:ascii="宋体" w:hAnsi="宋体" w:eastAsia="宋体"/>
                <w:sz w:val="16"/>
              </w:rPr>
              <w:t>档案电子化完成时间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7FCA9">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4CE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EB0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2DA1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48D0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40F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6801D">
            <w:pPr>
              <w:jc w:val="center"/>
            </w:pPr>
            <w:r>
              <w:rPr>
                <w:rFonts w:ascii="宋体" w:hAnsi="宋体" w:eastAsia="宋体"/>
                <w:sz w:val="16"/>
              </w:rPr>
              <w:t>=2024年11月29日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5FC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64C9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7C5CC">
            <w:pPr>
              <w:jc w:val="center"/>
            </w:pPr>
          </w:p>
        </w:tc>
      </w:tr>
      <w:tr w14:paraId="7A1891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942A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1F2C2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19F59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60A2B">
            <w:pPr>
              <w:jc w:val="center"/>
            </w:pPr>
            <w:r>
              <w:rPr>
                <w:rFonts w:ascii="宋体" w:hAnsi="宋体" w:eastAsia="宋体"/>
                <w:sz w:val="16"/>
              </w:rPr>
              <w:t>各类考试金额控制数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10569">
            <w:pPr>
              <w:jc w:val="center"/>
            </w:pPr>
            <w:r>
              <w:rPr>
                <w:rFonts w:ascii="宋体" w:hAnsi="宋体" w:eastAsia="宋体"/>
                <w:sz w:val="16"/>
              </w:rPr>
              <w:t>&lt;=13.95万元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545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732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15D0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286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988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84777">
            <w:pPr>
              <w:jc w:val="center"/>
            </w:pPr>
            <w:r>
              <w:rPr>
                <w:rFonts w:ascii="宋体" w:hAnsi="宋体" w:eastAsia="宋体"/>
                <w:sz w:val="16"/>
              </w:rPr>
              <w:t>=13.86万元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EE2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FCB9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07EA6">
            <w:pPr>
              <w:jc w:val="center"/>
            </w:pPr>
          </w:p>
        </w:tc>
      </w:tr>
      <w:tr w14:paraId="0523FE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006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04F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524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776ED">
            <w:pPr>
              <w:jc w:val="center"/>
            </w:pPr>
            <w:r>
              <w:rPr>
                <w:rFonts w:ascii="宋体" w:hAnsi="宋体" w:eastAsia="宋体"/>
                <w:sz w:val="16"/>
              </w:rPr>
              <w:t>初任职培训人均支出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315EE">
            <w:pPr>
              <w:jc w:val="center"/>
            </w:pPr>
            <w:r>
              <w:rPr>
                <w:rFonts w:ascii="宋体" w:hAnsi="宋体" w:eastAsia="宋体"/>
                <w:sz w:val="16"/>
              </w:rPr>
              <w:t>&lt;=200元/人/天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A12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278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313F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6F3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44B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23E3A">
            <w:pPr>
              <w:jc w:val="center"/>
            </w:pPr>
            <w:r>
              <w:rPr>
                <w:rFonts w:ascii="宋体" w:hAnsi="宋体" w:eastAsia="宋体"/>
                <w:sz w:val="16"/>
              </w:rPr>
              <w:t>=200元/人/天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A36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9F09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9CF13">
            <w:pPr>
              <w:jc w:val="center"/>
            </w:pPr>
          </w:p>
        </w:tc>
      </w:tr>
      <w:tr w14:paraId="37E2CB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E81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21E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FBC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A98A6">
            <w:pPr>
              <w:jc w:val="center"/>
            </w:pPr>
            <w:r>
              <w:rPr>
                <w:rFonts w:ascii="宋体" w:hAnsi="宋体" w:eastAsia="宋体"/>
                <w:sz w:val="16"/>
              </w:rPr>
              <w:t>档案电子化成本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64814">
            <w:pPr>
              <w:jc w:val="center"/>
            </w:pPr>
            <w:r>
              <w:rPr>
                <w:rFonts w:ascii="宋体" w:hAnsi="宋体" w:eastAsia="宋体"/>
                <w:sz w:val="16"/>
              </w:rPr>
              <w:t>&lt;=22.35万元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A84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FEB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C825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492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D27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32139">
            <w:pPr>
              <w:jc w:val="center"/>
            </w:pPr>
            <w:r>
              <w:rPr>
                <w:rFonts w:ascii="宋体" w:hAnsi="宋体" w:eastAsia="宋体"/>
                <w:sz w:val="16"/>
              </w:rPr>
              <w:t>=22.35万元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FF3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A4E9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AAC1A">
            <w:pPr>
              <w:jc w:val="center"/>
            </w:pPr>
          </w:p>
        </w:tc>
      </w:tr>
      <w:tr w14:paraId="7D83DB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77C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090CD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7F749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09821">
            <w:pPr>
              <w:jc w:val="center"/>
            </w:pPr>
            <w:r>
              <w:rPr>
                <w:rFonts w:ascii="宋体" w:hAnsi="宋体" w:eastAsia="宋体"/>
                <w:sz w:val="16"/>
              </w:rPr>
              <w:t>提高资格考试考务管理与服务水平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6904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DB1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E3D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0C6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2858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5A8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BE07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BF3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E0E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CB5B6">
            <w:pPr>
              <w:jc w:val="center"/>
            </w:pPr>
          </w:p>
        </w:tc>
      </w:tr>
      <w:tr w14:paraId="2560BF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4C5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643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0EA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8A1B5">
            <w:pPr>
              <w:jc w:val="center"/>
            </w:pPr>
            <w:r>
              <w:rPr>
                <w:rFonts w:ascii="宋体" w:hAnsi="宋体" w:eastAsia="宋体"/>
                <w:sz w:val="16"/>
              </w:rPr>
              <w:t>有效提高档案工作效率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38AE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CE8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1B2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7A9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C4D6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307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F78A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B35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C1D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82A20">
            <w:pPr>
              <w:jc w:val="center"/>
            </w:pPr>
          </w:p>
        </w:tc>
      </w:tr>
      <w:tr w14:paraId="7830A3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4B41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8DD8FA">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82CC9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0F1E3">
            <w:pPr>
              <w:jc w:val="center"/>
            </w:pPr>
            <w:r>
              <w:rPr>
                <w:rFonts w:ascii="宋体" w:hAnsi="宋体" w:eastAsia="宋体"/>
                <w:sz w:val="16"/>
              </w:rPr>
              <w:t>参与考试人员满意度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C7B9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7C3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3AE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EE8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E053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682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478E0">
            <w:pPr>
              <w:jc w:val="center"/>
            </w:pPr>
            <w:r>
              <w:rPr>
                <w:rFonts w:ascii="宋体" w:hAnsi="宋体" w:eastAsia="宋体"/>
                <w:sz w:val="16"/>
              </w:rPr>
              <w:t>=92.2%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DA4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ECCC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906F1">
            <w:pPr>
              <w:jc w:val="center"/>
            </w:pPr>
            <w:r>
              <w:rPr>
                <w:rFonts w:hint="eastAsia" w:ascii="宋体" w:hAnsi="宋体"/>
                <w:sz w:val="16"/>
                <w:lang w:val="en-US" w:eastAsia="zh-CN"/>
              </w:rPr>
              <w:t>本单位</w:t>
            </w:r>
            <w:r>
              <w:rPr>
                <w:rFonts w:ascii="宋体" w:hAnsi="宋体" w:eastAsia="宋体"/>
                <w:sz w:val="16"/>
              </w:rPr>
              <w:t>在考试工作前期明确公布考试流程、时间安排和注意事项，并在各考点显目位置张贴考点信息。按照考试工作要求，参与考试的各类工作人员，经过前期培训，为考生提供全方位的服务，有助于</w:t>
            </w:r>
            <w:r>
              <w:rPr>
                <w:rFonts w:hint="eastAsia" w:ascii="宋体" w:hAnsi="宋体"/>
                <w:sz w:val="16"/>
                <w:lang w:eastAsia="zh-CN"/>
              </w:rPr>
              <w:t>考证</w:t>
            </w:r>
            <w:r>
              <w:rPr>
                <w:rFonts w:ascii="宋体" w:hAnsi="宋体" w:eastAsia="宋体"/>
                <w:sz w:val="16"/>
              </w:rPr>
              <w:t>考生发挥最佳水平。故考生</w:t>
            </w:r>
            <w:r>
              <w:rPr>
                <w:rFonts w:hint="eastAsia" w:ascii="宋体" w:hAnsi="宋体"/>
                <w:sz w:val="16"/>
                <w:lang w:eastAsia="zh-CN"/>
              </w:rPr>
              <w:t>满意度</w:t>
            </w:r>
            <w:r>
              <w:rPr>
                <w:rFonts w:ascii="宋体" w:hAnsi="宋体" w:eastAsia="宋体"/>
                <w:sz w:val="16"/>
              </w:rPr>
              <w:t>高于预期目标。</w:t>
            </w:r>
          </w:p>
        </w:tc>
      </w:tr>
      <w:tr w14:paraId="6F315C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E0C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779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2E9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F8452">
            <w:pPr>
              <w:jc w:val="center"/>
            </w:pPr>
            <w:r>
              <w:rPr>
                <w:rFonts w:ascii="宋体" w:hAnsi="宋体" w:eastAsia="宋体"/>
                <w:sz w:val="16"/>
              </w:rPr>
              <w:t>参加培训人员满意度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6CD3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182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4B2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07A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F3FA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8DD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25BA2">
            <w:pPr>
              <w:jc w:val="center"/>
            </w:pPr>
            <w:r>
              <w:rPr>
                <w:rFonts w:ascii="宋体" w:hAnsi="宋体" w:eastAsia="宋体"/>
                <w:sz w:val="16"/>
              </w:rPr>
              <w:t>=96.27%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337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AF9F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71D99">
            <w:pPr>
              <w:jc w:val="center"/>
            </w:pPr>
            <w:r>
              <w:rPr>
                <w:rFonts w:ascii="宋体" w:hAnsi="宋体" w:eastAsia="宋体"/>
                <w:sz w:val="16"/>
              </w:rPr>
              <w:t>通过对课程设置的深度优化、构建高效有序的班委管理体系、制定培训考核评分办法等举措，有效激发了学员的主动性与参与度，提高了培训效果，得到了参训人员的一致好评。故参训人员</w:t>
            </w:r>
            <w:r>
              <w:rPr>
                <w:rFonts w:hint="eastAsia" w:ascii="宋体" w:hAnsi="宋体"/>
                <w:sz w:val="16"/>
                <w:lang w:eastAsia="zh-CN"/>
              </w:rPr>
              <w:t>满意度</w:t>
            </w:r>
            <w:r>
              <w:rPr>
                <w:rFonts w:ascii="宋体" w:hAnsi="宋体" w:eastAsia="宋体"/>
                <w:sz w:val="16"/>
              </w:rPr>
              <w:t>高于预期目标。</w:t>
            </w:r>
          </w:p>
        </w:tc>
      </w:tr>
      <w:tr w14:paraId="7864729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F3D88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E13C0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F8746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B35D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E60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4657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2322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8662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BC38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26863">
            <w:pPr>
              <w:jc w:val="center"/>
            </w:pPr>
            <w:r>
              <w:rPr>
                <w:rFonts w:ascii="宋体" w:hAnsi="宋体" w:eastAsia="宋体"/>
                <w:sz w:val="16"/>
              </w:rPr>
              <w:t>99.82分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A61B08"/>
        </w:tc>
      </w:tr>
    </w:tbl>
    <w:p w14:paraId="4CC54CF5">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776"/>
        <w:gridCol w:w="606"/>
        <w:gridCol w:w="606"/>
        <w:gridCol w:w="614"/>
        <w:gridCol w:w="606"/>
        <w:gridCol w:w="606"/>
        <w:gridCol w:w="776"/>
        <w:gridCol w:w="776"/>
        <w:gridCol w:w="631"/>
        <w:gridCol w:w="623"/>
      </w:tblGrid>
      <w:tr w14:paraId="5DC90CD0">
        <w:tblPrEx>
          <w:tblCellMar>
            <w:top w:w="0" w:type="dxa"/>
            <w:left w:w="108" w:type="dxa"/>
            <w:bottom w:w="0" w:type="dxa"/>
            <w:right w:w="108" w:type="dxa"/>
          </w:tblCellMar>
        </w:tblPrEx>
        <w:tc>
          <w:tcPr>
            <w:tcW w:w="8848" w:type="dxa"/>
            <w:gridSpan w:val="14"/>
            <w:vAlign w:val="center"/>
          </w:tcPr>
          <w:p w14:paraId="47412B8F">
            <w:pPr>
              <w:jc w:val="center"/>
            </w:pPr>
            <w:r>
              <w:rPr>
                <w:rFonts w:ascii="宋体" w:hAnsi="宋体" w:eastAsia="宋体"/>
                <w:sz w:val="24"/>
              </w:rPr>
              <w:t>项目支出绩效自评表</w:t>
            </w:r>
          </w:p>
        </w:tc>
      </w:tr>
      <w:tr w14:paraId="6642D0CB">
        <w:tblPrEx>
          <w:tblCellMar>
            <w:top w:w="0" w:type="dxa"/>
            <w:left w:w="108" w:type="dxa"/>
            <w:bottom w:w="0" w:type="dxa"/>
            <w:right w:w="108" w:type="dxa"/>
          </w:tblCellMar>
        </w:tblPrEx>
        <w:tc>
          <w:tcPr>
            <w:tcW w:w="8848" w:type="dxa"/>
            <w:gridSpan w:val="14"/>
            <w:vAlign w:val="center"/>
          </w:tcPr>
          <w:p w14:paraId="529349CA">
            <w:pPr>
              <w:jc w:val="center"/>
            </w:pPr>
            <w:r>
              <w:rPr>
                <w:rFonts w:ascii="宋体" w:hAnsi="宋体" w:eastAsia="宋体"/>
                <w:sz w:val="24"/>
              </w:rPr>
              <w:t>(2024年度)</w:t>
            </w:r>
          </w:p>
        </w:tc>
      </w:tr>
      <w:tr w14:paraId="115FF7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530B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B094C0B">
            <w:pPr>
              <w:jc w:val="center"/>
            </w:pPr>
            <w:r>
              <w:rPr>
                <w:rFonts w:ascii="宋体" w:hAnsi="宋体" w:eastAsia="宋体"/>
                <w:sz w:val="16"/>
              </w:rPr>
              <w:t>2024年人社系统专项业务及党建活动项目（自有资金）</w:t>
            </w:r>
          </w:p>
        </w:tc>
      </w:tr>
      <w:tr w14:paraId="5AF8DD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F521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394EC0">
            <w:pPr>
              <w:jc w:val="center"/>
            </w:pPr>
            <w:r>
              <w:rPr>
                <w:rFonts w:ascii="宋体" w:hAnsi="宋体" w:eastAsia="宋体"/>
                <w:sz w:val="16"/>
              </w:rPr>
              <w:t>巴音郭楞蒙古自治州人力资源和社会保障局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D6D0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7F4891">
            <w:pPr>
              <w:jc w:val="center"/>
            </w:pPr>
            <w:r>
              <w:rPr>
                <w:rFonts w:ascii="宋体" w:hAnsi="宋体" w:eastAsia="宋体"/>
                <w:sz w:val="16"/>
              </w:rPr>
              <w:t>巴音郭楞蒙古自治州人力资源和社会保障局</w:t>
            </w:r>
          </w:p>
        </w:tc>
      </w:tr>
      <w:tr w14:paraId="3D4900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7A62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13D4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3DAD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8B9C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D4DF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F1CE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F6C1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A7BF7">
            <w:pPr>
              <w:jc w:val="center"/>
            </w:pPr>
            <w:r>
              <w:rPr>
                <w:rFonts w:ascii="宋体" w:hAnsi="宋体" w:eastAsia="宋体"/>
                <w:sz w:val="16"/>
              </w:rPr>
              <w:t>得分</w:t>
            </w:r>
          </w:p>
        </w:tc>
      </w:tr>
      <w:tr w14:paraId="215A4B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A2973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9D26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C943C">
            <w:pPr>
              <w:jc w:val="center"/>
            </w:pPr>
            <w:r>
              <w:rPr>
                <w:rFonts w:ascii="宋体" w:hAnsi="宋体" w:eastAsia="宋体"/>
                <w:sz w:val="16"/>
              </w:rPr>
              <w:t>375.98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A789C">
            <w:pPr>
              <w:jc w:val="center"/>
            </w:pPr>
            <w:r>
              <w:rPr>
                <w:rFonts w:ascii="宋体" w:hAnsi="宋体" w:eastAsia="宋体"/>
                <w:sz w:val="16"/>
              </w:rPr>
              <w:t>311.29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F9D2E">
            <w:pPr>
              <w:jc w:val="center"/>
            </w:pPr>
            <w:r>
              <w:rPr>
                <w:rFonts w:ascii="宋体" w:hAnsi="宋体" w:eastAsia="宋体"/>
                <w:sz w:val="16"/>
              </w:rPr>
              <w:t>300.59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B14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263AF">
            <w:pPr>
              <w:jc w:val="center"/>
            </w:pPr>
            <w:r>
              <w:rPr>
                <w:rFonts w:ascii="宋体" w:hAnsi="宋体" w:eastAsia="宋体"/>
                <w:sz w:val="16"/>
              </w:rPr>
              <w:t>96.56%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43D31">
            <w:pPr>
              <w:jc w:val="center"/>
            </w:pPr>
            <w:r>
              <w:rPr>
                <w:rFonts w:ascii="宋体" w:hAnsi="宋体" w:eastAsia="宋体"/>
                <w:sz w:val="16"/>
              </w:rPr>
              <w:t>9.14</w:t>
            </w:r>
          </w:p>
        </w:tc>
      </w:tr>
      <w:tr w14:paraId="3BE62E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BEB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6153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3DA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E50A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1CF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A9C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817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AEAE2">
            <w:pPr>
              <w:jc w:val="center"/>
            </w:pPr>
            <w:r>
              <w:rPr>
                <w:rFonts w:ascii="宋体" w:hAnsi="宋体" w:eastAsia="宋体"/>
                <w:sz w:val="16"/>
              </w:rPr>
              <w:t>-</w:t>
            </w:r>
          </w:p>
        </w:tc>
      </w:tr>
      <w:tr w14:paraId="7954CA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CF1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AC4A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2A4A4">
            <w:pPr>
              <w:jc w:val="center"/>
            </w:pPr>
            <w:r>
              <w:rPr>
                <w:rFonts w:ascii="宋体" w:hAnsi="宋体" w:eastAsia="宋体"/>
                <w:sz w:val="16"/>
              </w:rPr>
              <w:t>375.98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37498">
            <w:pPr>
              <w:jc w:val="center"/>
            </w:pPr>
            <w:r>
              <w:rPr>
                <w:rFonts w:ascii="宋体" w:hAnsi="宋体" w:eastAsia="宋体"/>
                <w:sz w:val="16"/>
              </w:rPr>
              <w:t>311.29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E0FF7">
            <w:pPr>
              <w:jc w:val="center"/>
            </w:pPr>
            <w:r>
              <w:rPr>
                <w:rFonts w:ascii="宋体" w:hAnsi="宋体" w:eastAsia="宋体"/>
                <w:sz w:val="16"/>
              </w:rPr>
              <w:t>300.59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9A12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10F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0A2E1">
            <w:pPr>
              <w:jc w:val="center"/>
            </w:pPr>
            <w:r>
              <w:rPr>
                <w:rFonts w:ascii="宋体" w:hAnsi="宋体" w:eastAsia="宋体"/>
                <w:sz w:val="16"/>
              </w:rPr>
              <w:t>-</w:t>
            </w:r>
          </w:p>
        </w:tc>
      </w:tr>
      <w:tr w14:paraId="2FB921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24CFF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38B20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6E9E3F">
            <w:pPr>
              <w:jc w:val="center"/>
            </w:pPr>
            <w:r>
              <w:rPr>
                <w:rFonts w:ascii="宋体" w:hAnsi="宋体" w:eastAsia="宋体"/>
                <w:sz w:val="16"/>
              </w:rPr>
              <w:t>总体目标完成情况</w:t>
            </w:r>
          </w:p>
        </w:tc>
      </w:tr>
      <w:tr w14:paraId="5A7F3B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3BB6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1C64B3">
            <w:pPr>
              <w:jc w:val="both"/>
            </w:pPr>
            <w:r>
              <w:rPr>
                <w:rFonts w:ascii="宋体" w:hAnsi="宋体" w:eastAsia="宋体"/>
                <w:sz w:val="16"/>
              </w:rPr>
              <w:t>开展职业技能培训、线上线下招聘活动、专业技术考试等工作，2024年重点工作为：开展12次以上巴州各类专业技术人员职称考试工作，为考试中心配备信息化建设设备，为培训中心配备信息化建设设备；常态化开展15场以上的招聘活动，最大限度稳定就业岗位，营造和谐的社会氛围；促进人力资源服务业集聚发展，有效促进就业创业和人力资源优化配置；做好各县市、企事业单位和部分人力资源服务机构赴援疆省市人才招聘工作；开展劳务经纪人培训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9FD565">
            <w:pPr>
              <w:jc w:val="both"/>
            </w:pPr>
            <w:r>
              <w:rPr>
                <w:rFonts w:hint="eastAsia" w:ascii="宋体" w:hAnsi="宋体"/>
                <w:sz w:val="16"/>
                <w:lang w:val="en-US" w:eastAsia="zh-CN"/>
              </w:rPr>
              <w:t>本单位</w:t>
            </w:r>
            <w:r>
              <w:rPr>
                <w:rFonts w:ascii="宋体" w:hAnsi="宋体" w:eastAsia="宋体"/>
                <w:sz w:val="16"/>
              </w:rPr>
              <w:t>在考试工作中不断优化考试流程，从报名审核、考场安排、试卷押运到成绩复查，每个环节都做到了精心组织、周密部署，确保了考试的顺利进行，本年度圆满完成13场次考试工作任务。按照自治区级专业技术人员继续教育基地建设要求，配备一套信息化设备，已完成安装验收，可以投入使用，为自治州专业技术人员继续教育培训工作发展奠定坚实基础。根据自治区安排部署，细化分解全年公共就业服务专项系列活动目标任务，制作活动月历面向社会发布。现已完成15场次网络招聘工作任务，把就业政策送到乡镇、社区，把岗位送到企业和求职人员手中，打造“不断线、常流水”的公共就业服务活动。举办1次自治州第三届职业技能大赛，举办1次创业创新大赛，以创业带动就业为出发着力点，进一步细化创业服务措施，优化创业补贴流程，加大对初创实体的支持力度，动员更多的创业者参与进来，在巴州形成勇于创新、乐于创业、敢为人先的良好局面，帮助更多市场主体和创业主体落地孵化、快速发展，助推我州社会经济高质量发展。党建、财务、柔性援疆干部等专项业务也根据实际工作要求圆满</w:t>
            </w:r>
            <w:r>
              <w:rPr>
                <w:rFonts w:hint="eastAsia" w:ascii="宋体" w:hAnsi="宋体"/>
                <w:sz w:val="16"/>
                <w:lang w:eastAsia="zh-CN"/>
              </w:rPr>
              <w:t>地</w:t>
            </w:r>
            <w:r>
              <w:rPr>
                <w:rFonts w:ascii="宋体" w:hAnsi="宋体" w:eastAsia="宋体"/>
                <w:sz w:val="16"/>
              </w:rPr>
              <w:t>完成了本年度工作，为下一年度工作打下坚实基础。</w:t>
            </w:r>
          </w:p>
        </w:tc>
      </w:tr>
      <w:tr w14:paraId="3D2968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B571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0D46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F33A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8876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CF3F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3B79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03F8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7822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3325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236F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477D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CE88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6F3A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AF007">
            <w:pPr>
              <w:jc w:val="center"/>
            </w:pPr>
            <w:r>
              <w:rPr>
                <w:rFonts w:ascii="宋体" w:hAnsi="宋体" w:eastAsia="宋体"/>
                <w:sz w:val="16"/>
              </w:rPr>
              <w:t>偏差原因分析及改进措施</w:t>
            </w:r>
          </w:p>
        </w:tc>
      </w:tr>
      <w:tr w14:paraId="5E9EE7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48B8B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5E5A2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C8761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35F7B">
            <w:pPr>
              <w:jc w:val="center"/>
            </w:pPr>
            <w:r>
              <w:rPr>
                <w:rFonts w:ascii="宋体" w:hAnsi="宋体" w:eastAsia="宋体"/>
                <w:sz w:val="16"/>
              </w:rPr>
              <w:t>开展各类考试次数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CDDCA">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1DC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E3F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53A1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2B8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6C9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B6CFD">
            <w:pPr>
              <w:jc w:val="center"/>
            </w:pPr>
            <w:r>
              <w:rPr>
                <w:rFonts w:ascii="宋体" w:hAnsi="宋体" w:eastAsia="宋体"/>
                <w:sz w:val="16"/>
              </w:rPr>
              <w:t>=13次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BA146">
            <w:pPr>
              <w:jc w:val="center"/>
            </w:pPr>
            <w:r>
              <w:rPr>
                <w:rFonts w:ascii="宋体" w:hAnsi="宋体" w:eastAsia="宋体"/>
                <w:sz w:val="16"/>
              </w:rPr>
              <w:t>108.33%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AD1FB">
            <w:pPr>
              <w:jc w:val="center"/>
            </w:pPr>
            <w:r>
              <w:rPr>
                <w:rFonts w:ascii="宋体" w:hAnsi="宋体" w:eastAsia="宋体"/>
                <w:sz w:val="16"/>
              </w:rPr>
              <w:t>1.83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A35FA">
            <w:pPr>
              <w:jc w:val="center"/>
            </w:pPr>
            <w:r>
              <w:rPr>
                <w:rFonts w:hint="eastAsia" w:ascii="宋体" w:hAnsi="宋体"/>
                <w:sz w:val="16"/>
                <w:lang w:val="en-US" w:eastAsia="zh-CN"/>
              </w:rPr>
              <w:t>本单位</w:t>
            </w:r>
            <w:r>
              <w:rPr>
                <w:rFonts w:ascii="宋体" w:hAnsi="宋体" w:eastAsia="宋体"/>
                <w:sz w:val="16"/>
              </w:rPr>
              <w:t>在考试工作前期明确公布考试流程、时间安排和注意事项，并在各考点显目位置张贴考点信息。按照考试工作要求，参与考试的各类工作人员，经过前期培训，为考生提供全方位的服务。故此项指标较年初目标有所偏差。改进措施：在今后的工作中，结合项目绩效管理及资金预算工作要求，对项目实施情况进度进行实时监控，利用此项数据的历史标准，对近三年数据进行分析，做好预算调整调剂工作。</w:t>
            </w:r>
          </w:p>
        </w:tc>
      </w:tr>
      <w:tr w14:paraId="01E0AC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D68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82D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780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01187">
            <w:pPr>
              <w:jc w:val="center"/>
            </w:pPr>
            <w:r>
              <w:rPr>
                <w:rFonts w:ascii="宋体" w:hAnsi="宋体" w:eastAsia="宋体"/>
                <w:sz w:val="16"/>
              </w:rPr>
              <w:t>信息化建设设备购置数量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D920E">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68F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4CE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0376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116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8E0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D4FE3">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7BF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2A8A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58743">
            <w:pPr>
              <w:jc w:val="center"/>
            </w:pPr>
          </w:p>
        </w:tc>
      </w:tr>
      <w:tr w14:paraId="6F0B95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B79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0E6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E6B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E8352">
            <w:pPr>
              <w:jc w:val="center"/>
            </w:pPr>
            <w:r>
              <w:rPr>
                <w:rFonts w:ascii="宋体" w:hAnsi="宋体" w:eastAsia="宋体"/>
                <w:sz w:val="16"/>
              </w:rPr>
              <w:t>举办活动场次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9688F">
            <w:pPr>
              <w:jc w:val="center"/>
            </w:pPr>
            <w:r>
              <w:rPr>
                <w:rFonts w:ascii="宋体" w:hAnsi="宋体" w:eastAsia="宋体"/>
                <w:sz w:val="16"/>
              </w:rPr>
              <w:t>&gt;=15次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038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5B3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158D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965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CCA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466A8">
            <w:pPr>
              <w:jc w:val="center"/>
            </w:pPr>
            <w:r>
              <w:rPr>
                <w:rFonts w:ascii="宋体" w:hAnsi="宋体" w:eastAsia="宋体"/>
                <w:sz w:val="16"/>
              </w:rPr>
              <w:t>=17次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48D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551E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D7108">
            <w:pPr>
              <w:jc w:val="center"/>
            </w:pPr>
          </w:p>
        </w:tc>
      </w:tr>
      <w:tr w14:paraId="0E5D43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959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CB5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F81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34391">
            <w:pPr>
              <w:jc w:val="center"/>
            </w:pPr>
            <w:r>
              <w:rPr>
                <w:rFonts w:ascii="宋体" w:hAnsi="宋体" w:eastAsia="宋体"/>
                <w:sz w:val="16"/>
              </w:rPr>
              <w:t>举办活动天数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C4D81">
            <w:pPr>
              <w:jc w:val="center"/>
            </w:pPr>
            <w:r>
              <w:rPr>
                <w:rFonts w:ascii="宋体" w:hAnsi="宋体" w:eastAsia="宋体"/>
                <w:sz w:val="16"/>
              </w:rPr>
              <w:t>&gt;=280天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BFD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3CB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0CF1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096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BF3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2EC2A">
            <w:pPr>
              <w:jc w:val="center"/>
            </w:pPr>
            <w:r>
              <w:rPr>
                <w:rFonts w:ascii="宋体" w:hAnsi="宋体" w:eastAsia="宋体"/>
                <w:sz w:val="16"/>
              </w:rPr>
              <w:t>=281天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50C8B">
            <w:pPr>
              <w:jc w:val="center"/>
            </w:pPr>
            <w:r>
              <w:rPr>
                <w:rFonts w:ascii="宋体" w:hAnsi="宋体" w:eastAsia="宋体"/>
                <w:sz w:val="16"/>
              </w:rPr>
              <w:t>100.36%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99250">
            <w:pPr>
              <w:jc w:val="center"/>
            </w:pPr>
            <w:r>
              <w:rPr>
                <w:rFonts w:ascii="宋体" w:hAnsi="宋体" w:eastAsia="宋体"/>
                <w:sz w:val="16"/>
              </w:rPr>
              <w:t>1.99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52C11">
            <w:pPr>
              <w:jc w:val="center"/>
            </w:pPr>
          </w:p>
        </w:tc>
      </w:tr>
      <w:tr w14:paraId="3733ED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160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814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62D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AA1DA">
            <w:pPr>
              <w:jc w:val="center"/>
            </w:pPr>
            <w:r>
              <w:rPr>
                <w:rFonts w:ascii="宋体" w:hAnsi="宋体" w:eastAsia="宋体"/>
                <w:sz w:val="16"/>
              </w:rPr>
              <w:t>每次参加活动人数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62069">
            <w:pPr>
              <w:jc w:val="center"/>
            </w:pPr>
            <w:r>
              <w:rPr>
                <w:rFonts w:ascii="宋体" w:hAnsi="宋体" w:eastAsia="宋体"/>
                <w:sz w:val="16"/>
              </w:rPr>
              <w:t>&gt;=500人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39F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9CF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358E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831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B04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A76D6">
            <w:pPr>
              <w:jc w:val="center"/>
            </w:pPr>
            <w:r>
              <w:rPr>
                <w:rFonts w:ascii="宋体" w:hAnsi="宋体" w:eastAsia="宋体"/>
                <w:sz w:val="16"/>
              </w:rPr>
              <w:t>=500人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F7D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39DE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D3885">
            <w:pPr>
              <w:jc w:val="center"/>
            </w:pPr>
          </w:p>
        </w:tc>
      </w:tr>
      <w:tr w14:paraId="6F018C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B8A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585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D7B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63529">
            <w:pPr>
              <w:jc w:val="center"/>
            </w:pPr>
            <w:r>
              <w:rPr>
                <w:rFonts w:ascii="宋体" w:hAnsi="宋体" w:eastAsia="宋体"/>
                <w:sz w:val="16"/>
              </w:rPr>
              <w:t>专项业务个数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1D232">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5FD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D55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EAE1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33D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DB1E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AEE62">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5A4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0C6E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7C1AC">
            <w:pPr>
              <w:jc w:val="center"/>
            </w:pPr>
          </w:p>
        </w:tc>
      </w:tr>
      <w:tr w14:paraId="449A97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825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349F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2E195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0E64E">
            <w:pPr>
              <w:jc w:val="center"/>
            </w:pPr>
            <w:r>
              <w:rPr>
                <w:rFonts w:ascii="宋体" w:hAnsi="宋体" w:eastAsia="宋体"/>
                <w:sz w:val="16"/>
              </w:rPr>
              <w:t>各类考试考生参与率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E7DC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F79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BBF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48F5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8AD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D94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64364">
            <w:pPr>
              <w:jc w:val="center"/>
            </w:pPr>
            <w:r>
              <w:rPr>
                <w:rFonts w:ascii="宋体" w:hAnsi="宋体" w:eastAsia="宋体"/>
                <w:sz w:val="16"/>
              </w:rPr>
              <w:t>=71.22%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FAA1B">
            <w:pPr>
              <w:jc w:val="center"/>
            </w:pPr>
            <w:r>
              <w:rPr>
                <w:rFonts w:ascii="宋体" w:hAnsi="宋体" w:eastAsia="宋体"/>
                <w:sz w:val="16"/>
              </w:rPr>
              <w:t>79.13%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D0DE1">
            <w:pPr>
              <w:jc w:val="center"/>
            </w:pPr>
            <w:r>
              <w:rPr>
                <w:rFonts w:ascii="宋体" w:hAnsi="宋体" w:eastAsia="宋体"/>
                <w:sz w:val="16"/>
              </w:rPr>
              <w:t>0.96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6D47F">
            <w:pPr>
              <w:jc w:val="center"/>
            </w:pPr>
            <w:r>
              <w:rPr>
                <w:rFonts w:ascii="宋体" w:hAnsi="宋体" w:eastAsia="宋体"/>
                <w:sz w:val="16"/>
              </w:rPr>
              <w:t>人事考试均为成人考试，且报名至考试间隔时间较长，受工作、生活等影响，不能正常参加考试的人员较多。故此项指标较年初目标有所偏差。改进措施：在今后的工作中，结合项目绩效管理及资金预算工作要求，对项目实施情况进度进行实时监控，利用此项数据的历史标准，对近三年数据进行分析，做好预算调整调剂工作。</w:t>
            </w:r>
          </w:p>
        </w:tc>
      </w:tr>
      <w:tr w14:paraId="6084C6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F01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E9A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C45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38B4E">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FF4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783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3F5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9C9A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DAB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452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822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C29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8FEA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7AB72">
            <w:pPr>
              <w:jc w:val="center"/>
            </w:pPr>
          </w:p>
        </w:tc>
      </w:tr>
      <w:tr w14:paraId="12538A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4E7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439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AAB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0BD6E">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3A4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E59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1BC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C308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0DC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8C17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FCB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A48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57EA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51114">
            <w:pPr>
              <w:jc w:val="center"/>
            </w:pPr>
          </w:p>
        </w:tc>
      </w:tr>
      <w:tr w14:paraId="75AD6A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21CF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257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B58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C881E">
            <w:pPr>
              <w:jc w:val="center"/>
            </w:pPr>
            <w:r>
              <w:rPr>
                <w:rFonts w:ascii="宋体" w:hAnsi="宋体" w:eastAsia="宋体"/>
                <w:sz w:val="16"/>
              </w:rPr>
              <w:t>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7A6C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564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A5D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449F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F32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E34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ADB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3A1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4F9E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2247D">
            <w:pPr>
              <w:jc w:val="center"/>
            </w:pPr>
          </w:p>
        </w:tc>
      </w:tr>
      <w:tr w14:paraId="09A846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EEC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DB3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9E8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ED4CC">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279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907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7B0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C855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1BF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E4A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676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6B9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9AD9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A3AAA">
            <w:pPr>
              <w:jc w:val="center"/>
            </w:pPr>
          </w:p>
        </w:tc>
      </w:tr>
      <w:tr w14:paraId="627855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E93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153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E38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40949">
            <w:pPr>
              <w:jc w:val="center"/>
            </w:pPr>
            <w:r>
              <w:rPr>
                <w:rFonts w:ascii="宋体" w:hAnsi="宋体" w:eastAsia="宋体"/>
                <w:sz w:val="16"/>
              </w:rPr>
              <w:t>专项业务经费保障率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09E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F67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767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5907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163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8E0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C26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A2C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E179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B7BB9">
            <w:pPr>
              <w:jc w:val="center"/>
            </w:pPr>
          </w:p>
        </w:tc>
      </w:tr>
      <w:tr w14:paraId="5A0CCD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638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5EC1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D32A5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3A1B8">
            <w:pPr>
              <w:jc w:val="center"/>
            </w:pPr>
            <w:r>
              <w:rPr>
                <w:rFonts w:ascii="宋体" w:hAnsi="宋体" w:eastAsia="宋体"/>
                <w:sz w:val="16"/>
              </w:rPr>
              <w:t>各类考试工作按时完成率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79A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902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3D5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600A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C1F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EE5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817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E03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A8D9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69DB3">
            <w:pPr>
              <w:jc w:val="center"/>
            </w:pPr>
          </w:p>
        </w:tc>
      </w:tr>
      <w:tr w14:paraId="3497CD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839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406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01F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C2C91">
            <w:pPr>
              <w:jc w:val="center"/>
            </w:pPr>
            <w:r>
              <w:rPr>
                <w:rFonts w:ascii="宋体" w:hAnsi="宋体" w:eastAsia="宋体"/>
                <w:sz w:val="16"/>
              </w:rPr>
              <w:t>政府采购支付完成时间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CDD13">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9B7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F92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3F97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A91E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9B5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6DA04">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995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6032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0A15F">
            <w:pPr>
              <w:jc w:val="center"/>
            </w:pPr>
          </w:p>
        </w:tc>
      </w:tr>
      <w:tr w14:paraId="0C3091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548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CBA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F0A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C4B73">
            <w:pPr>
              <w:jc w:val="center"/>
            </w:pPr>
            <w:r>
              <w:rPr>
                <w:rFonts w:ascii="宋体" w:hAnsi="宋体" w:eastAsia="宋体"/>
                <w:sz w:val="16"/>
              </w:rPr>
              <w:t>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A887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59E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FBF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230C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C3D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931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0C1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B3F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1CDB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E1F3F">
            <w:pPr>
              <w:jc w:val="center"/>
            </w:pPr>
            <w:r>
              <w:rPr>
                <w:rFonts w:hint="eastAsia" w:ascii="宋体" w:hAnsi="宋体"/>
                <w:sz w:val="16"/>
                <w:lang w:eastAsia="zh-CN"/>
              </w:rPr>
              <w:t>本单位</w:t>
            </w:r>
            <w:r>
              <w:rPr>
                <w:rFonts w:ascii="宋体" w:hAnsi="宋体" w:eastAsia="宋体"/>
                <w:sz w:val="16"/>
              </w:rPr>
              <w:t>紧紧围绕“稳就业保就业”工作部署，结合年度工作目标任务，规范各项工作流程，各项工作按期举办顺利完成，较好</w:t>
            </w:r>
            <w:r>
              <w:rPr>
                <w:rFonts w:hint="eastAsia" w:ascii="宋体" w:hAnsi="宋体"/>
                <w:sz w:val="16"/>
                <w:lang w:eastAsia="zh-CN"/>
              </w:rPr>
              <w:t>地</w:t>
            </w:r>
            <w:r>
              <w:rPr>
                <w:rFonts w:ascii="宋体" w:hAnsi="宋体" w:eastAsia="宋体"/>
                <w:sz w:val="16"/>
              </w:rPr>
              <w:t>完成了本年度工作，故完成率有所提升。</w:t>
            </w:r>
          </w:p>
        </w:tc>
      </w:tr>
      <w:tr w14:paraId="2B1C2E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684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77E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8F9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F9E34">
            <w:pPr>
              <w:jc w:val="center"/>
            </w:pPr>
            <w:r>
              <w:rPr>
                <w:rFonts w:ascii="宋体" w:hAnsi="宋体" w:eastAsia="宋体"/>
                <w:sz w:val="16"/>
              </w:rPr>
              <w:t>专项业务经费支付及时率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5009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AFB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59D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0053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63D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6ED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D6B57">
            <w:pPr>
              <w:jc w:val="center"/>
            </w:pPr>
            <w:r>
              <w:rPr>
                <w:rFonts w:ascii="宋体" w:hAnsi="宋体" w:eastAsia="宋体"/>
                <w:sz w:val="16"/>
              </w:rPr>
              <w:t>=79.82%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8610A">
            <w:pPr>
              <w:jc w:val="center"/>
            </w:pPr>
            <w:r>
              <w:rPr>
                <w:rFonts w:ascii="宋体" w:hAnsi="宋体" w:eastAsia="宋体"/>
                <w:sz w:val="16"/>
              </w:rPr>
              <w:t>88.69%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4B8A5">
            <w:pPr>
              <w:jc w:val="center"/>
            </w:pPr>
            <w:r>
              <w:rPr>
                <w:rFonts w:ascii="宋体" w:hAnsi="宋体" w:eastAsia="宋体"/>
                <w:sz w:val="16"/>
              </w:rPr>
              <w:t>2.15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EC7C8">
            <w:pPr>
              <w:jc w:val="center"/>
            </w:pPr>
            <w:r>
              <w:rPr>
                <w:rFonts w:ascii="宋体" w:hAnsi="宋体" w:eastAsia="宋体"/>
                <w:sz w:val="16"/>
              </w:rPr>
              <w:t>财务人员严格按照国库集中支付有关制度执行，凡符合财务管理制度、附件齐全、手续完备的支付事项，务必做到立即受理</w:t>
            </w:r>
            <w:r>
              <w:rPr>
                <w:rFonts w:hint="eastAsia" w:ascii="宋体" w:hAnsi="宋体"/>
                <w:sz w:val="16"/>
                <w:lang w:eastAsia="zh-CN"/>
              </w:rPr>
              <w:t>及</w:t>
            </w:r>
            <w:r>
              <w:rPr>
                <w:rFonts w:ascii="宋体" w:hAnsi="宋体" w:eastAsia="宋体"/>
                <w:sz w:val="16"/>
              </w:rPr>
              <w:t>时办结。故此项指标较年初目标有所偏差。改进措施：在今后的工作中，结合项目绩效管理及资金预算工作要求，对项目实施情况进度进行实时监控，做好预算调整调剂工作。</w:t>
            </w:r>
          </w:p>
        </w:tc>
      </w:tr>
      <w:tr w14:paraId="7F3BFE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DC73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45658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E14AB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823B2">
            <w:pPr>
              <w:jc w:val="center"/>
            </w:pPr>
            <w:r>
              <w:rPr>
                <w:rFonts w:ascii="宋体" w:hAnsi="宋体" w:eastAsia="宋体"/>
                <w:sz w:val="16"/>
              </w:rPr>
              <w:t>各类考试工作成本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149BC">
            <w:pPr>
              <w:jc w:val="center"/>
            </w:pPr>
            <w:r>
              <w:rPr>
                <w:rFonts w:ascii="宋体" w:hAnsi="宋体" w:eastAsia="宋体"/>
                <w:sz w:val="16"/>
              </w:rPr>
              <w:t>&lt;=260万元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DAC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6F2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DD9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C0A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534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9C8A2">
            <w:pPr>
              <w:jc w:val="center"/>
            </w:pPr>
            <w:r>
              <w:rPr>
                <w:rFonts w:ascii="宋体" w:hAnsi="宋体" w:eastAsia="宋体"/>
                <w:sz w:val="16"/>
              </w:rPr>
              <w:t>=259.76万元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50234">
            <w:pPr>
              <w:jc w:val="center"/>
            </w:pPr>
            <w:r>
              <w:rPr>
                <w:rFonts w:ascii="宋体" w:hAnsi="宋体" w:eastAsia="宋体"/>
                <w:sz w:val="16"/>
              </w:rPr>
              <w:t>99.91%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93B03">
            <w:pPr>
              <w:jc w:val="center"/>
            </w:pPr>
            <w:r>
              <w:rPr>
                <w:rFonts w:ascii="宋体" w:hAnsi="宋体" w:eastAsia="宋体"/>
                <w:sz w:val="16"/>
              </w:rPr>
              <w:t>4.99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A9E53">
            <w:pPr>
              <w:jc w:val="center"/>
            </w:pPr>
            <w:r>
              <w:rPr>
                <w:rFonts w:ascii="宋体" w:hAnsi="宋体" w:eastAsia="宋体"/>
                <w:sz w:val="16"/>
              </w:rPr>
              <w:t>参加考试的工作人员劳务费因人员变动有所减少，故此项指标较年初目标有所偏差。改进措施：在今后的工作中，结合项目绩效管理及资金预算工作要求，对项目实施情况进度进行实时监控，做好预算调整调剂工作。</w:t>
            </w:r>
          </w:p>
        </w:tc>
      </w:tr>
      <w:tr w14:paraId="5F91EF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481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606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EC3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08DD7">
            <w:pPr>
              <w:jc w:val="center"/>
            </w:pPr>
            <w:r>
              <w:rPr>
                <w:rFonts w:ascii="宋体" w:hAnsi="宋体" w:eastAsia="宋体"/>
                <w:sz w:val="16"/>
              </w:rPr>
              <w:t>信息化建设设备购置成本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1D165">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EE4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7D8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FE3B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B2C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9FB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08D9E">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DBC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E539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90A1F">
            <w:pPr>
              <w:jc w:val="center"/>
            </w:pPr>
          </w:p>
        </w:tc>
      </w:tr>
      <w:tr w14:paraId="377D83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EAE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012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691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29ECE">
            <w:pPr>
              <w:jc w:val="center"/>
            </w:pPr>
            <w:r>
              <w:rPr>
                <w:rFonts w:ascii="宋体" w:hAnsi="宋体" w:eastAsia="宋体"/>
                <w:sz w:val="16"/>
              </w:rPr>
              <w:t>举办活动成本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24270">
            <w:pPr>
              <w:jc w:val="center"/>
            </w:pPr>
            <w:r>
              <w:rPr>
                <w:rFonts w:ascii="宋体" w:hAnsi="宋体" w:eastAsia="宋体"/>
                <w:sz w:val="16"/>
              </w:rPr>
              <w:t>&lt;=36.88万元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BE0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A95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72AB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994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0EC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0398D">
            <w:pPr>
              <w:jc w:val="center"/>
            </w:pPr>
            <w:r>
              <w:rPr>
                <w:rFonts w:ascii="宋体" w:hAnsi="宋体" w:eastAsia="宋体"/>
                <w:sz w:val="16"/>
              </w:rPr>
              <w:t>=27.32万元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5AA65">
            <w:pPr>
              <w:jc w:val="center"/>
            </w:pPr>
            <w:r>
              <w:rPr>
                <w:rFonts w:ascii="宋体" w:hAnsi="宋体" w:eastAsia="宋体"/>
                <w:sz w:val="16"/>
              </w:rPr>
              <w:t>74.41%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74732">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70A94">
            <w:pPr>
              <w:jc w:val="center"/>
            </w:pPr>
            <w:r>
              <w:rPr>
                <w:rFonts w:ascii="宋体" w:hAnsi="宋体" w:eastAsia="宋体"/>
                <w:sz w:val="16"/>
              </w:rPr>
              <w:t>结合政府采购工作相关要求，本年度整体招聘活动采取统一询价方式，个别采购金额较上年有所降低。故此项指标较年初目标有所偏差。改进措施：在今后的工作中，结合项目绩效管理及资金预算工作要求，对项目实施情况进度进行实时监控，做好预算调整调剂工作。</w:t>
            </w:r>
          </w:p>
        </w:tc>
      </w:tr>
      <w:tr w14:paraId="5086DC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AFA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E98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F71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3C164">
            <w:pPr>
              <w:jc w:val="center"/>
            </w:pPr>
            <w:r>
              <w:rPr>
                <w:rFonts w:ascii="宋体" w:hAnsi="宋体" w:eastAsia="宋体"/>
                <w:sz w:val="16"/>
              </w:rPr>
              <w:t>专项业务运行成本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7AEFA">
            <w:pPr>
              <w:jc w:val="center"/>
            </w:pPr>
            <w:r>
              <w:rPr>
                <w:rFonts w:ascii="宋体" w:hAnsi="宋体" w:eastAsia="宋体"/>
                <w:sz w:val="16"/>
              </w:rPr>
              <w:t>&lt;=4.41万元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C6A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C87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E6D4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71B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BC7A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DE76D">
            <w:pPr>
              <w:jc w:val="center"/>
            </w:pPr>
            <w:r>
              <w:rPr>
                <w:rFonts w:ascii="宋体" w:hAnsi="宋体" w:eastAsia="宋体"/>
                <w:sz w:val="16"/>
              </w:rPr>
              <w:t>=3.52万元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96736">
            <w:pPr>
              <w:jc w:val="center"/>
            </w:pPr>
            <w:r>
              <w:rPr>
                <w:rFonts w:ascii="宋体" w:hAnsi="宋体" w:eastAsia="宋体"/>
                <w:sz w:val="16"/>
              </w:rPr>
              <w:t>79.82%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687E4">
            <w:pPr>
              <w:jc w:val="center"/>
            </w:pPr>
            <w:r>
              <w:rPr>
                <w:rFonts w:ascii="宋体" w:hAnsi="宋体" w:eastAsia="宋体"/>
                <w:sz w:val="16"/>
              </w:rPr>
              <w:t>2.48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E9602">
            <w:pPr>
              <w:jc w:val="center"/>
            </w:pPr>
            <w:r>
              <w:rPr>
                <w:rFonts w:ascii="宋体" w:hAnsi="宋体" w:eastAsia="宋体"/>
                <w:sz w:val="16"/>
              </w:rPr>
              <w:t>结合厉行节约工作相关要求，业务经办费用即用即买。故此项指标较年初目标有所偏差。改进措施：在今后的工作中，结合项目绩效管理及资金预算工作要求，对项目实施情况进度进行实时监控，做好预算调整调剂工作。</w:t>
            </w:r>
          </w:p>
        </w:tc>
      </w:tr>
      <w:tr w14:paraId="785E63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27D3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10B0A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2772C">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FF453">
            <w:pPr>
              <w:jc w:val="center"/>
            </w:pPr>
            <w:r>
              <w:rPr>
                <w:rFonts w:ascii="宋体" w:hAnsi="宋体" w:eastAsia="宋体"/>
                <w:sz w:val="16"/>
              </w:rPr>
              <w:t>信息化建设设备利用率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1701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6E1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308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C43B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E2E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2F9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640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F18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40E2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159B3">
            <w:pPr>
              <w:jc w:val="center"/>
            </w:pPr>
            <w:r>
              <w:rPr>
                <w:rFonts w:ascii="宋体" w:hAnsi="宋体" w:eastAsia="宋体"/>
                <w:sz w:val="16"/>
              </w:rPr>
              <w:t>按照培训中心设备购置工作要求，已完成购买、安装，可以正常使用。</w:t>
            </w:r>
          </w:p>
        </w:tc>
      </w:tr>
      <w:tr w14:paraId="3D78C4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799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54CD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A8520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9EC60">
            <w:pPr>
              <w:jc w:val="center"/>
            </w:pPr>
            <w:r>
              <w:rPr>
                <w:rFonts w:ascii="宋体" w:hAnsi="宋体" w:eastAsia="宋体"/>
                <w:sz w:val="16"/>
              </w:rPr>
              <w:t>提高我州就业创业水平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10E2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AAD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B2A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163D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D508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7C6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C033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5F4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7049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33F0E">
            <w:pPr>
              <w:jc w:val="center"/>
            </w:pPr>
          </w:p>
        </w:tc>
      </w:tr>
      <w:tr w14:paraId="1E31B5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356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1C6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3E3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BE1BD">
            <w:pPr>
              <w:jc w:val="center"/>
            </w:pPr>
            <w:r>
              <w:rPr>
                <w:rFonts w:ascii="宋体" w:hAnsi="宋体" w:eastAsia="宋体"/>
                <w:sz w:val="16"/>
              </w:rPr>
              <w:t>提高资格考试考务管理与服务水平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0332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9B0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900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DF5E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8476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9F9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F072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C0E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9B4F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5004D">
            <w:pPr>
              <w:jc w:val="center"/>
            </w:pPr>
          </w:p>
        </w:tc>
      </w:tr>
      <w:tr w14:paraId="66E869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6329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C61684">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3EB4B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2781C">
            <w:pPr>
              <w:jc w:val="center"/>
            </w:pPr>
            <w:r>
              <w:rPr>
                <w:rFonts w:ascii="宋体" w:hAnsi="宋体" w:eastAsia="宋体"/>
                <w:sz w:val="16"/>
              </w:rPr>
              <w:t>参与考试人员满意度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7E68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77B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6A0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35E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FAE2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47D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195E5">
            <w:pPr>
              <w:jc w:val="center"/>
            </w:pPr>
            <w:r>
              <w:rPr>
                <w:rFonts w:ascii="宋体" w:hAnsi="宋体" w:eastAsia="宋体"/>
                <w:sz w:val="16"/>
              </w:rPr>
              <w:t>=92.2%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618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DC8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AB6DF">
            <w:pPr>
              <w:jc w:val="both"/>
            </w:pPr>
            <w:r>
              <w:rPr>
                <w:rFonts w:hint="eastAsia" w:ascii="宋体" w:hAnsi="宋体"/>
                <w:sz w:val="16"/>
                <w:lang w:val="en-US" w:eastAsia="zh-CN"/>
              </w:rPr>
              <w:t>本单位</w:t>
            </w:r>
            <w:r>
              <w:rPr>
                <w:rFonts w:ascii="宋体" w:hAnsi="宋体" w:eastAsia="宋体"/>
                <w:sz w:val="16"/>
              </w:rPr>
              <w:t>在考试工作前期明确公布考试流程、时间安排和注意事项，并在各考点显目位置张贴考点信息。按照考试工作要求，参与考试的各类工作人员，经过前期培训，为考生提供全方位的服务，有助于</w:t>
            </w:r>
            <w:r>
              <w:rPr>
                <w:rFonts w:hint="eastAsia" w:ascii="宋体" w:hAnsi="宋体"/>
                <w:sz w:val="16"/>
                <w:lang w:eastAsia="zh-CN"/>
              </w:rPr>
              <w:t>考证</w:t>
            </w:r>
            <w:r>
              <w:rPr>
                <w:rFonts w:ascii="宋体" w:hAnsi="宋体" w:eastAsia="宋体"/>
                <w:sz w:val="16"/>
              </w:rPr>
              <w:t>考生发挥最佳水平。故考生</w:t>
            </w:r>
            <w:r>
              <w:rPr>
                <w:rFonts w:hint="eastAsia" w:ascii="宋体" w:hAnsi="宋体"/>
                <w:sz w:val="16"/>
                <w:lang w:eastAsia="zh-CN"/>
              </w:rPr>
              <w:t>满意度</w:t>
            </w:r>
            <w:r>
              <w:rPr>
                <w:rFonts w:ascii="宋体" w:hAnsi="宋体" w:eastAsia="宋体"/>
                <w:sz w:val="16"/>
              </w:rPr>
              <w:t>高于预期目标。</w:t>
            </w:r>
          </w:p>
        </w:tc>
      </w:tr>
      <w:tr w14:paraId="2573F8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1BF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D48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943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EE219">
            <w:pPr>
              <w:jc w:val="center"/>
            </w:pPr>
            <w:r>
              <w:rPr>
                <w:rFonts w:ascii="宋体" w:hAnsi="宋体" w:eastAsia="宋体"/>
                <w:sz w:val="16"/>
              </w:rPr>
              <w:t>参加活动人员满意度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EC8B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741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1FF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1FE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CCCF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19F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33EC6">
            <w:pPr>
              <w:jc w:val="center"/>
            </w:pPr>
            <w:r>
              <w:rPr>
                <w:rFonts w:ascii="宋体" w:hAnsi="宋体" w:eastAsia="宋体"/>
                <w:sz w:val="16"/>
              </w:rPr>
              <w:t>=94%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BB9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614C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199A6">
            <w:pPr>
              <w:jc w:val="center"/>
            </w:pPr>
            <w:r>
              <w:rPr>
                <w:rFonts w:ascii="宋体" w:hAnsi="宋体" w:eastAsia="宋体"/>
                <w:sz w:val="16"/>
              </w:rPr>
              <w:t>本年度按照招聘活动工作要求，为参加活动人员提供了更加全面、更加专业的服务，较好</w:t>
            </w:r>
            <w:r>
              <w:rPr>
                <w:rFonts w:hint="eastAsia" w:ascii="宋体" w:hAnsi="宋体"/>
                <w:sz w:val="16"/>
                <w:lang w:eastAsia="zh-CN"/>
              </w:rPr>
              <w:t>地</w:t>
            </w:r>
            <w:r>
              <w:rPr>
                <w:rFonts w:ascii="宋体" w:hAnsi="宋体" w:eastAsia="宋体"/>
                <w:sz w:val="16"/>
              </w:rPr>
              <w:t>完成了本年度各项工作，使参加活动人员满意度高于年初预定目标。</w:t>
            </w:r>
          </w:p>
        </w:tc>
      </w:tr>
      <w:tr w14:paraId="5DA286C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CC97BE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D79E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FF92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97A5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835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0796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61BD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47DF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6B09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24CEC">
            <w:pPr>
              <w:jc w:val="center"/>
            </w:pPr>
            <w:r>
              <w:rPr>
                <w:rFonts w:ascii="宋体" w:hAnsi="宋体" w:eastAsia="宋体"/>
                <w:sz w:val="16"/>
              </w:rPr>
              <w:t>91.34分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D9CEDB"/>
        </w:tc>
      </w:tr>
    </w:tbl>
    <w:p w14:paraId="5D0B5009">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7"/>
        <w:gridCol w:w="607"/>
        <w:gridCol w:w="696"/>
        <w:gridCol w:w="607"/>
        <w:gridCol w:w="607"/>
        <w:gridCol w:w="615"/>
        <w:gridCol w:w="607"/>
        <w:gridCol w:w="607"/>
        <w:gridCol w:w="776"/>
        <w:gridCol w:w="776"/>
        <w:gridCol w:w="630"/>
        <w:gridCol w:w="696"/>
      </w:tblGrid>
      <w:tr w14:paraId="32397BFC">
        <w:tblPrEx>
          <w:tblCellMar>
            <w:top w:w="0" w:type="dxa"/>
            <w:left w:w="108" w:type="dxa"/>
            <w:bottom w:w="0" w:type="dxa"/>
            <w:right w:w="108" w:type="dxa"/>
          </w:tblCellMar>
        </w:tblPrEx>
        <w:tc>
          <w:tcPr>
            <w:tcW w:w="8848" w:type="dxa"/>
            <w:gridSpan w:val="14"/>
            <w:vAlign w:val="center"/>
          </w:tcPr>
          <w:p w14:paraId="270DA3E1">
            <w:pPr>
              <w:jc w:val="center"/>
            </w:pPr>
            <w:r>
              <w:rPr>
                <w:rFonts w:ascii="宋体" w:hAnsi="宋体" w:eastAsia="宋体"/>
                <w:sz w:val="24"/>
              </w:rPr>
              <w:t>项目支出绩效自评表</w:t>
            </w:r>
          </w:p>
        </w:tc>
      </w:tr>
      <w:tr w14:paraId="3BB0CDFD">
        <w:tblPrEx>
          <w:tblCellMar>
            <w:top w:w="0" w:type="dxa"/>
            <w:left w:w="108" w:type="dxa"/>
            <w:bottom w:w="0" w:type="dxa"/>
            <w:right w:w="108" w:type="dxa"/>
          </w:tblCellMar>
        </w:tblPrEx>
        <w:tc>
          <w:tcPr>
            <w:tcW w:w="8848" w:type="dxa"/>
            <w:gridSpan w:val="14"/>
            <w:vAlign w:val="center"/>
          </w:tcPr>
          <w:p w14:paraId="68781D3C">
            <w:pPr>
              <w:jc w:val="center"/>
            </w:pPr>
            <w:r>
              <w:rPr>
                <w:rFonts w:ascii="宋体" w:hAnsi="宋体" w:eastAsia="宋体"/>
                <w:sz w:val="24"/>
              </w:rPr>
              <w:t>(2024年度)</w:t>
            </w:r>
          </w:p>
        </w:tc>
      </w:tr>
      <w:tr w14:paraId="54664E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F837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C08782">
            <w:pPr>
              <w:jc w:val="center"/>
            </w:pPr>
            <w:r>
              <w:rPr>
                <w:rFonts w:ascii="宋体" w:hAnsi="宋体" w:eastAsia="宋体"/>
                <w:sz w:val="16"/>
              </w:rPr>
              <w:t>2024年职业技能和创业创新竞赛项目</w:t>
            </w:r>
          </w:p>
        </w:tc>
      </w:tr>
      <w:tr w14:paraId="38B0E4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95CD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A0D124">
            <w:pPr>
              <w:jc w:val="center"/>
            </w:pPr>
            <w:r>
              <w:rPr>
                <w:rFonts w:ascii="宋体" w:hAnsi="宋体" w:eastAsia="宋体"/>
                <w:sz w:val="16"/>
              </w:rPr>
              <w:t>巴音郭楞蒙古自治州人力资源和社会保障局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8778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E36881">
            <w:pPr>
              <w:jc w:val="center"/>
            </w:pPr>
            <w:r>
              <w:rPr>
                <w:rFonts w:ascii="宋体" w:hAnsi="宋体" w:eastAsia="宋体"/>
                <w:sz w:val="16"/>
              </w:rPr>
              <w:t>巴音郭楞蒙古自治州人力资源和社会保障局</w:t>
            </w:r>
          </w:p>
        </w:tc>
      </w:tr>
      <w:tr w14:paraId="2DF0B7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2774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13DE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BD3C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6EA6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E7F0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2743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10FA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51A05">
            <w:pPr>
              <w:jc w:val="center"/>
            </w:pPr>
            <w:r>
              <w:rPr>
                <w:rFonts w:ascii="宋体" w:hAnsi="宋体" w:eastAsia="宋体"/>
                <w:sz w:val="16"/>
              </w:rPr>
              <w:t>得分</w:t>
            </w:r>
          </w:p>
        </w:tc>
      </w:tr>
      <w:tr w14:paraId="0A0389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BCA79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3E9B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87103">
            <w:pPr>
              <w:jc w:val="center"/>
            </w:pPr>
            <w:r>
              <w:rPr>
                <w:rFonts w:ascii="宋体" w:hAnsi="宋体" w:eastAsia="宋体"/>
                <w:sz w:val="16"/>
              </w:rPr>
              <w:t>87.00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73934">
            <w:pPr>
              <w:jc w:val="center"/>
            </w:pPr>
            <w:r>
              <w:rPr>
                <w:rFonts w:ascii="宋体" w:hAnsi="宋体" w:eastAsia="宋体"/>
                <w:sz w:val="16"/>
              </w:rPr>
              <w:t>87.00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AB63E">
            <w:pPr>
              <w:jc w:val="center"/>
            </w:pPr>
            <w:r>
              <w:rPr>
                <w:rFonts w:ascii="宋体" w:hAnsi="宋体" w:eastAsia="宋体"/>
                <w:sz w:val="16"/>
              </w:rPr>
              <w:t>87.00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AA9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E4F6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9235A">
            <w:pPr>
              <w:jc w:val="center"/>
            </w:pPr>
            <w:r>
              <w:rPr>
                <w:rFonts w:ascii="宋体" w:hAnsi="宋体" w:eastAsia="宋体"/>
                <w:sz w:val="16"/>
              </w:rPr>
              <w:t>10.00</w:t>
            </w:r>
          </w:p>
        </w:tc>
      </w:tr>
      <w:tr w14:paraId="6294C7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D72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DB32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4DC61">
            <w:pPr>
              <w:jc w:val="center"/>
            </w:pPr>
            <w:r>
              <w:rPr>
                <w:rFonts w:ascii="宋体" w:hAnsi="宋体" w:eastAsia="宋体"/>
                <w:sz w:val="16"/>
              </w:rPr>
              <w:t>87.00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B2FD5">
            <w:pPr>
              <w:jc w:val="center"/>
            </w:pPr>
            <w:r>
              <w:rPr>
                <w:rFonts w:ascii="宋体" w:hAnsi="宋体" w:eastAsia="宋体"/>
                <w:sz w:val="16"/>
              </w:rPr>
              <w:t>87.00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DF164">
            <w:pPr>
              <w:jc w:val="center"/>
            </w:pPr>
            <w:r>
              <w:rPr>
                <w:rFonts w:ascii="宋体" w:hAnsi="宋体" w:eastAsia="宋体"/>
                <w:sz w:val="16"/>
              </w:rPr>
              <w:t>87.00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B25D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982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05C4C">
            <w:pPr>
              <w:jc w:val="center"/>
            </w:pPr>
            <w:r>
              <w:rPr>
                <w:rFonts w:ascii="宋体" w:hAnsi="宋体" w:eastAsia="宋体"/>
                <w:sz w:val="16"/>
              </w:rPr>
              <w:t>-</w:t>
            </w:r>
          </w:p>
        </w:tc>
      </w:tr>
      <w:tr w14:paraId="15B8CA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C29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D087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971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51A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0C6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160F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CB7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7B028">
            <w:pPr>
              <w:jc w:val="center"/>
            </w:pPr>
            <w:r>
              <w:rPr>
                <w:rFonts w:ascii="宋体" w:hAnsi="宋体" w:eastAsia="宋体"/>
                <w:sz w:val="16"/>
              </w:rPr>
              <w:t>-</w:t>
            </w:r>
          </w:p>
        </w:tc>
      </w:tr>
      <w:tr w14:paraId="04F6AE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1741F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2003B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CBA039">
            <w:pPr>
              <w:jc w:val="center"/>
            </w:pPr>
            <w:r>
              <w:rPr>
                <w:rFonts w:ascii="宋体" w:hAnsi="宋体" w:eastAsia="宋体"/>
                <w:sz w:val="16"/>
              </w:rPr>
              <w:t>总体目标完成情况</w:t>
            </w:r>
          </w:p>
        </w:tc>
      </w:tr>
      <w:tr w14:paraId="4F7DD4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1766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75688B">
            <w:pPr>
              <w:jc w:val="both"/>
            </w:pPr>
            <w:r>
              <w:rPr>
                <w:rFonts w:ascii="宋体" w:hAnsi="宋体" w:eastAsia="宋体"/>
                <w:sz w:val="16"/>
              </w:rPr>
              <w:t>以稳定和扩大就业为主线，力促技能培训等各项工作扎实有序推进，一是深入实施职业技能提升行动，积极举办自治州职业技能大赛，参加自治区职业技能大赛，提高劳动者参与职业技能培训的积极性和主动性，增强劳动者职业技能水平和就业创业能力；二是举办“中国创翼”自治区创业创新大赛巴州选拔赛，激发全社会创业活力和创新潜能，催生更多市场主体，更好发挥创业带动就业的倍增效益。1、举办1次自治州职业技能大赛，推动我州大规模开展职业技能培训，全面提高劳动者素质，进一步激励广大劳动者走技能成才、技能报国之路；2、举办1次创业创新大赛，加快建设知识型、技能型、创新型劳动者大军，促进就业创业和经济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CF652A">
            <w:pPr>
              <w:jc w:val="both"/>
            </w:pPr>
            <w:r>
              <w:rPr>
                <w:rFonts w:ascii="宋体" w:hAnsi="宋体" w:eastAsia="宋体"/>
                <w:sz w:val="16"/>
              </w:rPr>
              <w:t>举办1次自治州第三届职业技能大赛，设置20个赛项，361名技能人才参赛。评选出一等奖23名，二等奖46名，三等奖65名，优胜奖43名。举办1次创业创新大赛，以创业带动就业为出发着力点，进一步细化创业服务措施，优化创业补贴流程，加大对初创实体的支持力度，动员更多的创业者参与进来，在巴州形成勇于创新、乐于创业、敢为人先的良好局面，帮助更多市场主体和创业主体落地孵化、快速发展，助推我州经济社会高质量发展。</w:t>
            </w:r>
          </w:p>
        </w:tc>
      </w:tr>
      <w:tr w14:paraId="5D31CF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2E70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1B25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22D9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83F2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7EC6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D126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64F2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74BC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EA62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5060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DCCC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A891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7624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52DAE">
            <w:pPr>
              <w:jc w:val="center"/>
            </w:pPr>
            <w:r>
              <w:rPr>
                <w:rFonts w:ascii="宋体" w:hAnsi="宋体" w:eastAsia="宋体"/>
                <w:sz w:val="16"/>
              </w:rPr>
              <w:t>偏差原因分析及改进措施</w:t>
            </w:r>
          </w:p>
        </w:tc>
      </w:tr>
      <w:tr w14:paraId="649511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5BAA1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1AADA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5ACAE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B6A31">
            <w:pPr>
              <w:jc w:val="center"/>
            </w:pPr>
            <w:r>
              <w:rPr>
                <w:rFonts w:ascii="宋体" w:hAnsi="宋体" w:eastAsia="宋体"/>
                <w:sz w:val="16"/>
              </w:rPr>
              <w:t>举办活动场次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94AC4">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E78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037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A6D6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45D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3DB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28D76">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135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72B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1795C">
            <w:pPr>
              <w:jc w:val="center"/>
            </w:pPr>
          </w:p>
        </w:tc>
      </w:tr>
      <w:tr w14:paraId="31EABF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AD7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488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680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09C24">
            <w:pPr>
              <w:jc w:val="center"/>
            </w:pPr>
            <w:r>
              <w:rPr>
                <w:rFonts w:ascii="宋体" w:hAnsi="宋体" w:eastAsia="宋体"/>
                <w:sz w:val="16"/>
              </w:rPr>
              <w:t>参加活动人数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63F7D">
            <w:pPr>
              <w:jc w:val="center"/>
            </w:pPr>
            <w:r>
              <w:rPr>
                <w:rFonts w:ascii="宋体" w:hAnsi="宋体" w:eastAsia="宋体"/>
                <w:sz w:val="16"/>
              </w:rPr>
              <w:t>&gt;=480人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E1A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D49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0AE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DEE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23C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67260">
            <w:pPr>
              <w:jc w:val="center"/>
            </w:pPr>
            <w:r>
              <w:rPr>
                <w:rFonts w:ascii="宋体" w:hAnsi="宋体" w:eastAsia="宋体"/>
                <w:sz w:val="16"/>
              </w:rPr>
              <w:t>=601人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95C97">
            <w:pPr>
              <w:jc w:val="center"/>
            </w:pPr>
            <w:r>
              <w:rPr>
                <w:rFonts w:ascii="宋体" w:hAnsi="宋体" w:eastAsia="宋体"/>
                <w:sz w:val="16"/>
              </w:rPr>
              <w:t>125.21%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1187A">
            <w:pPr>
              <w:jc w:val="center"/>
            </w:pPr>
            <w:r>
              <w:rPr>
                <w:rFonts w:ascii="宋体" w:hAnsi="宋体" w:eastAsia="宋体"/>
                <w:sz w:val="16"/>
              </w:rPr>
              <w:t>3.74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2CE24">
            <w:pPr>
              <w:jc w:val="center"/>
            </w:pPr>
            <w:r>
              <w:rPr>
                <w:rFonts w:ascii="宋体" w:hAnsi="宋体" w:eastAsia="宋体"/>
                <w:sz w:val="16"/>
              </w:rPr>
              <w:t>2024年度职业技能大赛，结合自治区大赛工作安排及全州职业技能工作实际，设置20个赛项，361名技能人才参赛。在参赛项目及人员上，均大于上年。故此项指标较年初目标有所偏差。改进措施：在今后的工作中，结合项目绩效管理及资金预算工作要求，对项目实施进度进行实时监控，做好预算调整调剂工作。</w:t>
            </w:r>
          </w:p>
        </w:tc>
      </w:tr>
      <w:tr w14:paraId="762AAC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7E6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95E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184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1E6A3">
            <w:pPr>
              <w:jc w:val="center"/>
            </w:pPr>
            <w:r>
              <w:rPr>
                <w:rFonts w:ascii="宋体" w:hAnsi="宋体" w:eastAsia="宋体"/>
                <w:sz w:val="16"/>
              </w:rPr>
              <w:t>举办职业技能大赛活动天数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D6293">
            <w:pPr>
              <w:jc w:val="center"/>
            </w:pPr>
            <w:r>
              <w:rPr>
                <w:rFonts w:ascii="宋体" w:hAnsi="宋体" w:eastAsia="宋体"/>
                <w:sz w:val="16"/>
              </w:rPr>
              <w:t>&gt;=3天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A11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731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A66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427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36C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6A47F">
            <w:pPr>
              <w:jc w:val="center"/>
            </w:pPr>
            <w:r>
              <w:rPr>
                <w:rFonts w:ascii="宋体" w:hAnsi="宋体" w:eastAsia="宋体"/>
                <w:sz w:val="16"/>
              </w:rPr>
              <w: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3D4D2">
            <w:pPr>
              <w:jc w:val="center"/>
            </w:pPr>
            <w:r>
              <w:rPr>
                <w:rFonts w:ascii="宋体" w:hAnsi="宋体" w:eastAsia="宋体"/>
                <w:sz w:val="16"/>
              </w:rPr>
              <w:t>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BE1EB">
            <w:pPr>
              <w:jc w:val="center"/>
            </w:pPr>
            <w:r>
              <w:rPr>
                <w:rFonts w:ascii="宋体" w:hAnsi="宋体" w:eastAsia="宋体"/>
                <w:sz w:val="16"/>
              </w:rPr>
              <w:t>0.83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C8C81">
            <w:pPr>
              <w:jc w:val="center"/>
            </w:pPr>
            <w:r>
              <w:rPr>
                <w:rFonts w:ascii="宋体" w:hAnsi="宋体" w:eastAsia="宋体"/>
                <w:sz w:val="16"/>
              </w:rPr>
              <w:t>本年度职业技能大赛在巴州红旗高级技工学校、巴音郭楞职业技术学院（巴音郭楞技师培训学院）、库尔勒市技工学校分别设置赛点，因分不同赛项在同时间段比赛，故此项指标较年初目标有所偏差。改进措施：在今后的工作中，结合项目绩效管理及资金预算工作要求，对项目实施进度进行实时监控，做好预算调整调剂工作。</w:t>
            </w:r>
          </w:p>
        </w:tc>
      </w:tr>
      <w:tr w14:paraId="466FA5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552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8B7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BC0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E8F25">
            <w:pPr>
              <w:jc w:val="center"/>
            </w:pPr>
            <w:r>
              <w:rPr>
                <w:rFonts w:ascii="宋体" w:hAnsi="宋体" w:eastAsia="宋体"/>
                <w:sz w:val="16"/>
              </w:rPr>
              <w:t>举办创业创新大赛活动天数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834DE">
            <w:pPr>
              <w:jc w:val="center"/>
            </w:pPr>
            <w:r>
              <w:rPr>
                <w:rFonts w:ascii="宋体" w:hAnsi="宋体" w:eastAsia="宋体"/>
                <w:sz w:val="16"/>
              </w:rPr>
              <w:t>&gt;=2天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40B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F88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613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D64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79E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BEB6E">
            <w:pPr>
              <w:jc w:val="center"/>
            </w:pPr>
            <w:r>
              <w:rPr>
                <w:rFonts w:ascii="宋体" w:hAnsi="宋体" w:eastAsia="宋体"/>
                <w:sz w:val="16"/>
              </w:rPr>
              <w: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1EC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6F28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F8CCE">
            <w:pPr>
              <w:jc w:val="center"/>
            </w:pPr>
          </w:p>
        </w:tc>
      </w:tr>
      <w:tr w14:paraId="339D2C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477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632A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50F4D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24FC6">
            <w:pPr>
              <w:jc w:val="center"/>
            </w:pPr>
            <w:r>
              <w:rPr>
                <w:rFonts w:ascii="宋体" w:hAnsi="宋体" w:eastAsia="宋体"/>
                <w:sz w:val="16"/>
              </w:rPr>
              <w:t>职业技能大赛活动参与率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963F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768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7C3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67A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11A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23B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2A399">
            <w:pPr>
              <w:jc w:val="center"/>
            </w:pPr>
            <w:r>
              <w:rPr>
                <w:rFonts w:ascii="宋体" w:hAnsi="宋体" w:eastAsia="宋体"/>
                <w:sz w:val="16"/>
              </w:rPr>
              <w:t>=96.68%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9B9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B97C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14319">
            <w:pPr>
              <w:jc w:val="center"/>
            </w:pPr>
            <w:r>
              <w:rPr>
                <w:rFonts w:ascii="宋体" w:hAnsi="宋体" w:eastAsia="宋体"/>
                <w:sz w:val="16"/>
              </w:rPr>
              <w:t>本年度按照职业技能大赛工作要求，为参加参赛人员提供了更加全面、更加专业的服务，大赛前期加大宣传工作，利用公共就业服务网等社交媒体做好线上宣传工作，发布大赛规则、报名方式，提高大赛曝光度，故参加活动人员参与率高于年初预定目标。</w:t>
            </w:r>
          </w:p>
        </w:tc>
      </w:tr>
      <w:tr w14:paraId="2DA90E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30A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EF2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EAA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F886C">
            <w:pPr>
              <w:jc w:val="center"/>
            </w:pPr>
            <w:r>
              <w:rPr>
                <w:rFonts w:ascii="宋体" w:hAnsi="宋体" w:eastAsia="宋体"/>
                <w:sz w:val="16"/>
              </w:rPr>
              <w:t>创业创新大赛活动参与率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8907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5A7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37E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231E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2E3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49D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93525">
            <w:pPr>
              <w:jc w:val="center"/>
            </w:pPr>
            <w:r>
              <w:rPr>
                <w:rFonts w:ascii="宋体" w:hAnsi="宋体" w:eastAsia="宋体"/>
                <w:sz w:val="16"/>
              </w:rPr>
              <w:t>=99.58%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739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DDEB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1CE8E">
            <w:pPr>
              <w:jc w:val="center"/>
            </w:pPr>
            <w:r>
              <w:rPr>
                <w:rFonts w:ascii="宋体" w:hAnsi="宋体" w:eastAsia="宋体"/>
                <w:sz w:val="16"/>
              </w:rPr>
              <w:t>本年度按照创业创新大赛工作要求，为参加参赛人员提供了更加全面、更加专业的服务，大赛前期加大宣传工作，利用社交媒体做好线上宣传工作，发布大赛规则、报名方式，提高大赛曝光度，故参加活动人员参与率高于年初预定目标。</w:t>
            </w:r>
          </w:p>
        </w:tc>
      </w:tr>
      <w:tr w14:paraId="0CC373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6DE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CD39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6D420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6EA9F">
            <w:pPr>
              <w:jc w:val="center"/>
            </w:pPr>
            <w:r>
              <w:rPr>
                <w:rFonts w:ascii="宋体" w:hAnsi="宋体" w:eastAsia="宋体"/>
                <w:sz w:val="16"/>
              </w:rPr>
              <w:t>职业技能大赛活动按时完成率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0CC3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B63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D5F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724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E03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122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AE5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252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A324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1B031">
            <w:pPr>
              <w:jc w:val="center"/>
            </w:pPr>
            <w:r>
              <w:rPr>
                <w:rFonts w:ascii="宋体" w:hAnsi="宋体" w:eastAsia="宋体"/>
                <w:sz w:val="16"/>
              </w:rPr>
              <w:t>按照国家、自治区职业技能建设工作通知的要求举办自治州职业技能大赛，推动我州大规模开展职业技能培训，有效提升职业技能教育社会认知度，结合年度工作目标任务，完成了各项阶段性工作任务。</w:t>
            </w:r>
          </w:p>
        </w:tc>
      </w:tr>
      <w:tr w14:paraId="0059E1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A6D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E56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8C0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72654">
            <w:pPr>
              <w:jc w:val="center"/>
            </w:pPr>
            <w:r>
              <w:rPr>
                <w:rFonts w:ascii="宋体" w:hAnsi="宋体" w:eastAsia="宋体"/>
                <w:sz w:val="16"/>
              </w:rPr>
              <w:t>创业创新大赛活动按时完成率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31AA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B3D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F95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4B4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19A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634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316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3C1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D844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E576E">
            <w:pPr>
              <w:jc w:val="center"/>
            </w:pPr>
            <w:r>
              <w:rPr>
                <w:rFonts w:hint="eastAsia" w:ascii="宋体" w:hAnsi="宋体"/>
                <w:sz w:val="16"/>
                <w:lang w:eastAsia="zh-CN"/>
              </w:rPr>
              <w:t>本单位</w:t>
            </w:r>
            <w:r>
              <w:rPr>
                <w:rFonts w:ascii="宋体" w:hAnsi="宋体" w:eastAsia="宋体"/>
                <w:sz w:val="16"/>
              </w:rPr>
              <w:t>紧紧围绕“稳就业保就业”工作部署，结合年度工作目标任务，完成了各项阶段性工作任务。</w:t>
            </w:r>
          </w:p>
        </w:tc>
      </w:tr>
      <w:tr w14:paraId="7D7679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AD61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B2802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E5D8D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169FD">
            <w:pPr>
              <w:jc w:val="center"/>
            </w:pPr>
            <w:r>
              <w:rPr>
                <w:rFonts w:ascii="宋体" w:hAnsi="宋体" w:eastAsia="宋体"/>
                <w:sz w:val="16"/>
              </w:rPr>
              <w:t>职业技能大赛活动成本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DDB68">
            <w:pPr>
              <w:jc w:val="center"/>
            </w:pPr>
            <w:r>
              <w:rPr>
                <w:rFonts w:ascii="宋体" w:hAnsi="宋体" w:eastAsia="宋体"/>
                <w:sz w:val="16"/>
              </w:rPr>
              <w:t>&lt;=62.6万元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0E5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7EE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C7F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2A5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2F6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9224B">
            <w:pPr>
              <w:jc w:val="center"/>
            </w:pPr>
            <w:r>
              <w:rPr>
                <w:rFonts w:ascii="宋体" w:hAnsi="宋体" w:eastAsia="宋体"/>
                <w:sz w:val="16"/>
              </w:rPr>
              <w:t>=62.6万元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E27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6E1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39AE5">
            <w:pPr>
              <w:jc w:val="center"/>
            </w:pPr>
          </w:p>
        </w:tc>
      </w:tr>
      <w:tr w14:paraId="00BBD4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6D2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F7A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544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01812">
            <w:pPr>
              <w:jc w:val="center"/>
            </w:pPr>
            <w:r>
              <w:rPr>
                <w:rFonts w:ascii="宋体" w:hAnsi="宋体" w:eastAsia="宋体"/>
                <w:sz w:val="16"/>
              </w:rPr>
              <w:t>创业创新大赛活动成本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94DD2">
            <w:pPr>
              <w:jc w:val="center"/>
            </w:pPr>
            <w:r>
              <w:rPr>
                <w:rFonts w:ascii="宋体" w:hAnsi="宋体" w:eastAsia="宋体"/>
                <w:sz w:val="16"/>
              </w:rPr>
              <w:t>&lt;=24.4万元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60F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4DB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3B3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6E3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AA9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A099B">
            <w:pPr>
              <w:jc w:val="center"/>
            </w:pPr>
            <w:r>
              <w:rPr>
                <w:rFonts w:ascii="宋体" w:hAnsi="宋体" w:eastAsia="宋体"/>
                <w:sz w:val="16"/>
              </w:rPr>
              <w:t>=24.4万元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8B3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E43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A6442">
            <w:pPr>
              <w:jc w:val="center"/>
            </w:pPr>
          </w:p>
        </w:tc>
      </w:tr>
      <w:tr w14:paraId="3F3D0B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83D5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FC888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D48B4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35FDE">
            <w:pPr>
              <w:jc w:val="center"/>
            </w:pPr>
            <w:r>
              <w:rPr>
                <w:rFonts w:ascii="宋体" w:hAnsi="宋体" w:eastAsia="宋体"/>
                <w:sz w:val="16"/>
              </w:rPr>
              <w:t>提升职业技能教育社会认知度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E37B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A97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C08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38C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1548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FA7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4455B">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F20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AF3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E7BBA">
            <w:pPr>
              <w:jc w:val="center"/>
            </w:pPr>
          </w:p>
        </w:tc>
      </w:tr>
      <w:tr w14:paraId="35D148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988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905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A65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F3918">
            <w:pPr>
              <w:jc w:val="center"/>
            </w:pPr>
            <w:r>
              <w:rPr>
                <w:rFonts w:ascii="宋体" w:hAnsi="宋体" w:eastAsia="宋体"/>
                <w:sz w:val="16"/>
              </w:rPr>
              <w:t>提高我州就业创业水平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DEB2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D1F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7F2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819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9273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27C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CCECB">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4F5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39A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2794B">
            <w:pPr>
              <w:jc w:val="center"/>
            </w:pPr>
          </w:p>
        </w:tc>
      </w:tr>
      <w:tr w14:paraId="1C3BC1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83D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00AE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7735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998C7">
            <w:pPr>
              <w:jc w:val="center"/>
            </w:pPr>
            <w:r>
              <w:rPr>
                <w:rFonts w:ascii="宋体" w:hAnsi="宋体" w:eastAsia="宋体"/>
                <w:sz w:val="16"/>
              </w:rPr>
              <w:t>参加活动人员满意度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CA9F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BBB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8BC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607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0AB2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542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F2937">
            <w:pPr>
              <w:jc w:val="center"/>
            </w:pPr>
            <w:r>
              <w:rPr>
                <w:rFonts w:ascii="宋体" w:hAnsi="宋体" w:eastAsia="宋体"/>
                <w:sz w:val="16"/>
              </w:rPr>
              <w:t>=95.7%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235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E26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EA20D">
            <w:pPr>
              <w:jc w:val="center"/>
            </w:pPr>
            <w:r>
              <w:rPr>
                <w:rFonts w:hint="eastAsia" w:ascii="宋体" w:hAnsi="宋体"/>
                <w:sz w:val="16"/>
                <w:lang w:val="en-US" w:eastAsia="zh-CN"/>
              </w:rPr>
              <w:t>本单位</w:t>
            </w:r>
            <w:r>
              <w:rPr>
                <w:rFonts w:ascii="宋体" w:hAnsi="宋体" w:eastAsia="宋体"/>
                <w:sz w:val="16"/>
              </w:rPr>
              <w:t>在大赛举办的策划、筹备和执行过程中，展现高度专业性，确保了大赛的顺利进行。向参赛选手提供了全面的服务，使参赛选手给那</w:t>
            </w:r>
            <w:r>
              <w:rPr>
                <w:rFonts w:hint="eastAsia" w:ascii="宋体" w:hAnsi="宋体"/>
                <w:sz w:val="16"/>
                <w:lang w:eastAsia="zh-CN"/>
              </w:rPr>
              <w:t>受到</w:t>
            </w:r>
            <w:r>
              <w:rPr>
                <w:rFonts w:ascii="宋体" w:hAnsi="宋体" w:eastAsia="宋体"/>
                <w:sz w:val="16"/>
              </w:rPr>
              <w:t>了贴心的关怀和支持。故参赛人员满意度高于预期目标。</w:t>
            </w:r>
          </w:p>
        </w:tc>
      </w:tr>
      <w:tr w14:paraId="3531E95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9F9352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E7F5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998C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A171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C6A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73F6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1107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98A37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7C12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C368C">
            <w:pPr>
              <w:jc w:val="center"/>
            </w:pPr>
            <w:r>
              <w:rPr>
                <w:rFonts w:ascii="宋体" w:hAnsi="宋体" w:eastAsia="宋体"/>
                <w:sz w:val="16"/>
              </w:rPr>
              <w:t>94.57分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489260"/>
        </w:tc>
      </w:tr>
    </w:tbl>
    <w:p w14:paraId="0875088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96"/>
        <w:gridCol w:w="632"/>
        <w:gridCol w:w="632"/>
      </w:tblGrid>
      <w:tr w14:paraId="5AF89171">
        <w:tblPrEx>
          <w:tblCellMar>
            <w:top w:w="0" w:type="dxa"/>
            <w:left w:w="108" w:type="dxa"/>
            <w:bottom w:w="0" w:type="dxa"/>
            <w:right w:w="108" w:type="dxa"/>
          </w:tblCellMar>
        </w:tblPrEx>
        <w:tc>
          <w:tcPr>
            <w:tcW w:w="8848" w:type="dxa"/>
            <w:gridSpan w:val="14"/>
            <w:vAlign w:val="center"/>
          </w:tcPr>
          <w:p w14:paraId="126988C1">
            <w:pPr>
              <w:jc w:val="center"/>
            </w:pPr>
            <w:r>
              <w:rPr>
                <w:rFonts w:ascii="宋体" w:hAnsi="宋体" w:eastAsia="宋体"/>
                <w:sz w:val="24"/>
              </w:rPr>
              <w:t>项目支出绩效自评表</w:t>
            </w:r>
          </w:p>
        </w:tc>
      </w:tr>
      <w:tr w14:paraId="679BB1E5">
        <w:tblPrEx>
          <w:tblCellMar>
            <w:top w:w="0" w:type="dxa"/>
            <w:left w:w="108" w:type="dxa"/>
            <w:bottom w:w="0" w:type="dxa"/>
            <w:right w:w="108" w:type="dxa"/>
          </w:tblCellMar>
        </w:tblPrEx>
        <w:tc>
          <w:tcPr>
            <w:tcW w:w="8848" w:type="dxa"/>
            <w:gridSpan w:val="14"/>
            <w:vAlign w:val="center"/>
          </w:tcPr>
          <w:p w14:paraId="3016B44D">
            <w:pPr>
              <w:jc w:val="center"/>
            </w:pPr>
            <w:r>
              <w:rPr>
                <w:rFonts w:ascii="宋体" w:hAnsi="宋体" w:eastAsia="宋体"/>
                <w:sz w:val="24"/>
              </w:rPr>
              <w:t>(2024年度)</w:t>
            </w:r>
          </w:p>
        </w:tc>
      </w:tr>
      <w:tr w14:paraId="42E9F0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52FF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2752DA1">
            <w:pPr>
              <w:jc w:val="center"/>
            </w:pPr>
            <w:r>
              <w:rPr>
                <w:rFonts w:ascii="宋体" w:hAnsi="宋体" w:eastAsia="宋体"/>
                <w:sz w:val="16"/>
              </w:rPr>
              <w:t>2024年自治区就业补助资金项目</w:t>
            </w:r>
          </w:p>
        </w:tc>
      </w:tr>
      <w:tr w14:paraId="515058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D017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D0438E">
            <w:pPr>
              <w:jc w:val="center"/>
            </w:pPr>
            <w:r>
              <w:rPr>
                <w:rFonts w:ascii="宋体" w:hAnsi="宋体" w:eastAsia="宋体"/>
                <w:sz w:val="16"/>
              </w:rPr>
              <w:t>巴音郭楞蒙古自治州人力资源和社会保障局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B48B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2E121F">
            <w:pPr>
              <w:jc w:val="center"/>
            </w:pPr>
            <w:r>
              <w:rPr>
                <w:rFonts w:ascii="宋体" w:hAnsi="宋体" w:eastAsia="宋体"/>
                <w:sz w:val="16"/>
              </w:rPr>
              <w:t>巴音郭楞蒙古自治州人力资源和社会保障局</w:t>
            </w:r>
          </w:p>
        </w:tc>
      </w:tr>
      <w:tr w14:paraId="30536F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68DF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2AC2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CBC0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A028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54DF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D518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13E9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95848">
            <w:pPr>
              <w:jc w:val="center"/>
            </w:pPr>
            <w:r>
              <w:rPr>
                <w:rFonts w:ascii="宋体" w:hAnsi="宋体" w:eastAsia="宋体"/>
                <w:sz w:val="16"/>
              </w:rPr>
              <w:t>得分</w:t>
            </w:r>
          </w:p>
        </w:tc>
      </w:tr>
      <w:tr w14:paraId="0B7973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3180F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35B9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0F925">
            <w:pPr>
              <w:jc w:val="center"/>
            </w:pPr>
            <w:r>
              <w:rPr>
                <w:rFonts w:ascii="宋体" w:hAnsi="宋体" w:eastAsia="宋体"/>
                <w:sz w:val="16"/>
              </w:rPr>
              <w:t>53.10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2F622">
            <w:pPr>
              <w:jc w:val="center"/>
            </w:pPr>
            <w:r>
              <w:rPr>
                <w:rFonts w:ascii="宋体" w:hAnsi="宋体" w:eastAsia="宋体"/>
                <w:sz w:val="16"/>
              </w:rPr>
              <w:t>41.50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8E0FB">
            <w:pPr>
              <w:jc w:val="center"/>
            </w:pPr>
            <w:r>
              <w:rPr>
                <w:rFonts w:ascii="宋体" w:hAnsi="宋体" w:eastAsia="宋体"/>
                <w:sz w:val="16"/>
              </w:rPr>
              <w:t>41.50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8A0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E960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60A16">
            <w:pPr>
              <w:jc w:val="center"/>
            </w:pPr>
            <w:r>
              <w:rPr>
                <w:rFonts w:ascii="宋体" w:hAnsi="宋体" w:eastAsia="宋体"/>
                <w:sz w:val="16"/>
              </w:rPr>
              <w:t>10.00</w:t>
            </w:r>
          </w:p>
        </w:tc>
      </w:tr>
      <w:tr w14:paraId="5F539A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804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C50F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34C58">
            <w:pPr>
              <w:jc w:val="center"/>
            </w:pPr>
            <w:r>
              <w:rPr>
                <w:rFonts w:ascii="宋体" w:hAnsi="宋体" w:eastAsia="宋体"/>
                <w:sz w:val="16"/>
              </w:rPr>
              <w:t>53.10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EBF62">
            <w:pPr>
              <w:jc w:val="center"/>
            </w:pPr>
            <w:r>
              <w:rPr>
                <w:rFonts w:ascii="宋体" w:hAnsi="宋体" w:eastAsia="宋体"/>
                <w:sz w:val="16"/>
              </w:rPr>
              <w:t>41.50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647D0">
            <w:pPr>
              <w:jc w:val="center"/>
            </w:pPr>
            <w:r>
              <w:rPr>
                <w:rFonts w:ascii="宋体" w:hAnsi="宋体" w:eastAsia="宋体"/>
                <w:sz w:val="16"/>
              </w:rPr>
              <w:t>41.50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B55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93C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2D63A">
            <w:pPr>
              <w:jc w:val="center"/>
            </w:pPr>
            <w:r>
              <w:rPr>
                <w:rFonts w:ascii="宋体" w:hAnsi="宋体" w:eastAsia="宋体"/>
                <w:sz w:val="16"/>
              </w:rPr>
              <w:t>-</w:t>
            </w:r>
          </w:p>
        </w:tc>
      </w:tr>
      <w:tr w14:paraId="082FD5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C7C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2D94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1C4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AA1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A0B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3B3D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DE3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0B14E">
            <w:pPr>
              <w:jc w:val="center"/>
            </w:pPr>
            <w:r>
              <w:rPr>
                <w:rFonts w:ascii="宋体" w:hAnsi="宋体" w:eastAsia="宋体"/>
                <w:sz w:val="16"/>
              </w:rPr>
              <w:t>-</w:t>
            </w:r>
          </w:p>
        </w:tc>
      </w:tr>
      <w:tr w14:paraId="5FD250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8A456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D6EBB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BF5555">
            <w:pPr>
              <w:jc w:val="center"/>
            </w:pPr>
            <w:r>
              <w:rPr>
                <w:rFonts w:ascii="宋体" w:hAnsi="宋体" w:eastAsia="宋体"/>
                <w:sz w:val="16"/>
              </w:rPr>
              <w:t>总体目标完成情况</w:t>
            </w:r>
          </w:p>
        </w:tc>
      </w:tr>
      <w:tr w14:paraId="57A065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BB45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A784AD">
            <w:pPr>
              <w:jc w:val="both"/>
            </w:pPr>
            <w:r>
              <w:rPr>
                <w:rFonts w:ascii="宋体" w:hAnsi="宋体" w:eastAsia="宋体"/>
                <w:sz w:val="16"/>
              </w:rPr>
              <w:t>结合自治州重点、优势产业发展，开展现场招聘活动40次以上，共计开展天数280天以上，做好宣传工作，保证每次参加招聘会人数不少于500人，招聘会活动参与率达到90%以上，按工作要求完成自治州公共就业服务专项活动，为劳动者求职就业和用人单位招聘用工搭建平台，促进劳动者就业创业，助力高质量充分就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89F9A9">
            <w:pPr>
              <w:jc w:val="both"/>
            </w:pPr>
            <w:r>
              <w:rPr>
                <w:rFonts w:ascii="宋体" w:hAnsi="宋体" w:eastAsia="宋体"/>
                <w:sz w:val="16"/>
              </w:rPr>
              <w:t>根据自治区安排部署印发《关于印发</w:t>
            </w:r>
            <w:r>
              <w:rPr>
                <w:rFonts w:hint="eastAsia" w:ascii="宋体" w:hAnsi="宋体"/>
                <w:sz w:val="16"/>
                <w:lang w:eastAsia="zh-CN"/>
              </w:rPr>
              <w:t>&lt;</w:t>
            </w:r>
            <w:r>
              <w:rPr>
                <w:rFonts w:ascii="宋体" w:hAnsi="宋体" w:eastAsia="宋体"/>
                <w:sz w:val="16"/>
              </w:rPr>
              <w:t>关于组织开展2024年自治州公共就业服务专项活动方案〉的通知》（巴就办发〔2024〕1号），细化分解全年公共就业服务专项系列活动目标任务，制作活动月历面向社会发布。现已完成41场次工作任务，确保时时有服务、周周有招聘、月月有活动，把就业政策送到乡镇、社区，把岗位送到企业和求职人员手中，打造“不断线、常流水”的公共就业服务活动。开展1次公共就业创业服务队伍业务经办能力提升培训班，围绕</w:t>
            </w:r>
            <w:r>
              <w:rPr>
                <w:rFonts w:hint="eastAsia" w:ascii="宋体" w:hAnsi="宋体"/>
                <w:sz w:val="16"/>
                <w:lang w:eastAsia="zh-CN"/>
              </w:rPr>
              <w:t>党的二十大报告中</w:t>
            </w:r>
            <w:r>
              <w:rPr>
                <w:rFonts w:ascii="宋体" w:hAnsi="宋体" w:eastAsia="宋体"/>
                <w:sz w:val="16"/>
              </w:rPr>
              <w:t>就业工作内容解读、就业创业和劳动用工政策解读、职业生涯规划指导等内容，增强公共就业服务人员业务知识，提升服务能力。</w:t>
            </w:r>
          </w:p>
        </w:tc>
      </w:tr>
      <w:tr w14:paraId="2BD42E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868C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32F8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AEFF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1DDD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67D8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ADBC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6F8A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66EE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B4BE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7EFD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EE0E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30CE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E696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C9571">
            <w:pPr>
              <w:jc w:val="center"/>
            </w:pPr>
            <w:r>
              <w:rPr>
                <w:rFonts w:ascii="宋体" w:hAnsi="宋体" w:eastAsia="宋体"/>
                <w:sz w:val="16"/>
              </w:rPr>
              <w:t>偏差原因分析及改进措施</w:t>
            </w:r>
          </w:p>
        </w:tc>
      </w:tr>
      <w:tr w14:paraId="215CC2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FA5E6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F3C9C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EC465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56DD6">
            <w:pPr>
              <w:jc w:val="center"/>
            </w:pPr>
            <w:r>
              <w:rPr>
                <w:rFonts w:ascii="宋体" w:hAnsi="宋体" w:eastAsia="宋体"/>
                <w:sz w:val="16"/>
              </w:rPr>
              <w:t>举办招聘会场次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30A6E">
            <w:pPr>
              <w:jc w:val="center"/>
            </w:pPr>
            <w:r>
              <w:rPr>
                <w:rFonts w:ascii="宋体" w:hAnsi="宋体" w:eastAsia="宋体"/>
                <w:sz w:val="16"/>
              </w:rPr>
              <w:t>&gt;=40次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A36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7B6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193F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B50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5D6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264BC">
            <w:pPr>
              <w:jc w:val="center"/>
            </w:pPr>
            <w:r>
              <w:rPr>
                <w:rFonts w:ascii="宋体" w:hAnsi="宋体" w:eastAsia="宋体"/>
                <w:sz w:val="16"/>
              </w:rPr>
              <w:t>=41次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7F719">
            <w:pPr>
              <w:jc w:val="center"/>
            </w:pPr>
            <w:r>
              <w:rPr>
                <w:rFonts w:ascii="宋体" w:hAnsi="宋体" w:eastAsia="宋体"/>
                <w:sz w:val="16"/>
              </w:rPr>
              <w:t>102.5%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6B548">
            <w:pPr>
              <w:jc w:val="center"/>
            </w:pPr>
            <w:r>
              <w:rPr>
                <w:rFonts w:ascii="宋体" w:hAnsi="宋体" w:eastAsia="宋体"/>
                <w:sz w:val="16"/>
              </w:rPr>
              <w:t>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8EE04">
            <w:pPr>
              <w:jc w:val="center"/>
            </w:pPr>
            <w:r>
              <w:rPr>
                <w:rFonts w:ascii="宋体" w:hAnsi="宋体" w:eastAsia="宋体"/>
                <w:sz w:val="16"/>
              </w:rPr>
              <w:t>按照自治区就业补助资金要求，结合实际工作情况，开展各行业、各类主题招聘会，开展场次较预期有所增加，故此项指标较年初目标有所偏差。改进措施：在今后的工作中，结合项目绩效管理及资金预算工作要求，对项目实施情况进度进行实时监控，做好预算调整调剂工作。</w:t>
            </w:r>
          </w:p>
        </w:tc>
      </w:tr>
      <w:tr w14:paraId="49B4E5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827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1AB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8EB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54813">
            <w:pPr>
              <w:jc w:val="center"/>
            </w:pPr>
            <w:r>
              <w:rPr>
                <w:rFonts w:ascii="宋体" w:hAnsi="宋体" w:eastAsia="宋体"/>
                <w:sz w:val="16"/>
              </w:rPr>
              <w:t>举办招聘会天数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DE097">
            <w:pPr>
              <w:jc w:val="center"/>
            </w:pPr>
            <w:r>
              <w:rPr>
                <w:rFonts w:ascii="宋体" w:hAnsi="宋体" w:eastAsia="宋体"/>
                <w:sz w:val="16"/>
              </w:rPr>
              <w:t>&gt;=280天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978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887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DCD0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38B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879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61CA4">
            <w:pPr>
              <w:jc w:val="center"/>
            </w:pPr>
            <w:r>
              <w:rPr>
                <w:rFonts w:ascii="宋体" w:hAnsi="宋体" w:eastAsia="宋体"/>
                <w:sz w:val="16"/>
              </w:rPr>
              <w:t>=280天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689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610F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AD35A">
            <w:pPr>
              <w:jc w:val="center"/>
            </w:pPr>
            <w:r>
              <w:rPr>
                <w:rFonts w:ascii="宋体" w:hAnsi="宋体" w:eastAsia="宋体"/>
                <w:sz w:val="16"/>
              </w:rPr>
              <w:t>按照自治区就业补助资金要求，结合实际工作情况，开展各行业、各类主题招聘会，开展场次较预期有所增加。故参加人员有所增加。</w:t>
            </w:r>
          </w:p>
        </w:tc>
      </w:tr>
      <w:tr w14:paraId="097842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23B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BD7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BB5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A6D94">
            <w:pPr>
              <w:jc w:val="center"/>
            </w:pPr>
            <w:r>
              <w:rPr>
                <w:rFonts w:ascii="宋体" w:hAnsi="宋体" w:eastAsia="宋体"/>
                <w:sz w:val="16"/>
              </w:rPr>
              <w:t>每次参加招聘会人数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2ADF6">
            <w:pPr>
              <w:jc w:val="center"/>
            </w:pPr>
            <w:r>
              <w:rPr>
                <w:rFonts w:ascii="宋体" w:hAnsi="宋体" w:eastAsia="宋体"/>
                <w:sz w:val="16"/>
              </w:rPr>
              <w:t>&gt;=500人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FC7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FA0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F63D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885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3F2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A1D38">
            <w:pPr>
              <w:jc w:val="center"/>
            </w:pPr>
            <w:r>
              <w:rPr>
                <w:rFonts w:ascii="宋体" w:hAnsi="宋体" w:eastAsia="宋体"/>
                <w:sz w:val="16"/>
              </w:rPr>
              <w:t>=1310人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10DE0">
            <w:pPr>
              <w:jc w:val="center"/>
            </w:pPr>
            <w:r>
              <w:rPr>
                <w:rFonts w:ascii="宋体" w:hAnsi="宋体" w:eastAsia="宋体"/>
                <w:sz w:val="16"/>
              </w:rPr>
              <w:t>262%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2056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32F72">
            <w:pPr>
              <w:jc w:val="center"/>
            </w:pPr>
            <w:r>
              <w:rPr>
                <w:rFonts w:ascii="宋体" w:hAnsi="宋体" w:eastAsia="宋体"/>
                <w:sz w:val="16"/>
              </w:rPr>
              <w:t>本年度招聘活动采取多种宣传方式，有更多的求职者参与到现场求职，故此项指标较年初目标有所偏差。改进措施：在今后的工作中，结合项目绩效管理及资金预算工作要求，对项目实施情况进度进行实时监控，做好预算调整调剂工作。</w:t>
            </w:r>
          </w:p>
        </w:tc>
      </w:tr>
      <w:tr w14:paraId="6D961B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D77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801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652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7A62B">
            <w:pPr>
              <w:jc w:val="center"/>
            </w:pPr>
            <w:r>
              <w:rPr>
                <w:rFonts w:ascii="宋体" w:hAnsi="宋体" w:eastAsia="宋体"/>
                <w:sz w:val="16"/>
              </w:rPr>
              <w:t>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65A92">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6FC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A79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CAED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67C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7CB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3F6D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07B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676D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5AC02">
            <w:pPr>
              <w:jc w:val="center"/>
            </w:pPr>
          </w:p>
        </w:tc>
      </w:tr>
      <w:tr w14:paraId="1B69EE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0BA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7B1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890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E9870">
            <w:pPr>
              <w:jc w:val="center"/>
            </w:pPr>
            <w:r>
              <w:rPr>
                <w:rFonts w:ascii="宋体" w:hAnsi="宋体" w:eastAsia="宋体"/>
                <w:sz w:val="16"/>
              </w:rPr>
              <w:t>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E2E62">
            <w:pPr>
              <w:jc w:val="center"/>
            </w:pPr>
            <w:r>
              <w:rPr>
                <w:rFonts w:ascii="宋体" w:hAnsi="宋体" w:eastAsia="宋体"/>
                <w:sz w:val="16"/>
              </w:rPr>
              <w:t>&gt;=115人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290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6CF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2672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687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F46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66379">
            <w:pPr>
              <w:jc w:val="center"/>
            </w:pPr>
            <w:r>
              <w:rPr>
                <w:rFonts w:ascii="宋体" w:hAnsi="宋体" w:eastAsia="宋体"/>
                <w:sz w:val="16"/>
              </w:rPr>
              <w:t>=115人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BAF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2860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0E0AF">
            <w:pPr>
              <w:jc w:val="center"/>
            </w:pPr>
          </w:p>
        </w:tc>
      </w:tr>
      <w:tr w14:paraId="272C17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91F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65A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9DB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8FAFC">
            <w:pPr>
              <w:jc w:val="center"/>
            </w:pPr>
            <w:r>
              <w:rPr>
                <w:rFonts w:ascii="宋体" w:hAnsi="宋体" w:eastAsia="宋体"/>
                <w:sz w:val="16"/>
              </w:rPr>
              <w:t>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EFF4E">
            <w:pPr>
              <w:jc w:val="center"/>
            </w:pPr>
            <w:r>
              <w:rPr>
                <w:rFonts w:ascii="宋体" w:hAnsi="宋体" w:eastAsia="宋体"/>
                <w:sz w:val="16"/>
              </w:rPr>
              <w:t>&gt;=2天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3EC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574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C012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ED3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EC9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D3A7B">
            <w:pPr>
              <w:jc w:val="center"/>
            </w:pPr>
            <w:r>
              <w:rPr>
                <w:rFonts w:ascii="宋体" w:hAnsi="宋体" w:eastAsia="宋体"/>
                <w:sz w:val="16"/>
              </w:rPr>
              <w: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12A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0CC3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AFD9C">
            <w:pPr>
              <w:jc w:val="center"/>
            </w:pPr>
          </w:p>
        </w:tc>
      </w:tr>
      <w:tr w14:paraId="4FE97B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A57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6719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B475B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320A8">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13A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822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6B2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4BDF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C7B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711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6BE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4A7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73A9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BD175">
            <w:pPr>
              <w:jc w:val="center"/>
            </w:pPr>
          </w:p>
        </w:tc>
      </w:tr>
      <w:tr w14:paraId="3A70EB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037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13B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432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411A2">
            <w:pPr>
              <w:jc w:val="center"/>
            </w:pPr>
            <w:r>
              <w:rPr>
                <w:rFonts w:ascii="宋体" w:hAnsi="宋体" w:eastAsia="宋体"/>
                <w:sz w:val="16"/>
              </w:rPr>
              <w:t>招聘会参与率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A56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8BF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80E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3DD8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DFC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D12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209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5CD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BE51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A30B6">
            <w:pPr>
              <w:jc w:val="center"/>
            </w:pPr>
          </w:p>
        </w:tc>
      </w:tr>
      <w:tr w14:paraId="00D77D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1BB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96D7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1AB28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A694D">
            <w:pPr>
              <w:jc w:val="center"/>
            </w:pPr>
            <w:r>
              <w:rPr>
                <w:rFonts w:ascii="宋体" w:hAnsi="宋体" w:eastAsia="宋体"/>
                <w:sz w:val="16"/>
              </w:rPr>
              <w:t>招聘会按时完成率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2D3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4F7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391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50BA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F2F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8FB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7E4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866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56A7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3A127">
            <w:pPr>
              <w:jc w:val="center"/>
            </w:pPr>
          </w:p>
        </w:tc>
      </w:tr>
      <w:tr w14:paraId="1EBDF1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DC2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4C4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4F0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B50FF">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3FCB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10A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6BD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A75B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48F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995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F95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7CD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FAE5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B918E">
            <w:pPr>
              <w:jc w:val="center"/>
            </w:pPr>
            <w:r>
              <w:rPr>
                <w:rFonts w:ascii="宋体" w:hAnsi="宋体" w:eastAsia="宋体"/>
                <w:sz w:val="16"/>
              </w:rPr>
              <w:t>按照自治区就业补助资金要求，结合实际工作情况，开展公共就业创业服务队伍业务经办能力提升培训班，举办成果明显。</w:t>
            </w:r>
          </w:p>
        </w:tc>
      </w:tr>
      <w:tr w14:paraId="0BFAD6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85F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6BB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3AE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69254">
            <w:pPr>
              <w:jc w:val="center"/>
            </w:pPr>
            <w:r>
              <w:rPr>
                <w:rFonts w:ascii="宋体" w:hAnsi="宋体" w:eastAsia="宋体"/>
                <w:sz w:val="16"/>
              </w:rPr>
              <w:t>资金及时到位率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1B8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97E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7C5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590B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8FA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580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162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928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3302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32769">
            <w:pPr>
              <w:jc w:val="center"/>
            </w:pPr>
          </w:p>
        </w:tc>
      </w:tr>
      <w:tr w14:paraId="36EBA9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B57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3A468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A74C5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26413">
            <w:pPr>
              <w:jc w:val="center"/>
            </w:pPr>
            <w:r>
              <w:rPr>
                <w:rFonts w:ascii="宋体" w:hAnsi="宋体" w:eastAsia="宋体"/>
                <w:sz w:val="16"/>
              </w:rPr>
              <w:t>举办招聘会成本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2598B">
            <w:pPr>
              <w:jc w:val="center"/>
            </w:pPr>
            <w:r>
              <w:rPr>
                <w:rFonts w:ascii="宋体" w:hAnsi="宋体" w:eastAsia="宋体"/>
                <w:sz w:val="16"/>
              </w:rPr>
              <w:t>&lt;=36.9万元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D24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DFA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D94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D85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5CC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47055">
            <w:pPr>
              <w:jc w:val="center"/>
            </w:pPr>
            <w:r>
              <w:rPr>
                <w:rFonts w:ascii="宋体" w:hAnsi="宋体" w:eastAsia="宋体"/>
                <w:sz w:val="16"/>
              </w:rPr>
              <w:t>=36.9万元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6C5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F79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C7936">
            <w:pPr>
              <w:jc w:val="center"/>
            </w:pPr>
          </w:p>
        </w:tc>
      </w:tr>
      <w:tr w14:paraId="73A9E8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417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4D1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7B4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317D0">
            <w:pPr>
              <w:jc w:val="center"/>
            </w:pPr>
            <w:r>
              <w:rPr>
                <w:rFonts w:ascii="宋体" w:hAnsi="宋体" w:eastAsia="宋体"/>
                <w:sz w:val="16"/>
              </w:rPr>
              <w:t>培训人均支出标准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67084">
            <w:pPr>
              <w:jc w:val="center"/>
            </w:pPr>
            <w:r>
              <w:rPr>
                <w:rFonts w:ascii="宋体" w:hAnsi="宋体" w:eastAsia="宋体"/>
                <w:sz w:val="16"/>
              </w:rPr>
              <w:t>&lt;=200元/人/天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546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BA8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9E9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E18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E7F1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B662A">
            <w:pPr>
              <w:jc w:val="center"/>
            </w:pPr>
            <w:r>
              <w:rPr>
                <w:rFonts w:ascii="宋体" w:hAnsi="宋体" w:eastAsia="宋体"/>
                <w:sz w:val="16"/>
              </w:rPr>
              <w:t>=200元/人/天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7B0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D9D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CC695">
            <w:pPr>
              <w:jc w:val="center"/>
            </w:pPr>
          </w:p>
        </w:tc>
      </w:tr>
      <w:tr w14:paraId="73E462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01B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5840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6813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FD94D">
            <w:pPr>
              <w:jc w:val="center"/>
            </w:pPr>
            <w:r>
              <w:rPr>
                <w:rFonts w:ascii="宋体" w:hAnsi="宋体" w:eastAsia="宋体"/>
                <w:sz w:val="16"/>
              </w:rPr>
              <w:t>促进社会就业，维护社会稳定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73973">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49B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8E5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8C08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BE14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9E0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D075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4FF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CB28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C17DF">
            <w:pPr>
              <w:jc w:val="center"/>
            </w:pPr>
          </w:p>
        </w:tc>
      </w:tr>
      <w:tr w14:paraId="57204F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6CB3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089891">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D657F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7297D">
            <w:pPr>
              <w:jc w:val="center"/>
            </w:pPr>
            <w:r>
              <w:rPr>
                <w:rFonts w:ascii="宋体" w:hAnsi="宋体" w:eastAsia="宋体"/>
                <w:sz w:val="16"/>
              </w:rPr>
              <w:t>参加活动人员满意度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BF96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4AC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304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6220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2F4A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5BA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20C24">
            <w:pPr>
              <w:jc w:val="center"/>
            </w:pPr>
            <w:r>
              <w:rPr>
                <w:rFonts w:ascii="宋体" w:hAnsi="宋体" w:eastAsia="宋体"/>
                <w:sz w:val="16"/>
              </w:rPr>
              <w:t>=94%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29A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A4C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30D78">
            <w:pPr>
              <w:jc w:val="center"/>
            </w:pPr>
            <w:r>
              <w:rPr>
                <w:rFonts w:ascii="宋体" w:hAnsi="宋体" w:eastAsia="宋体"/>
                <w:sz w:val="16"/>
              </w:rPr>
              <w:t>本年度按照招聘活动工作要求，为参加活动人员提供了更加全面、更加专业的服务，较好</w:t>
            </w:r>
            <w:r>
              <w:rPr>
                <w:rFonts w:hint="eastAsia" w:ascii="宋体" w:hAnsi="宋体"/>
                <w:sz w:val="16"/>
                <w:lang w:eastAsia="zh-CN"/>
              </w:rPr>
              <w:t>地</w:t>
            </w:r>
            <w:r>
              <w:rPr>
                <w:rFonts w:ascii="宋体" w:hAnsi="宋体" w:eastAsia="宋体"/>
                <w:sz w:val="16"/>
              </w:rPr>
              <w:t>完成了本年度各项工作，使参加活动人员满意度高于年初预定目标。</w:t>
            </w:r>
          </w:p>
        </w:tc>
      </w:tr>
      <w:tr w14:paraId="0508CA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B39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F88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450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3A08A">
            <w:pPr>
              <w:jc w:val="center"/>
            </w:pPr>
            <w:r>
              <w:rPr>
                <w:rFonts w:ascii="宋体" w:hAnsi="宋体" w:eastAsia="宋体"/>
                <w:sz w:val="16"/>
              </w:rPr>
              <w:t>参加培训人员满意度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528A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4DB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CE7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2D52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FA74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608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0638F">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9C0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859B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FBB3C">
            <w:pPr>
              <w:jc w:val="center"/>
            </w:pPr>
            <w:r>
              <w:rPr>
                <w:rFonts w:ascii="宋体" w:hAnsi="宋体" w:eastAsia="宋体"/>
                <w:sz w:val="16"/>
              </w:rPr>
              <w:t>本年度培训工作目的明确、内容丰富、适应当下工作要求，参训人员通过培训，业务能力得到有效提升，故参训人员</w:t>
            </w:r>
            <w:r>
              <w:rPr>
                <w:rFonts w:hint="eastAsia" w:ascii="宋体" w:hAnsi="宋体"/>
                <w:sz w:val="16"/>
                <w:lang w:eastAsia="zh-CN"/>
              </w:rPr>
              <w:t>满意度</w:t>
            </w:r>
            <w:r>
              <w:rPr>
                <w:rFonts w:ascii="宋体" w:hAnsi="宋体" w:eastAsia="宋体"/>
                <w:sz w:val="16"/>
              </w:rPr>
              <w:t>高于预期目标。</w:t>
            </w:r>
          </w:p>
        </w:tc>
      </w:tr>
      <w:tr w14:paraId="336813D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39A691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9862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900E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B72D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0A8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DF47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F481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0300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733F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435C0">
            <w:pPr>
              <w:jc w:val="center"/>
            </w:pPr>
            <w:r>
              <w:rPr>
                <w:rFonts w:ascii="宋体" w:hAnsi="宋体" w:eastAsia="宋体"/>
                <w:sz w:val="16"/>
              </w:rPr>
              <w:t>95.90分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C0B58F"/>
        </w:tc>
      </w:tr>
    </w:tbl>
    <w:p w14:paraId="178928A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754C6FEA">
        <w:tblPrEx>
          <w:tblCellMar>
            <w:top w:w="0" w:type="dxa"/>
            <w:left w:w="108" w:type="dxa"/>
            <w:bottom w:w="0" w:type="dxa"/>
            <w:right w:w="108" w:type="dxa"/>
          </w:tblCellMar>
        </w:tblPrEx>
        <w:tc>
          <w:tcPr>
            <w:tcW w:w="8848" w:type="dxa"/>
            <w:gridSpan w:val="14"/>
            <w:vAlign w:val="center"/>
          </w:tcPr>
          <w:p w14:paraId="7C24A702">
            <w:pPr>
              <w:jc w:val="center"/>
            </w:pPr>
            <w:r>
              <w:rPr>
                <w:rFonts w:ascii="宋体" w:hAnsi="宋体" w:eastAsia="宋体"/>
                <w:sz w:val="24"/>
              </w:rPr>
              <w:t>项目支出绩效自评表</w:t>
            </w:r>
          </w:p>
        </w:tc>
      </w:tr>
      <w:tr w14:paraId="4787B36C">
        <w:tblPrEx>
          <w:tblCellMar>
            <w:top w:w="0" w:type="dxa"/>
            <w:left w:w="108" w:type="dxa"/>
            <w:bottom w:w="0" w:type="dxa"/>
            <w:right w:w="108" w:type="dxa"/>
          </w:tblCellMar>
        </w:tblPrEx>
        <w:tc>
          <w:tcPr>
            <w:tcW w:w="8848" w:type="dxa"/>
            <w:gridSpan w:val="14"/>
            <w:vAlign w:val="center"/>
          </w:tcPr>
          <w:p w14:paraId="4205CDAC">
            <w:pPr>
              <w:jc w:val="center"/>
            </w:pPr>
            <w:r>
              <w:rPr>
                <w:rFonts w:ascii="宋体" w:hAnsi="宋体" w:eastAsia="宋体"/>
                <w:sz w:val="24"/>
              </w:rPr>
              <w:t>(2024年度)</w:t>
            </w:r>
          </w:p>
        </w:tc>
      </w:tr>
      <w:tr w14:paraId="7F0314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BEDE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8FA67A">
            <w:pPr>
              <w:jc w:val="center"/>
            </w:pPr>
            <w:r>
              <w:rPr>
                <w:rFonts w:ascii="宋体" w:hAnsi="宋体" w:eastAsia="宋体"/>
                <w:sz w:val="16"/>
              </w:rPr>
              <w:t>2024年购买社会保险经办服务项目</w:t>
            </w:r>
          </w:p>
        </w:tc>
      </w:tr>
      <w:tr w14:paraId="519C63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39EC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2F2520">
            <w:pPr>
              <w:jc w:val="center"/>
            </w:pPr>
            <w:r>
              <w:rPr>
                <w:rFonts w:ascii="宋体" w:hAnsi="宋体" w:eastAsia="宋体"/>
                <w:sz w:val="16"/>
              </w:rPr>
              <w:t>巴音郭楞蒙古自治州人力资源和社会保障局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DBA3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21FD06">
            <w:pPr>
              <w:jc w:val="center"/>
            </w:pPr>
            <w:r>
              <w:rPr>
                <w:rFonts w:ascii="宋体" w:hAnsi="宋体" w:eastAsia="宋体"/>
                <w:sz w:val="16"/>
              </w:rPr>
              <w:t>巴音郭楞蒙古自治州人力资源和社会保障局</w:t>
            </w:r>
          </w:p>
        </w:tc>
      </w:tr>
      <w:tr w14:paraId="522F23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F529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33F8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F9FF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3E46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5CE7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FE52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2A1C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58A5E">
            <w:pPr>
              <w:jc w:val="center"/>
            </w:pPr>
            <w:r>
              <w:rPr>
                <w:rFonts w:ascii="宋体" w:hAnsi="宋体" w:eastAsia="宋体"/>
                <w:sz w:val="16"/>
              </w:rPr>
              <w:t>得分</w:t>
            </w:r>
          </w:p>
        </w:tc>
      </w:tr>
      <w:tr w14:paraId="4BAA84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A5B83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4CEA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AC1CC">
            <w:pPr>
              <w:jc w:val="center"/>
            </w:pPr>
            <w:r>
              <w:rPr>
                <w:rFonts w:ascii="宋体" w:hAnsi="宋体" w:eastAsia="宋体"/>
                <w:sz w:val="16"/>
              </w:rPr>
              <w:t>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016EA">
            <w:pPr>
              <w:jc w:val="center"/>
            </w:pPr>
            <w:r>
              <w:rPr>
                <w:rFonts w:ascii="宋体" w:hAnsi="宋体" w:eastAsia="宋体"/>
                <w:sz w:val="16"/>
              </w:rPr>
              <w:t>45.80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8965C">
            <w:pPr>
              <w:jc w:val="center"/>
            </w:pPr>
            <w:r>
              <w:rPr>
                <w:rFonts w:ascii="宋体" w:hAnsi="宋体" w:eastAsia="宋体"/>
                <w:sz w:val="16"/>
              </w:rPr>
              <w:t>45.80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1AF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6F65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470F9">
            <w:pPr>
              <w:jc w:val="center"/>
            </w:pPr>
            <w:r>
              <w:rPr>
                <w:rFonts w:ascii="宋体" w:hAnsi="宋体" w:eastAsia="宋体"/>
                <w:sz w:val="16"/>
              </w:rPr>
              <w:t>10.00</w:t>
            </w:r>
          </w:p>
        </w:tc>
      </w:tr>
      <w:tr w14:paraId="180EF0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048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FF7B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CCDE2">
            <w:pPr>
              <w:jc w:val="center"/>
            </w:pPr>
            <w:r>
              <w:rPr>
                <w:rFonts w:ascii="宋体" w:hAnsi="宋体" w:eastAsia="宋体"/>
                <w:sz w:val="16"/>
              </w:rPr>
              <w:t>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3740A">
            <w:pPr>
              <w:jc w:val="center"/>
            </w:pPr>
            <w:r>
              <w:rPr>
                <w:rFonts w:ascii="宋体" w:hAnsi="宋体" w:eastAsia="宋体"/>
                <w:sz w:val="16"/>
              </w:rPr>
              <w:t>45.80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60924">
            <w:pPr>
              <w:jc w:val="center"/>
            </w:pPr>
            <w:r>
              <w:rPr>
                <w:rFonts w:ascii="宋体" w:hAnsi="宋体" w:eastAsia="宋体"/>
                <w:sz w:val="16"/>
              </w:rPr>
              <w:t>45.80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6711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AFA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FD826">
            <w:pPr>
              <w:jc w:val="center"/>
            </w:pPr>
            <w:r>
              <w:rPr>
                <w:rFonts w:ascii="宋体" w:hAnsi="宋体" w:eastAsia="宋体"/>
                <w:sz w:val="16"/>
              </w:rPr>
              <w:t>-</w:t>
            </w:r>
          </w:p>
        </w:tc>
      </w:tr>
      <w:tr w14:paraId="625764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DBC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9D42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3C0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0DE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62F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FB8F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4FE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45A22">
            <w:pPr>
              <w:jc w:val="center"/>
            </w:pPr>
            <w:r>
              <w:rPr>
                <w:rFonts w:ascii="宋体" w:hAnsi="宋体" w:eastAsia="宋体"/>
                <w:sz w:val="16"/>
              </w:rPr>
              <w:t>-</w:t>
            </w:r>
          </w:p>
        </w:tc>
      </w:tr>
      <w:tr w14:paraId="1A95EB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3F8E4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9C21D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4598F0">
            <w:pPr>
              <w:jc w:val="center"/>
            </w:pPr>
            <w:r>
              <w:rPr>
                <w:rFonts w:ascii="宋体" w:hAnsi="宋体" w:eastAsia="宋体"/>
                <w:sz w:val="16"/>
              </w:rPr>
              <w:t>总体目标完成情况</w:t>
            </w:r>
          </w:p>
        </w:tc>
      </w:tr>
      <w:tr w14:paraId="7F3568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745E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F0B4AE">
            <w:pPr>
              <w:jc w:val="both"/>
            </w:pPr>
            <w:r>
              <w:rPr>
                <w:rFonts w:ascii="宋体" w:hAnsi="宋体" w:eastAsia="宋体"/>
                <w:sz w:val="16"/>
              </w:rPr>
              <w:t>为了贯彻党的二十大关于健全社会保障体系、加快完善全国统一的社会保险公共服务平台，扩大社会保险覆盖面的要求，</w:t>
            </w:r>
            <w:r>
              <w:rPr>
                <w:rFonts w:hint="eastAsia" w:ascii="宋体" w:hAnsi="宋体"/>
                <w:sz w:val="16"/>
                <w:lang w:eastAsia="zh-CN"/>
              </w:rPr>
              <w:t>本单位</w:t>
            </w:r>
            <w:r>
              <w:rPr>
                <w:rFonts w:ascii="宋体" w:hAnsi="宋体" w:eastAsia="宋体"/>
                <w:sz w:val="16"/>
              </w:rPr>
              <w:t>以政府购买服务的形式购买1项社会保险经办服务，不断充实社会保险经办力量，加强社会保险经办平台建设，提升群众满意度。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58E935">
            <w:pPr>
              <w:jc w:val="both"/>
            </w:pPr>
            <w:r>
              <w:rPr>
                <w:rFonts w:ascii="宋体" w:hAnsi="宋体" w:eastAsia="宋体"/>
                <w:sz w:val="16"/>
              </w:rPr>
              <w:t>2024年</w:t>
            </w:r>
            <w:r>
              <w:rPr>
                <w:rFonts w:hint="eastAsia" w:ascii="宋体" w:hAnsi="宋体"/>
                <w:sz w:val="16"/>
                <w:lang w:eastAsia="zh-CN"/>
              </w:rPr>
              <w:t>本单位</w:t>
            </w:r>
            <w:r>
              <w:rPr>
                <w:rFonts w:ascii="宋体" w:hAnsi="宋体" w:eastAsia="宋体"/>
                <w:sz w:val="16"/>
              </w:rPr>
              <w:t>按照每月3.81万元标准，完成购买1项社会保险经办服务，购买服务期限为2024年1月1日至2024年12月31日，充实了社会保险经办力量，办理社会保险业务群众满意度不断提升。</w:t>
            </w:r>
          </w:p>
        </w:tc>
      </w:tr>
      <w:tr w14:paraId="4D946A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9418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C94A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0AEE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8974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4D9F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F388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A655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5C61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D9A9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D32A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8801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902E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3ACA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41D49">
            <w:pPr>
              <w:jc w:val="center"/>
            </w:pPr>
            <w:r>
              <w:rPr>
                <w:rFonts w:ascii="宋体" w:hAnsi="宋体" w:eastAsia="宋体"/>
                <w:sz w:val="16"/>
              </w:rPr>
              <w:t>偏差原因分析及改进措施</w:t>
            </w:r>
          </w:p>
        </w:tc>
      </w:tr>
      <w:tr w14:paraId="4B28DC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18FE0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9C1CA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0E420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055F6">
            <w:pPr>
              <w:jc w:val="center"/>
            </w:pPr>
            <w:r>
              <w:rPr>
                <w:rFonts w:ascii="宋体" w:hAnsi="宋体" w:eastAsia="宋体"/>
                <w:sz w:val="16"/>
              </w:rPr>
              <w:t>购买社会保险经办服务委派人数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F01EA">
            <w:pPr>
              <w:jc w:val="center"/>
            </w:pPr>
            <w:r>
              <w:rPr>
                <w:rFonts w:ascii="宋体" w:hAnsi="宋体" w:eastAsia="宋体"/>
                <w:sz w:val="16"/>
              </w:rPr>
              <w:t>&gt;=8人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570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8B5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961A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6EC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F94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5AD6C">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0A7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2C91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672AD">
            <w:pPr>
              <w:jc w:val="center"/>
            </w:pPr>
          </w:p>
        </w:tc>
      </w:tr>
      <w:tr w14:paraId="4D1182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77A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9C0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1D7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600B6">
            <w:pPr>
              <w:jc w:val="center"/>
            </w:pPr>
            <w:r>
              <w:rPr>
                <w:rFonts w:ascii="宋体" w:hAnsi="宋体" w:eastAsia="宋体"/>
                <w:sz w:val="16"/>
              </w:rPr>
              <w:t>购买社会保险经办服务月数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5B5D3">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106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7A1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03F9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7DD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0DF0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97793">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868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6014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5EC9A">
            <w:pPr>
              <w:jc w:val="center"/>
            </w:pPr>
          </w:p>
        </w:tc>
      </w:tr>
      <w:tr w14:paraId="5F37AB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986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6AD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75C0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43DDD">
            <w:pPr>
              <w:jc w:val="center"/>
            </w:pPr>
            <w:r>
              <w:rPr>
                <w:rFonts w:ascii="宋体" w:hAnsi="宋体" w:eastAsia="宋体"/>
                <w:sz w:val="16"/>
              </w:rPr>
              <w:t>购买社会保险经办服务政府采购率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F80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2DE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CC2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AADA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F14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5B7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1D6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8EA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3130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A9F00">
            <w:pPr>
              <w:jc w:val="center"/>
            </w:pPr>
          </w:p>
        </w:tc>
      </w:tr>
      <w:tr w14:paraId="40CFC5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299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42C3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A5E92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8CF5C">
            <w:pPr>
              <w:jc w:val="center"/>
            </w:pPr>
            <w:r>
              <w:rPr>
                <w:rFonts w:ascii="宋体" w:hAnsi="宋体" w:eastAsia="宋体"/>
                <w:sz w:val="16"/>
              </w:rPr>
              <w:t>购买社保经办服务费用支付及时率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510B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D40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97C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AE30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89C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CB3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1A4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2DC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3531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6BD47">
            <w:pPr>
              <w:jc w:val="center"/>
            </w:pPr>
          </w:p>
        </w:tc>
      </w:tr>
      <w:tr w14:paraId="214462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C3B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5E4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C4C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18351">
            <w:pPr>
              <w:jc w:val="center"/>
            </w:pPr>
            <w:r>
              <w:rPr>
                <w:rFonts w:ascii="宋体" w:hAnsi="宋体" w:eastAsia="宋体"/>
                <w:sz w:val="16"/>
              </w:rPr>
              <w:t>购买社会保险经办服务完成时间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246EF">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F74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65A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F4C1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4ACD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8A3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B3384">
            <w:pPr>
              <w:jc w:val="center"/>
            </w:pPr>
            <w:r>
              <w:rPr>
                <w:rFonts w:ascii="宋体" w:hAnsi="宋体" w:eastAsia="宋体"/>
                <w:sz w:val="16"/>
              </w:rPr>
              <w:t>=2024年6月28日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61D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CC9C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552A2">
            <w:pPr>
              <w:jc w:val="center"/>
            </w:pPr>
          </w:p>
        </w:tc>
      </w:tr>
      <w:tr w14:paraId="76C535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969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F298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F1A3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7BCE1">
            <w:pPr>
              <w:jc w:val="center"/>
            </w:pPr>
            <w:r>
              <w:rPr>
                <w:rFonts w:ascii="宋体" w:hAnsi="宋体" w:eastAsia="宋体"/>
                <w:sz w:val="16"/>
              </w:rPr>
              <w:t>平均每月购买社保经办服务所需费用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19892">
            <w:pPr>
              <w:jc w:val="center"/>
            </w:pPr>
            <w:r>
              <w:rPr>
                <w:rFonts w:ascii="宋体" w:hAnsi="宋体" w:eastAsia="宋体"/>
                <w:sz w:val="16"/>
              </w:rPr>
              <w:t>&lt;=3.81万元/月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415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231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46B7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113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3773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733DD">
            <w:pPr>
              <w:jc w:val="center"/>
            </w:pPr>
            <w:r>
              <w:rPr>
                <w:rFonts w:ascii="宋体" w:hAnsi="宋体" w:eastAsia="宋体"/>
                <w:sz w:val="16"/>
              </w:rPr>
              <w:t>=3.81万元/月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3AB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41BA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2F47D">
            <w:pPr>
              <w:jc w:val="center"/>
            </w:pPr>
          </w:p>
        </w:tc>
      </w:tr>
      <w:tr w14:paraId="3C4F2F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BD9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D7CD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D3D3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4AAA4">
            <w:pPr>
              <w:jc w:val="center"/>
            </w:pPr>
            <w:r>
              <w:rPr>
                <w:rFonts w:ascii="宋体" w:hAnsi="宋体" w:eastAsia="宋体"/>
                <w:sz w:val="16"/>
              </w:rPr>
              <w:t>为巴州群众提供社会保险服务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CFCD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DBF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271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BF17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DEC7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0ED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CBDE9">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6E0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ED9D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0E879">
            <w:pPr>
              <w:jc w:val="center"/>
            </w:pPr>
          </w:p>
        </w:tc>
      </w:tr>
      <w:tr w14:paraId="03B571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A3E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D991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50E2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E6391">
            <w:pPr>
              <w:jc w:val="center"/>
            </w:pPr>
            <w:r>
              <w:rPr>
                <w:rFonts w:ascii="宋体" w:hAnsi="宋体" w:eastAsia="宋体"/>
                <w:sz w:val="16"/>
              </w:rPr>
              <w:t>社会保险经办群众满意度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3D58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19B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7E1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68D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11B6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1EB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20F7A">
            <w:pPr>
              <w:jc w:val="center"/>
            </w:pPr>
            <w:r>
              <w:rPr>
                <w:rFonts w:ascii="宋体" w:hAnsi="宋体" w:eastAsia="宋体"/>
                <w:sz w:val="16"/>
              </w:rPr>
              <w:t>=94%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9FE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A84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EECDA">
            <w:pPr>
              <w:jc w:val="center"/>
            </w:pPr>
          </w:p>
        </w:tc>
      </w:tr>
      <w:tr w14:paraId="01E5A64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245ED1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2791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EECB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25D0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4C5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0864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887D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7803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BBF3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80A1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2C7F46"/>
        </w:tc>
      </w:tr>
    </w:tbl>
    <w:p w14:paraId="22B96E3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4F2C414A">
        <w:tblPrEx>
          <w:tblCellMar>
            <w:top w:w="0" w:type="dxa"/>
            <w:left w:w="108" w:type="dxa"/>
            <w:bottom w:w="0" w:type="dxa"/>
            <w:right w:w="108" w:type="dxa"/>
          </w:tblCellMar>
        </w:tblPrEx>
        <w:tc>
          <w:tcPr>
            <w:tcW w:w="8848" w:type="dxa"/>
            <w:gridSpan w:val="14"/>
            <w:vAlign w:val="center"/>
          </w:tcPr>
          <w:p w14:paraId="41BD218C">
            <w:pPr>
              <w:jc w:val="center"/>
            </w:pPr>
            <w:r>
              <w:rPr>
                <w:rFonts w:ascii="宋体" w:hAnsi="宋体" w:eastAsia="宋体"/>
                <w:sz w:val="24"/>
              </w:rPr>
              <w:t>项目支出绩效自评表</w:t>
            </w:r>
          </w:p>
        </w:tc>
      </w:tr>
      <w:tr w14:paraId="3AE76AAE">
        <w:tblPrEx>
          <w:tblCellMar>
            <w:top w:w="0" w:type="dxa"/>
            <w:left w:w="108" w:type="dxa"/>
            <w:bottom w:w="0" w:type="dxa"/>
            <w:right w:w="108" w:type="dxa"/>
          </w:tblCellMar>
        </w:tblPrEx>
        <w:tc>
          <w:tcPr>
            <w:tcW w:w="8848" w:type="dxa"/>
            <w:gridSpan w:val="14"/>
            <w:vAlign w:val="center"/>
          </w:tcPr>
          <w:p w14:paraId="744C0A0B">
            <w:pPr>
              <w:jc w:val="center"/>
            </w:pPr>
            <w:r>
              <w:rPr>
                <w:rFonts w:ascii="宋体" w:hAnsi="宋体" w:eastAsia="宋体"/>
                <w:sz w:val="24"/>
              </w:rPr>
              <w:t>(2024年度)</w:t>
            </w:r>
          </w:p>
        </w:tc>
      </w:tr>
      <w:tr w14:paraId="440F4C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CB60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9BE51CF">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工作经费</w:t>
            </w:r>
          </w:p>
        </w:tc>
      </w:tr>
      <w:tr w14:paraId="029978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0D9D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B214D2">
            <w:pPr>
              <w:jc w:val="center"/>
            </w:pPr>
            <w:r>
              <w:rPr>
                <w:rFonts w:ascii="宋体" w:hAnsi="宋体" w:eastAsia="宋体"/>
                <w:sz w:val="16"/>
              </w:rPr>
              <w:t>巴音郭楞蒙古自治州人力资源和社会保障局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30D5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0B5B10">
            <w:pPr>
              <w:jc w:val="center"/>
            </w:pPr>
            <w:r>
              <w:rPr>
                <w:rFonts w:ascii="宋体" w:hAnsi="宋体" w:eastAsia="宋体"/>
                <w:sz w:val="16"/>
              </w:rPr>
              <w:t>巴音郭楞蒙古自治州人力资源和社会保障局</w:t>
            </w:r>
          </w:p>
        </w:tc>
      </w:tr>
      <w:tr w14:paraId="5EB7A8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278E4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7FFF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5FD6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E2DE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4762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45A3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8F0F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2AA3B">
            <w:pPr>
              <w:jc w:val="center"/>
            </w:pPr>
            <w:r>
              <w:rPr>
                <w:rFonts w:ascii="宋体" w:hAnsi="宋体" w:eastAsia="宋体"/>
                <w:sz w:val="16"/>
              </w:rPr>
              <w:t>得分</w:t>
            </w:r>
          </w:p>
        </w:tc>
      </w:tr>
      <w:tr w14:paraId="2FAA6C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7A6BD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85C0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2AB4B">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BF15D">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29B32">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F2A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A1CE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54215">
            <w:pPr>
              <w:jc w:val="center"/>
            </w:pPr>
            <w:r>
              <w:rPr>
                <w:rFonts w:ascii="宋体" w:hAnsi="宋体" w:eastAsia="宋体"/>
                <w:sz w:val="16"/>
              </w:rPr>
              <w:t>10.00</w:t>
            </w:r>
          </w:p>
        </w:tc>
      </w:tr>
      <w:tr w14:paraId="6AF97E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CD5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2F6C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150B9">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B83B7">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919D0">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1BDB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798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BD5FF">
            <w:pPr>
              <w:jc w:val="center"/>
            </w:pPr>
            <w:r>
              <w:rPr>
                <w:rFonts w:ascii="宋体" w:hAnsi="宋体" w:eastAsia="宋体"/>
                <w:sz w:val="16"/>
              </w:rPr>
              <w:t>-</w:t>
            </w:r>
          </w:p>
        </w:tc>
      </w:tr>
      <w:tr w14:paraId="4B7EDF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3E0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0BB5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07B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44C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8A2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6545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BF7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89DC5">
            <w:pPr>
              <w:jc w:val="center"/>
            </w:pPr>
            <w:r>
              <w:rPr>
                <w:rFonts w:ascii="宋体" w:hAnsi="宋体" w:eastAsia="宋体"/>
                <w:sz w:val="16"/>
              </w:rPr>
              <w:t>-</w:t>
            </w:r>
          </w:p>
        </w:tc>
      </w:tr>
      <w:tr w14:paraId="29FCCD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6ED2B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53E3B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138354">
            <w:pPr>
              <w:jc w:val="center"/>
            </w:pPr>
            <w:r>
              <w:rPr>
                <w:rFonts w:ascii="宋体" w:hAnsi="宋体" w:eastAsia="宋体"/>
                <w:sz w:val="16"/>
              </w:rPr>
              <w:t>总体目标完成情况</w:t>
            </w:r>
          </w:p>
        </w:tc>
      </w:tr>
      <w:tr w14:paraId="2DC2AC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F095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CCDE7D">
            <w:pPr>
              <w:jc w:val="both"/>
            </w:pPr>
            <w:r>
              <w:rPr>
                <w:rFonts w:ascii="宋体" w:hAnsi="宋体" w:eastAsia="宋体"/>
                <w:sz w:val="16"/>
              </w:rPr>
              <w:t>人社局在库尔勒市兰干乡贡拉提村、和静县巩乃斯镇阿尔先郭勒村常态化开展</w:t>
            </w:r>
            <w:r>
              <w:rPr>
                <w:rFonts w:hint="eastAsia" w:ascii="宋体" w:hAnsi="宋体"/>
                <w:sz w:val="16"/>
                <w:lang w:eastAsia="zh-CN"/>
              </w:rPr>
              <w:t>为民办实事</w:t>
            </w:r>
            <w:r>
              <w:rPr>
                <w:rFonts w:ascii="宋体" w:hAnsi="宋体" w:eastAsia="宋体"/>
                <w:sz w:val="16"/>
              </w:rPr>
              <w:t>帮扶工作，在贡拉提村派驻1个工作队。全面加强基层组织建设、推进强村富民、提升治理水平，切实提升为民办事服务水平。开展节日慰问，更新村阵地基础设施，开展各类文体活动，保障</w:t>
            </w:r>
            <w:r>
              <w:rPr>
                <w:rFonts w:hint="eastAsia" w:ascii="宋体" w:hAnsi="宋体"/>
                <w:sz w:val="16"/>
                <w:lang w:eastAsia="zh-CN"/>
              </w:rPr>
              <w:t>村“两委”</w:t>
            </w:r>
            <w:r>
              <w:rPr>
                <w:rFonts w:ascii="宋体" w:hAnsi="宋体" w:eastAsia="宋体"/>
                <w:sz w:val="16"/>
              </w:rPr>
              <w:t>基本办公，落实各项工作任务。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5BC549">
            <w:pPr>
              <w:jc w:val="both"/>
            </w:pPr>
            <w:r>
              <w:rPr>
                <w:rFonts w:ascii="宋体" w:hAnsi="宋体" w:eastAsia="宋体"/>
                <w:sz w:val="16"/>
              </w:rPr>
              <w:t>库尔勒市兰干乡贡拉提村</w:t>
            </w:r>
            <w:r>
              <w:rPr>
                <w:rFonts w:hint="eastAsia" w:ascii="宋体" w:hAnsi="宋体"/>
                <w:sz w:val="16"/>
                <w:lang w:eastAsia="zh-CN"/>
              </w:rPr>
              <w:t>为民办实事</w:t>
            </w:r>
            <w:r>
              <w:rPr>
                <w:rFonts w:ascii="宋体" w:hAnsi="宋体" w:eastAsia="宋体"/>
                <w:sz w:val="16"/>
              </w:rPr>
              <w:t>工作队严格按照</w:t>
            </w:r>
            <w:r>
              <w:rPr>
                <w:rFonts w:hint="eastAsia" w:ascii="宋体" w:hAnsi="宋体"/>
                <w:sz w:val="16"/>
                <w:lang w:eastAsia="zh-CN"/>
              </w:rPr>
              <w:t>为民办实事</w:t>
            </w:r>
            <w:r>
              <w:rPr>
                <w:rFonts w:ascii="宋体" w:hAnsi="宋体" w:eastAsia="宋体"/>
                <w:sz w:val="16"/>
              </w:rPr>
              <w:t>相关文件要求，把牢党建引领基层治理关键环节，从严从细做实各项工作，推动“</w:t>
            </w:r>
            <w:r>
              <w:rPr>
                <w:rFonts w:hint="eastAsia" w:ascii="宋体" w:hAnsi="宋体"/>
                <w:sz w:val="16"/>
                <w:lang w:eastAsia="zh-CN"/>
              </w:rPr>
              <w:t>为民办实事</w:t>
            </w:r>
            <w:r>
              <w:rPr>
                <w:rFonts w:ascii="宋体" w:hAnsi="宋体" w:eastAsia="宋体"/>
                <w:sz w:val="16"/>
              </w:rPr>
              <w:t>”工作不断向纵深发展，在经费使用上与</w:t>
            </w:r>
            <w:r>
              <w:rPr>
                <w:rFonts w:hint="eastAsia" w:ascii="宋体" w:hAnsi="宋体"/>
                <w:sz w:val="16"/>
                <w:lang w:eastAsia="zh-CN"/>
              </w:rPr>
              <w:t>村“两委”班子</w:t>
            </w:r>
            <w:r>
              <w:rPr>
                <w:rFonts w:ascii="宋体" w:hAnsi="宋体" w:eastAsia="宋体"/>
                <w:sz w:val="16"/>
              </w:rPr>
              <w:t>共商、共议，并报请局党委研究决定，通过州级“政采云”平台进行采购。使用</w:t>
            </w:r>
            <w:r>
              <w:rPr>
                <w:rFonts w:hint="eastAsia" w:ascii="宋体" w:hAnsi="宋体"/>
                <w:sz w:val="16"/>
                <w:lang w:eastAsia="zh-CN"/>
              </w:rPr>
              <w:t>为民办实事</w:t>
            </w:r>
            <w:r>
              <w:rPr>
                <w:rFonts w:ascii="宋体" w:hAnsi="宋体" w:eastAsia="宋体"/>
                <w:sz w:val="16"/>
              </w:rPr>
              <w:t>经费慰问困难群体，为群众送信息、送温暖、送服务共计17万元，其中：访贫问苦，购买米面油、煤等花费3.75万元；维修村里基础设施，为村委会购买办公耗材等花费7.5万元；组织开展各类活动花费3.75万元；使用第一书记为民办实事经费慰问困难群体花费2万元。</w:t>
            </w:r>
            <w:r>
              <w:rPr>
                <w:rFonts w:ascii="宋体" w:hAnsi="宋体" w:eastAsia="宋体"/>
                <w:sz w:val="16"/>
              </w:rPr>
              <w:br w:type="textWrapping"/>
            </w:r>
            <w:r>
              <w:rPr>
                <w:rFonts w:ascii="宋体" w:hAnsi="宋体" w:eastAsia="宋体"/>
                <w:sz w:val="16"/>
              </w:rPr>
              <w:t>同时州人社局积极发挥包联单位帮扶工作机制，不定期走访慰问和静巩乃斯镇阿尔先郭勒村、巩乃斯社区，召开帮扶乡村助理协调会，筹措资金协调和帮助当地经济建设，助力村集体壮大增加农牧民收入，投入资金5万元，用于采购山区牧民急需的牲畜过冬饲料、草料等物资，慰问困难群众，补充</w:t>
            </w:r>
            <w:r>
              <w:rPr>
                <w:rFonts w:hint="eastAsia" w:ascii="宋体" w:hAnsi="宋体"/>
                <w:sz w:val="16"/>
                <w:lang w:eastAsia="zh-CN"/>
              </w:rPr>
              <w:t>村“两委”</w:t>
            </w:r>
            <w:r>
              <w:rPr>
                <w:rFonts w:ascii="宋体" w:hAnsi="宋体" w:eastAsia="宋体"/>
                <w:sz w:val="16"/>
              </w:rPr>
              <w:t>、社区办公物资等。</w:t>
            </w:r>
          </w:p>
        </w:tc>
      </w:tr>
      <w:tr w14:paraId="195FAA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F987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0123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AAD0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4B39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806F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485B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F111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EE5E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F6BE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020E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1F9E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43CF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8AAA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56CC1">
            <w:pPr>
              <w:jc w:val="center"/>
            </w:pPr>
            <w:r>
              <w:rPr>
                <w:rFonts w:ascii="宋体" w:hAnsi="宋体" w:eastAsia="宋体"/>
                <w:sz w:val="16"/>
              </w:rPr>
              <w:t>偏差原因分析及改进措施</w:t>
            </w:r>
          </w:p>
        </w:tc>
      </w:tr>
      <w:tr w14:paraId="199EDC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E0AA8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420D7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0B941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22E36">
            <w:pPr>
              <w:jc w:val="center"/>
            </w:pPr>
            <w:r>
              <w:rPr>
                <w:rFonts w:ascii="宋体" w:hAnsi="宋体" w:eastAsia="宋体"/>
                <w:sz w:val="16"/>
              </w:rPr>
              <w:t>保障村个数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5BD66">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3CD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A4A6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9D5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26E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345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04894">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B8D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307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AC3AA">
            <w:pPr>
              <w:jc w:val="center"/>
            </w:pPr>
          </w:p>
        </w:tc>
      </w:tr>
      <w:tr w14:paraId="5FBB59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BCE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0D5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6C5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15BD2">
            <w:pPr>
              <w:jc w:val="center"/>
            </w:pPr>
            <w:r>
              <w:rPr>
                <w:rFonts w:ascii="宋体" w:hAnsi="宋体" w:eastAsia="宋体"/>
                <w:sz w:val="16"/>
              </w:rPr>
              <w:t>为民办实事件数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3A440">
            <w:pPr>
              <w:jc w:val="center"/>
            </w:pPr>
            <w:r>
              <w:rPr>
                <w:rFonts w:ascii="宋体" w:hAnsi="宋体" w:eastAsia="宋体"/>
                <w:sz w:val="16"/>
              </w:rPr>
              <w:t>&gt;=3件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066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09F92">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FCF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417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F076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5FB88">
            <w:pPr>
              <w:jc w:val="center"/>
            </w:pPr>
            <w:r>
              <w:rPr>
                <w:rFonts w:ascii="宋体" w:hAnsi="宋体" w:eastAsia="宋体"/>
                <w:sz w:val="16"/>
              </w:rPr>
              <w:t>=3件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8EC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50F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243BC">
            <w:pPr>
              <w:jc w:val="center"/>
            </w:pPr>
          </w:p>
        </w:tc>
      </w:tr>
      <w:tr w14:paraId="7181AC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0D9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337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54B0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575A4">
            <w:pPr>
              <w:jc w:val="center"/>
            </w:pPr>
            <w:r>
              <w:rPr>
                <w:rFonts w:ascii="宋体" w:hAnsi="宋体" w:eastAsia="宋体"/>
                <w:sz w:val="16"/>
              </w:rPr>
              <w:t>办公经费保障率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60D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FA9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E2A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241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D12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FC6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209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2DA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926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87C5A">
            <w:pPr>
              <w:jc w:val="center"/>
            </w:pPr>
          </w:p>
        </w:tc>
      </w:tr>
      <w:tr w14:paraId="25241D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ECD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7DC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FD74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6F958">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DB9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046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3C7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934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759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0F6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EC4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E53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16E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B1C8A">
            <w:pPr>
              <w:jc w:val="center"/>
            </w:pPr>
          </w:p>
        </w:tc>
      </w:tr>
      <w:tr w14:paraId="2D6267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5324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6C84B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85DDC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20CB8">
            <w:pPr>
              <w:jc w:val="center"/>
            </w:pPr>
            <w:r>
              <w:rPr>
                <w:rFonts w:ascii="宋体" w:hAnsi="宋体" w:eastAsia="宋体"/>
                <w:sz w:val="16"/>
              </w:rPr>
              <w:t>第一书记为民办实事经费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9A31E">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353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1D8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626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51A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927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CC998">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8DC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EEF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F4335">
            <w:pPr>
              <w:jc w:val="center"/>
            </w:pPr>
          </w:p>
        </w:tc>
      </w:tr>
      <w:tr w14:paraId="2F20B3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C7E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220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5F2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579B5">
            <w:pPr>
              <w:jc w:val="center"/>
            </w:pPr>
            <w:r>
              <w:rPr>
                <w:rFonts w:ascii="宋体" w:hAnsi="宋体" w:eastAsia="宋体"/>
                <w:sz w:val="16"/>
              </w:rPr>
              <w:t>为民办实事工作经费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9DCFE">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387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2E0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44F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0E5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8023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36C60">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6FD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F2B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F4E3D">
            <w:pPr>
              <w:jc w:val="center"/>
            </w:pPr>
          </w:p>
        </w:tc>
      </w:tr>
      <w:tr w14:paraId="105E53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3F82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9469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087C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407C0">
            <w:pPr>
              <w:jc w:val="center"/>
            </w:pPr>
            <w:r>
              <w:rPr>
                <w:rFonts w:ascii="宋体" w:hAnsi="宋体" w:eastAsia="宋体"/>
                <w:sz w:val="16"/>
              </w:rPr>
              <w:t>落实为民办实事工作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6C1CF">
            <w:pPr>
              <w:jc w:val="center"/>
            </w:pPr>
            <w:r>
              <w:rPr>
                <w:rFonts w:ascii="宋体" w:hAnsi="宋体" w:eastAsia="宋体"/>
                <w:sz w:val="16"/>
              </w:rPr>
              <w:t>充分落实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611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D16F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0A8B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B758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CCD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AA33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14A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0766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3F359">
            <w:pPr>
              <w:jc w:val="center"/>
            </w:pPr>
          </w:p>
        </w:tc>
      </w:tr>
      <w:tr w14:paraId="4E3313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DC7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3BB3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0E26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E4CCC">
            <w:pPr>
              <w:jc w:val="center"/>
            </w:pPr>
            <w:r>
              <w:rPr>
                <w:rFonts w:ascii="宋体" w:hAnsi="宋体" w:eastAsia="宋体"/>
                <w:sz w:val="16"/>
              </w:rPr>
              <w:t>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5185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994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3A1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6C4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1AF2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248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B567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E78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3F6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B11C4">
            <w:pPr>
              <w:jc w:val="center"/>
            </w:pPr>
          </w:p>
        </w:tc>
      </w:tr>
      <w:tr w14:paraId="5612409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CFDB02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A5512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958A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AB33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A0D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DE3F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919C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2EC0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02A1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D5A9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11616A"/>
        </w:tc>
      </w:tr>
    </w:tbl>
    <w:p w14:paraId="17809EB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32"/>
        <w:gridCol w:w="632"/>
      </w:tblGrid>
      <w:tr w14:paraId="44CB77D1">
        <w:tblPrEx>
          <w:tblCellMar>
            <w:top w:w="0" w:type="dxa"/>
            <w:left w:w="108" w:type="dxa"/>
            <w:bottom w:w="0" w:type="dxa"/>
            <w:right w:w="108" w:type="dxa"/>
          </w:tblCellMar>
        </w:tblPrEx>
        <w:tc>
          <w:tcPr>
            <w:tcW w:w="8848" w:type="dxa"/>
            <w:gridSpan w:val="14"/>
            <w:vAlign w:val="center"/>
          </w:tcPr>
          <w:p w14:paraId="7749849D">
            <w:pPr>
              <w:jc w:val="center"/>
            </w:pPr>
            <w:r>
              <w:rPr>
                <w:rFonts w:ascii="宋体" w:hAnsi="宋体" w:eastAsia="宋体"/>
                <w:sz w:val="24"/>
              </w:rPr>
              <w:t>项目支出绩效自评表</w:t>
            </w:r>
          </w:p>
        </w:tc>
      </w:tr>
      <w:tr w14:paraId="140233B4">
        <w:tblPrEx>
          <w:tblCellMar>
            <w:top w:w="0" w:type="dxa"/>
            <w:left w:w="108" w:type="dxa"/>
            <w:bottom w:w="0" w:type="dxa"/>
            <w:right w:w="108" w:type="dxa"/>
          </w:tblCellMar>
        </w:tblPrEx>
        <w:tc>
          <w:tcPr>
            <w:tcW w:w="8848" w:type="dxa"/>
            <w:gridSpan w:val="14"/>
            <w:vAlign w:val="center"/>
          </w:tcPr>
          <w:p w14:paraId="0ABA2290">
            <w:pPr>
              <w:jc w:val="center"/>
            </w:pPr>
            <w:r>
              <w:rPr>
                <w:rFonts w:ascii="宋体" w:hAnsi="宋体" w:eastAsia="宋体"/>
                <w:sz w:val="24"/>
              </w:rPr>
              <w:t>(2024年度)</w:t>
            </w:r>
          </w:p>
        </w:tc>
      </w:tr>
      <w:tr w14:paraId="5DE76D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7A59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579A366">
            <w:pPr>
              <w:jc w:val="center"/>
            </w:pPr>
            <w:r>
              <w:rPr>
                <w:rFonts w:ascii="宋体" w:hAnsi="宋体" w:eastAsia="宋体"/>
                <w:sz w:val="16"/>
              </w:rPr>
              <w:t>2024年高校毕业生“三支一扶”计划中央补助资金项目</w:t>
            </w:r>
          </w:p>
        </w:tc>
      </w:tr>
      <w:tr w14:paraId="0280FD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2B8F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A952EB">
            <w:pPr>
              <w:jc w:val="center"/>
            </w:pPr>
            <w:r>
              <w:rPr>
                <w:rFonts w:ascii="宋体" w:hAnsi="宋体" w:eastAsia="宋体"/>
                <w:sz w:val="16"/>
              </w:rPr>
              <w:t>巴音郭楞蒙古自治州人力资源和社会保障局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15CD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7ECD5D">
            <w:pPr>
              <w:jc w:val="center"/>
            </w:pPr>
            <w:r>
              <w:rPr>
                <w:rFonts w:ascii="宋体" w:hAnsi="宋体" w:eastAsia="宋体"/>
                <w:sz w:val="16"/>
              </w:rPr>
              <w:t>巴音郭楞蒙古自治州人力资源和社会保障局</w:t>
            </w:r>
          </w:p>
        </w:tc>
      </w:tr>
      <w:tr w14:paraId="4BDBBF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D856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ECB7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C9F4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1DDC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B752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9E76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10A3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C7C44">
            <w:pPr>
              <w:jc w:val="center"/>
            </w:pPr>
            <w:r>
              <w:rPr>
                <w:rFonts w:ascii="宋体" w:hAnsi="宋体" w:eastAsia="宋体"/>
                <w:sz w:val="16"/>
              </w:rPr>
              <w:t>得分</w:t>
            </w:r>
          </w:p>
        </w:tc>
      </w:tr>
      <w:tr w14:paraId="4D92B2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304A2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256E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61BBA">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98AD4">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540EA">
            <w:pPr>
              <w:jc w:val="center"/>
            </w:pPr>
            <w:r>
              <w:rPr>
                <w:rFonts w:ascii="宋体" w:hAnsi="宋体" w:eastAsia="宋体"/>
                <w:sz w:val="16"/>
              </w:rPr>
              <w:t>119.40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C3D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37292">
            <w:pPr>
              <w:jc w:val="center"/>
            </w:pPr>
            <w:r>
              <w:rPr>
                <w:rFonts w:ascii="宋体" w:hAnsi="宋体" w:eastAsia="宋体"/>
                <w:sz w:val="16"/>
              </w:rPr>
              <w:t>99.50%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5D094">
            <w:pPr>
              <w:jc w:val="center"/>
            </w:pPr>
            <w:r>
              <w:rPr>
                <w:rFonts w:ascii="宋体" w:hAnsi="宋体" w:eastAsia="宋体"/>
                <w:sz w:val="16"/>
              </w:rPr>
              <w:t>9.88</w:t>
            </w:r>
          </w:p>
        </w:tc>
      </w:tr>
      <w:tr w14:paraId="1DADF3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7E6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BCB1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D1759">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A13BD">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B3DCB">
            <w:pPr>
              <w:jc w:val="center"/>
            </w:pPr>
            <w:r>
              <w:rPr>
                <w:rFonts w:ascii="宋体" w:hAnsi="宋体" w:eastAsia="宋体"/>
                <w:sz w:val="16"/>
              </w:rPr>
              <w:t>119.40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1DFB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DF5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8954C">
            <w:pPr>
              <w:jc w:val="center"/>
            </w:pPr>
            <w:r>
              <w:rPr>
                <w:rFonts w:ascii="宋体" w:hAnsi="宋体" w:eastAsia="宋体"/>
                <w:sz w:val="16"/>
              </w:rPr>
              <w:t>-</w:t>
            </w:r>
          </w:p>
        </w:tc>
      </w:tr>
      <w:tr w14:paraId="361728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DD8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51F7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85E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0C5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DD0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112F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781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993C3">
            <w:pPr>
              <w:jc w:val="center"/>
            </w:pPr>
            <w:r>
              <w:rPr>
                <w:rFonts w:ascii="宋体" w:hAnsi="宋体" w:eastAsia="宋体"/>
                <w:sz w:val="16"/>
              </w:rPr>
              <w:t>-</w:t>
            </w:r>
          </w:p>
        </w:tc>
      </w:tr>
      <w:tr w14:paraId="1F1204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B7DF6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FC701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27BB65">
            <w:pPr>
              <w:jc w:val="center"/>
            </w:pPr>
            <w:r>
              <w:rPr>
                <w:rFonts w:ascii="宋体" w:hAnsi="宋体" w:eastAsia="宋体"/>
                <w:sz w:val="16"/>
              </w:rPr>
              <w:t>总体目标完成情况</w:t>
            </w:r>
          </w:p>
        </w:tc>
      </w:tr>
      <w:tr w14:paraId="057E5B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9FF6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2724D0">
            <w:pPr>
              <w:jc w:val="both"/>
            </w:pPr>
            <w:r>
              <w:rPr>
                <w:rFonts w:ascii="宋体" w:hAnsi="宋体" w:eastAsia="宋体"/>
                <w:sz w:val="16"/>
              </w:rPr>
              <w:t>按照自治区安排，巴州承接开展全疆“三支一扶”人员能力提升专项示范培训班，提升“三支一扶”人员服务基层能力素质，计划开展2期培训，共计400人参训。</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0DA012">
            <w:pPr>
              <w:jc w:val="both"/>
            </w:pPr>
            <w:r>
              <w:rPr>
                <w:rFonts w:ascii="宋体" w:hAnsi="宋体" w:eastAsia="宋体"/>
                <w:sz w:val="16"/>
              </w:rPr>
              <w:t>2024年新疆维吾尔自治区“三支一扶”人员能力提升培训班在8月3-9日、8月11-17日顺利开展，汇聚400名（实到398人）来自疆内各地州的优秀“三支一扶”人员。通过本次培训班的系统学习和实践锻炼，学员们在专业知识、实践技能、团队协作、沟通协调、心理素质、服务基层等方面的能力得到了显著提升，为他们投身“三支一扶”工作，助力自治区的发展奠定了坚实的基础。</w:t>
            </w:r>
          </w:p>
        </w:tc>
      </w:tr>
      <w:tr w14:paraId="454167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E917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F2E1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BD6F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E29D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5DE6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03B0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CDA4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38C7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A0F0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BA61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D78E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52B4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BD45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A88DE">
            <w:pPr>
              <w:jc w:val="center"/>
            </w:pPr>
            <w:r>
              <w:rPr>
                <w:rFonts w:ascii="宋体" w:hAnsi="宋体" w:eastAsia="宋体"/>
                <w:sz w:val="16"/>
              </w:rPr>
              <w:t>偏差原因分析及改进措施</w:t>
            </w:r>
          </w:p>
        </w:tc>
      </w:tr>
      <w:tr w14:paraId="2AC69D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FDA65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39FE2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20801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F41B5">
            <w:pPr>
              <w:jc w:val="center"/>
            </w:pPr>
            <w:r>
              <w:rPr>
                <w:rFonts w:ascii="宋体" w:hAnsi="宋体" w:eastAsia="宋体"/>
                <w:sz w:val="16"/>
              </w:rPr>
              <w:t>组织能力提升专项培训人数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37A1F">
            <w:pPr>
              <w:jc w:val="center"/>
            </w:pPr>
            <w:r>
              <w:rPr>
                <w:rFonts w:ascii="宋体" w:hAnsi="宋体" w:eastAsia="宋体"/>
                <w:sz w:val="16"/>
              </w:rPr>
              <w:t>&gt;=400人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F5A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2D8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D34A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270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6E6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F231D">
            <w:pPr>
              <w:jc w:val="center"/>
            </w:pPr>
            <w:r>
              <w:rPr>
                <w:rFonts w:ascii="宋体" w:hAnsi="宋体" w:eastAsia="宋体"/>
                <w:sz w:val="16"/>
              </w:rPr>
              <w:t>=398人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E480D">
            <w:pPr>
              <w:jc w:val="center"/>
            </w:pPr>
            <w:r>
              <w:rPr>
                <w:rFonts w:ascii="宋体" w:hAnsi="宋体" w:eastAsia="宋体"/>
                <w:sz w:val="16"/>
              </w:rPr>
              <w:t>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2749C">
            <w:pPr>
              <w:jc w:val="center"/>
            </w:pPr>
            <w:r>
              <w:rPr>
                <w:rFonts w:ascii="宋体" w:hAnsi="宋体" w:eastAsia="宋体"/>
                <w:sz w:val="16"/>
              </w:rPr>
              <w:t>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6C906">
            <w:pPr>
              <w:jc w:val="center"/>
            </w:pPr>
            <w:r>
              <w:rPr>
                <w:rFonts w:ascii="宋体" w:hAnsi="宋体" w:eastAsia="宋体"/>
                <w:sz w:val="16"/>
              </w:rPr>
              <w:t>此次培训严格按照自治区相关文件履行部门职责，圆满</w:t>
            </w:r>
            <w:r>
              <w:rPr>
                <w:rFonts w:hint="eastAsia" w:ascii="宋体" w:hAnsi="宋体"/>
                <w:sz w:val="16"/>
                <w:lang w:eastAsia="zh-CN"/>
              </w:rPr>
              <w:t>地</w:t>
            </w:r>
            <w:r>
              <w:rPr>
                <w:rFonts w:ascii="宋体" w:hAnsi="宋体" w:eastAsia="宋体"/>
                <w:sz w:val="16"/>
              </w:rPr>
              <w:t>完成了此次培训工作，培训期间有2名学员履行请假手续，未参加培训，故参训人数较预期目标有所减少。改进措施：在今后的工作中，结合项目绩效管理及资金预算工作要求，对项目实施情况进度进行实时监控，做好预算调整调剂工作。</w:t>
            </w:r>
          </w:p>
        </w:tc>
      </w:tr>
      <w:tr w14:paraId="39AC60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102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2FC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E80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42E61">
            <w:pPr>
              <w:jc w:val="center"/>
            </w:pPr>
            <w:r>
              <w:rPr>
                <w:rFonts w:ascii="宋体" w:hAnsi="宋体" w:eastAsia="宋体"/>
                <w:sz w:val="16"/>
              </w:rPr>
              <w:t>组织能力提升专项培训次数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83A35">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370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BC8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90B6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852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9C5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7DAFC">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B73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5CD7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05281">
            <w:pPr>
              <w:jc w:val="center"/>
            </w:pPr>
          </w:p>
        </w:tc>
      </w:tr>
      <w:tr w14:paraId="7EF6C2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BA6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B48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2FBB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DEBA9">
            <w:pPr>
              <w:jc w:val="center"/>
            </w:pPr>
            <w:r>
              <w:rPr>
                <w:rFonts w:ascii="宋体" w:hAnsi="宋体" w:eastAsia="宋体"/>
                <w:sz w:val="16"/>
              </w:rPr>
              <w:t>组织能力提升专项培训天数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85F3B">
            <w:pPr>
              <w:jc w:val="center"/>
            </w:pPr>
            <w:r>
              <w:rPr>
                <w:rFonts w:ascii="宋体" w:hAnsi="宋体" w:eastAsia="宋体"/>
                <w:sz w:val="16"/>
              </w:rPr>
              <w:t>&gt;=14天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55A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6E0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02EA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7CD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B57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B34D8">
            <w:pPr>
              <w:jc w:val="center"/>
            </w:pPr>
            <w:r>
              <w:rPr>
                <w:rFonts w:ascii="宋体" w:hAnsi="宋体" w:eastAsia="宋体"/>
                <w:sz w:val="16"/>
              </w:rPr>
              <w:t>=14天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3B7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6688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0CA16">
            <w:pPr>
              <w:jc w:val="center"/>
            </w:pPr>
          </w:p>
        </w:tc>
      </w:tr>
      <w:tr w14:paraId="76CF7E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C39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6C0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449C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4D559">
            <w:pPr>
              <w:jc w:val="center"/>
            </w:pPr>
            <w:r>
              <w:rPr>
                <w:rFonts w:ascii="宋体" w:hAnsi="宋体" w:eastAsia="宋体"/>
                <w:sz w:val="16"/>
              </w:rPr>
              <w:t>能力提升专项培训参训人员出勤率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DC7B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1C5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589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A43D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00F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2B2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C577E">
            <w:pPr>
              <w:jc w:val="center"/>
            </w:pPr>
            <w:r>
              <w:rPr>
                <w:rFonts w:ascii="宋体" w:hAnsi="宋体" w:eastAsia="宋体"/>
                <w:sz w:val="16"/>
              </w:rPr>
              <w:t>=99.5%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642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3F27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7EF24">
            <w:pPr>
              <w:jc w:val="center"/>
            </w:pPr>
            <w:r>
              <w:rPr>
                <w:rFonts w:ascii="宋体" w:hAnsi="宋体" w:eastAsia="宋体"/>
                <w:sz w:val="16"/>
              </w:rPr>
              <w:t>在为期数日的培训中，培训班精心设计了丰富多样的课程内容，每期共开设14场讲座，涵盖了12种主题。除了理论学习，培训班还安排了丰富的实践观摩活动。除特殊情况（产假、骨折等）能做到全员参与培训全过程。故</w:t>
            </w:r>
            <w:r>
              <w:rPr>
                <w:rFonts w:hint="eastAsia" w:ascii="宋体" w:hAnsi="宋体"/>
                <w:sz w:val="16"/>
                <w:lang w:eastAsia="zh-CN"/>
              </w:rPr>
              <w:t>出勤率</w:t>
            </w:r>
            <w:r>
              <w:rPr>
                <w:rFonts w:ascii="宋体" w:hAnsi="宋体" w:eastAsia="宋体"/>
                <w:sz w:val="16"/>
              </w:rPr>
              <w:t>高于预期目标。</w:t>
            </w:r>
          </w:p>
        </w:tc>
      </w:tr>
      <w:tr w14:paraId="39D9BB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7C3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B80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0EE3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DA120">
            <w:pPr>
              <w:jc w:val="center"/>
            </w:pPr>
            <w:r>
              <w:rPr>
                <w:rFonts w:ascii="宋体" w:hAnsi="宋体" w:eastAsia="宋体"/>
                <w:sz w:val="16"/>
              </w:rPr>
              <w:t>能力提升专项培训按期完成率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C9B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170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454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5EDA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B6F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B2E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DB2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D37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AD82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4C19D">
            <w:pPr>
              <w:jc w:val="center"/>
            </w:pPr>
          </w:p>
        </w:tc>
      </w:tr>
      <w:tr w14:paraId="7C4F2A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6D4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6F33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A4BD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F3626">
            <w:pPr>
              <w:jc w:val="center"/>
            </w:pPr>
            <w:r>
              <w:rPr>
                <w:rFonts w:ascii="宋体" w:hAnsi="宋体" w:eastAsia="宋体"/>
                <w:sz w:val="16"/>
              </w:rPr>
              <w:t>参训人员人均支出标准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B582F">
            <w:pPr>
              <w:jc w:val="center"/>
            </w:pPr>
            <w:r>
              <w:rPr>
                <w:rFonts w:ascii="宋体" w:hAnsi="宋体" w:eastAsia="宋体"/>
                <w:sz w:val="16"/>
              </w:rPr>
              <w:t>&lt;=3000元/人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2F1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DB8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7616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2AD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0EF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999C7">
            <w:pPr>
              <w:jc w:val="center"/>
            </w:pPr>
            <w:r>
              <w:rPr>
                <w:rFonts w:ascii="宋体" w:hAnsi="宋体" w:eastAsia="宋体"/>
                <w:sz w:val="16"/>
              </w:rPr>
              <w:t>=3000元/人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A82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E7CB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3E744">
            <w:pPr>
              <w:jc w:val="center"/>
            </w:pPr>
            <w:r>
              <w:rPr>
                <w:rFonts w:ascii="宋体" w:hAnsi="宋体" w:eastAsia="宋体"/>
                <w:sz w:val="16"/>
              </w:rPr>
              <w:t>本项目严格按照自治区、自治州培训工作文件要求，结合此次培训工作实际情况，做好预算编制，在项目执行过程中，不断总结经验办法，对成本控制方法进行持续改进，提高了成本控制。故成本</w:t>
            </w:r>
            <w:r>
              <w:rPr>
                <w:rFonts w:hint="eastAsia" w:ascii="宋体" w:hAnsi="宋体"/>
                <w:sz w:val="16"/>
                <w:lang w:eastAsia="zh-CN"/>
              </w:rPr>
              <w:t>指标</w:t>
            </w:r>
            <w:r>
              <w:rPr>
                <w:rFonts w:ascii="宋体" w:hAnsi="宋体" w:eastAsia="宋体"/>
                <w:sz w:val="16"/>
              </w:rPr>
              <w:t>低于预期目标。</w:t>
            </w:r>
          </w:p>
        </w:tc>
      </w:tr>
      <w:tr w14:paraId="240A4F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9BD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2633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9E0D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3C22D">
            <w:pPr>
              <w:jc w:val="center"/>
            </w:pPr>
            <w:r>
              <w:rPr>
                <w:rFonts w:ascii="宋体" w:hAnsi="宋体" w:eastAsia="宋体"/>
                <w:sz w:val="16"/>
              </w:rPr>
              <w:t>有效提升参训人员服务基层能力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FF6D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65B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070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DD24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C8E5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636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DED5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7EE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B478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CD689">
            <w:pPr>
              <w:jc w:val="center"/>
            </w:pPr>
          </w:p>
        </w:tc>
      </w:tr>
      <w:tr w14:paraId="5E5B00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7A2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9C3B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09B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C3548">
            <w:pPr>
              <w:jc w:val="center"/>
            </w:pPr>
            <w:r>
              <w:rPr>
                <w:rFonts w:ascii="宋体" w:hAnsi="宋体" w:eastAsia="宋体"/>
                <w:sz w:val="16"/>
              </w:rPr>
              <w:t>参训人员满意度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07A9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BD3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99A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3B8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28BC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27F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C85E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1FB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D68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37396">
            <w:pPr>
              <w:jc w:val="center"/>
            </w:pPr>
            <w:r>
              <w:rPr>
                <w:rFonts w:ascii="宋体" w:hAnsi="宋体" w:eastAsia="宋体"/>
                <w:sz w:val="16"/>
              </w:rPr>
              <w:t>在为期数日的培训中，培训班精心设计了丰富多样的课程内容，每期共开设14场讲座，涵盖了12种主题。除了理论学习，培训班还安排了丰富的实践观摩活动。除特殊情况（产假、骨折等）能做到全员参与培训全过程。故</w:t>
            </w:r>
            <w:r>
              <w:rPr>
                <w:rFonts w:hint="eastAsia" w:ascii="宋体" w:hAnsi="宋体"/>
                <w:sz w:val="16"/>
                <w:lang w:eastAsia="zh-CN"/>
              </w:rPr>
              <w:t>满意度</w:t>
            </w:r>
            <w:r>
              <w:rPr>
                <w:rFonts w:ascii="宋体" w:hAnsi="宋体" w:eastAsia="宋体"/>
                <w:sz w:val="16"/>
              </w:rPr>
              <w:t>高于预期目标。</w:t>
            </w:r>
          </w:p>
        </w:tc>
      </w:tr>
      <w:tr w14:paraId="088DCC2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2338D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81F6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ACCC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4C79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C7A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BD4F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9656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C6DC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AFFE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9E5E4">
            <w:pPr>
              <w:jc w:val="center"/>
            </w:pPr>
            <w:r>
              <w:rPr>
                <w:rFonts w:ascii="宋体" w:hAnsi="宋体" w:eastAsia="宋体"/>
                <w:sz w:val="16"/>
              </w:rPr>
              <w:t>99.78分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C3B36E"/>
        </w:tc>
      </w:tr>
    </w:tbl>
    <w:p w14:paraId="5988BBC0">
      <w:r>
        <w:br w:type="page"/>
      </w:r>
    </w:p>
    <w:tbl>
      <w:tblPr>
        <w:tblStyle w:val="9"/>
        <w:tblW w:w="0" w:type="auto"/>
        <w:tblInd w:w="0" w:type="dxa"/>
        <w:tblLayout w:type="autofit"/>
        <w:tblCellMar>
          <w:top w:w="0" w:type="dxa"/>
          <w:left w:w="108" w:type="dxa"/>
          <w:bottom w:w="0" w:type="dxa"/>
          <w:right w:w="108" w:type="dxa"/>
        </w:tblCellMar>
      </w:tblPr>
      <w:tblGrid>
        <w:gridCol w:w="613"/>
        <w:gridCol w:w="580"/>
        <w:gridCol w:w="580"/>
        <w:gridCol w:w="613"/>
        <w:gridCol w:w="936"/>
        <w:gridCol w:w="594"/>
        <w:gridCol w:w="588"/>
        <w:gridCol w:w="600"/>
        <w:gridCol w:w="582"/>
        <w:gridCol w:w="580"/>
        <w:gridCol w:w="856"/>
        <w:gridCol w:w="696"/>
        <w:gridCol w:w="629"/>
        <w:gridCol w:w="613"/>
      </w:tblGrid>
      <w:tr w14:paraId="79E6DECE">
        <w:tblPrEx>
          <w:tblCellMar>
            <w:top w:w="0" w:type="dxa"/>
            <w:left w:w="108" w:type="dxa"/>
            <w:bottom w:w="0" w:type="dxa"/>
            <w:right w:w="108" w:type="dxa"/>
          </w:tblCellMar>
        </w:tblPrEx>
        <w:tc>
          <w:tcPr>
            <w:tcW w:w="8848" w:type="dxa"/>
            <w:gridSpan w:val="14"/>
            <w:vAlign w:val="center"/>
          </w:tcPr>
          <w:p w14:paraId="24CEC8C7">
            <w:pPr>
              <w:jc w:val="center"/>
            </w:pPr>
            <w:r>
              <w:rPr>
                <w:rFonts w:ascii="宋体" w:hAnsi="宋体" w:eastAsia="宋体"/>
                <w:sz w:val="24"/>
              </w:rPr>
              <w:t>项目支出绩效自评表</w:t>
            </w:r>
          </w:p>
        </w:tc>
      </w:tr>
      <w:tr w14:paraId="3B6E487E">
        <w:tblPrEx>
          <w:tblCellMar>
            <w:top w:w="0" w:type="dxa"/>
            <w:left w:w="108" w:type="dxa"/>
            <w:bottom w:w="0" w:type="dxa"/>
            <w:right w:w="108" w:type="dxa"/>
          </w:tblCellMar>
        </w:tblPrEx>
        <w:tc>
          <w:tcPr>
            <w:tcW w:w="8848" w:type="dxa"/>
            <w:gridSpan w:val="14"/>
            <w:vAlign w:val="center"/>
          </w:tcPr>
          <w:p w14:paraId="1FA1A3A4">
            <w:pPr>
              <w:jc w:val="center"/>
            </w:pPr>
            <w:r>
              <w:rPr>
                <w:rFonts w:ascii="宋体" w:hAnsi="宋体" w:eastAsia="宋体"/>
                <w:sz w:val="24"/>
              </w:rPr>
              <w:t>(2024年度)</w:t>
            </w:r>
          </w:p>
        </w:tc>
      </w:tr>
      <w:tr w14:paraId="574C47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755C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0939D64">
            <w:pPr>
              <w:jc w:val="center"/>
            </w:pPr>
            <w:r>
              <w:rPr>
                <w:rFonts w:ascii="宋体" w:hAnsi="宋体" w:eastAsia="宋体"/>
                <w:sz w:val="16"/>
              </w:rPr>
              <w:t>教育强国推进工程（公共实训基地建设方向）（上年结转）</w:t>
            </w:r>
          </w:p>
        </w:tc>
      </w:tr>
      <w:tr w14:paraId="7A0238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B809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FA0583">
            <w:pPr>
              <w:jc w:val="center"/>
            </w:pPr>
            <w:r>
              <w:rPr>
                <w:rFonts w:ascii="宋体" w:hAnsi="宋体" w:eastAsia="宋体"/>
                <w:sz w:val="16"/>
              </w:rPr>
              <w:t>巴音郭楞蒙古自治州人力资源和社会保障局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5812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C5EAC7">
            <w:pPr>
              <w:jc w:val="center"/>
            </w:pPr>
            <w:r>
              <w:rPr>
                <w:rFonts w:ascii="宋体" w:hAnsi="宋体" w:eastAsia="宋体"/>
                <w:sz w:val="16"/>
              </w:rPr>
              <w:t>巴音郭楞蒙古自治州人力资源和社会保障局</w:t>
            </w:r>
          </w:p>
        </w:tc>
      </w:tr>
      <w:tr w14:paraId="3511F1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B9C28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20B1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8BD5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57F3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F6F7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EBEC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F56E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0CF90">
            <w:pPr>
              <w:jc w:val="center"/>
            </w:pPr>
            <w:r>
              <w:rPr>
                <w:rFonts w:ascii="宋体" w:hAnsi="宋体" w:eastAsia="宋体"/>
                <w:sz w:val="16"/>
              </w:rPr>
              <w:t>得分</w:t>
            </w:r>
          </w:p>
        </w:tc>
      </w:tr>
      <w:tr w14:paraId="1D26B4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006F8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E0F0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88437">
            <w:pPr>
              <w:jc w:val="center"/>
            </w:pPr>
            <w:r>
              <w:rPr>
                <w:rFonts w:ascii="宋体" w:hAnsi="宋体" w:eastAsia="宋体"/>
                <w:sz w:val="16"/>
              </w:rPr>
              <w:t>2,596.00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E8390">
            <w:pPr>
              <w:jc w:val="center"/>
            </w:pPr>
            <w:r>
              <w:rPr>
                <w:rFonts w:ascii="宋体" w:hAnsi="宋体" w:eastAsia="宋体"/>
                <w:sz w:val="16"/>
              </w:rPr>
              <w:t>2,596.00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BBEB9">
            <w:pPr>
              <w:jc w:val="center"/>
            </w:pPr>
            <w:r>
              <w:rPr>
                <w:rFonts w:ascii="宋体" w:hAnsi="宋体" w:eastAsia="宋体"/>
                <w:sz w:val="16"/>
              </w:rPr>
              <w:t>1,706.71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ED0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4F244">
            <w:pPr>
              <w:jc w:val="center"/>
            </w:pPr>
            <w:r>
              <w:rPr>
                <w:rFonts w:ascii="宋体" w:hAnsi="宋体" w:eastAsia="宋体"/>
                <w:sz w:val="16"/>
              </w:rPr>
              <w:t>65.74%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60B44">
            <w:pPr>
              <w:jc w:val="center"/>
            </w:pPr>
            <w:r>
              <w:rPr>
                <w:rFonts w:ascii="宋体" w:hAnsi="宋体" w:eastAsia="宋体"/>
                <w:sz w:val="16"/>
              </w:rPr>
              <w:t>1.43</w:t>
            </w:r>
          </w:p>
        </w:tc>
      </w:tr>
      <w:tr w14:paraId="486B34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4C8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1433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98A28">
            <w:pPr>
              <w:jc w:val="center"/>
            </w:pPr>
            <w:r>
              <w:rPr>
                <w:rFonts w:ascii="宋体" w:hAnsi="宋体" w:eastAsia="宋体"/>
                <w:sz w:val="16"/>
              </w:rPr>
              <w:t>2,596.00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5FB60">
            <w:pPr>
              <w:jc w:val="center"/>
            </w:pPr>
            <w:r>
              <w:rPr>
                <w:rFonts w:ascii="宋体" w:hAnsi="宋体" w:eastAsia="宋体"/>
                <w:sz w:val="16"/>
              </w:rPr>
              <w:t>2,596.00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95C28">
            <w:pPr>
              <w:jc w:val="center"/>
            </w:pPr>
            <w:r>
              <w:rPr>
                <w:rFonts w:ascii="宋体" w:hAnsi="宋体" w:eastAsia="宋体"/>
                <w:sz w:val="16"/>
              </w:rPr>
              <w:t>1,706.71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65FF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88F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73907">
            <w:pPr>
              <w:jc w:val="center"/>
            </w:pPr>
            <w:r>
              <w:rPr>
                <w:rFonts w:ascii="宋体" w:hAnsi="宋体" w:eastAsia="宋体"/>
                <w:sz w:val="16"/>
              </w:rPr>
              <w:t>-</w:t>
            </w:r>
          </w:p>
        </w:tc>
      </w:tr>
      <w:tr w14:paraId="41E871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AE4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ABC3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7D6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372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AB9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C75D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A02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54215">
            <w:pPr>
              <w:jc w:val="center"/>
            </w:pPr>
            <w:r>
              <w:rPr>
                <w:rFonts w:ascii="宋体" w:hAnsi="宋体" w:eastAsia="宋体"/>
                <w:sz w:val="16"/>
              </w:rPr>
              <w:t>-</w:t>
            </w:r>
          </w:p>
        </w:tc>
      </w:tr>
      <w:tr w14:paraId="3DC173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19C9C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6985B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3C87C7">
            <w:pPr>
              <w:jc w:val="center"/>
            </w:pPr>
            <w:r>
              <w:rPr>
                <w:rFonts w:ascii="宋体" w:hAnsi="宋体" w:eastAsia="宋体"/>
                <w:sz w:val="16"/>
              </w:rPr>
              <w:t>总体目标完成情况</w:t>
            </w:r>
          </w:p>
        </w:tc>
      </w:tr>
      <w:tr w14:paraId="4FD556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D774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1854E4">
            <w:pPr>
              <w:jc w:val="both"/>
            </w:pPr>
            <w:r>
              <w:rPr>
                <w:rFonts w:ascii="宋体" w:hAnsi="宋体" w:eastAsia="宋体"/>
                <w:sz w:val="16"/>
              </w:rPr>
              <w:t>按照自治区发改委《关于抓紧做好2023年度公共实训基地建设项目中央预算内投资计划编制工作的通知》文件精神，建设实训楼1栋，建筑面积约8013.56平方米，保障公共职业技能培训基础设施建设，提升公共职业技能培训基础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471B93">
            <w:pPr>
              <w:jc w:val="both"/>
            </w:pPr>
            <w:r>
              <w:rPr>
                <w:rFonts w:ascii="宋体" w:hAnsi="宋体" w:eastAsia="宋体"/>
                <w:sz w:val="16"/>
              </w:rPr>
              <w:t>巴州公共实训基地建设项目，主体验收已完成。一层至五层墙体电线管道安装预埋、室内贴砖工程、内墙涂料工程、楼层电线安装工程、电梯进场安装、室内消防安装工程、室外管网安装工程、室内门安装工程、玻璃安装工程、室外地坪绿化工程、卫生间装修工程、围墙工程均已完成，于2024年12月开展竣工验收。</w:t>
            </w:r>
          </w:p>
        </w:tc>
      </w:tr>
      <w:tr w14:paraId="648E39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C2740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6CDF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CA38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24E8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19BF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9584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B2C7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0908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B456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BF74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C1B0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2639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C3C0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4223B">
            <w:pPr>
              <w:jc w:val="center"/>
            </w:pPr>
            <w:r>
              <w:rPr>
                <w:rFonts w:ascii="宋体" w:hAnsi="宋体" w:eastAsia="宋体"/>
                <w:sz w:val="16"/>
              </w:rPr>
              <w:t>偏差原因分析及改进措施</w:t>
            </w:r>
          </w:p>
        </w:tc>
      </w:tr>
      <w:tr w14:paraId="0AABF4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EBDF8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19057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13140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30FB3">
            <w:pPr>
              <w:jc w:val="center"/>
            </w:pPr>
            <w:r>
              <w:rPr>
                <w:rFonts w:ascii="宋体" w:hAnsi="宋体" w:eastAsia="宋体"/>
                <w:sz w:val="16"/>
              </w:rPr>
              <w:t>安排项目中本级项目个数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1FD0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5E9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627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C59B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E1E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EF7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54E6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8FF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8BD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AD5B2">
            <w:pPr>
              <w:jc w:val="center"/>
            </w:pPr>
          </w:p>
        </w:tc>
      </w:tr>
      <w:tr w14:paraId="7EA14B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266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A8E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2B9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2F43D">
            <w:pPr>
              <w:jc w:val="center"/>
            </w:pPr>
            <w:r>
              <w:rPr>
                <w:rFonts w:ascii="宋体" w:hAnsi="宋体" w:eastAsia="宋体"/>
                <w:sz w:val="16"/>
              </w:rPr>
              <w:t>建设项目工程建筑面积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FD8F0">
            <w:pPr>
              <w:jc w:val="center"/>
            </w:pPr>
            <w:r>
              <w:rPr>
                <w:rFonts w:ascii="宋体" w:hAnsi="宋体" w:eastAsia="宋体"/>
                <w:sz w:val="16"/>
              </w:rPr>
              <w:t>&gt;=8013.56平方米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B48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DD3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550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872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9AA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75B85">
            <w:pPr>
              <w:jc w:val="center"/>
            </w:pPr>
            <w:r>
              <w:rPr>
                <w:rFonts w:ascii="宋体" w:hAnsi="宋体" w:eastAsia="宋体"/>
                <w:sz w:val="16"/>
              </w:rPr>
              <w:t>=8013.56平方米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129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995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EB9AB">
            <w:pPr>
              <w:jc w:val="center"/>
            </w:pPr>
          </w:p>
        </w:tc>
      </w:tr>
      <w:tr w14:paraId="53E140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8D7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DE6C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CAD41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3B21F">
            <w:pPr>
              <w:jc w:val="center"/>
            </w:pPr>
            <w:r>
              <w:rPr>
                <w:rFonts w:ascii="宋体" w:hAnsi="宋体" w:eastAsia="宋体"/>
                <w:sz w:val="16"/>
              </w:rPr>
              <w:t>项目设计变更率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F9797">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D90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BAE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F434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B013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B19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51BC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10C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FD76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CF1AF">
            <w:pPr>
              <w:jc w:val="center"/>
            </w:pPr>
          </w:p>
        </w:tc>
      </w:tr>
      <w:tr w14:paraId="621A3B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DDD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74A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CC3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8A842">
            <w:pPr>
              <w:jc w:val="center"/>
            </w:pPr>
            <w:r>
              <w:rPr>
                <w:rFonts w:ascii="宋体" w:hAnsi="宋体" w:eastAsia="宋体"/>
                <w:sz w:val="16"/>
              </w:rPr>
              <w:t>中央预算内投资支付率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060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8B4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07D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33E4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0AE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1EA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F477B">
            <w:pPr>
              <w:jc w:val="center"/>
            </w:pPr>
            <w:r>
              <w:rPr>
                <w:rFonts w:ascii="宋体" w:hAnsi="宋体" w:eastAsia="宋体"/>
                <w:sz w:val="16"/>
              </w:rPr>
              <w:t>=65.74%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875BB">
            <w:pPr>
              <w:jc w:val="center"/>
            </w:pPr>
            <w:r>
              <w:rPr>
                <w:rFonts w:ascii="宋体" w:hAnsi="宋体" w:eastAsia="宋体"/>
                <w:sz w:val="16"/>
              </w:rPr>
              <w:t>65.74%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71A0A">
            <w:pPr>
              <w:jc w:val="center"/>
            </w:pPr>
            <w:r>
              <w:rPr>
                <w:rFonts w:ascii="宋体" w:hAnsi="宋体" w:eastAsia="宋体"/>
                <w:sz w:val="16"/>
              </w:rPr>
              <w:t>0.29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E972A">
            <w:pPr>
              <w:jc w:val="center"/>
            </w:pPr>
            <w:r>
              <w:rPr>
                <w:rFonts w:ascii="宋体" w:hAnsi="宋体" w:eastAsia="宋体"/>
                <w:sz w:val="16"/>
              </w:rPr>
              <w:t>一是本年度完成实训楼主体建设，12月开展竣工验收，竣工审计结束后拨付剩余工程进度款；二是预计2025年对实训楼进行基础设施完善，购置培训所需设备。故此项指标较年初目标有所偏差。改进措施：在今后的工作中，结合项目绩效管理及资金预算工作要求，对项目实施进度进行实时监控，做好预算调整调剂工作。</w:t>
            </w:r>
          </w:p>
        </w:tc>
      </w:tr>
      <w:tr w14:paraId="3166EA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C6C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A25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950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0BD0B">
            <w:pPr>
              <w:jc w:val="center"/>
            </w:pPr>
            <w:r>
              <w:rPr>
                <w:rFonts w:ascii="宋体" w:hAnsi="宋体" w:eastAsia="宋体"/>
                <w:sz w:val="16"/>
              </w:rPr>
              <w:t>项目开工率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842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95D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ECF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9E1C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F3C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07C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C08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C93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5A09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03CF7">
            <w:pPr>
              <w:jc w:val="center"/>
            </w:pPr>
          </w:p>
        </w:tc>
      </w:tr>
      <w:tr w14:paraId="4A50A6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1D9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6BA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A3C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7D891">
            <w:pPr>
              <w:jc w:val="center"/>
            </w:pPr>
            <w:r>
              <w:rPr>
                <w:rFonts w:ascii="宋体" w:hAnsi="宋体" w:eastAsia="宋体"/>
                <w:sz w:val="16"/>
              </w:rPr>
              <w:t>超规模、超标准、超概算项目比例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087D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16F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0E6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7D94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6545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014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E52E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174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B133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39DD4">
            <w:pPr>
              <w:jc w:val="center"/>
            </w:pPr>
          </w:p>
        </w:tc>
      </w:tr>
      <w:tr w14:paraId="626B4C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722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B7B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809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3A053">
            <w:pPr>
              <w:jc w:val="center"/>
            </w:pPr>
            <w:r>
              <w:rPr>
                <w:rFonts w:ascii="宋体" w:hAnsi="宋体" w:eastAsia="宋体"/>
                <w:sz w:val="16"/>
              </w:rPr>
              <w:t>审计、督查、巡视等指出问题项目比例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1207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751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D58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EAA3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1C13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515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3EBD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1AC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B682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EF7CB">
            <w:pPr>
              <w:jc w:val="center"/>
            </w:pPr>
          </w:p>
        </w:tc>
      </w:tr>
      <w:tr w14:paraId="164CDE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FCD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097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C1D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1AE7F">
            <w:pPr>
              <w:jc w:val="center"/>
            </w:pPr>
            <w:r>
              <w:rPr>
                <w:rFonts w:ascii="宋体" w:hAnsi="宋体" w:eastAsia="宋体"/>
                <w:sz w:val="16"/>
              </w:rPr>
              <w:t>总投资完成率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939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01B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2A1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B39B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C0E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9DC7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6706E">
            <w:pPr>
              <w:jc w:val="center"/>
            </w:pPr>
            <w:r>
              <w:rPr>
                <w:rFonts w:ascii="宋体" w:hAnsi="宋体" w:eastAsia="宋体"/>
                <w:sz w:val="16"/>
              </w:rPr>
              <w:t>=65.74%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739BA">
            <w:pPr>
              <w:jc w:val="center"/>
            </w:pPr>
            <w:r>
              <w:rPr>
                <w:rFonts w:ascii="宋体" w:hAnsi="宋体" w:eastAsia="宋体"/>
                <w:sz w:val="16"/>
              </w:rPr>
              <w:t>65.74%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ECDB5">
            <w:pPr>
              <w:jc w:val="center"/>
            </w:pPr>
            <w:r>
              <w:rPr>
                <w:rFonts w:ascii="宋体" w:hAnsi="宋体" w:eastAsia="宋体"/>
                <w:sz w:val="16"/>
              </w:rPr>
              <w:t>0.29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104ED">
            <w:pPr>
              <w:jc w:val="center"/>
            </w:pPr>
            <w:r>
              <w:rPr>
                <w:rFonts w:ascii="宋体" w:hAnsi="宋体" w:eastAsia="宋体"/>
                <w:sz w:val="16"/>
              </w:rPr>
              <w:t>一是本年度完成实训楼主体建设，12月开展竣工验收，竣工审计结束后拨付剩余工程进度款；二是预计2025年对实训楼进行基础设施完善，购置培训所需设备。故此项指标较年初目标有所偏差。改进措施：在今后的工作中，结合项目绩效管理及资金预算工作要求，对项目实施进度进行实时监控，做好预算调整调剂工作。</w:t>
            </w:r>
          </w:p>
        </w:tc>
      </w:tr>
      <w:tr w14:paraId="67B8F7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D48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175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49908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FDF25">
            <w:pPr>
              <w:jc w:val="center"/>
            </w:pPr>
            <w:r>
              <w:rPr>
                <w:rFonts w:ascii="宋体" w:hAnsi="宋体" w:eastAsia="宋体"/>
                <w:sz w:val="16"/>
              </w:rPr>
              <w:t>投资计划转发用时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89355">
            <w:pPr>
              <w:jc w:val="center"/>
            </w:pPr>
            <w:r>
              <w:rPr>
                <w:rFonts w:ascii="宋体" w:hAnsi="宋体" w:eastAsia="宋体"/>
                <w:sz w:val="16"/>
              </w:rPr>
              <w:t>&lt;=5个工作日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A6F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BAA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F9B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E997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90D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4043C">
            <w:pPr>
              <w:jc w:val="center"/>
            </w:pPr>
            <w:r>
              <w:rPr>
                <w:rFonts w:ascii="宋体" w:hAnsi="宋体" w:eastAsia="宋体"/>
                <w:sz w:val="16"/>
              </w:rPr>
              <w:t>=5个工作日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AE8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59E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F7971">
            <w:pPr>
              <w:jc w:val="center"/>
            </w:pPr>
          </w:p>
        </w:tc>
      </w:tr>
      <w:tr w14:paraId="2B342C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572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CE5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0CA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EC3DD">
            <w:pPr>
              <w:jc w:val="center"/>
            </w:pPr>
            <w:r>
              <w:rPr>
                <w:rFonts w:ascii="宋体" w:hAnsi="宋体" w:eastAsia="宋体"/>
                <w:sz w:val="16"/>
              </w:rPr>
              <w:t>“两个责任”按项目落实到位率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A78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764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735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CDB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431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315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4D8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89C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7B1F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58ECA">
            <w:pPr>
              <w:jc w:val="center"/>
            </w:pPr>
          </w:p>
        </w:tc>
      </w:tr>
      <w:tr w14:paraId="66C8AF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3DA0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D209B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033F7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4040D">
            <w:pPr>
              <w:jc w:val="center"/>
            </w:pPr>
            <w:r>
              <w:rPr>
                <w:rFonts w:ascii="宋体" w:hAnsi="宋体" w:eastAsia="宋体"/>
                <w:sz w:val="16"/>
              </w:rPr>
              <w:t>实训基地建设成本本年度工程进度款成本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30E98">
            <w:pPr>
              <w:jc w:val="center"/>
            </w:pPr>
            <w:r>
              <w:rPr>
                <w:rFonts w:ascii="宋体" w:hAnsi="宋体" w:eastAsia="宋体"/>
                <w:sz w:val="16"/>
              </w:rPr>
              <w:t>&lt;=1687.81万元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032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ACE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16607">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505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DD1D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24AFB">
            <w:pPr>
              <w:jc w:val="center"/>
            </w:pPr>
            <w:r>
              <w:rPr>
                <w:rFonts w:ascii="宋体" w:hAnsi="宋体" w:eastAsia="宋体"/>
                <w:sz w:val="16"/>
              </w:rPr>
              <w:t>=1687.81万元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83C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1DB65">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16229">
            <w:pPr>
              <w:jc w:val="center"/>
            </w:pPr>
          </w:p>
        </w:tc>
      </w:tr>
      <w:tr w14:paraId="127092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C00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2AD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D17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D6F2F">
            <w:pPr>
              <w:jc w:val="center"/>
            </w:pPr>
            <w:r>
              <w:rPr>
                <w:rFonts w:ascii="宋体" w:hAnsi="宋体" w:eastAsia="宋体"/>
                <w:sz w:val="16"/>
              </w:rPr>
              <w:t>实训基地建设成本监理费用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044A8">
            <w:pPr>
              <w:jc w:val="center"/>
            </w:pPr>
            <w:r>
              <w:rPr>
                <w:rFonts w:ascii="宋体" w:hAnsi="宋体" w:eastAsia="宋体"/>
                <w:sz w:val="16"/>
              </w:rPr>
              <w:t>&lt;=18.9万元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277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324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11B1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DF4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934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EA12A">
            <w:pPr>
              <w:jc w:val="center"/>
            </w:pPr>
            <w:r>
              <w:rPr>
                <w:rFonts w:ascii="宋体" w:hAnsi="宋体" w:eastAsia="宋体"/>
                <w:sz w:val="16"/>
              </w:rPr>
              <w:t>=18.9万元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1D5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7084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5F4C5">
            <w:pPr>
              <w:jc w:val="center"/>
            </w:pPr>
          </w:p>
        </w:tc>
      </w:tr>
      <w:tr w14:paraId="39AC27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DA6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915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D9B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6F551">
            <w:pPr>
              <w:jc w:val="center"/>
            </w:pPr>
            <w:r>
              <w:rPr>
                <w:rFonts w:ascii="宋体" w:hAnsi="宋体" w:eastAsia="宋体"/>
                <w:sz w:val="16"/>
              </w:rPr>
              <w:t>实训基地建设成本基础功能完善费用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EE5D3">
            <w:pPr>
              <w:jc w:val="center"/>
            </w:pPr>
            <w:r>
              <w:rPr>
                <w:rFonts w:ascii="宋体" w:hAnsi="宋体" w:eastAsia="宋体"/>
                <w:sz w:val="16"/>
              </w:rPr>
              <w:t>&lt;=889.29万元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A86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9BE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E837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DA0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0F5C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7B626">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A380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3025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942CD">
            <w:pPr>
              <w:jc w:val="center"/>
            </w:pPr>
            <w:r>
              <w:rPr>
                <w:rFonts w:ascii="宋体" w:hAnsi="宋体" w:eastAsia="宋体"/>
                <w:sz w:val="16"/>
              </w:rPr>
              <w:t>一是本年度完成实训楼主体建设，12月开展竣工验收，竣工审计结束后拨付剩余工程进度款；二是预计2025年对实训楼进行基础设施完善，购置培训所需设备。故此项指标较年初目标有所偏差。改进措施：在今后的工作中，结合项目绩效管理及资金预算工作要求，对项目实施进度进行实时监控，做好预算调整调剂工作。</w:t>
            </w:r>
          </w:p>
        </w:tc>
      </w:tr>
      <w:tr w14:paraId="2FACDE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312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C40E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4919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97C49">
            <w:pPr>
              <w:jc w:val="center"/>
            </w:pPr>
            <w:r>
              <w:rPr>
                <w:rFonts w:ascii="宋体" w:hAnsi="宋体" w:eastAsia="宋体"/>
                <w:sz w:val="16"/>
              </w:rPr>
              <w:t>建设工程施工期间发生重大安全事件数量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6BAF4">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DE5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61A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790BE">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44E5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694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74EFD">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6A7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A49E8">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44ECB">
            <w:pPr>
              <w:jc w:val="center"/>
            </w:pPr>
          </w:p>
        </w:tc>
      </w:tr>
      <w:tr w14:paraId="17AE74C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17223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7775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E064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1F4D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988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FD1FA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3EA6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1796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2E4A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FC501">
            <w:pPr>
              <w:jc w:val="center"/>
            </w:pPr>
            <w:r>
              <w:rPr>
                <w:rFonts w:ascii="宋体" w:hAnsi="宋体" w:eastAsia="宋体"/>
                <w:sz w:val="16"/>
              </w:rPr>
              <w:t>85.01分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0DF9D4"/>
        </w:tc>
      </w:tr>
    </w:tbl>
    <w:p w14:paraId="05C8F26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96"/>
        <w:gridCol w:w="632"/>
        <w:gridCol w:w="632"/>
      </w:tblGrid>
      <w:tr w14:paraId="45EBE95B">
        <w:tblPrEx>
          <w:tblCellMar>
            <w:top w:w="0" w:type="dxa"/>
            <w:left w:w="108" w:type="dxa"/>
            <w:bottom w:w="0" w:type="dxa"/>
            <w:right w:w="108" w:type="dxa"/>
          </w:tblCellMar>
        </w:tblPrEx>
        <w:tc>
          <w:tcPr>
            <w:tcW w:w="8848" w:type="dxa"/>
            <w:gridSpan w:val="14"/>
            <w:vAlign w:val="center"/>
          </w:tcPr>
          <w:p w14:paraId="48449C2D">
            <w:pPr>
              <w:jc w:val="center"/>
            </w:pPr>
            <w:r>
              <w:rPr>
                <w:rFonts w:ascii="宋体" w:hAnsi="宋体" w:eastAsia="宋体"/>
                <w:sz w:val="24"/>
              </w:rPr>
              <w:t>项目支出绩效自评表</w:t>
            </w:r>
          </w:p>
        </w:tc>
      </w:tr>
      <w:tr w14:paraId="7DEB058C">
        <w:tblPrEx>
          <w:tblCellMar>
            <w:top w:w="0" w:type="dxa"/>
            <w:left w:w="108" w:type="dxa"/>
            <w:bottom w:w="0" w:type="dxa"/>
            <w:right w:w="108" w:type="dxa"/>
          </w:tblCellMar>
        </w:tblPrEx>
        <w:tc>
          <w:tcPr>
            <w:tcW w:w="8848" w:type="dxa"/>
            <w:gridSpan w:val="14"/>
            <w:vAlign w:val="center"/>
          </w:tcPr>
          <w:p w14:paraId="1A492C7D">
            <w:pPr>
              <w:jc w:val="center"/>
            </w:pPr>
            <w:r>
              <w:rPr>
                <w:rFonts w:ascii="宋体" w:hAnsi="宋体" w:eastAsia="宋体"/>
                <w:sz w:val="24"/>
              </w:rPr>
              <w:t>(2024年度)</w:t>
            </w:r>
          </w:p>
        </w:tc>
      </w:tr>
      <w:tr w14:paraId="571561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5BC8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62E173D">
            <w:pPr>
              <w:jc w:val="center"/>
            </w:pPr>
            <w:r>
              <w:rPr>
                <w:rFonts w:ascii="宋体" w:hAnsi="宋体" w:eastAsia="宋体"/>
                <w:sz w:val="16"/>
              </w:rPr>
              <w:t>2024年失业保险宣传项目（自有资金）</w:t>
            </w:r>
          </w:p>
        </w:tc>
      </w:tr>
      <w:tr w14:paraId="2CCA07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2C74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C83BCB">
            <w:pPr>
              <w:jc w:val="center"/>
            </w:pPr>
            <w:r>
              <w:rPr>
                <w:rFonts w:ascii="宋体" w:hAnsi="宋体" w:eastAsia="宋体"/>
                <w:sz w:val="16"/>
              </w:rPr>
              <w:t>巴音郭楞蒙古自治州社会保险中心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2C13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F503F3">
            <w:pPr>
              <w:jc w:val="center"/>
            </w:pPr>
            <w:r>
              <w:rPr>
                <w:rFonts w:ascii="宋体" w:hAnsi="宋体" w:eastAsia="宋体"/>
                <w:sz w:val="16"/>
              </w:rPr>
              <w:t>巴音郭楞蒙古自治州社会保险中心</w:t>
            </w:r>
          </w:p>
        </w:tc>
      </w:tr>
      <w:tr w14:paraId="64F753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6346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5A4C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6B72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9850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2EB2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32A5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9086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7A7F2">
            <w:pPr>
              <w:jc w:val="center"/>
            </w:pPr>
            <w:r>
              <w:rPr>
                <w:rFonts w:ascii="宋体" w:hAnsi="宋体" w:eastAsia="宋体"/>
                <w:sz w:val="16"/>
              </w:rPr>
              <w:t>得分</w:t>
            </w:r>
          </w:p>
        </w:tc>
      </w:tr>
      <w:tr w14:paraId="5A4870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50514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118E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2CA9A">
            <w:pPr>
              <w:jc w:val="center"/>
            </w:pPr>
            <w:r>
              <w:rPr>
                <w:rFonts w:ascii="宋体" w:hAnsi="宋体" w:eastAsia="宋体"/>
                <w:sz w:val="16"/>
              </w:rPr>
              <w:t>5.15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44271">
            <w:pPr>
              <w:jc w:val="center"/>
            </w:pPr>
            <w:r>
              <w:rPr>
                <w:rFonts w:ascii="宋体" w:hAnsi="宋体" w:eastAsia="宋体"/>
                <w:sz w:val="16"/>
              </w:rPr>
              <w:t>5.15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431FF">
            <w:pPr>
              <w:jc w:val="center"/>
            </w:pPr>
            <w:r>
              <w:rPr>
                <w:rFonts w:ascii="宋体" w:hAnsi="宋体" w:eastAsia="宋体"/>
                <w:sz w:val="16"/>
              </w:rPr>
              <w:t>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3E1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48DB7">
            <w:pPr>
              <w:jc w:val="center"/>
            </w:pPr>
            <w:r>
              <w:rPr>
                <w:rFonts w:ascii="宋体" w:hAnsi="宋体" w:eastAsia="宋体"/>
                <w:sz w:val="16"/>
              </w:rPr>
              <w:t>5.83%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8A0E3">
            <w:pPr>
              <w:jc w:val="center"/>
            </w:pPr>
            <w:r>
              <w:rPr>
                <w:rFonts w:ascii="宋体" w:hAnsi="宋体" w:eastAsia="宋体"/>
                <w:sz w:val="16"/>
              </w:rPr>
              <w:t>0.00</w:t>
            </w:r>
          </w:p>
        </w:tc>
      </w:tr>
      <w:tr w14:paraId="1D545B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69F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6BC6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09D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B56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10B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FEA5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0A4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9F553">
            <w:pPr>
              <w:jc w:val="center"/>
            </w:pPr>
            <w:r>
              <w:rPr>
                <w:rFonts w:ascii="宋体" w:hAnsi="宋体" w:eastAsia="宋体"/>
                <w:sz w:val="16"/>
              </w:rPr>
              <w:t>-</w:t>
            </w:r>
          </w:p>
        </w:tc>
      </w:tr>
      <w:tr w14:paraId="3E6139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2FA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13B0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1C94D">
            <w:pPr>
              <w:jc w:val="center"/>
            </w:pPr>
            <w:r>
              <w:rPr>
                <w:rFonts w:ascii="宋体" w:hAnsi="宋体" w:eastAsia="宋体"/>
                <w:sz w:val="16"/>
              </w:rPr>
              <w:t>5.15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2DE5C">
            <w:pPr>
              <w:jc w:val="center"/>
            </w:pPr>
            <w:r>
              <w:rPr>
                <w:rFonts w:ascii="宋体" w:hAnsi="宋体" w:eastAsia="宋体"/>
                <w:sz w:val="16"/>
              </w:rPr>
              <w:t>5.15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A0E29">
            <w:pPr>
              <w:jc w:val="center"/>
            </w:pPr>
            <w:r>
              <w:rPr>
                <w:rFonts w:ascii="宋体" w:hAnsi="宋体" w:eastAsia="宋体"/>
                <w:sz w:val="16"/>
              </w:rPr>
              <w:t>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77DB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889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23175">
            <w:pPr>
              <w:jc w:val="center"/>
            </w:pPr>
            <w:r>
              <w:rPr>
                <w:rFonts w:ascii="宋体" w:hAnsi="宋体" w:eastAsia="宋体"/>
                <w:sz w:val="16"/>
              </w:rPr>
              <w:t>-</w:t>
            </w:r>
          </w:p>
        </w:tc>
      </w:tr>
      <w:tr w14:paraId="610F17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ADA05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CF292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C13D7F">
            <w:pPr>
              <w:jc w:val="center"/>
            </w:pPr>
            <w:r>
              <w:rPr>
                <w:rFonts w:ascii="宋体" w:hAnsi="宋体" w:eastAsia="宋体"/>
                <w:sz w:val="16"/>
              </w:rPr>
              <w:t>总体目标完成情况</w:t>
            </w:r>
          </w:p>
        </w:tc>
      </w:tr>
      <w:tr w14:paraId="6022B5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AA26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F0C4E8">
            <w:pPr>
              <w:jc w:val="both"/>
            </w:pPr>
            <w:r>
              <w:rPr>
                <w:rFonts w:ascii="宋体" w:hAnsi="宋体" w:eastAsia="宋体"/>
                <w:sz w:val="16"/>
              </w:rPr>
              <w:t>按照《关于印发</w:t>
            </w:r>
            <w:r>
              <w:rPr>
                <w:rFonts w:hint="eastAsia" w:ascii="宋体" w:hAnsi="宋体"/>
                <w:sz w:val="16"/>
                <w:lang w:eastAsia="zh-CN"/>
              </w:rPr>
              <w:t>〈</w:t>
            </w:r>
            <w:r>
              <w:rPr>
                <w:rFonts w:ascii="宋体" w:hAnsi="宋体" w:eastAsia="宋体"/>
                <w:sz w:val="16"/>
              </w:rPr>
              <w:t>自治区失业保险宣传培训资金管理暂行办法&gt;的通知》（新财社〔2014〕151号）要求，计划开展不少于1次失业保险调研工作、购买3次失业保险工作所需办公用品耗材，不断提升失业保险管理水平，扩大失业保险覆盖面。</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512228">
            <w:pPr>
              <w:jc w:val="both"/>
            </w:pPr>
            <w:r>
              <w:rPr>
                <w:rFonts w:ascii="宋体" w:hAnsi="宋体" w:eastAsia="宋体"/>
                <w:sz w:val="16"/>
              </w:rPr>
              <w:t>按照《关于印发</w:t>
            </w:r>
            <w:r>
              <w:rPr>
                <w:rFonts w:hint="eastAsia" w:ascii="宋体" w:hAnsi="宋体"/>
                <w:sz w:val="16"/>
                <w:lang w:eastAsia="zh-CN"/>
              </w:rPr>
              <w:t>〈</w:t>
            </w:r>
            <w:r>
              <w:rPr>
                <w:rFonts w:ascii="宋体" w:hAnsi="宋体" w:eastAsia="宋体"/>
                <w:sz w:val="16"/>
              </w:rPr>
              <w:t>自治区失业保险宣传培训资金管理暂行办法&gt;的通知》（新财社〔2014〕151号）要求，本年单位组织3人开展1次为期6天的失业保险调研工作，扩大了失业保险覆盖面，提升了失业保险管理水平。</w:t>
            </w:r>
          </w:p>
        </w:tc>
      </w:tr>
      <w:tr w14:paraId="5E9DDF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A7EE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F466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C2A4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FEEC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71D1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A58A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9A59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CD35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5272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9A66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3EEC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1F07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6138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DCD62">
            <w:pPr>
              <w:jc w:val="center"/>
            </w:pPr>
            <w:r>
              <w:rPr>
                <w:rFonts w:ascii="宋体" w:hAnsi="宋体" w:eastAsia="宋体"/>
                <w:sz w:val="16"/>
              </w:rPr>
              <w:t>偏差原因分析及改进措施</w:t>
            </w:r>
          </w:p>
        </w:tc>
      </w:tr>
      <w:tr w14:paraId="7B7304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EF764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55DD5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A50EF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F6F06">
            <w:pPr>
              <w:jc w:val="center"/>
            </w:pPr>
            <w:r>
              <w:rPr>
                <w:rFonts w:ascii="宋体" w:hAnsi="宋体" w:eastAsia="宋体"/>
                <w:sz w:val="16"/>
              </w:rPr>
              <w:t>开展失业保险调研工作次数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B2187">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146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8B2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DF2F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591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F2BB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E280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7A9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A0F3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0F3EF">
            <w:pPr>
              <w:jc w:val="center"/>
            </w:pPr>
          </w:p>
        </w:tc>
      </w:tr>
      <w:tr w14:paraId="7E09A0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F02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6D3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2E0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666FB">
            <w:pPr>
              <w:jc w:val="center"/>
            </w:pPr>
            <w:r>
              <w:rPr>
                <w:rFonts w:ascii="宋体" w:hAnsi="宋体" w:eastAsia="宋体"/>
                <w:sz w:val="16"/>
              </w:rPr>
              <w:t>每次开展失业保险调研工作天数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E7CEB">
            <w:pPr>
              <w:jc w:val="center"/>
            </w:pPr>
            <w:r>
              <w:rPr>
                <w:rFonts w:ascii="宋体" w:hAnsi="宋体" w:eastAsia="宋体"/>
                <w:sz w:val="16"/>
              </w:rPr>
              <w:t>&gt;=6天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00F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9A5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813B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297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50F9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7932D">
            <w:pPr>
              <w:jc w:val="center"/>
            </w:pPr>
            <w:r>
              <w:rPr>
                <w:rFonts w:ascii="宋体" w:hAnsi="宋体" w:eastAsia="宋体"/>
                <w:sz w:val="16"/>
              </w:rPr>
              <w:t>=6天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9F3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C023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4594C">
            <w:pPr>
              <w:jc w:val="center"/>
            </w:pPr>
          </w:p>
        </w:tc>
      </w:tr>
      <w:tr w14:paraId="4421E4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7C4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290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B7C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E5BE3">
            <w:pPr>
              <w:jc w:val="center"/>
            </w:pPr>
            <w:r>
              <w:rPr>
                <w:rFonts w:ascii="宋体" w:hAnsi="宋体" w:eastAsia="宋体"/>
                <w:sz w:val="16"/>
              </w:rPr>
              <w:t>每次开展失业保险调研工作人数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2BB3B">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BC8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1C2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1803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888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C68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9EBF2">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300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8EE6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6F019">
            <w:pPr>
              <w:jc w:val="center"/>
            </w:pPr>
          </w:p>
        </w:tc>
      </w:tr>
      <w:tr w14:paraId="25A5F3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7D6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EB2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21A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FEFE9">
            <w:pPr>
              <w:jc w:val="center"/>
            </w:pPr>
            <w:r>
              <w:rPr>
                <w:rFonts w:ascii="宋体" w:hAnsi="宋体" w:eastAsia="宋体"/>
                <w:sz w:val="16"/>
              </w:rPr>
              <w:t>购买所需办公用品及耗材次数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1FDD0">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78C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011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BFCE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3F6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A932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97BC2">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C7F8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C813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D5275">
            <w:pPr>
              <w:jc w:val="center"/>
            </w:pPr>
            <w:r>
              <w:rPr>
                <w:rFonts w:ascii="宋体" w:hAnsi="宋体" w:eastAsia="宋体"/>
                <w:sz w:val="16"/>
              </w:rPr>
              <w:t>偏差原因：本年单位未开展失业保险宣传活动，未购买失业保险宣传活动所需办公用品耗材。改进措施：根据实际工作开展情况编制年初资金预算，及时监督跟踪项目开展及资金使用情况，提高预算执行率。</w:t>
            </w:r>
          </w:p>
        </w:tc>
      </w:tr>
      <w:tr w14:paraId="4C010F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A87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FF5B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9BC0F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5D523">
            <w:pPr>
              <w:jc w:val="center"/>
            </w:pPr>
            <w:r>
              <w:rPr>
                <w:rFonts w:ascii="宋体" w:hAnsi="宋体" w:eastAsia="宋体"/>
                <w:sz w:val="16"/>
              </w:rPr>
              <w:t>失业保险调研任务完成率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6AE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7CC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C0B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5F20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9CB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657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7A8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55F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F3C2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6DF9B">
            <w:pPr>
              <w:jc w:val="center"/>
            </w:pPr>
          </w:p>
        </w:tc>
      </w:tr>
      <w:tr w14:paraId="5D69BC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EB2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110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A63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DCB40">
            <w:pPr>
              <w:jc w:val="center"/>
            </w:pPr>
            <w:r>
              <w:rPr>
                <w:rFonts w:ascii="宋体" w:hAnsi="宋体" w:eastAsia="宋体"/>
                <w:sz w:val="16"/>
              </w:rPr>
              <w:t>所需办公用品及耗材验收合格率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21E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76D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5C1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E24E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BA4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4D5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ECE1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8ABD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2D08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67AE4">
            <w:pPr>
              <w:jc w:val="center"/>
            </w:pPr>
            <w:r>
              <w:rPr>
                <w:rFonts w:ascii="宋体" w:hAnsi="宋体" w:eastAsia="宋体"/>
                <w:sz w:val="16"/>
              </w:rPr>
              <w:t>偏差原因：本年单位未开展失业保险宣传活动，未购买失业保险宣传活动所需办公用品耗材，办公用品及耗材验收合格率为0%。改进措施：根据实际工作开展情况编制年初资金预算，及时监督跟踪项目开展及资金使用情况，提高预算执行率。</w:t>
            </w:r>
          </w:p>
        </w:tc>
      </w:tr>
      <w:tr w14:paraId="1BE9CE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5B1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3894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A1BB6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C9D34">
            <w:pPr>
              <w:jc w:val="center"/>
            </w:pPr>
            <w:r>
              <w:rPr>
                <w:rFonts w:ascii="宋体" w:hAnsi="宋体" w:eastAsia="宋体"/>
                <w:sz w:val="16"/>
              </w:rPr>
              <w:t>失业保险调研工作费用支付及时率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2096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7B8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49A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E166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69D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CA8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06E15">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9E1DD">
            <w:pPr>
              <w:jc w:val="center"/>
            </w:pPr>
            <w:r>
              <w:rPr>
                <w:rFonts w:ascii="宋体" w:hAnsi="宋体" w:eastAsia="宋体"/>
                <w:sz w:val="16"/>
              </w:rPr>
              <w:t>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E5918">
            <w:pPr>
              <w:jc w:val="center"/>
            </w:pPr>
            <w:r>
              <w:rPr>
                <w:rFonts w:ascii="宋体" w:hAnsi="宋体" w:eastAsia="宋体"/>
                <w:sz w:val="16"/>
              </w:rPr>
              <w:t>1.17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CA2F5">
            <w:pPr>
              <w:jc w:val="center"/>
            </w:pPr>
            <w:r>
              <w:rPr>
                <w:rFonts w:ascii="宋体" w:hAnsi="宋体" w:eastAsia="宋体"/>
                <w:sz w:val="16"/>
              </w:rPr>
              <w:t>偏差原因：根据实际工作需要，本年开展失业保险调研次数及天数低于预期，实际支付失业保险调研工作费用减少，资金支付及时率较低。改进措施：结合单位预算和实际工作开展情况科学编制资金预算。</w:t>
            </w:r>
          </w:p>
        </w:tc>
      </w:tr>
      <w:tr w14:paraId="5E4AF1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88C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7EF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469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EEACA">
            <w:pPr>
              <w:jc w:val="center"/>
            </w:pPr>
            <w:r>
              <w:rPr>
                <w:rFonts w:ascii="宋体" w:hAnsi="宋体" w:eastAsia="宋体"/>
                <w:sz w:val="16"/>
              </w:rPr>
              <w:t>购买办公用品及耗材费用支付及时率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F4C9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249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D3F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39D8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C89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D301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0A69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230E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B687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23BCA">
            <w:pPr>
              <w:jc w:val="center"/>
            </w:pPr>
            <w:r>
              <w:rPr>
                <w:rFonts w:ascii="宋体" w:hAnsi="宋体" w:eastAsia="宋体"/>
                <w:sz w:val="16"/>
              </w:rPr>
              <w:t>偏差原因：本年单位未开展失业保险宣传活动，未购买失业保险宣传活动所需办公用品耗材，费用支付及时率为0%。改进措施：根据实际工作开展情况编制年初资金预算，及时监督跟踪项目开展及资金使用情况，提高预算执行率。</w:t>
            </w:r>
          </w:p>
        </w:tc>
      </w:tr>
      <w:tr w14:paraId="3485A3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7689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D62D9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F7A2D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30AF6">
            <w:pPr>
              <w:jc w:val="center"/>
            </w:pPr>
            <w:r>
              <w:rPr>
                <w:rFonts w:ascii="宋体" w:hAnsi="宋体" w:eastAsia="宋体"/>
                <w:sz w:val="16"/>
              </w:rPr>
              <w:t>开展失业保险调研工作费用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F2AC0">
            <w:pPr>
              <w:jc w:val="center"/>
            </w:pPr>
            <w:r>
              <w:rPr>
                <w:rFonts w:ascii="宋体" w:hAnsi="宋体" w:eastAsia="宋体"/>
                <w:sz w:val="16"/>
              </w:rPr>
              <w:t>&lt;=0.5万元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2A7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467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EB2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0CC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3F4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F0937">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2B120">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7D96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47BEE">
            <w:pPr>
              <w:jc w:val="center"/>
            </w:pPr>
            <w:r>
              <w:rPr>
                <w:rFonts w:ascii="宋体" w:hAnsi="宋体" w:eastAsia="宋体"/>
                <w:sz w:val="16"/>
              </w:rPr>
              <w:t>偏差原因：根据实际工作需要，本年开展失业保险调研次数及天数低于预期，实际支付失业保险调研工作费用减少。改进措施：结合单位预算和实际工作开展情况科学编制资金预算。</w:t>
            </w:r>
          </w:p>
        </w:tc>
      </w:tr>
      <w:tr w14:paraId="4759AB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8B0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46F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FCE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23F0F">
            <w:pPr>
              <w:jc w:val="center"/>
            </w:pPr>
            <w:r>
              <w:rPr>
                <w:rFonts w:ascii="宋体" w:hAnsi="宋体" w:eastAsia="宋体"/>
                <w:sz w:val="16"/>
              </w:rPr>
              <w:t>购买所需办公用品及耗材成本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0C403">
            <w:pPr>
              <w:jc w:val="center"/>
            </w:pPr>
            <w:r>
              <w:rPr>
                <w:rFonts w:ascii="宋体" w:hAnsi="宋体" w:eastAsia="宋体"/>
                <w:sz w:val="16"/>
              </w:rPr>
              <w:t>&lt;=4.65万元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701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89D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D21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1C0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3989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7BB38">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60CD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8AB8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DCFE6">
            <w:pPr>
              <w:jc w:val="center"/>
            </w:pPr>
            <w:r>
              <w:rPr>
                <w:rFonts w:ascii="宋体" w:hAnsi="宋体" w:eastAsia="宋体"/>
                <w:sz w:val="16"/>
              </w:rPr>
              <w:t>偏差原因：本年单位未开展失业保险宣传活动，未发生购买失业保险宣传活动所需办公用品耗材费用。改进措施：根据实际工作开展情况编制年初资金预算，及时监督跟踪项目开展及资金使用情况，提高预算执行率。</w:t>
            </w:r>
          </w:p>
        </w:tc>
      </w:tr>
      <w:tr w14:paraId="57FADB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DAA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B809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E0CE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D1F49">
            <w:pPr>
              <w:jc w:val="center"/>
            </w:pPr>
            <w:r>
              <w:rPr>
                <w:rFonts w:ascii="宋体" w:hAnsi="宋体" w:eastAsia="宋体"/>
                <w:sz w:val="16"/>
              </w:rPr>
              <w:t>失业保险管理水平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6A72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81A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6DB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F744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AB18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2A9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8E63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DDD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7BA3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B9B86">
            <w:pPr>
              <w:jc w:val="center"/>
            </w:pPr>
          </w:p>
        </w:tc>
      </w:tr>
      <w:tr w14:paraId="348339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357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5FC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D398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E5509">
            <w:pPr>
              <w:jc w:val="center"/>
            </w:pPr>
            <w:r>
              <w:rPr>
                <w:rFonts w:ascii="宋体" w:hAnsi="宋体" w:eastAsia="宋体"/>
                <w:sz w:val="16"/>
              </w:rPr>
              <w:t>失业保险调研人员满意度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2100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DB7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154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C68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F9B7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604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D8C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609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80E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92A91">
            <w:pPr>
              <w:jc w:val="center"/>
            </w:pPr>
          </w:p>
        </w:tc>
      </w:tr>
      <w:tr w14:paraId="0113EBE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96277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D750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DC49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B9DF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81D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A36B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FE20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06B0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A1C9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A68A4">
            <w:pPr>
              <w:jc w:val="center"/>
            </w:pPr>
            <w:r>
              <w:rPr>
                <w:rFonts w:ascii="宋体" w:hAnsi="宋体" w:eastAsia="宋体"/>
                <w:sz w:val="16"/>
              </w:rPr>
              <w:t>58.17分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1DAE35"/>
        </w:tc>
      </w:tr>
    </w:tbl>
    <w:p w14:paraId="44A794C7">
      <w:r>
        <w:br w:type="page"/>
      </w:r>
    </w:p>
    <w:tbl>
      <w:tblPr>
        <w:tblStyle w:val="9"/>
        <w:tblW w:w="0" w:type="auto"/>
        <w:tblInd w:w="0" w:type="dxa"/>
        <w:tblLayout w:type="autofit"/>
        <w:tblCellMar>
          <w:top w:w="0" w:type="dxa"/>
          <w:left w:w="108" w:type="dxa"/>
          <w:bottom w:w="0" w:type="dxa"/>
          <w:right w:w="108" w:type="dxa"/>
        </w:tblCellMar>
      </w:tblPr>
      <w:tblGrid>
        <w:gridCol w:w="618"/>
        <w:gridCol w:w="594"/>
        <w:gridCol w:w="594"/>
        <w:gridCol w:w="594"/>
        <w:gridCol w:w="856"/>
        <w:gridCol w:w="594"/>
        <w:gridCol w:w="696"/>
        <w:gridCol w:w="606"/>
        <w:gridCol w:w="594"/>
        <w:gridCol w:w="594"/>
        <w:gridCol w:w="776"/>
        <w:gridCol w:w="696"/>
        <w:gridCol w:w="630"/>
        <w:gridCol w:w="618"/>
      </w:tblGrid>
      <w:tr w14:paraId="44AD2662">
        <w:tblPrEx>
          <w:tblCellMar>
            <w:top w:w="0" w:type="dxa"/>
            <w:left w:w="108" w:type="dxa"/>
            <w:bottom w:w="0" w:type="dxa"/>
            <w:right w:w="108" w:type="dxa"/>
          </w:tblCellMar>
        </w:tblPrEx>
        <w:tc>
          <w:tcPr>
            <w:tcW w:w="8848" w:type="dxa"/>
            <w:gridSpan w:val="14"/>
            <w:vAlign w:val="center"/>
          </w:tcPr>
          <w:p w14:paraId="54CCB80B">
            <w:pPr>
              <w:jc w:val="center"/>
            </w:pPr>
            <w:r>
              <w:rPr>
                <w:rFonts w:ascii="宋体" w:hAnsi="宋体" w:eastAsia="宋体"/>
                <w:sz w:val="24"/>
              </w:rPr>
              <w:t>项目支出绩效自评表</w:t>
            </w:r>
          </w:p>
        </w:tc>
      </w:tr>
      <w:tr w14:paraId="5FCEED23">
        <w:tblPrEx>
          <w:tblCellMar>
            <w:top w:w="0" w:type="dxa"/>
            <w:left w:w="108" w:type="dxa"/>
            <w:bottom w:w="0" w:type="dxa"/>
            <w:right w:w="108" w:type="dxa"/>
          </w:tblCellMar>
        </w:tblPrEx>
        <w:tc>
          <w:tcPr>
            <w:tcW w:w="8848" w:type="dxa"/>
            <w:gridSpan w:val="14"/>
            <w:vAlign w:val="center"/>
          </w:tcPr>
          <w:p w14:paraId="1460DC03">
            <w:pPr>
              <w:jc w:val="center"/>
            </w:pPr>
            <w:r>
              <w:rPr>
                <w:rFonts w:ascii="宋体" w:hAnsi="宋体" w:eastAsia="宋体"/>
                <w:sz w:val="24"/>
              </w:rPr>
              <w:t>(2024年度)</w:t>
            </w:r>
          </w:p>
        </w:tc>
      </w:tr>
      <w:tr w14:paraId="4007A8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D352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661C146">
            <w:pPr>
              <w:jc w:val="center"/>
            </w:pPr>
            <w:r>
              <w:rPr>
                <w:rFonts w:ascii="宋体" w:hAnsi="宋体" w:eastAsia="宋体"/>
                <w:sz w:val="16"/>
              </w:rPr>
              <w:t>2024年社会保险经办服务和中心运行项目</w:t>
            </w:r>
          </w:p>
        </w:tc>
      </w:tr>
      <w:tr w14:paraId="060EE9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8E8B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5617BE">
            <w:pPr>
              <w:jc w:val="center"/>
            </w:pPr>
            <w:r>
              <w:rPr>
                <w:rFonts w:ascii="宋体" w:hAnsi="宋体" w:eastAsia="宋体"/>
                <w:sz w:val="16"/>
              </w:rPr>
              <w:t>巴音郭楞蒙古自治州社会保险中心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6D03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FF0BEA">
            <w:pPr>
              <w:jc w:val="center"/>
            </w:pPr>
            <w:r>
              <w:rPr>
                <w:rFonts w:ascii="宋体" w:hAnsi="宋体" w:eastAsia="宋体"/>
                <w:sz w:val="16"/>
              </w:rPr>
              <w:t>巴音郭楞蒙古自治州社会保险中心</w:t>
            </w:r>
          </w:p>
        </w:tc>
      </w:tr>
      <w:tr w14:paraId="3727D1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7176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A793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C3F2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2E91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0A5D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5971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926A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100D0">
            <w:pPr>
              <w:jc w:val="center"/>
            </w:pPr>
            <w:r>
              <w:rPr>
                <w:rFonts w:ascii="宋体" w:hAnsi="宋体" w:eastAsia="宋体"/>
                <w:sz w:val="16"/>
              </w:rPr>
              <w:t>得分</w:t>
            </w:r>
          </w:p>
        </w:tc>
      </w:tr>
      <w:tr w14:paraId="1CBEA1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E7922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574E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1B1E7">
            <w:pPr>
              <w:jc w:val="center"/>
            </w:pPr>
            <w:r>
              <w:rPr>
                <w:rFonts w:ascii="宋体" w:hAnsi="宋体" w:eastAsia="宋体"/>
                <w:sz w:val="16"/>
              </w:rPr>
              <w:t>99.00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E1D4D">
            <w:pPr>
              <w:jc w:val="center"/>
            </w:pPr>
            <w:r>
              <w:rPr>
                <w:rFonts w:ascii="宋体" w:hAnsi="宋体" w:eastAsia="宋体"/>
                <w:sz w:val="16"/>
              </w:rPr>
              <w:t>97.00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6AEBD">
            <w:pPr>
              <w:jc w:val="center"/>
            </w:pPr>
            <w:r>
              <w:rPr>
                <w:rFonts w:ascii="宋体" w:hAnsi="宋体" w:eastAsia="宋体"/>
                <w:sz w:val="16"/>
              </w:rPr>
              <w:t>90.29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F3A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6CE6A">
            <w:pPr>
              <w:jc w:val="center"/>
            </w:pPr>
            <w:r>
              <w:rPr>
                <w:rFonts w:ascii="宋体" w:hAnsi="宋体" w:eastAsia="宋体"/>
                <w:sz w:val="16"/>
              </w:rPr>
              <w:t>93.08%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F6C20">
            <w:pPr>
              <w:jc w:val="center"/>
            </w:pPr>
            <w:r>
              <w:rPr>
                <w:rFonts w:ascii="宋体" w:hAnsi="宋体" w:eastAsia="宋体"/>
                <w:sz w:val="16"/>
              </w:rPr>
              <w:t>8.27</w:t>
            </w:r>
          </w:p>
        </w:tc>
      </w:tr>
      <w:tr w14:paraId="4485D2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01D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C625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D24D0">
            <w:pPr>
              <w:jc w:val="center"/>
            </w:pPr>
            <w:r>
              <w:rPr>
                <w:rFonts w:ascii="宋体" w:hAnsi="宋体" w:eastAsia="宋体"/>
                <w:sz w:val="16"/>
              </w:rPr>
              <w:t>99.00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8DF46">
            <w:pPr>
              <w:jc w:val="center"/>
            </w:pPr>
            <w:r>
              <w:rPr>
                <w:rFonts w:ascii="宋体" w:hAnsi="宋体" w:eastAsia="宋体"/>
                <w:sz w:val="16"/>
              </w:rPr>
              <w:t>97.00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56BC2">
            <w:pPr>
              <w:jc w:val="center"/>
            </w:pPr>
            <w:r>
              <w:rPr>
                <w:rFonts w:ascii="宋体" w:hAnsi="宋体" w:eastAsia="宋体"/>
                <w:sz w:val="16"/>
              </w:rPr>
              <w:t>90.29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DADA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36E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6EB57">
            <w:pPr>
              <w:jc w:val="center"/>
            </w:pPr>
            <w:r>
              <w:rPr>
                <w:rFonts w:ascii="宋体" w:hAnsi="宋体" w:eastAsia="宋体"/>
                <w:sz w:val="16"/>
              </w:rPr>
              <w:t>-</w:t>
            </w:r>
          </w:p>
        </w:tc>
      </w:tr>
      <w:tr w14:paraId="7894CD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F9A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A57F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817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749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CB6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4503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072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04608">
            <w:pPr>
              <w:jc w:val="center"/>
            </w:pPr>
            <w:r>
              <w:rPr>
                <w:rFonts w:ascii="宋体" w:hAnsi="宋体" w:eastAsia="宋体"/>
                <w:sz w:val="16"/>
              </w:rPr>
              <w:t>-</w:t>
            </w:r>
          </w:p>
        </w:tc>
      </w:tr>
      <w:tr w14:paraId="2229CD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38201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A102F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D019F8">
            <w:pPr>
              <w:jc w:val="center"/>
            </w:pPr>
            <w:r>
              <w:rPr>
                <w:rFonts w:ascii="宋体" w:hAnsi="宋体" w:eastAsia="宋体"/>
                <w:sz w:val="16"/>
              </w:rPr>
              <w:t>总体目标完成情况</w:t>
            </w:r>
          </w:p>
        </w:tc>
      </w:tr>
      <w:tr w14:paraId="6349C1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1B3D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5DE9CA">
            <w:pPr>
              <w:jc w:val="both"/>
            </w:pPr>
            <w:r>
              <w:rPr>
                <w:rFonts w:ascii="宋体" w:hAnsi="宋体" w:eastAsia="宋体"/>
                <w:sz w:val="16"/>
              </w:rPr>
              <w:t>2024年单位每月按时足额缴纳辞去现职保留公职人员社保费；租赁20条社保网络专线，购买3项网络软硬件维护服务做好社保网络系统维护工作；印刷不少于920个社保宣传品为社保经办工作提供保障；组织14人开展不少于10次社保调研工作、参加1次人社业务培训，不断提高社保业务经办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62C359">
            <w:pPr>
              <w:jc w:val="both"/>
            </w:pPr>
            <w:r>
              <w:rPr>
                <w:rFonts w:ascii="宋体" w:hAnsi="宋体" w:eastAsia="宋体"/>
                <w:sz w:val="16"/>
              </w:rPr>
              <w:t>2024年单位每月按时足额缴纳27名辞去现职保留公职人员社保费；租赁20条社保网络专线，购买3项网络软硬件维护服务保障社保网络系统正常运转，为社会保险业务经办提供安全、稳定的环境和数据支持；采购了16次办公用品及耗材、购买58个办公设备为社保经办工作提供保障；印刷并发放912个社保宣传品开展社保宣传工作，加深了群众对社保政</w:t>
            </w:r>
            <w:r>
              <w:rPr>
                <w:rFonts w:hint="eastAsia" w:ascii="宋体" w:hAnsi="宋体"/>
                <w:sz w:val="16"/>
                <w:lang w:eastAsia="zh-CN"/>
              </w:rPr>
              <w:t>策的</w:t>
            </w:r>
            <w:r>
              <w:rPr>
                <w:rFonts w:ascii="宋体" w:hAnsi="宋体" w:eastAsia="宋体"/>
                <w:sz w:val="16"/>
              </w:rPr>
              <w:t>了解；组织14人开展10次社保调研工作，委派2人参加1次人社业务培训，不断提高人员社保业务经办水平，增强群众幸福感。</w:t>
            </w:r>
          </w:p>
        </w:tc>
      </w:tr>
      <w:tr w14:paraId="194F64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4510A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AE03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DEE4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9761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5640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AAE2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2C51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CC19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9264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714B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053C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8A0C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8783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2CC9A">
            <w:pPr>
              <w:jc w:val="center"/>
            </w:pPr>
            <w:r>
              <w:rPr>
                <w:rFonts w:ascii="宋体" w:hAnsi="宋体" w:eastAsia="宋体"/>
                <w:sz w:val="16"/>
              </w:rPr>
              <w:t>偏差原因分析及改进措施</w:t>
            </w:r>
          </w:p>
        </w:tc>
      </w:tr>
      <w:tr w14:paraId="2637D4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D7041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F9FF7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68602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4749A">
            <w:pPr>
              <w:jc w:val="center"/>
            </w:pPr>
            <w:r>
              <w:rPr>
                <w:rFonts w:ascii="宋体" w:hAnsi="宋体" w:eastAsia="宋体"/>
                <w:sz w:val="16"/>
              </w:rPr>
              <w:t>缴纳辞去现职保留公职人员社保费人数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8C39A">
            <w:pPr>
              <w:jc w:val="center"/>
            </w:pPr>
            <w:r>
              <w:rPr>
                <w:rFonts w:ascii="宋体" w:hAnsi="宋体" w:eastAsia="宋体"/>
                <w:sz w:val="16"/>
              </w:rPr>
              <w:t>&gt;=27人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2A5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E6CDB">
            <w:pPr>
              <w:jc w:val="center"/>
            </w:pPr>
            <w:r>
              <w:rPr>
                <w:rFonts w:ascii="宋体" w:hAnsi="宋体" w:eastAsia="宋体"/>
                <w:sz w:val="16"/>
              </w:rPr>
              <w:t>37人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BC48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DA9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12E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F5513">
            <w:pPr>
              <w:jc w:val="center"/>
            </w:pPr>
            <w:r>
              <w:rPr>
                <w:rFonts w:ascii="宋体" w:hAnsi="宋体" w:eastAsia="宋体"/>
                <w:sz w:val="16"/>
              </w:rPr>
              <w:t>=27人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31B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4D22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3049F">
            <w:pPr>
              <w:jc w:val="center"/>
            </w:pPr>
          </w:p>
        </w:tc>
      </w:tr>
      <w:tr w14:paraId="604000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EA4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7AF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E78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18F7A">
            <w:pPr>
              <w:jc w:val="center"/>
            </w:pPr>
            <w:r>
              <w:rPr>
                <w:rFonts w:ascii="宋体" w:hAnsi="宋体" w:eastAsia="宋体"/>
                <w:sz w:val="16"/>
              </w:rPr>
              <w:t>缴纳辞去现职保留公职人员社保费次数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61B8B">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98A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9BECF">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C8A1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34A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040D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F2607">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9D8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5B75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C3FB3">
            <w:pPr>
              <w:jc w:val="center"/>
            </w:pPr>
          </w:p>
        </w:tc>
      </w:tr>
      <w:tr w14:paraId="41833A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946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820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25E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356B0">
            <w:pPr>
              <w:jc w:val="center"/>
            </w:pPr>
            <w:r>
              <w:rPr>
                <w:rFonts w:ascii="宋体" w:hAnsi="宋体" w:eastAsia="宋体"/>
                <w:sz w:val="16"/>
              </w:rPr>
              <w:t>信息中心租赁社保网络专线条数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560C4">
            <w:pPr>
              <w:jc w:val="center"/>
            </w:pPr>
            <w:r>
              <w:rPr>
                <w:rFonts w:ascii="宋体" w:hAnsi="宋体" w:eastAsia="宋体"/>
                <w:sz w:val="16"/>
              </w:rPr>
              <w:t>&gt;=20条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238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FC548">
            <w:pPr>
              <w:jc w:val="center"/>
            </w:pPr>
            <w:r>
              <w:rPr>
                <w:rFonts w:ascii="宋体" w:hAnsi="宋体" w:eastAsia="宋体"/>
                <w:sz w:val="16"/>
              </w:rPr>
              <w:t>2条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E23B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EDE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3AC8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5395F">
            <w:pPr>
              <w:jc w:val="center"/>
            </w:pPr>
            <w:r>
              <w:rPr>
                <w:rFonts w:ascii="宋体" w:hAnsi="宋体" w:eastAsia="宋体"/>
                <w:sz w:val="16"/>
              </w:rPr>
              <w:t>=20条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9AB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AA00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E3B93">
            <w:pPr>
              <w:jc w:val="center"/>
            </w:pPr>
          </w:p>
        </w:tc>
      </w:tr>
      <w:tr w14:paraId="21E428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68F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7BD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539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FE901">
            <w:pPr>
              <w:jc w:val="center"/>
            </w:pPr>
            <w:r>
              <w:rPr>
                <w:rFonts w:ascii="宋体" w:hAnsi="宋体" w:eastAsia="宋体"/>
                <w:sz w:val="16"/>
              </w:rPr>
              <w:t>购买社保软硬件和设施运维服务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4DF09">
            <w:pPr>
              <w:jc w:val="center"/>
            </w:pPr>
            <w:r>
              <w:rPr>
                <w:rFonts w:ascii="宋体" w:hAnsi="宋体" w:eastAsia="宋体"/>
                <w:sz w:val="16"/>
              </w:rPr>
              <w:t>&gt;=3项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F2C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B12AB">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4FD6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D84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52E4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70307">
            <w:pPr>
              <w:jc w:val="center"/>
            </w:pPr>
            <w:r>
              <w:rPr>
                <w:rFonts w:ascii="宋体" w:hAnsi="宋体" w:eastAsia="宋体"/>
                <w:sz w:val="16"/>
              </w:rPr>
              <w:t>=3项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5F9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A4F7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EF380">
            <w:pPr>
              <w:jc w:val="center"/>
            </w:pPr>
          </w:p>
        </w:tc>
      </w:tr>
      <w:tr w14:paraId="5ADECE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FF1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741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180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375CF">
            <w:pPr>
              <w:jc w:val="center"/>
            </w:pPr>
            <w:r>
              <w:rPr>
                <w:rFonts w:ascii="宋体" w:hAnsi="宋体" w:eastAsia="宋体"/>
                <w:sz w:val="16"/>
              </w:rPr>
              <w:t>参加人社业务培训次数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AEDC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D5D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993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4E3F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7E7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FF1C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099B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C41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D125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F038F">
            <w:pPr>
              <w:jc w:val="center"/>
            </w:pPr>
          </w:p>
        </w:tc>
      </w:tr>
      <w:tr w14:paraId="23A751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602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1DA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961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E6E94">
            <w:pPr>
              <w:jc w:val="center"/>
            </w:pPr>
            <w:r>
              <w:rPr>
                <w:rFonts w:ascii="宋体" w:hAnsi="宋体" w:eastAsia="宋体"/>
                <w:sz w:val="16"/>
              </w:rPr>
              <w:t>参加人社业务培训人数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253C3">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89C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919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1A48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50B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264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059E4">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B14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3A1C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C38C8">
            <w:pPr>
              <w:jc w:val="center"/>
            </w:pPr>
          </w:p>
        </w:tc>
      </w:tr>
      <w:tr w14:paraId="3842FE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B20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C84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252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313D1">
            <w:pPr>
              <w:jc w:val="center"/>
            </w:pPr>
            <w:r>
              <w:rPr>
                <w:rFonts w:ascii="宋体" w:hAnsi="宋体" w:eastAsia="宋体"/>
                <w:sz w:val="16"/>
              </w:rPr>
              <w:t>参加人社业务培训天数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89E8E">
            <w:pPr>
              <w:jc w:val="center"/>
            </w:pPr>
            <w:r>
              <w:rPr>
                <w:rFonts w:ascii="宋体" w:hAnsi="宋体" w:eastAsia="宋体"/>
                <w:sz w:val="16"/>
              </w:rPr>
              <w:t>&gt;=7天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1A7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F86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9E18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92E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4F6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9160D">
            <w:pPr>
              <w:jc w:val="center"/>
            </w:pPr>
            <w:r>
              <w:rPr>
                <w:rFonts w:ascii="宋体" w:hAnsi="宋体" w:eastAsia="宋体"/>
                <w:sz w:val="16"/>
              </w:rPr>
              <w:t>=7天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816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9343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54514">
            <w:pPr>
              <w:jc w:val="center"/>
            </w:pPr>
          </w:p>
        </w:tc>
      </w:tr>
      <w:tr w14:paraId="46E2C9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5ED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2D8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C8F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4B52B">
            <w:pPr>
              <w:jc w:val="center"/>
            </w:pPr>
            <w:r>
              <w:rPr>
                <w:rFonts w:ascii="宋体" w:hAnsi="宋体" w:eastAsia="宋体"/>
                <w:sz w:val="16"/>
              </w:rPr>
              <w:t>购买办公设备数量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66716">
            <w:pPr>
              <w:jc w:val="center"/>
            </w:pPr>
            <w:r>
              <w:rPr>
                <w:rFonts w:ascii="宋体" w:hAnsi="宋体" w:eastAsia="宋体"/>
                <w:sz w:val="16"/>
              </w:rPr>
              <w:t>&gt;=58个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0F8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8D7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62A3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362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CEC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2629E">
            <w:pPr>
              <w:jc w:val="center"/>
            </w:pPr>
            <w:r>
              <w:rPr>
                <w:rFonts w:ascii="宋体" w:hAnsi="宋体" w:eastAsia="宋体"/>
                <w:sz w:val="16"/>
              </w:rPr>
              <w:t>=58个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028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CD98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DB884">
            <w:pPr>
              <w:jc w:val="center"/>
            </w:pPr>
          </w:p>
        </w:tc>
      </w:tr>
      <w:tr w14:paraId="06508B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238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10C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2C4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21D25">
            <w:pPr>
              <w:jc w:val="center"/>
            </w:pPr>
            <w:r>
              <w:rPr>
                <w:rFonts w:ascii="宋体" w:hAnsi="宋体" w:eastAsia="宋体"/>
                <w:sz w:val="16"/>
              </w:rPr>
              <w:t>购买办公用品及耗材次数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01AD0">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4C9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5A8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75C7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64B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D06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73AD7">
            <w:pPr>
              <w:jc w:val="center"/>
            </w:pPr>
            <w:r>
              <w:rPr>
                <w:rFonts w:ascii="宋体" w:hAnsi="宋体" w:eastAsia="宋体"/>
                <w:sz w:val="16"/>
              </w:rPr>
              <w:t>=16次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2DEF1">
            <w:pPr>
              <w:jc w:val="center"/>
            </w:pPr>
            <w:r>
              <w:rPr>
                <w:rFonts w:ascii="宋体" w:hAnsi="宋体" w:eastAsia="宋体"/>
                <w:sz w:val="16"/>
              </w:rPr>
              <w:t>160%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D9558">
            <w:pPr>
              <w:jc w:val="center"/>
            </w:pPr>
            <w:r>
              <w:rPr>
                <w:rFonts w:ascii="宋体" w:hAnsi="宋体" w:eastAsia="宋体"/>
                <w:sz w:val="16"/>
              </w:rPr>
              <w:t>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5D903">
            <w:pPr>
              <w:jc w:val="center"/>
            </w:pPr>
            <w:r>
              <w:rPr>
                <w:rFonts w:ascii="宋体" w:hAnsi="宋体" w:eastAsia="宋体"/>
                <w:sz w:val="16"/>
              </w:rPr>
              <w:t>偏差原因：2024年单位开展社会保险宣传活动次数增加，购买所需办公用品及耗材次数增加。改进措施：结合近年办公用品及耗材采购次数细化办公费测算金额，集中采购所需办公用品及耗材。</w:t>
            </w:r>
          </w:p>
        </w:tc>
      </w:tr>
      <w:tr w14:paraId="5DD1F5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B5B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DA8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6F5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61965">
            <w:pPr>
              <w:jc w:val="center"/>
            </w:pPr>
            <w:r>
              <w:rPr>
                <w:rFonts w:ascii="宋体" w:hAnsi="宋体" w:eastAsia="宋体"/>
                <w:sz w:val="16"/>
              </w:rPr>
              <w:t>开展社保调研工作次数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8B936">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85C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FE1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8C05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A59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BFFA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19FC8">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2BF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F2C9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C4EFE">
            <w:pPr>
              <w:jc w:val="center"/>
            </w:pPr>
            <w:r>
              <w:rPr>
                <w:rFonts w:ascii="宋体" w:hAnsi="宋体" w:eastAsia="宋体"/>
                <w:sz w:val="16"/>
              </w:rPr>
              <w:t>偏差原因：2024年单位开展社会保险基金内部审计工作和集中整治调研工作，社保调研工作次数增加。改进措施：结合近几年政府工作要求和单位职责增加社会保险调研工作测算次数，提高社保调研费用预算准确性。</w:t>
            </w:r>
          </w:p>
        </w:tc>
      </w:tr>
      <w:tr w14:paraId="334509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780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AE4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778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14057">
            <w:pPr>
              <w:jc w:val="center"/>
            </w:pPr>
            <w:r>
              <w:rPr>
                <w:rFonts w:ascii="宋体" w:hAnsi="宋体" w:eastAsia="宋体"/>
                <w:sz w:val="16"/>
              </w:rPr>
              <w:t>开展社保调研工作人数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69D1B">
            <w:pPr>
              <w:jc w:val="center"/>
            </w:pPr>
            <w:r>
              <w:rPr>
                <w:rFonts w:ascii="宋体" w:hAnsi="宋体" w:eastAsia="宋体"/>
                <w:sz w:val="16"/>
              </w:rPr>
              <w:t>&gt;=14人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F80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E4A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66BA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573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098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D45B6">
            <w:pPr>
              <w:jc w:val="center"/>
            </w:pPr>
            <w:r>
              <w:rPr>
                <w:rFonts w:ascii="宋体" w:hAnsi="宋体" w:eastAsia="宋体"/>
                <w:sz w:val="16"/>
              </w:rPr>
              <w:t>=14人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639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3549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242A2">
            <w:pPr>
              <w:jc w:val="center"/>
            </w:pPr>
          </w:p>
        </w:tc>
      </w:tr>
      <w:tr w14:paraId="214918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42B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2CC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8D5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698C1">
            <w:pPr>
              <w:jc w:val="center"/>
            </w:pPr>
            <w:r>
              <w:rPr>
                <w:rFonts w:ascii="宋体" w:hAnsi="宋体" w:eastAsia="宋体"/>
                <w:sz w:val="16"/>
              </w:rPr>
              <w:t>开展社保调研工作平均天数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B5CC0">
            <w:pPr>
              <w:jc w:val="center"/>
            </w:pPr>
            <w:r>
              <w:rPr>
                <w:rFonts w:ascii="宋体" w:hAnsi="宋体" w:eastAsia="宋体"/>
                <w:sz w:val="16"/>
              </w:rPr>
              <w:t>&gt;=6天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A86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7DF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C5E1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4FB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643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687BA">
            <w:pPr>
              <w:jc w:val="center"/>
            </w:pPr>
            <w:r>
              <w:rPr>
                <w:rFonts w:ascii="宋体" w:hAnsi="宋体" w:eastAsia="宋体"/>
                <w:sz w:val="16"/>
              </w:rPr>
              <w:t>=4.3天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03AA0">
            <w:pPr>
              <w:jc w:val="center"/>
            </w:pPr>
            <w:r>
              <w:rPr>
                <w:rFonts w:ascii="宋体" w:hAnsi="宋体" w:eastAsia="宋体"/>
                <w:sz w:val="16"/>
              </w:rPr>
              <w:t>71.67%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D1622">
            <w:pPr>
              <w:jc w:val="center"/>
            </w:pPr>
            <w:r>
              <w:rPr>
                <w:rFonts w:ascii="宋体" w:hAnsi="宋体" w:eastAsia="宋体"/>
                <w:sz w:val="16"/>
              </w:rPr>
              <w:t>0.29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55BF6">
            <w:pPr>
              <w:jc w:val="center"/>
            </w:pPr>
            <w:r>
              <w:rPr>
                <w:rFonts w:ascii="宋体" w:hAnsi="宋体" w:eastAsia="宋体"/>
                <w:sz w:val="16"/>
              </w:rPr>
              <w:t>偏差原因：2024年单位实际开展短期社保调研工作次数较多，社保调研工作平均天数低于测算。改进措施：结合近几年政府工作要求和单位职责细化调研天数和人数测算，提高社保调研费用预算准确性。</w:t>
            </w:r>
          </w:p>
        </w:tc>
      </w:tr>
      <w:tr w14:paraId="0DBCD3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441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3C1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5F8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873BC">
            <w:pPr>
              <w:jc w:val="center"/>
            </w:pPr>
            <w:r>
              <w:rPr>
                <w:rFonts w:ascii="宋体" w:hAnsi="宋体" w:eastAsia="宋体"/>
                <w:sz w:val="16"/>
              </w:rPr>
              <w:t>印刷社保宣传品数量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50802">
            <w:pPr>
              <w:jc w:val="center"/>
            </w:pPr>
            <w:r>
              <w:rPr>
                <w:rFonts w:ascii="宋体" w:hAnsi="宋体" w:eastAsia="宋体"/>
                <w:sz w:val="16"/>
              </w:rPr>
              <w:t>&gt;=920个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C0C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BED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2F36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FAE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9D6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E0085">
            <w:pPr>
              <w:jc w:val="center"/>
            </w:pPr>
            <w:r>
              <w:rPr>
                <w:rFonts w:ascii="宋体" w:hAnsi="宋体" w:eastAsia="宋体"/>
                <w:sz w:val="16"/>
              </w:rPr>
              <w:t>=912个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CF87C">
            <w:pPr>
              <w:jc w:val="center"/>
            </w:pPr>
            <w:r>
              <w:rPr>
                <w:rFonts w:ascii="宋体" w:hAnsi="宋体" w:eastAsia="宋体"/>
                <w:sz w:val="16"/>
              </w:rPr>
              <w:t>99.13%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A6D6C">
            <w:pPr>
              <w:jc w:val="center"/>
            </w:pPr>
            <w:r>
              <w:rPr>
                <w:rFonts w:ascii="宋体" w:hAnsi="宋体" w:eastAsia="宋体"/>
                <w:sz w:val="16"/>
              </w:rPr>
              <w:t>0.98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28BC6">
            <w:pPr>
              <w:jc w:val="center"/>
            </w:pPr>
            <w:r>
              <w:rPr>
                <w:rFonts w:ascii="宋体" w:hAnsi="宋体" w:eastAsia="宋体"/>
                <w:sz w:val="16"/>
              </w:rPr>
              <w:t>偏差原因：2024年社会保险宣传品单价略高于测算金额，印刷社会保险宣传品数量减少。改进措施：细化社会保险宣传品种类、数量及单价测算，提高社会保险宣传品预算准确性。</w:t>
            </w:r>
          </w:p>
        </w:tc>
      </w:tr>
      <w:tr w14:paraId="7E74DD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CF6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3DC5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514D7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FB644">
            <w:pPr>
              <w:jc w:val="center"/>
            </w:pPr>
            <w:r>
              <w:rPr>
                <w:rFonts w:ascii="宋体" w:hAnsi="宋体" w:eastAsia="宋体"/>
                <w:sz w:val="16"/>
              </w:rPr>
              <w:t>辞去现职保留公职人员社保费覆盖率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B62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DCE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4D0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159E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90B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0FB6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E33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9D8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EBE6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FBD1D">
            <w:pPr>
              <w:jc w:val="center"/>
            </w:pPr>
          </w:p>
        </w:tc>
      </w:tr>
      <w:tr w14:paraId="407985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CFE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1C5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8E3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0A039">
            <w:pPr>
              <w:jc w:val="center"/>
            </w:pPr>
            <w:r>
              <w:rPr>
                <w:rFonts w:ascii="宋体" w:hAnsi="宋体" w:eastAsia="宋体"/>
                <w:sz w:val="16"/>
              </w:rPr>
              <w:t>信息中心社保网络专线故障率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F5647">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D0F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F26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ACD5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4409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A89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1AF2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A84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06B8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AC113">
            <w:pPr>
              <w:jc w:val="center"/>
            </w:pPr>
          </w:p>
        </w:tc>
      </w:tr>
      <w:tr w14:paraId="3D3EC5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434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CD7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158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F0A27">
            <w:pPr>
              <w:jc w:val="center"/>
            </w:pPr>
            <w:r>
              <w:rPr>
                <w:rFonts w:ascii="宋体" w:hAnsi="宋体" w:eastAsia="宋体"/>
                <w:sz w:val="16"/>
              </w:rPr>
              <w:t>信息中心网络系统故障率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EA847">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548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2F90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6B39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467C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A55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80B1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237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4F08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833E4">
            <w:pPr>
              <w:jc w:val="center"/>
            </w:pPr>
          </w:p>
        </w:tc>
      </w:tr>
      <w:tr w14:paraId="32870F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016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382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0F7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040F2">
            <w:pPr>
              <w:jc w:val="center"/>
            </w:pPr>
            <w:r>
              <w:rPr>
                <w:rFonts w:ascii="宋体" w:hAnsi="宋体" w:eastAsia="宋体"/>
                <w:sz w:val="16"/>
              </w:rPr>
              <w:t>人社业务培训结束时间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C439A">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037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3A8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927A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D196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6E01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ADE4E">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0AF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568C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E3A0E">
            <w:pPr>
              <w:jc w:val="center"/>
            </w:pPr>
          </w:p>
        </w:tc>
      </w:tr>
      <w:tr w14:paraId="7708CC20">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CCC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6B8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F9E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8418E">
            <w:pPr>
              <w:jc w:val="center"/>
            </w:pPr>
            <w:r>
              <w:rPr>
                <w:rFonts w:ascii="宋体" w:hAnsi="宋体" w:eastAsia="宋体"/>
                <w:sz w:val="16"/>
              </w:rPr>
              <w:t>购买办公设备政府采购率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003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E8A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F4E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F3E9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095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3736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853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78A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225B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00E68">
            <w:pPr>
              <w:jc w:val="center"/>
            </w:pPr>
          </w:p>
        </w:tc>
      </w:tr>
      <w:tr w14:paraId="67D2D0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686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4C3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6E6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EB212">
            <w:pPr>
              <w:jc w:val="center"/>
            </w:pPr>
            <w:r>
              <w:rPr>
                <w:rFonts w:ascii="宋体" w:hAnsi="宋体" w:eastAsia="宋体"/>
                <w:sz w:val="16"/>
              </w:rPr>
              <w:t>购买办公设备验收合格率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C43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0AC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28B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5B58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7D1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FF8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395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2CE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740A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0DF07">
            <w:pPr>
              <w:jc w:val="center"/>
            </w:pPr>
          </w:p>
        </w:tc>
      </w:tr>
      <w:tr w14:paraId="633F17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72B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41E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0FF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5D11D">
            <w:pPr>
              <w:jc w:val="center"/>
            </w:pPr>
            <w:r>
              <w:rPr>
                <w:rFonts w:ascii="宋体" w:hAnsi="宋体" w:eastAsia="宋体"/>
                <w:sz w:val="16"/>
              </w:rPr>
              <w:t>购买办公设备质量合格率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A87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1AD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6E6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85A7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55A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6B3A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A1B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835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671D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7859C">
            <w:pPr>
              <w:jc w:val="center"/>
            </w:pPr>
          </w:p>
        </w:tc>
      </w:tr>
      <w:tr w14:paraId="00D0A6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1E6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4FF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C09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07CDE">
            <w:pPr>
              <w:jc w:val="center"/>
            </w:pPr>
            <w:r>
              <w:rPr>
                <w:rFonts w:ascii="宋体" w:hAnsi="宋体" w:eastAsia="宋体"/>
                <w:sz w:val="16"/>
              </w:rPr>
              <w:t>购买办公用品及耗材验收合格率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954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C08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C48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0884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657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F17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93B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6BD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AEC8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E59C4">
            <w:pPr>
              <w:jc w:val="center"/>
            </w:pPr>
          </w:p>
        </w:tc>
      </w:tr>
      <w:tr w14:paraId="35BFBD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368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DA3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479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AFD14">
            <w:pPr>
              <w:jc w:val="center"/>
            </w:pPr>
            <w:r>
              <w:rPr>
                <w:rFonts w:ascii="宋体" w:hAnsi="宋体" w:eastAsia="宋体"/>
                <w:sz w:val="16"/>
              </w:rPr>
              <w:t>社保调研任务完成率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50CF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150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2B3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CD16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15B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9667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428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829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97A1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80493">
            <w:pPr>
              <w:jc w:val="center"/>
            </w:pPr>
          </w:p>
        </w:tc>
      </w:tr>
      <w:tr w14:paraId="3E44EC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E66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A1A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E6C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A07CA">
            <w:pPr>
              <w:jc w:val="center"/>
            </w:pPr>
            <w:r>
              <w:rPr>
                <w:rFonts w:ascii="宋体" w:hAnsi="宋体" w:eastAsia="宋体"/>
                <w:sz w:val="16"/>
              </w:rPr>
              <w:t>社保宣传品验收合格率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5E3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211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CAD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7F72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5C6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F700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0CB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36A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932E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8A0CC">
            <w:pPr>
              <w:jc w:val="center"/>
            </w:pPr>
            <w:r>
              <w:rPr>
                <w:rFonts w:ascii="宋体" w:hAnsi="宋体" w:eastAsia="宋体"/>
                <w:sz w:val="16"/>
              </w:rPr>
              <w:t>偏差原因：2024年社会保险宣传品单价略高于测算金额，单位印刷社会保险宣传品数量减少，社保宣传品全部验收合格。改进措施：细化社会保险宣传品种类、数量及单价测算，提高社会保险宣传品预算准确性。</w:t>
            </w:r>
          </w:p>
        </w:tc>
      </w:tr>
      <w:tr w14:paraId="01C7A6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473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320C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4E2D1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8373C">
            <w:pPr>
              <w:jc w:val="center"/>
            </w:pPr>
            <w:r>
              <w:rPr>
                <w:rFonts w:ascii="宋体" w:hAnsi="宋体" w:eastAsia="宋体"/>
                <w:sz w:val="16"/>
              </w:rPr>
              <w:t>缴纳辞去现职保留公职人员社保费及时率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2856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22A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B81C4">
            <w:pPr>
              <w:jc w:val="center"/>
            </w:pPr>
            <w:r>
              <w:rPr>
                <w:rFonts w:ascii="宋体" w:hAnsi="宋体" w:eastAsia="宋体"/>
                <w:sz w:val="16"/>
              </w:rPr>
              <w:t>81.27%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53DA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F05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5A0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B64C1">
            <w:pPr>
              <w:jc w:val="center"/>
            </w:pPr>
            <w:r>
              <w:rPr>
                <w:rFonts w:ascii="宋体" w:hAnsi="宋体" w:eastAsia="宋体"/>
                <w:sz w:val="16"/>
              </w:rPr>
              <w:t>=83.93%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4D647">
            <w:pPr>
              <w:jc w:val="center"/>
            </w:pPr>
            <w:r>
              <w:rPr>
                <w:rFonts w:ascii="宋体" w:hAnsi="宋体" w:eastAsia="宋体"/>
                <w:sz w:val="16"/>
              </w:rPr>
              <w:t>93.26%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D8778">
            <w:pPr>
              <w:jc w:val="center"/>
            </w:pPr>
            <w:r>
              <w:rPr>
                <w:rFonts w:ascii="宋体" w:hAnsi="宋体" w:eastAsia="宋体"/>
                <w:sz w:val="16"/>
              </w:rPr>
              <w:t>0.83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F6A21">
            <w:pPr>
              <w:jc w:val="center"/>
            </w:pPr>
            <w:r>
              <w:rPr>
                <w:rFonts w:ascii="宋体" w:hAnsi="宋体" w:eastAsia="宋体"/>
                <w:sz w:val="16"/>
              </w:rPr>
              <w:t>偏差原因：10名辞去现职保留公职人员社保费缴费年限已满，2024年起无需缴纳社保费，缴费人数减少，辞去现职保留公职人员实际缴纳社保费金额减少，资金及时率降低。改进措施：做好辞去现职保留公职人员缴费情况统计，提高社会保险费测算准确性。</w:t>
            </w:r>
          </w:p>
        </w:tc>
      </w:tr>
      <w:tr w14:paraId="28F103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7E9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CB4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04C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1DA31">
            <w:pPr>
              <w:jc w:val="center"/>
            </w:pPr>
            <w:r>
              <w:rPr>
                <w:rFonts w:ascii="宋体" w:hAnsi="宋体" w:eastAsia="宋体"/>
                <w:sz w:val="16"/>
              </w:rPr>
              <w:t>信息中心社保网络专线故障修复处理时间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E2E90">
            <w:pPr>
              <w:jc w:val="center"/>
            </w:pPr>
            <w:r>
              <w:rPr>
                <w:rFonts w:ascii="宋体" w:hAnsi="宋体" w:eastAsia="宋体"/>
                <w:sz w:val="16"/>
              </w:rPr>
              <w:t>&lt;=24小时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E8A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30B35">
            <w:pPr>
              <w:jc w:val="center"/>
            </w:pPr>
            <w:r>
              <w:rPr>
                <w:rFonts w:ascii="宋体" w:hAnsi="宋体" w:eastAsia="宋体"/>
                <w:sz w:val="16"/>
              </w:rPr>
              <w:t>0小时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B847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5D4D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3F4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8976F">
            <w:pPr>
              <w:jc w:val="center"/>
            </w:pPr>
            <w:r>
              <w:rPr>
                <w:rFonts w:ascii="宋体" w:hAnsi="宋体" w:eastAsia="宋体"/>
                <w:sz w:val="16"/>
              </w:rPr>
              <w:t>=0小时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323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DC1B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19548">
            <w:pPr>
              <w:jc w:val="center"/>
            </w:pPr>
          </w:p>
        </w:tc>
      </w:tr>
      <w:tr w14:paraId="142EAE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2EB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A6A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D55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0B8E7">
            <w:pPr>
              <w:jc w:val="center"/>
            </w:pPr>
            <w:r>
              <w:rPr>
                <w:rFonts w:ascii="宋体" w:hAnsi="宋体" w:eastAsia="宋体"/>
                <w:sz w:val="16"/>
              </w:rPr>
              <w:t>信息中心社保网络系统运行维护响应时间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4B844">
            <w:pPr>
              <w:jc w:val="center"/>
            </w:pPr>
            <w:r>
              <w:rPr>
                <w:rFonts w:ascii="宋体" w:hAnsi="宋体" w:eastAsia="宋体"/>
                <w:sz w:val="16"/>
              </w:rPr>
              <w:t>&lt;=2小时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385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0FBEA">
            <w:pPr>
              <w:jc w:val="center"/>
            </w:pPr>
            <w:r>
              <w:rPr>
                <w:rFonts w:ascii="宋体" w:hAnsi="宋体" w:eastAsia="宋体"/>
                <w:sz w:val="16"/>
              </w:rPr>
              <w:t>0小时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5674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4E0D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F8D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794C3">
            <w:pPr>
              <w:jc w:val="center"/>
            </w:pPr>
            <w:r>
              <w:rPr>
                <w:rFonts w:ascii="宋体" w:hAnsi="宋体" w:eastAsia="宋体"/>
                <w:sz w:val="16"/>
              </w:rPr>
              <w:t>=0小时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B53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4D3D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DB0F6">
            <w:pPr>
              <w:jc w:val="center"/>
            </w:pPr>
          </w:p>
        </w:tc>
      </w:tr>
      <w:tr w14:paraId="5970B3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61A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D60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897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76BAE">
            <w:pPr>
              <w:jc w:val="center"/>
            </w:pPr>
            <w:r>
              <w:rPr>
                <w:rFonts w:ascii="宋体" w:hAnsi="宋体" w:eastAsia="宋体"/>
                <w:sz w:val="16"/>
              </w:rPr>
              <w:t>参加人社业务培训费用支付及时率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2D2B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450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869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86F7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AD1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DC13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89960">
            <w:pPr>
              <w:jc w:val="center"/>
            </w:pPr>
            <w:r>
              <w:rPr>
                <w:rFonts w:ascii="宋体" w:hAnsi="宋体" w:eastAsia="宋体"/>
                <w:sz w:val="16"/>
              </w:rPr>
              <w:t>=57.5%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911FD">
            <w:pPr>
              <w:jc w:val="center"/>
            </w:pPr>
            <w:r>
              <w:rPr>
                <w:rFonts w:ascii="宋体" w:hAnsi="宋体" w:eastAsia="宋体"/>
                <w:sz w:val="16"/>
              </w:rPr>
              <w:t>63.89%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D1F57">
            <w:pPr>
              <w:jc w:val="center"/>
            </w:pPr>
            <w:r>
              <w:rPr>
                <w:rFonts w:ascii="宋体" w:hAnsi="宋体" w:eastAsia="宋体"/>
                <w:sz w:val="16"/>
              </w:rPr>
              <w:t>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51E04">
            <w:pPr>
              <w:jc w:val="center"/>
            </w:pPr>
            <w:r>
              <w:rPr>
                <w:rFonts w:ascii="宋体" w:hAnsi="宋体" w:eastAsia="宋体"/>
                <w:sz w:val="16"/>
              </w:rPr>
              <w:t>偏差原因：单位工作计划由开展社会保险基金预决算培训调整为参加自治区人社业务比武，培训费实际支出低于预算金额。改进措施：结合单位近几年培训费开展情况细化培训费测算，提高培训费预算编制准确率。</w:t>
            </w:r>
          </w:p>
        </w:tc>
      </w:tr>
      <w:tr w14:paraId="09D2F1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7EC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01C2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863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E4BAB">
            <w:pPr>
              <w:jc w:val="center"/>
            </w:pPr>
            <w:r>
              <w:rPr>
                <w:rFonts w:ascii="宋体" w:hAnsi="宋体" w:eastAsia="宋体"/>
                <w:sz w:val="16"/>
              </w:rPr>
              <w:t>办公设备采购完成时间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0B231">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CCF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3FB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C6F2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843A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3F3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5ADB6">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2AE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CCBB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0026B">
            <w:pPr>
              <w:jc w:val="center"/>
            </w:pPr>
          </w:p>
        </w:tc>
      </w:tr>
      <w:tr w14:paraId="05BB9F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F4E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FE3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C48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92019">
            <w:pPr>
              <w:jc w:val="center"/>
            </w:pPr>
            <w:r>
              <w:rPr>
                <w:rFonts w:ascii="宋体" w:hAnsi="宋体" w:eastAsia="宋体"/>
                <w:sz w:val="16"/>
              </w:rPr>
              <w:t>购买办公用品及耗材费用支付及时率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3123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42C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BD1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FBE2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F3B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C8E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1836D">
            <w:pPr>
              <w:jc w:val="center"/>
            </w:pPr>
            <w:r>
              <w:rPr>
                <w:rFonts w:ascii="宋体" w:hAnsi="宋体" w:eastAsia="宋体"/>
                <w:sz w:val="16"/>
              </w:rPr>
              <w:t>=98.54%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9CD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A62E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A1AEE">
            <w:pPr>
              <w:jc w:val="center"/>
            </w:pPr>
          </w:p>
        </w:tc>
      </w:tr>
      <w:tr w14:paraId="46A1DB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AE6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5C2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893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BB7AA">
            <w:pPr>
              <w:jc w:val="center"/>
            </w:pPr>
            <w:r>
              <w:rPr>
                <w:rFonts w:ascii="宋体" w:hAnsi="宋体" w:eastAsia="宋体"/>
                <w:sz w:val="16"/>
              </w:rPr>
              <w:t>开展社保调研工作费用支付及时率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2C3D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470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1C9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592C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55D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11D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AA0C7">
            <w:pPr>
              <w:jc w:val="center"/>
            </w:pPr>
            <w:r>
              <w:rPr>
                <w:rFonts w:ascii="宋体" w:hAnsi="宋体" w:eastAsia="宋体"/>
                <w:sz w:val="16"/>
              </w:rPr>
              <w:t>=66.03%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3C18B">
            <w:pPr>
              <w:jc w:val="center"/>
            </w:pPr>
            <w:r>
              <w:rPr>
                <w:rFonts w:ascii="宋体" w:hAnsi="宋体" w:eastAsia="宋体"/>
                <w:sz w:val="16"/>
              </w:rPr>
              <w:t>73.37%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12633">
            <w:pPr>
              <w:jc w:val="center"/>
            </w:pPr>
            <w:r>
              <w:rPr>
                <w:rFonts w:ascii="宋体" w:hAnsi="宋体" w:eastAsia="宋体"/>
                <w:sz w:val="16"/>
              </w:rPr>
              <w:t>0.33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241A2">
            <w:pPr>
              <w:jc w:val="center"/>
            </w:pPr>
            <w:r>
              <w:rPr>
                <w:rFonts w:ascii="宋体" w:hAnsi="宋体" w:eastAsia="宋体"/>
                <w:sz w:val="16"/>
              </w:rPr>
              <w:t>偏差原因：2024年单位实际开展短期社保调研工作次数较多，社保调研工作平均天数低于测算，社保调研费用支出减少。改进措施：结合近几年政府工作要求和单位职责细化调研天数和人数测算，提高社保调研费用预算准确性。</w:t>
            </w:r>
          </w:p>
        </w:tc>
      </w:tr>
      <w:tr w14:paraId="291FE4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020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2C2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89D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1960F">
            <w:pPr>
              <w:jc w:val="center"/>
            </w:pPr>
            <w:r>
              <w:rPr>
                <w:rFonts w:ascii="宋体" w:hAnsi="宋体" w:eastAsia="宋体"/>
                <w:sz w:val="16"/>
              </w:rPr>
              <w:t>印刷社保宣传品费用支付及时率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A11E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BE1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3F1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7815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F41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A9A6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51C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521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9B6A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A0C76">
            <w:pPr>
              <w:jc w:val="center"/>
            </w:pPr>
          </w:p>
        </w:tc>
      </w:tr>
      <w:tr w14:paraId="011434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08B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A82CA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4ADFD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8053D">
            <w:pPr>
              <w:jc w:val="center"/>
            </w:pPr>
            <w:r>
              <w:rPr>
                <w:rFonts w:ascii="宋体" w:hAnsi="宋体" w:eastAsia="宋体"/>
                <w:sz w:val="16"/>
              </w:rPr>
              <w:t>辞去现职保留公职人员每人每月缴纳社保费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42302">
            <w:pPr>
              <w:jc w:val="center"/>
            </w:pPr>
            <w:r>
              <w:rPr>
                <w:rFonts w:ascii="宋体" w:hAnsi="宋体" w:eastAsia="宋体"/>
                <w:sz w:val="16"/>
              </w:rPr>
              <w:t>&lt;=932.09元/人/月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0A0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7228C">
            <w:pPr>
              <w:jc w:val="center"/>
            </w:pPr>
            <w:r>
              <w:rPr>
                <w:rFonts w:ascii="宋体" w:hAnsi="宋体" w:eastAsia="宋体"/>
                <w:sz w:val="16"/>
              </w:rPr>
              <w:t>640.61元/人/月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88FA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A03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4BE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0CE2D">
            <w:pPr>
              <w:jc w:val="center"/>
            </w:pPr>
            <w:r>
              <w:rPr>
                <w:rFonts w:ascii="宋体" w:hAnsi="宋体" w:eastAsia="宋体"/>
                <w:sz w:val="16"/>
              </w:rPr>
              <w:t>=782.3元/人/月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33882">
            <w:pPr>
              <w:jc w:val="center"/>
            </w:pPr>
            <w:r>
              <w:rPr>
                <w:rFonts w:ascii="宋体" w:hAnsi="宋体" w:eastAsia="宋体"/>
                <w:sz w:val="16"/>
              </w:rPr>
              <w:t>83.93%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1E1BD">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7159B">
            <w:pPr>
              <w:jc w:val="center"/>
            </w:pPr>
            <w:r>
              <w:rPr>
                <w:rFonts w:ascii="宋体" w:hAnsi="宋体" w:eastAsia="宋体"/>
                <w:sz w:val="16"/>
              </w:rPr>
              <w:t>偏差原因：10名辞去现职保留公职人员社保费缴费年限已满，2024年起无需缴纳社保费，缴费人数减少，实际缴纳社会保险费低于测算金额。改进措施：做好辞去现职保留公职人员缴费情况统计，提高社会保险费测算准确性。</w:t>
            </w:r>
          </w:p>
        </w:tc>
      </w:tr>
      <w:tr w14:paraId="4B4DB4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726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B92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B08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37698">
            <w:pPr>
              <w:jc w:val="center"/>
            </w:pPr>
            <w:r>
              <w:rPr>
                <w:rFonts w:ascii="宋体" w:hAnsi="宋体" w:eastAsia="宋体"/>
                <w:sz w:val="16"/>
              </w:rPr>
              <w:t>信息中心租赁社保网络专线成本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C79FB">
            <w:pPr>
              <w:jc w:val="center"/>
            </w:pPr>
            <w:r>
              <w:rPr>
                <w:rFonts w:ascii="宋体" w:hAnsi="宋体" w:eastAsia="宋体"/>
                <w:sz w:val="16"/>
              </w:rPr>
              <w:t>&lt;=18.24万元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D8A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C5CA9">
            <w:pPr>
              <w:jc w:val="center"/>
            </w:pPr>
            <w:r>
              <w:rPr>
                <w:rFonts w:ascii="宋体" w:hAnsi="宋体" w:eastAsia="宋体"/>
                <w:sz w:val="16"/>
              </w:rPr>
              <w:t>18.24万元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F2DE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211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2E5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1CCB9">
            <w:pPr>
              <w:jc w:val="center"/>
            </w:pPr>
            <w:r>
              <w:rPr>
                <w:rFonts w:ascii="宋体" w:hAnsi="宋体" w:eastAsia="宋体"/>
                <w:sz w:val="16"/>
              </w:rPr>
              <w:t>=18.24万元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7B3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D63F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DDB87">
            <w:pPr>
              <w:jc w:val="center"/>
            </w:pPr>
          </w:p>
        </w:tc>
      </w:tr>
      <w:tr w14:paraId="64DA84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FF0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551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86D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59577">
            <w:pPr>
              <w:jc w:val="center"/>
            </w:pPr>
            <w:r>
              <w:rPr>
                <w:rFonts w:ascii="宋体" w:hAnsi="宋体" w:eastAsia="宋体"/>
                <w:sz w:val="16"/>
              </w:rPr>
              <w:t>信息中心网络运行维护费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FC511">
            <w:pPr>
              <w:jc w:val="center"/>
            </w:pPr>
            <w:r>
              <w:rPr>
                <w:rFonts w:ascii="宋体" w:hAnsi="宋体" w:eastAsia="宋体"/>
                <w:sz w:val="16"/>
              </w:rPr>
              <w:t>&lt;=24.40万元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ACA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513C8">
            <w:pPr>
              <w:jc w:val="center"/>
            </w:pPr>
            <w:r>
              <w:rPr>
                <w:rFonts w:ascii="宋体" w:hAnsi="宋体" w:eastAsia="宋体"/>
                <w:sz w:val="16"/>
              </w:rPr>
              <w:t>24.4万元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FDCD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134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EFAB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25D4B">
            <w:pPr>
              <w:jc w:val="center"/>
            </w:pPr>
            <w:r>
              <w:rPr>
                <w:rFonts w:ascii="宋体" w:hAnsi="宋体" w:eastAsia="宋体"/>
                <w:sz w:val="16"/>
              </w:rPr>
              <w:t>=24.4万元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A3B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CC84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DB5DC">
            <w:pPr>
              <w:jc w:val="center"/>
            </w:pPr>
          </w:p>
        </w:tc>
      </w:tr>
      <w:tr w14:paraId="72C832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86C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F11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8BF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EF6DC">
            <w:pPr>
              <w:jc w:val="center"/>
            </w:pPr>
            <w:r>
              <w:rPr>
                <w:rFonts w:ascii="宋体" w:hAnsi="宋体" w:eastAsia="宋体"/>
                <w:sz w:val="16"/>
              </w:rPr>
              <w:t>参加人社业务培训费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EC155">
            <w:pPr>
              <w:jc w:val="center"/>
            </w:pPr>
            <w:r>
              <w:rPr>
                <w:rFonts w:ascii="宋体" w:hAnsi="宋体" w:eastAsia="宋体"/>
                <w:sz w:val="16"/>
              </w:rPr>
              <w:t>&lt;=0.80万元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3AD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C25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443E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097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445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3F96B">
            <w:pPr>
              <w:jc w:val="center"/>
            </w:pPr>
            <w:r>
              <w:rPr>
                <w:rFonts w:ascii="宋体" w:hAnsi="宋体" w:eastAsia="宋体"/>
                <w:sz w:val="16"/>
              </w:rPr>
              <w:t>=0.46万元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F8434">
            <w:pPr>
              <w:jc w:val="center"/>
            </w:pPr>
            <w:r>
              <w:rPr>
                <w:rFonts w:ascii="宋体" w:hAnsi="宋体" w:eastAsia="宋体"/>
                <w:sz w:val="16"/>
              </w:rPr>
              <w:t>57.5%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5A4E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85DF8">
            <w:pPr>
              <w:jc w:val="center"/>
            </w:pPr>
            <w:r>
              <w:rPr>
                <w:rFonts w:ascii="宋体" w:hAnsi="宋体" w:eastAsia="宋体"/>
                <w:sz w:val="16"/>
              </w:rPr>
              <w:t>偏差原因：单位工作计划由开展社会保险基金预决算培训调整为参加自治区人社业务比武，培训费实际支出低于预算金额。改进措施：结合单位近几年培训费开展情况细化培训费测算，提高培训费预算编制准确率。</w:t>
            </w:r>
          </w:p>
        </w:tc>
      </w:tr>
      <w:tr w14:paraId="4062E3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4AC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715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230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767DC">
            <w:pPr>
              <w:jc w:val="center"/>
            </w:pPr>
            <w:r>
              <w:rPr>
                <w:rFonts w:ascii="宋体" w:hAnsi="宋体" w:eastAsia="宋体"/>
                <w:sz w:val="16"/>
              </w:rPr>
              <w:t>购买办公设备成本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12371">
            <w:pPr>
              <w:jc w:val="center"/>
            </w:pPr>
            <w:r>
              <w:rPr>
                <w:rFonts w:ascii="宋体" w:hAnsi="宋体" w:eastAsia="宋体"/>
                <w:sz w:val="16"/>
              </w:rPr>
              <w:t>&lt;=12.12万元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693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446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EBE0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6FE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2F91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E1482">
            <w:pPr>
              <w:jc w:val="center"/>
            </w:pPr>
            <w:r>
              <w:rPr>
                <w:rFonts w:ascii="宋体" w:hAnsi="宋体" w:eastAsia="宋体"/>
                <w:sz w:val="16"/>
              </w:rPr>
              <w:t>=12.12万元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F37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F454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95D1E">
            <w:pPr>
              <w:jc w:val="center"/>
            </w:pPr>
          </w:p>
        </w:tc>
      </w:tr>
      <w:tr w14:paraId="3659D3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06A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A12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166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6ABDB">
            <w:pPr>
              <w:jc w:val="center"/>
            </w:pPr>
            <w:r>
              <w:rPr>
                <w:rFonts w:ascii="宋体" w:hAnsi="宋体" w:eastAsia="宋体"/>
                <w:sz w:val="16"/>
              </w:rPr>
              <w:t>购买办公用品及耗材成本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61204">
            <w:pPr>
              <w:jc w:val="center"/>
            </w:pPr>
            <w:r>
              <w:rPr>
                <w:rFonts w:ascii="宋体" w:hAnsi="宋体" w:eastAsia="宋体"/>
                <w:sz w:val="16"/>
              </w:rPr>
              <w:t>&lt;=6.16万元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F80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F2B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7412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204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8D1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96010">
            <w:pPr>
              <w:jc w:val="center"/>
            </w:pPr>
            <w:r>
              <w:rPr>
                <w:rFonts w:ascii="宋体" w:hAnsi="宋体" w:eastAsia="宋体"/>
                <w:sz w:val="16"/>
              </w:rPr>
              <w:t>=6.07万元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A78A7">
            <w:pPr>
              <w:jc w:val="center"/>
            </w:pPr>
            <w:r>
              <w:rPr>
                <w:rFonts w:ascii="宋体" w:hAnsi="宋体" w:eastAsia="宋体"/>
                <w:sz w:val="16"/>
              </w:rPr>
              <w:t>98.54%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155B4">
            <w:pPr>
              <w:jc w:val="center"/>
            </w:pPr>
            <w:r>
              <w:rPr>
                <w:rFonts w:ascii="宋体" w:hAnsi="宋体" w:eastAsia="宋体"/>
                <w:sz w:val="16"/>
              </w:rPr>
              <w:t>1.93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1031B">
            <w:pPr>
              <w:jc w:val="center"/>
            </w:pPr>
            <w:r>
              <w:rPr>
                <w:rFonts w:ascii="宋体" w:hAnsi="宋体" w:eastAsia="宋体"/>
                <w:sz w:val="16"/>
              </w:rPr>
              <w:t>偏差原因：2024年单位开展社会保险宣传活动购买办公用品平均价格低于测算金额，实际购买办公用品及耗材成本减少。改进措施：树立过紧日子理念，结合近年办公用品及耗材采购次数细化办公费测算金额。</w:t>
            </w:r>
          </w:p>
        </w:tc>
      </w:tr>
      <w:tr w14:paraId="50EAEC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1F4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45C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A81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6C4EC">
            <w:pPr>
              <w:jc w:val="center"/>
            </w:pPr>
            <w:r>
              <w:rPr>
                <w:rFonts w:ascii="宋体" w:hAnsi="宋体" w:eastAsia="宋体"/>
                <w:sz w:val="16"/>
              </w:rPr>
              <w:t>开展社保调研工作费用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29473">
            <w:pPr>
              <w:jc w:val="center"/>
            </w:pPr>
            <w:r>
              <w:rPr>
                <w:rFonts w:ascii="宋体" w:hAnsi="宋体" w:eastAsia="宋体"/>
                <w:sz w:val="16"/>
              </w:rPr>
              <w:t>&lt;=4.21万元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3B1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1EB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32EA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CEE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D63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F7A83">
            <w:pPr>
              <w:jc w:val="center"/>
            </w:pPr>
            <w:r>
              <w:rPr>
                <w:rFonts w:ascii="宋体" w:hAnsi="宋体" w:eastAsia="宋体"/>
                <w:sz w:val="16"/>
              </w:rPr>
              <w:t>=2.78万元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F6F25">
            <w:pPr>
              <w:jc w:val="center"/>
            </w:pPr>
            <w:r>
              <w:rPr>
                <w:rFonts w:ascii="宋体" w:hAnsi="宋体" w:eastAsia="宋体"/>
                <w:sz w:val="16"/>
              </w:rPr>
              <w:t>66.03%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BE65E">
            <w:pPr>
              <w:jc w:val="center"/>
            </w:pPr>
            <w:r>
              <w:rPr>
                <w:rFonts w:ascii="宋体" w:hAnsi="宋体" w:eastAsia="宋体"/>
                <w:sz w:val="16"/>
              </w:rPr>
              <w:t>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060DE">
            <w:pPr>
              <w:jc w:val="center"/>
            </w:pPr>
            <w:r>
              <w:rPr>
                <w:rFonts w:ascii="宋体" w:hAnsi="宋体" w:eastAsia="宋体"/>
                <w:sz w:val="16"/>
              </w:rPr>
              <w:t>偏差原因：2024年单位实际开展短期社保调研工作次数较多，社保调研工作平均天数低于测算，社保调研费用支出减少。改进措施：结合近几年政府工作要求和单位职责细化调研天数和人数测算，提高社保调研费用预算准确性。</w:t>
            </w:r>
          </w:p>
        </w:tc>
      </w:tr>
      <w:tr w14:paraId="1A6A8A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0F33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CB5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355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6AE02">
            <w:pPr>
              <w:jc w:val="center"/>
            </w:pPr>
            <w:r>
              <w:rPr>
                <w:rFonts w:ascii="宋体" w:hAnsi="宋体" w:eastAsia="宋体"/>
                <w:sz w:val="16"/>
              </w:rPr>
              <w:t>印刷社保宣传品成本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75E02">
            <w:pPr>
              <w:jc w:val="center"/>
            </w:pPr>
            <w:r>
              <w:rPr>
                <w:rFonts w:ascii="宋体" w:hAnsi="宋体" w:eastAsia="宋体"/>
                <w:sz w:val="16"/>
              </w:rPr>
              <w:t>&lt;=0.87万元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F10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C8E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0E19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6A7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4177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D05DB">
            <w:pPr>
              <w:jc w:val="center"/>
            </w:pPr>
            <w:r>
              <w:rPr>
                <w:rFonts w:ascii="宋体" w:hAnsi="宋体" w:eastAsia="宋体"/>
                <w:sz w:val="16"/>
              </w:rPr>
              <w:t>=0.87万元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8C2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2ABB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D7F39">
            <w:pPr>
              <w:jc w:val="center"/>
            </w:pPr>
          </w:p>
        </w:tc>
      </w:tr>
      <w:tr w14:paraId="48DA3F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10C2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13826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92D67">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F59E6">
            <w:pPr>
              <w:jc w:val="center"/>
            </w:pPr>
            <w:r>
              <w:rPr>
                <w:rFonts w:ascii="宋体" w:hAnsi="宋体" w:eastAsia="宋体"/>
                <w:sz w:val="16"/>
              </w:rPr>
              <w:t>购买办公设备利用率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E5B8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A23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1DD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2BAD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58E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102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CE2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D88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833D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4C2C6">
            <w:pPr>
              <w:jc w:val="center"/>
            </w:pPr>
          </w:p>
        </w:tc>
      </w:tr>
      <w:tr w14:paraId="0D567F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C4D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4D6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3D886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05421">
            <w:pPr>
              <w:jc w:val="center"/>
            </w:pPr>
            <w:r>
              <w:rPr>
                <w:rFonts w:ascii="宋体" w:hAnsi="宋体" w:eastAsia="宋体"/>
                <w:sz w:val="16"/>
              </w:rPr>
              <w:t>保障巴州社保信息系统维护和网络专线运行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B9A9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BA4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CF68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5A3E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0AA6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B7C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80DD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E4D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4461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C6033">
            <w:pPr>
              <w:jc w:val="center"/>
            </w:pPr>
          </w:p>
        </w:tc>
      </w:tr>
      <w:tr w14:paraId="0AF949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767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960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6A1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EBBD4">
            <w:pPr>
              <w:jc w:val="center"/>
            </w:pPr>
            <w:r>
              <w:rPr>
                <w:rFonts w:ascii="宋体" w:hAnsi="宋体" w:eastAsia="宋体"/>
                <w:sz w:val="16"/>
              </w:rPr>
              <w:t>为巴州群众提供社会保险服务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49ED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1D4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4BD1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C852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221C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8FD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361F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835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DDB5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523F5">
            <w:pPr>
              <w:jc w:val="center"/>
            </w:pPr>
          </w:p>
        </w:tc>
      </w:tr>
      <w:tr w14:paraId="5BA391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3A4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3F3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6DA4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2CB3C">
            <w:pPr>
              <w:jc w:val="center"/>
            </w:pPr>
            <w:r>
              <w:rPr>
                <w:rFonts w:ascii="宋体" w:hAnsi="宋体" w:eastAsia="宋体"/>
                <w:sz w:val="16"/>
              </w:rPr>
              <w:t>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0267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A17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D455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BC7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B3B7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DAB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F237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0B435">
            <w:pPr>
              <w:jc w:val="center"/>
            </w:pPr>
            <w:r>
              <w:rPr>
                <w:rFonts w:ascii="宋体" w:hAnsi="宋体" w:eastAsia="宋体"/>
                <w:sz w:val="16"/>
              </w:rPr>
              <w:t>94.74%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2F4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C326C">
            <w:pPr>
              <w:jc w:val="center"/>
            </w:pPr>
            <w:r>
              <w:rPr>
                <w:rFonts w:ascii="宋体" w:hAnsi="宋体" w:eastAsia="宋体"/>
                <w:sz w:val="16"/>
              </w:rPr>
              <w:t>偏差原因：网络系统模块根据实际工作要求需进一步优化调整，使用人员满意度低于预期。改进措施：加强网络系统模块优化整合，不断提升使用人员满意度。</w:t>
            </w:r>
          </w:p>
        </w:tc>
      </w:tr>
      <w:tr w14:paraId="3D87195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C273F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C0C8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E112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E08F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9E9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7908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0276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FA6E1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664C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F91E3">
            <w:pPr>
              <w:jc w:val="center"/>
            </w:pPr>
            <w:r>
              <w:rPr>
                <w:rFonts w:ascii="宋体" w:hAnsi="宋体" w:eastAsia="宋体"/>
                <w:sz w:val="16"/>
              </w:rPr>
              <w:t>91.63分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8FCE6A"/>
        </w:tc>
      </w:tr>
    </w:tbl>
    <w:p w14:paraId="6AB8C0B6">
      <w:r>
        <w:br w:type="page"/>
      </w:r>
    </w:p>
    <w:tbl>
      <w:tblPr>
        <w:tblStyle w:val="9"/>
        <w:tblW w:w="0" w:type="auto"/>
        <w:tblInd w:w="0" w:type="dxa"/>
        <w:tblLayout w:type="autofit"/>
        <w:tblCellMar>
          <w:top w:w="0" w:type="dxa"/>
          <w:left w:w="108" w:type="dxa"/>
          <w:bottom w:w="0" w:type="dxa"/>
          <w:right w:w="108" w:type="dxa"/>
        </w:tblCellMar>
      </w:tblPr>
      <w:tblGrid>
        <w:gridCol w:w="607"/>
        <w:gridCol w:w="564"/>
        <w:gridCol w:w="564"/>
        <w:gridCol w:w="607"/>
        <w:gridCol w:w="856"/>
        <w:gridCol w:w="564"/>
        <w:gridCol w:w="696"/>
        <w:gridCol w:w="585"/>
        <w:gridCol w:w="564"/>
        <w:gridCol w:w="564"/>
        <w:gridCol w:w="856"/>
        <w:gridCol w:w="776"/>
        <w:gridCol w:w="628"/>
        <w:gridCol w:w="629"/>
      </w:tblGrid>
      <w:tr w14:paraId="2A64F639">
        <w:tblPrEx>
          <w:tblCellMar>
            <w:top w:w="0" w:type="dxa"/>
            <w:left w:w="108" w:type="dxa"/>
            <w:bottom w:w="0" w:type="dxa"/>
            <w:right w:w="108" w:type="dxa"/>
          </w:tblCellMar>
        </w:tblPrEx>
        <w:tc>
          <w:tcPr>
            <w:tcW w:w="8848" w:type="dxa"/>
            <w:gridSpan w:val="14"/>
            <w:vAlign w:val="center"/>
          </w:tcPr>
          <w:p w14:paraId="34E00D32">
            <w:pPr>
              <w:jc w:val="center"/>
            </w:pPr>
            <w:r>
              <w:rPr>
                <w:rFonts w:ascii="宋体" w:hAnsi="宋体" w:eastAsia="宋体"/>
                <w:sz w:val="24"/>
              </w:rPr>
              <w:t>项目支出绩效自评表</w:t>
            </w:r>
          </w:p>
        </w:tc>
      </w:tr>
      <w:tr w14:paraId="53785D70">
        <w:tblPrEx>
          <w:tblCellMar>
            <w:top w:w="0" w:type="dxa"/>
            <w:left w:w="108" w:type="dxa"/>
            <w:bottom w:w="0" w:type="dxa"/>
            <w:right w:w="108" w:type="dxa"/>
          </w:tblCellMar>
        </w:tblPrEx>
        <w:tc>
          <w:tcPr>
            <w:tcW w:w="8848" w:type="dxa"/>
            <w:gridSpan w:val="14"/>
            <w:vAlign w:val="center"/>
          </w:tcPr>
          <w:p w14:paraId="61DB9B08">
            <w:pPr>
              <w:jc w:val="center"/>
            </w:pPr>
            <w:r>
              <w:rPr>
                <w:rFonts w:ascii="宋体" w:hAnsi="宋体" w:eastAsia="宋体"/>
                <w:sz w:val="24"/>
              </w:rPr>
              <w:t>(2024年度)</w:t>
            </w:r>
          </w:p>
        </w:tc>
      </w:tr>
      <w:tr w14:paraId="0B96A3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03D3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4E30961">
            <w:pPr>
              <w:jc w:val="center"/>
            </w:pPr>
            <w:r>
              <w:rPr>
                <w:rFonts w:ascii="宋体" w:hAnsi="宋体" w:eastAsia="宋体"/>
                <w:sz w:val="16"/>
              </w:rPr>
              <w:t>2024年自治区社保经办机构业务补助经费项目</w:t>
            </w:r>
          </w:p>
        </w:tc>
      </w:tr>
      <w:tr w14:paraId="278B20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7F28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73D1B0">
            <w:pPr>
              <w:jc w:val="center"/>
            </w:pPr>
            <w:r>
              <w:rPr>
                <w:rFonts w:ascii="宋体" w:hAnsi="宋体" w:eastAsia="宋体"/>
                <w:sz w:val="16"/>
              </w:rPr>
              <w:t>巴音郭楞蒙古自治州社会保险中心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B34F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62E513">
            <w:pPr>
              <w:jc w:val="center"/>
            </w:pPr>
            <w:r>
              <w:rPr>
                <w:rFonts w:ascii="宋体" w:hAnsi="宋体" w:eastAsia="宋体"/>
                <w:sz w:val="16"/>
              </w:rPr>
              <w:t>巴音郭楞蒙古自治州社会保险中心</w:t>
            </w:r>
          </w:p>
        </w:tc>
      </w:tr>
      <w:tr w14:paraId="7E773F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BEE6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6573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4460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80D5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D34E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D7C5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3BB9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596F3">
            <w:pPr>
              <w:jc w:val="center"/>
            </w:pPr>
            <w:r>
              <w:rPr>
                <w:rFonts w:ascii="宋体" w:hAnsi="宋体" w:eastAsia="宋体"/>
                <w:sz w:val="16"/>
              </w:rPr>
              <w:t>得分</w:t>
            </w:r>
          </w:p>
        </w:tc>
      </w:tr>
      <w:tr w14:paraId="69513F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05E59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7E0D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A7A48">
            <w:pPr>
              <w:jc w:val="center"/>
            </w:pPr>
            <w:r>
              <w:rPr>
                <w:rFonts w:ascii="宋体" w:hAnsi="宋体" w:eastAsia="宋体"/>
                <w:sz w:val="16"/>
              </w:rPr>
              <w:t>13.83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7D386">
            <w:pPr>
              <w:jc w:val="center"/>
            </w:pPr>
            <w:r>
              <w:rPr>
                <w:rFonts w:ascii="宋体" w:hAnsi="宋体" w:eastAsia="宋体"/>
                <w:sz w:val="16"/>
              </w:rPr>
              <w:t>13.83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94A77">
            <w:pPr>
              <w:jc w:val="center"/>
            </w:pPr>
            <w:r>
              <w:rPr>
                <w:rFonts w:ascii="宋体" w:hAnsi="宋体" w:eastAsia="宋体"/>
                <w:sz w:val="16"/>
              </w:rPr>
              <w:t>13.83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C75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991B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F9866">
            <w:pPr>
              <w:jc w:val="center"/>
            </w:pPr>
            <w:r>
              <w:rPr>
                <w:rFonts w:ascii="宋体" w:hAnsi="宋体" w:eastAsia="宋体"/>
                <w:sz w:val="16"/>
              </w:rPr>
              <w:t>10.00</w:t>
            </w:r>
          </w:p>
        </w:tc>
      </w:tr>
      <w:tr w14:paraId="0F9C3C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009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49D8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5F6C7">
            <w:pPr>
              <w:jc w:val="center"/>
            </w:pPr>
            <w:r>
              <w:rPr>
                <w:rFonts w:ascii="宋体" w:hAnsi="宋体" w:eastAsia="宋体"/>
                <w:sz w:val="16"/>
              </w:rPr>
              <w:t>13.83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BB92E">
            <w:pPr>
              <w:jc w:val="center"/>
            </w:pPr>
            <w:r>
              <w:rPr>
                <w:rFonts w:ascii="宋体" w:hAnsi="宋体" w:eastAsia="宋体"/>
                <w:sz w:val="16"/>
              </w:rPr>
              <w:t>13.83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9B9FF">
            <w:pPr>
              <w:jc w:val="center"/>
            </w:pPr>
            <w:r>
              <w:rPr>
                <w:rFonts w:ascii="宋体" w:hAnsi="宋体" w:eastAsia="宋体"/>
                <w:sz w:val="16"/>
              </w:rPr>
              <w:t>13.83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792E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D98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C4566">
            <w:pPr>
              <w:jc w:val="center"/>
            </w:pPr>
            <w:r>
              <w:rPr>
                <w:rFonts w:ascii="宋体" w:hAnsi="宋体" w:eastAsia="宋体"/>
                <w:sz w:val="16"/>
              </w:rPr>
              <w:t>-</w:t>
            </w:r>
          </w:p>
        </w:tc>
      </w:tr>
      <w:tr w14:paraId="04AA71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E6F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CBCA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F20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F1D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DEB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5D69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3FD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00143">
            <w:pPr>
              <w:jc w:val="center"/>
            </w:pPr>
            <w:r>
              <w:rPr>
                <w:rFonts w:ascii="宋体" w:hAnsi="宋体" w:eastAsia="宋体"/>
                <w:sz w:val="16"/>
              </w:rPr>
              <w:t>-</w:t>
            </w:r>
          </w:p>
        </w:tc>
      </w:tr>
      <w:tr w14:paraId="02BD89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859A1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017D6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2CD591">
            <w:pPr>
              <w:jc w:val="center"/>
            </w:pPr>
            <w:r>
              <w:rPr>
                <w:rFonts w:ascii="宋体" w:hAnsi="宋体" w:eastAsia="宋体"/>
                <w:sz w:val="16"/>
              </w:rPr>
              <w:t>总体目标完成情况</w:t>
            </w:r>
          </w:p>
        </w:tc>
      </w:tr>
      <w:tr w14:paraId="51E30D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C6C5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1A1669">
            <w:pPr>
              <w:jc w:val="both"/>
            </w:pPr>
            <w:r>
              <w:rPr>
                <w:rFonts w:ascii="宋体" w:hAnsi="宋体" w:eastAsia="宋体"/>
                <w:sz w:val="16"/>
              </w:rPr>
              <w:t>2024年单位聘用了8名社会保险代办员，按照补助月数不少于7个月、每人每月补助金额不超过951.78元发放社会保险代办员补助，充实社会保险经办力量；开展社会保险全民参保登记计划，开展全民参保登记计划宣传活动，印刷不少于135000件社会保险宣传品，确保2024年全州养老、失业、工伤保险累计参保人数达11.51万人次以上；开展社会保险扩面工作，实现全州基本养老保险参保率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055510">
            <w:pPr>
              <w:jc w:val="both"/>
            </w:pPr>
            <w:r>
              <w:rPr>
                <w:rFonts w:ascii="宋体" w:hAnsi="宋体" w:eastAsia="宋体"/>
                <w:sz w:val="16"/>
              </w:rPr>
              <w:t>2024年单位按照每人每月补助金额555.20元发放8名社会保险代办员12个月社会保险代办员补助，充实社会保险经办力量；印刷136500件社会保险宣传品开展全民参保登记计划宣传活动，实现2024年全州养老、失业、工伤保险累计参保人数达到11.81万人；购买4次办公用品及耗材、5个办公设备为开展社会保险扩面工作提供保障，实现全州基本养老保险参保率达到101.32%。</w:t>
            </w:r>
          </w:p>
        </w:tc>
      </w:tr>
      <w:tr w14:paraId="3FE039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2F9B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1A35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D40D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4743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C264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7545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F083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E264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A208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905B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05F4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3D52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6C89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47255">
            <w:pPr>
              <w:jc w:val="center"/>
            </w:pPr>
            <w:r>
              <w:rPr>
                <w:rFonts w:ascii="宋体" w:hAnsi="宋体" w:eastAsia="宋体"/>
                <w:sz w:val="16"/>
              </w:rPr>
              <w:t>偏差原因分析及改进措施</w:t>
            </w:r>
          </w:p>
        </w:tc>
      </w:tr>
      <w:tr w14:paraId="43E5DE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08BA2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71CAE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417A3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9FD78">
            <w:pPr>
              <w:jc w:val="center"/>
            </w:pPr>
            <w:r>
              <w:rPr>
                <w:rFonts w:ascii="宋体" w:hAnsi="宋体" w:eastAsia="宋体"/>
                <w:sz w:val="16"/>
              </w:rPr>
              <w:t>聘用社会保险代办员人数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4C9EF">
            <w:pPr>
              <w:jc w:val="center"/>
            </w:pPr>
            <w:r>
              <w:rPr>
                <w:rFonts w:ascii="宋体" w:hAnsi="宋体" w:eastAsia="宋体"/>
                <w:sz w:val="16"/>
              </w:rPr>
              <w:t>&gt;=8人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D5E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F8F43">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B480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9AC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BF6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21780">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6C5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7F53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CE3F0">
            <w:pPr>
              <w:jc w:val="center"/>
            </w:pPr>
          </w:p>
        </w:tc>
      </w:tr>
      <w:tr w14:paraId="240AD7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B50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C07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90F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69AB8">
            <w:pPr>
              <w:jc w:val="center"/>
            </w:pPr>
            <w:r>
              <w:rPr>
                <w:rFonts w:ascii="宋体" w:hAnsi="宋体" w:eastAsia="宋体"/>
                <w:sz w:val="16"/>
              </w:rPr>
              <w:t>社会保险代办员每人补助月数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5E65B">
            <w:pPr>
              <w:jc w:val="center"/>
            </w:pPr>
            <w:r>
              <w:rPr>
                <w:rFonts w:ascii="宋体" w:hAnsi="宋体" w:eastAsia="宋体"/>
                <w:sz w:val="16"/>
              </w:rPr>
              <w:t>&lt;=7个月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E13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16362">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10DA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3F6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E4C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AB768">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D4DB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1CB4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328DA">
            <w:pPr>
              <w:jc w:val="center"/>
            </w:pPr>
            <w:r>
              <w:rPr>
                <w:rFonts w:ascii="宋体" w:hAnsi="宋体" w:eastAsia="宋体"/>
                <w:sz w:val="16"/>
              </w:rPr>
              <w:t>偏差原因：单位原计划发放8人7个月代办员补助，按照工作需要实际发放8人12个月代办员补助，每人补助月数增加。改进措施：按照要求适当提高代办员补助发放标准，将每人补助月数由12个月调整为7个月。</w:t>
            </w:r>
          </w:p>
        </w:tc>
      </w:tr>
      <w:tr w14:paraId="7D4829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B7C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E7C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3D2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4B6B4">
            <w:pPr>
              <w:jc w:val="center"/>
            </w:pPr>
            <w:r>
              <w:rPr>
                <w:rFonts w:ascii="宋体" w:hAnsi="宋体" w:eastAsia="宋体"/>
                <w:sz w:val="16"/>
              </w:rPr>
              <w:t>全民参保工作计划参保人数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F35FA">
            <w:pPr>
              <w:jc w:val="center"/>
            </w:pPr>
            <w:r>
              <w:rPr>
                <w:rFonts w:ascii="宋体" w:hAnsi="宋体" w:eastAsia="宋体"/>
                <w:sz w:val="16"/>
              </w:rPr>
              <w:t>&gt;=11.51万人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EAB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C71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7959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9A9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70B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152E3">
            <w:pPr>
              <w:jc w:val="center"/>
            </w:pPr>
            <w:r>
              <w:rPr>
                <w:rFonts w:ascii="宋体" w:hAnsi="宋体" w:eastAsia="宋体"/>
                <w:sz w:val="16"/>
              </w:rPr>
              <w:t>=11.81万人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6B3DD">
            <w:pPr>
              <w:jc w:val="center"/>
            </w:pPr>
            <w:r>
              <w:rPr>
                <w:rFonts w:ascii="宋体" w:hAnsi="宋体" w:eastAsia="宋体"/>
                <w:sz w:val="16"/>
              </w:rPr>
              <w:t>102.61%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E5F9A">
            <w:pPr>
              <w:jc w:val="center"/>
            </w:pPr>
            <w:r>
              <w:rPr>
                <w:rFonts w:ascii="宋体" w:hAnsi="宋体" w:eastAsia="宋体"/>
                <w:sz w:val="16"/>
              </w:rPr>
              <w:t>1.95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C0B5D">
            <w:pPr>
              <w:jc w:val="center"/>
            </w:pPr>
            <w:r>
              <w:rPr>
                <w:rFonts w:ascii="宋体" w:hAnsi="宋体" w:eastAsia="宋体"/>
                <w:sz w:val="16"/>
              </w:rPr>
              <w:t>偏差原因：单位本年通过发放社会保险宣传品、印刷社会保险宣传海报形式开展宣传活动，积极将新形态人员纳入社会保险参保范围，人员参保积极性较高。改进措施</w:t>
            </w:r>
            <w:r>
              <w:rPr>
                <w:rFonts w:hint="eastAsia" w:ascii="宋体" w:hAnsi="宋体"/>
                <w:sz w:val="16"/>
                <w:lang w:eastAsia="zh-CN"/>
              </w:rPr>
              <w:t>；</w:t>
            </w:r>
            <w:r>
              <w:rPr>
                <w:rFonts w:ascii="宋体" w:hAnsi="宋体" w:eastAsia="宋体"/>
                <w:sz w:val="16"/>
              </w:rPr>
              <w:t>全面考虑影响参保人数增长率因素，进一步提高参保人数测算准确性。</w:t>
            </w:r>
          </w:p>
        </w:tc>
      </w:tr>
      <w:tr w14:paraId="299D42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1DC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FDF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681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9D091">
            <w:pPr>
              <w:jc w:val="center"/>
            </w:pPr>
            <w:r>
              <w:rPr>
                <w:rFonts w:ascii="宋体" w:hAnsi="宋体" w:eastAsia="宋体"/>
                <w:sz w:val="16"/>
              </w:rPr>
              <w:t>印刷社会保险宣传品数量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24380">
            <w:pPr>
              <w:jc w:val="center"/>
            </w:pPr>
            <w:r>
              <w:rPr>
                <w:rFonts w:ascii="宋体" w:hAnsi="宋体" w:eastAsia="宋体"/>
                <w:sz w:val="16"/>
              </w:rPr>
              <w:t>&gt;=135000件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7C3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196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4959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D39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D0A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BC813">
            <w:pPr>
              <w:jc w:val="center"/>
            </w:pPr>
            <w:r>
              <w:rPr>
                <w:rFonts w:ascii="宋体" w:hAnsi="宋体" w:eastAsia="宋体"/>
                <w:sz w:val="16"/>
              </w:rPr>
              <w:t>=136500件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D12E6">
            <w:pPr>
              <w:jc w:val="center"/>
            </w:pPr>
            <w:r>
              <w:rPr>
                <w:rFonts w:ascii="宋体" w:hAnsi="宋体" w:eastAsia="宋体"/>
                <w:sz w:val="16"/>
              </w:rPr>
              <w:t>101.11%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F2F6D">
            <w:pPr>
              <w:jc w:val="center"/>
            </w:pPr>
            <w:r>
              <w:rPr>
                <w:rFonts w:ascii="宋体" w:hAnsi="宋体" w:eastAsia="宋体"/>
                <w:sz w:val="16"/>
              </w:rPr>
              <w:t>1.98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2B912">
            <w:pPr>
              <w:jc w:val="center"/>
            </w:pPr>
            <w:r>
              <w:rPr>
                <w:rFonts w:ascii="宋体" w:hAnsi="宋体" w:eastAsia="宋体"/>
                <w:sz w:val="16"/>
              </w:rPr>
              <w:t>偏差原因：单位本年针对新形态就业人员参保工作开展宣传活动次数增加，印刷社会保险宣传品数量增加。改进措施：结合单位职责和近几年活动开展情况提高所需社会保险宣传品数量和资金测算准确性。</w:t>
            </w:r>
          </w:p>
        </w:tc>
      </w:tr>
      <w:tr w14:paraId="7CA996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935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F8B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80F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643F3">
            <w:pPr>
              <w:jc w:val="center"/>
            </w:pPr>
            <w:r>
              <w:rPr>
                <w:rFonts w:ascii="宋体" w:hAnsi="宋体" w:eastAsia="宋体"/>
                <w:sz w:val="16"/>
              </w:rPr>
              <w:t>购买办公用品及耗材次数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BA608">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FE0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0ECD5">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ACA1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BF9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755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408BE">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9F187">
            <w:pPr>
              <w:jc w:val="center"/>
            </w:pPr>
            <w:r>
              <w:rPr>
                <w:rFonts w:ascii="宋体" w:hAnsi="宋体" w:eastAsia="宋体"/>
                <w:sz w:val="16"/>
              </w:rPr>
              <w:t>133.33%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EC90D">
            <w:pPr>
              <w:jc w:val="center"/>
            </w:pPr>
            <w:r>
              <w:rPr>
                <w:rFonts w:ascii="宋体" w:hAnsi="宋体" w:eastAsia="宋体"/>
                <w:sz w:val="16"/>
              </w:rPr>
              <w:t>1.33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F1672">
            <w:pPr>
              <w:jc w:val="center"/>
            </w:pPr>
            <w:r>
              <w:rPr>
                <w:rFonts w:ascii="宋体" w:hAnsi="宋体" w:eastAsia="宋体"/>
                <w:sz w:val="16"/>
              </w:rPr>
              <w:t>偏差原因：2024年单位开展社会保险宣传活动次数增加，购买所需办公用品及耗材次数增加。改进措施：结合近年办公用品及耗材采购情况细化办公费测算金额，集中采购所需办公用品及耗材。</w:t>
            </w:r>
          </w:p>
        </w:tc>
      </w:tr>
      <w:tr w14:paraId="7E7111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3BB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84A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25B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02FBA">
            <w:pPr>
              <w:jc w:val="center"/>
            </w:pPr>
            <w:r>
              <w:rPr>
                <w:rFonts w:ascii="宋体" w:hAnsi="宋体" w:eastAsia="宋体"/>
                <w:sz w:val="16"/>
              </w:rPr>
              <w:t>购买办公设备数量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A9615">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DC5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533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1B06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86A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D84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605B1">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CD1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B029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1AECD">
            <w:pPr>
              <w:jc w:val="center"/>
            </w:pPr>
          </w:p>
        </w:tc>
      </w:tr>
      <w:tr w14:paraId="594A73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DE7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BA3C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4B7D1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FC396">
            <w:pPr>
              <w:jc w:val="center"/>
            </w:pPr>
            <w:r>
              <w:rPr>
                <w:rFonts w:ascii="宋体" w:hAnsi="宋体" w:eastAsia="宋体"/>
                <w:sz w:val="16"/>
              </w:rPr>
              <w:t>补助资金到位率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C20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6F1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79F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2666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CFD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C935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22D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0F5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69ED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881B5">
            <w:pPr>
              <w:jc w:val="center"/>
            </w:pPr>
          </w:p>
        </w:tc>
      </w:tr>
      <w:tr w14:paraId="2D635A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D3C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7AD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95E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BF04B">
            <w:pPr>
              <w:jc w:val="center"/>
            </w:pPr>
            <w:r>
              <w:rPr>
                <w:rFonts w:ascii="宋体" w:hAnsi="宋体" w:eastAsia="宋体"/>
                <w:sz w:val="16"/>
              </w:rPr>
              <w:t>社会保险代办员补助发放准确率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ABE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EA1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E65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8D28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7C2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864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53D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0C9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B9FF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AC027">
            <w:pPr>
              <w:jc w:val="center"/>
            </w:pPr>
          </w:p>
        </w:tc>
      </w:tr>
      <w:tr w14:paraId="043919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57C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081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A71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C738E">
            <w:pPr>
              <w:jc w:val="center"/>
            </w:pPr>
            <w:r>
              <w:rPr>
                <w:rFonts w:ascii="宋体" w:hAnsi="宋体" w:eastAsia="宋体"/>
                <w:sz w:val="16"/>
              </w:rPr>
              <w:t>年度全民参保计划完成率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455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A23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B6FF5">
            <w:pPr>
              <w:jc w:val="center"/>
            </w:pPr>
            <w:r>
              <w:rPr>
                <w:rFonts w:ascii="宋体" w:hAnsi="宋体" w:eastAsia="宋体"/>
                <w:sz w:val="16"/>
              </w:rPr>
              <w:t>59.18%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380E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D28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C0A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005C2">
            <w:pPr>
              <w:jc w:val="center"/>
            </w:pPr>
            <w:r>
              <w:rPr>
                <w:rFonts w:ascii="宋体" w:hAnsi="宋体" w:eastAsia="宋体"/>
                <w:sz w:val="16"/>
              </w:rPr>
              <w:t>=102.61%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A2D8D">
            <w:pPr>
              <w:jc w:val="center"/>
            </w:pPr>
            <w:r>
              <w:rPr>
                <w:rFonts w:ascii="宋体" w:hAnsi="宋体" w:eastAsia="宋体"/>
                <w:sz w:val="16"/>
              </w:rPr>
              <w:t>102.61%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17E5F">
            <w:pPr>
              <w:jc w:val="center"/>
            </w:pPr>
            <w:r>
              <w:rPr>
                <w:rFonts w:ascii="宋体" w:hAnsi="宋体" w:eastAsia="宋体"/>
                <w:sz w:val="16"/>
              </w:rPr>
              <w:t>1.95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F7F64">
            <w:pPr>
              <w:jc w:val="center"/>
            </w:pPr>
            <w:r>
              <w:rPr>
                <w:rFonts w:ascii="宋体" w:hAnsi="宋体" w:eastAsia="宋体"/>
                <w:sz w:val="16"/>
              </w:rPr>
              <w:t>偏差原因：单位本年针对新形态就业人员参保工作开展宣传活动次数增加，参保人数超预期，全民参保工作完成率较高。改进措施：结合单位职责和近几年参保人数增长情况，提高参保人数测算准确性。</w:t>
            </w:r>
          </w:p>
        </w:tc>
      </w:tr>
      <w:tr w14:paraId="65F2C0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28F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0F67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89D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744C4">
            <w:pPr>
              <w:jc w:val="center"/>
            </w:pPr>
            <w:r>
              <w:rPr>
                <w:rFonts w:ascii="宋体" w:hAnsi="宋体" w:eastAsia="宋体"/>
                <w:sz w:val="16"/>
              </w:rPr>
              <w:t>社会保险宣传品验收合格率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E34A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9D1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B89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01FE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54A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43F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BF9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DBD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0433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BDE95">
            <w:pPr>
              <w:jc w:val="center"/>
            </w:pPr>
          </w:p>
        </w:tc>
      </w:tr>
      <w:tr w14:paraId="58284C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CEC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AE4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9BB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99BA4">
            <w:pPr>
              <w:jc w:val="center"/>
            </w:pPr>
            <w:r>
              <w:rPr>
                <w:rFonts w:ascii="宋体" w:hAnsi="宋体" w:eastAsia="宋体"/>
                <w:sz w:val="16"/>
              </w:rPr>
              <w:t>购买办公用品及耗材验收合格率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DA5B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2C0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96A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216C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63D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C3D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9B3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83F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9A81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6A040">
            <w:pPr>
              <w:jc w:val="center"/>
            </w:pPr>
          </w:p>
        </w:tc>
      </w:tr>
      <w:tr w14:paraId="7DB135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A92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DDE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520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598FB">
            <w:pPr>
              <w:jc w:val="center"/>
            </w:pPr>
            <w:r>
              <w:rPr>
                <w:rFonts w:ascii="宋体" w:hAnsi="宋体" w:eastAsia="宋体"/>
                <w:sz w:val="16"/>
              </w:rPr>
              <w:t>办公设备政府采购率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832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623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8E6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D1A0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187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E8A3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5A8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8EF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C899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1DC98">
            <w:pPr>
              <w:jc w:val="center"/>
            </w:pPr>
          </w:p>
        </w:tc>
      </w:tr>
      <w:tr w14:paraId="6D9F40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FDB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FDF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C02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45E43">
            <w:pPr>
              <w:jc w:val="center"/>
            </w:pPr>
            <w:r>
              <w:rPr>
                <w:rFonts w:ascii="宋体" w:hAnsi="宋体" w:eastAsia="宋体"/>
                <w:sz w:val="16"/>
              </w:rPr>
              <w:t>办公设备质量合格率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B469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7FB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C36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C127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9E6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55A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2E7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C73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D55A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6322B">
            <w:pPr>
              <w:jc w:val="center"/>
            </w:pPr>
          </w:p>
        </w:tc>
      </w:tr>
      <w:tr w14:paraId="5867E9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F3C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45D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835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C887E">
            <w:pPr>
              <w:jc w:val="center"/>
            </w:pPr>
            <w:r>
              <w:rPr>
                <w:rFonts w:ascii="宋体" w:hAnsi="宋体" w:eastAsia="宋体"/>
                <w:sz w:val="16"/>
              </w:rPr>
              <w:t>办公设备验收合格率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CA7D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BD8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1AA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4BB3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681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780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6F0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84E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B898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E60AA">
            <w:pPr>
              <w:jc w:val="center"/>
            </w:pPr>
          </w:p>
        </w:tc>
      </w:tr>
      <w:tr w14:paraId="662173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51A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54B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03D6A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A4F67">
            <w:pPr>
              <w:jc w:val="center"/>
            </w:pPr>
            <w:r>
              <w:rPr>
                <w:rFonts w:ascii="宋体" w:hAnsi="宋体" w:eastAsia="宋体"/>
                <w:sz w:val="16"/>
              </w:rPr>
              <w:t>社会保险代办员补助发放及时率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718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EA9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BD0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62DA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0F6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7A89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532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752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26F0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F25D6">
            <w:pPr>
              <w:jc w:val="center"/>
            </w:pPr>
          </w:p>
        </w:tc>
      </w:tr>
      <w:tr w14:paraId="1E41A6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B4B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AF1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F2D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4BEB4">
            <w:pPr>
              <w:jc w:val="center"/>
            </w:pPr>
            <w:r>
              <w:rPr>
                <w:rFonts w:ascii="宋体" w:hAnsi="宋体" w:eastAsia="宋体"/>
                <w:sz w:val="16"/>
              </w:rPr>
              <w:t>实施全民参保计划目标实施及时性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B7C8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AE8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F36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3C50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580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97A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02C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250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C14D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49C78">
            <w:pPr>
              <w:jc w:val="center"/>
            </w:pPr>
          </w:p>
        </w:tc>
      </w:tr>
      <w:tr w14:paraId="4195C3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B4A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CF0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EE0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08832">
            <w:pPr>
              <w:jc w:val="center"/>
            </w:pPr>
            <w:r>
              <w:rPr>
                <w:rFonts w:ascii="宋体" w:hAnsi="宋体" w:eastAsia="宋体"/>
                <w:sz w:val="16"/>
              </w:rPr>
              <w:t>社会保险宣传品费用支付及时率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2DC3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75E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18D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827A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D27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5055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609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6C3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EE8E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41105">
            <w:pPr>
              <w:jc w:val="center"/>
            </w:pPr>
          </w:p>
        </w:tc>
      </w:tr>
      <w:tr w14:paraId="6195F6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FAF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F2F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B79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80917">
            <w:pPr>
              <w:jc w:val="center"/>
            </w:pPr>
            <w:r>
              <w:rPr>
                <w:rFonts w:ascii="宋体" w:hAnsi="宋体" w:eastAsia="宋体"/>
                <w:sz w:val="16"/>
              </w:rPr>
              <w:t>扩面任务完成时限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36EB1">
            <w:pPr>
              <w:jc w:val="center"/>
            </w:pPr>
            <w:r>
              <w:rPr>
                <w:rFonts w:ascii="宋体" w:hAnsi="宋体" w:eastAsia="宋体"/>
                <w:sz w:val="16"/>
              </w:rPr>
              <w:t>12月底前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333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537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500D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A937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20B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B6BFD">
            <w:pPr>
              <w:jc w:val="center"/>
            </w:pPr>
            <w:r>
              <w:rPr>
                <w:rFonts w:ascii="宋体" w:hAnsi="宋体" w:eastAsia="宋体"/>
                <w:sz w:val="16"/>
              </w:rPr>
              <w:t>12月底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203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FB6D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935A4">
            <w:pPr>
              <w:jc w:val="center"/>
            </w:pPr>
          </w:p>
        </w:tc>
      </w:tr>
      <w:tr w14:paraId="24D3D1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94D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C37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6C3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3CC7F">
            <w:pPr>
              <w:jc w:val="center"/>
            </w:pPr>
            <w:r>
              <w:rPr>
                <w:rFonts w:ascii="宋体" w:hAnsi="宋体" w:eastAsia="宋体"/>
                <w:sz w:val="16"/>
              </w:rPr>
              <w:t>购买办公用品及耗材支付及时率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A44E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016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008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0AAD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B19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3BF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E37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BFD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6A5E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F33CE">
            <w:pPr>
              <w:jc w:val="center"/>
            </w:pPr>
          </w:p>
        </w:tc>
      </w:tr>
      <w:tr w14:paraId="6EB93B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1D2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14F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328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AED0C">
            <w:pPr>
              <w:jc w:val="center"/>
            </w:pPr>
            <w:r>
              <w:rPr>
                <w:rFonts w:ascii="宋体" w:hAnsi="宋体" w:eastAsia="宋体"/>
                <w:sz w:val="16"/>
              </w:rPr>
              <w:t>办公设备采购完成时间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4E990">
            <w:pPr>
              <w:jc w:val="center"/>
            </w:pPr>
            <w:r>
              <w:rPr>
                <w:rFonts w:ascii="宋体" w:hAnsi="宋体" w:eastAsia="宋体"/>
                <w:sz w:val="16"/>
              </w:rPr>
              <w:t>2024年11月30日前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E68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18E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6600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C019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ABD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7121C">
            <w:pPr>
              <w:jc w:val="center"/>
            </w:pPr>
            <w:r>
              <w:rPr>
                <w:rFonts w:ascii="宋体" w:hAnsi="宋体" w:eastAsia="宋体"/>
                <w:sz w:val="16"/>
              </w:rPr>
              <w:t>2024年6月4日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57F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3EA0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A41D1">
            <w:pPr>
              <w:jc w:val="center"/>
            </w:pPr>
          </w:p>
        </w:tc>
      </w:tr>
      <w:tr w14:paraId="31342F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A80A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BBD9C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D7401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86BBA">
            <w:pPr>
              <w:jc w:val="center"/>
            </w:pPr>
            <w:r>
              <w:rPr>
                <w:rFonts w:ascii="宋体" w:hAnsi="宋体" w:eastAsia="宋体"/>
                <w:sz w:val="16"/>
              </w:rPr>
              <w:t>社会保险代办员每人每月补助金额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870FE">
            <w:pPr>
              <w:jc w:val="center"/>
            </w:pPr>
            <w:r>
              <w:rPr>
                <w:rFonts w:ascii="宋体" w:hAnsi="宋体" w:eastAsia="宋体"/>
                <w:sz w:val="16"/>
              </w:rPr>
              <w:t>&lt;=951.78元/人/月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FC9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9D92C">
            <w:pPr>
              <w:jc w:val="center"/>
            </w:pPr>
            <w:r>
              <w:rPr>
                <w:rFonts w:ascii="宋体" w:hAnsi="宋体" w:eastAsia="宋体"/>
                <w:sz w:val="16"/>
              </w:rPr>
              <w:t>677.08元/人/月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C75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BA2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86F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55DCC">
            <w:pPr>
              <w:jc w:val="center"/>
            </w:pPr>
            <w:r>
              <w:rPr>
                <w:rFonts w:ascii="宋体" w:hAnsi="宋体" w:eastAsia="宋体"/>
                <w:sz w:val="16"/>
              </w:rPr>
              <w:t>=555.2元/人/月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FF7AB">
            <w:pPr>
              <w:jc w:val="center"/>
            </w:pPr>
            <w:r>
              <w:rPr>
                <w:rFonts w:ascii="宋体" w:hAnsi="宋体" w:eastAsia="宋体"/>
                <w:sz w:val="16"/>
              </w:rPr>
              <w:t>58.33%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2EFB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4C166">
            <w:pPr>
              <w:jc w:val="center"/>
            </w:pPr>
            <w:r>
              <w:rPr>
                <w:rFonts w:ascii="宋体" w:hAnsi="宋体" w:eastAsia="宋体"/>
                <w:sz w:val="16"/>
              </w:rPr>
              <w:t>偏差原因：单位原计划发放8人7个月代办员补助，按照工作需要实际发放8人12个月代办员补助，每人每月补助金额减少。改进措施：加强预算编制科学性和准确性，科学测算社会保险代办员人数及金额。</w:t>
            </w:r>
          </w:p>
        </w:tc>
      </w:tr>
      <w:tr w14:paraId="26A977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28B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242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FDC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F113D">
            <w:pPr>
              <w:jc w:val="center"/>
            </w:pPr>
            <w:r>
              <w:rPr>
                <w:rFonts w:ascii="宋体" w:hAnsi="宋体" w:eastAsia="宋体"/>
                <w:sz w:val="16"/>
              </w:rPr>
              <w:t>印刷社会保险宣传品成本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EB4D8">
            <w:pPr>
              <w:jc w:val="center"/>
            </w:pPr>
            <w:r>
              <w:rPr>
                <w:rFonts w:ascii="宋体" w:hAnsi="宋体" w:eastAsia="宋体"/>
                <w:sz w:val="16"/>
              </w:rPr>
              <w:t>&lt;=4.50万元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73D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328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E8C4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3D7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B8A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1AFE1">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118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AB0D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5C806">
            <w:pPr>
              <w:jc w:val="center"/>
            </w:pPr>
          </w:p>
        </w:tc>
      </w:tr>
      <w:tr w14:paraId="09101B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353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E2B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996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C2A87">
            <w:pPr>
              <w:jc w:val="center"/>
            </w:pPr>
            <w:r>
              <w:rPr>
                <w:rFonts w:ascii="宋体" w:hAnsi="宋体" w:eastAsia="宋体"/>
                <w:sz w:val="16"/>
              </w:rPr>
              <w:t>购买办公用品及耗材成本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2B79C">
            <w:pPr>
              <w:jc w:val="center"/>
            </w:pPr>
            <w:r>
              <w:rPr>
                <w:rFonts w:ascii="宋体" w:hAnsi="宋体" w:eastAsia="宋体"/>
                <w:sz w:val="16"/>
              </w:rPr>
              <w:t>&lt;=1.16万元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AFD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B0B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EDED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F1E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8CB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C5633">
            <w:pPr>
              <w:jc w:val="center"/>
            </w:pPr>
            <w:r>
              <w:rPr>
                <w:rFonts w:ascii="宋体" w:hAnsi="宋体" w:eastAsia="宋体"/>
                <w:sz w:val="16"/>
              </w:rPr>
              <w:t>=1.16万元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A5F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6D4D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90229">
            <w:pPr>
              <w:jc w:val="center"/>
            </w:pPr>
          </w:p>
        </w:tc>
      </w:tr>
      <w:tr w14:paraId="4EB199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872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D92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507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0E75A">
            <w:pPr>
              <w:jc w:val="center"/>
            </w:pPr>
            <w:r>
              <w:rPr>
                <w:rFonts w:ascii="宋体" w:hAnsi="宋体" w:eastAsia="宋体"/>
                <w:sz w:val="16"/>
              </w:rPr>
              <w:t>办公设备采购成本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55E89">
            <w:pPr>
              <w:jc w:val="center"/>
            </w:pPr>
            <w:r>
              <w:rPr>
                <w:rFonts w:ascii="宋体" w:hAnsi="宋体" w:eastAsia="宋体"/>
                <w:sz w:val="16"/>
              </w:rPr>
              <w:t>&lt;=2.84万元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AFE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265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7609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433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FEBE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2171A">
            <w:pPr>
              <w:jc w:val="center"/>
            </w:pPr>
            <w:r>
              <w:rPr>
                <w:rFonts w:ascii="宋体" w:hAnsi="宋体" w:eastAsia="宋体"/>
                <w:sz w:val="16"/>
              </w:rPr>
              <w:t>=2.84万元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D2C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E053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49A78">
            <w:pPr>
              <w:jc w:val="center"/>
            </w:pPr>
          </w:p>
        </w:tc>
      </w:tr>
      <w:tr w14:paraId="04F9E6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CF00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95B72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EBAE9">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55AC0">
            <w:pPr>
              <w:jc w:val="center"/>
            </w:pPr>
            <w:r>
              <w:rPr>
                <w:rFonts w:ascii="宋体" w:hAnsi="宋体" w:eastAsia="宋体"/>
                <w:sz w:val="16"/>
              </w:rPr>
              <w:t>办公设备利用率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29C5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8CB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D4A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03BB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6B5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686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707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B0F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6CE3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81063">
            <w:pPr>
              <w:jc w:val="center"/>
            </w:pPr>
            <w:r>
              <w:rPr>
                <w:rFonts w:ascii="宋体" w:hAnsi="宋体" w:eastAsia="宋体"/>
                <w:sz w:val="16"/>
              </w:rPr>
              <w:t>偏差原因：由于购买装订机后期发生故障，执法记录仪实际工作中使用次数不多，办公设备利用率较低。改进措施：定期检查办公设备使用状态，加强办公设备维修养护。</w:t>
            </w:r>
          </w:p>
        </w:tc>
      </w:tr>
      <w:tr w14:paraId="1763E6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2C0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11DC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206D7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C5FDB">
            <w:pPr>
              <w:jc w:val="center"/>
            </w:pPr>
            <w:r>
              <w:rPr>
                <w:rFonts w:ascii="宋体" w:hAnsi="宋体" w:eastAsia="宋体"/>
                <w:sz w:val="16"/>
              </w:rPr>
              <w:t>充分发挥社会保险职能作用，实现社会保险应保尽保的目标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2268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915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330F2">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1C23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BE74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544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A907B">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BBD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0ABA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50E92">
            <w:pPr>
              <w:jc w:val="center"/>
            </w:pPr>
            <w:r>
              <w:rPr>
                <w:rFonts w:ascii="宋体" w:hAnsi="宋体" w:eastAsia="宋体"/>
                <w:sz w:val="16"/>
              </w:rPr>
              <w:t>偏差原因：单位本年通过发放社会保险宣传品、印刷社会保险宣传海报形式开展宣传活动，积极将新形态就业人员纳入社会保险参保范围，人员参保积极性较高。改进措施</w:t>
            </w:r>
            <w:r>
              <w:rPr>
                <w:rFonts w:hint="eastAsia" w:ascii="宋体" w:hAnsi="宋体"/>
                <w:sz w:val="16"/>
                <w:lang w:eastAsia="zh-CN"/>
              </w:rPr>
              <w:t>；</w:t>
            </w:r>
            <w:r>
              <w:rPr>
                <w:rFonts w:ascii="宋体" w:hAnsi="宋体" w:eastAsia="宋体"/>
                <w:sz w:val="16"/>
              </w:rPr>
              <w:t>全面考虑影响参保人数增长率因素，进一步提高参保人数测算准确性。</w:t>
            </w:r>
          </w:p>
        </w:tc>
      </w:tr>
      <w:tr w14:paraId="6C38C6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A8F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E7E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12C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3C14D">
            <w:pPr>
              <w:jc w:val="center"/>
            </w:pPr>
            <w:r>
              <w:rPr>
                <w:rFonts w:ascii="宋体" w:hAnsi="宋体" w:eastAsia="宋体"/>
                <w:sz w:val="16"/>
              </w:rPr>
              <w:t>提升社会保险覆盖面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6B88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6CA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FCD20">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77FB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D29A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D3D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A307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89C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7260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6894D">
            <w:pPr>
              <w:jc w:val="center"/>
            </w:pPr>
            <w:r>
              <w:rPr>
                <w:rFonts w:ascii="宋体" w:hAnsi="宋体" w:eastAsia="宋体"/>
                <w:sz w:val="16"/>
              </w:rPr>
              <w:t>偏差原因：本年扩面工作宣传活动效果较好，新增基本养老保险参保人数增加。改进措施：不断创新社会保险政策宣传形式，不断增加宣传活动趣味性，提高宣传覆盖群众积极性和满意度。</w:t>
            </w:r>
          </w:p>
        </w:tc>
      </w:tr>
      <w:tr w14:paraId="14AD9E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D469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E41037">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BA55E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50AA2">
            <w:pPr>
              <w:jc w:val="center"/>
            </w:pPr>
            <w:r>
              <w:rPr>
                <w:rFonts w:ascii="宋体" w:hAnsi="宋体" w:eastAsia="宋体"/>
                <w:sz w:val="16"/>
              </w:rPr>
              <w:t>宣传覆盖群众满意度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7352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12A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12AA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EC66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E7D2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6F8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29AB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E52F1">
            <w:pPr>
              <w:jc w:val="center"/>
            </w:pPr>
            <w:r>
              <w:rPr>
                <w:rFonts w:ascii="宋体" w:hAnsi="宋体" w:eastAsia="宋体"/>
                <w:sz w:val="16"/>
              </w:rPr>
              <w:t>94.74%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68F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A23AA">
            <w:pPr>
              <w:jc w:val="center"/>
            </w:pPr>
            <w:r>
              <w:rPr>
                <w:rFonts w:ascii="宋体" w:hAnsi="宋体" w:eastAsia="宋体"/>
                <w:sz w:val="16"/>
              </w:rPr>
              <w:t>偏差原因：单位本年开展社会保险宣传形式较单一，趣味性有所欠缺，所以群众满意度稍低。改进措施：不断创新社会保险政策宣传形式，不断增加宣传活动趣味性，提高宣传覆盖群众积极性和满意度。</w:t>
            </w:r>
          </w:p>
        </w:tc>
      </w:tr>
      <w:tr w14:paraId="06984F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773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091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018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B5062">
            <w:pPr>
              <w:jc w:val="center"/>
            </w:pPr>
            <w:r>
              <w:rPr>
                <w:rFonts w:ascii="宋体" w:hAnsi="宋体" w:eastAsia="宋体"/>
                <w:sz w:val="16"/>
              </w:rPr>
              <w:t>办公设备使用人员满意度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3613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D38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EBB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BE3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B541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638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A9EB5">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1FC93">
            <w:pPr>
              <w:jc w:val="center"/>
            </w:pPr>
            <w:r>
              <w:rPr>
                <w:rFonts w:ascii="宋体" w:hAnsi="宋体" w:eastAsia="宋体"/>
                <w:sz w:val="16"/>
              </w:rPr>
              <w:t>89.47%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3CB2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724C9">
            <w:pPr>
              <w:jc w:val="center"/>
            </w:pPr>
            <w:r>
              <w:rPr>
                <w:rFonts w:ascii="宋体" w:hAnsi="宋体" w:eastAsia="宋体"/>
                <w:sz w:val="16"/>
              </w:rPr>
              <w:t>偏差原因：由于执法记录仪实际工作中使用次数不多，办公设备使用人员满意度较低。改进措施：定期检查办公设备使用状态，加强办公设备维修养护。</w:t>
            </w:r>
          </w:p>
        </w:tc>
      </w:tr>
      <w:tr w14:paraId="74F7942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90ED9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DEA8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C3C15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94AB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8E9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3CB15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D5A5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7471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604B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5AD8E">
            <w:pPr>
              <w:jc w:val="center"/>
            </w:pPr>
            <w:r>
              <w:rPr>
                <w:rFonts w:ascii="宋体" w:hAnsi="宋体" w:eastAsia="宋体"/>
                <w:sz w:val="16"/>
              </w:rPr>
              <w:t>91.21分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08F30E"/>
        </w:tc>
      </w:tr>
    </w:tbl>
    <w:p w14:paraId="2C44C70B">
      <w:r>
        <w:br w:type="page"/>
      </w:r>
    </w:p>
    <w:tbl>
      <w:tblPr>
        <w:tblStyle w:val="9"/>
        <w:tblW w:w="0" w:type="auto"/>
        <w:tblInd w:w="0" w:type="dxa"/>
        <w:tblLayout w:type="autofit"/>
        <w:tblCellMar>
          <w:top w:w="0" w:type="dxa"/>
          <w:left w:w="108" w:type="dxa"/>
          <w:bottom w:w="0" w:type="dxa"/>
          <w:right w:w="108" w:type="dxa"/>
        </w:tblCellMar>
      </w:tblPr>
      <w:tblGrid>
        <w:gridCol w:w="615"/>
        <w:gridCol w:w="588"/>
        <w:gridCol w:w="588"/>
        <w:gridCol w:w="588"/>
        <w:gridCol w:w="936"/>
        <w:gridCol w:w="590"/>
        <w:gridCol w:w="617"/>
        <w:gridCol w:w="613"/>
        <w:gridCol w:w="594"/>
        <w:gridCol w:w="588"/>
        <w:gridCol w:w="856"/>
        <w:gridCol w:w="629"/>
        <w:gridCol w:w="629"/>
        <w:gridCol w:w="629"/>
      </w:tblGrid>
      <w:tr w14:paraId="2E582A63">
        <w:tblPrEx>
          <w:tblCellMar>
            <w:top w:w="0" w:type="dxa"/>
            <w:left w:w="108" w:type="dxa"/>
            <w:bottom w:w="0" w:type="dxa"/>
            <w:right w:w="108" w:type="dxa"/>
          </w:tblCellMar>
        </w:tblPrEx>
        <w:tc>
          <w:tcPr>
            <w:tcW w:w="8848" w:type="dxa"/>
            <w:gridSpan w:val="14"/>
            <w:vAlign w:val="center"/>
          </w:tcPr>
          <w:p w14:paraId="148B0A64">
            <w:pPr>
              <w:jc w:val="center"/>
            </w:pPr>
            <w:r>
              <w:rPr>
                <w:rFonts w:ascii="宋体" w:hAnsi="宋体" w:eastAsia="宋体"/>
                <w:sz w:val="24"/>
              </w:rPr>
              <w:t>项目支出绩效自评表</w:t>
            </w:r>
          </w:p>
        </w:tc>
      </w:tr>
      <w:tr w14:paraId="285CFAD9">
        <w:tblPrEx>
          <w:tblCellMar>
            <w:top w:w="0" w:type="dxa"/>
            <w:left w:w="108" w:type="dxa"/>
            <w:bottom w:w="0" w:type="dxa"/>
            <w:right w:w="108" w:type="dxa"/>
          </w:tblCellMar>
        </w:tblPrEx>
        <w:tc>
          <w:tcPr>
            <w:tcW w:w="8848" w:type="dxa"/>
            <w:gridSpan w:val="14"/>
            <w:vAlign w:val="center"/>
          </w:tcPr>
          <w:p w14:paraId="3694D2DA">
            <w:pPr>
              <w:jc w:val="center"/>
            </w:pPr>
            <w:r>
              <w:rPr>
                <w:rFonts w:ascii="宋体" w:hAnsi="宋体" w:eastAsia="宋体"/>
                <w:sz w:val="24"/>
              </w:rPr>
              <w:t>(2024年度)</w:t>
            </w:r>
          </w:p>
        </w:tc>
      </w:tr>
      <w:tr w14:paraId="6E4902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0E68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04A6084">
            <w:pPr>
              <w:jc w:val="center"/>
            </w:pPr>
            <w:r>
              <w:rPr>
                <w:rFonts w:ascii="宋体" w:hAnsi="宋体" w:eastAsia="宋体"/>
                <w:sz w:val="16"/>
              </w:rPr>
              <w:t>2024年财政机关事业单位基本养老保险补助资金项目</w:t>
            </w:r>
          </w:p>
        </w:tc>
      </w:tr>
      <w:tr w14:paraId="72BF13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79EE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7A814F">
            <w:pPr>
              <w:jc w:val="center"/>
            </w:pPr>
            <w:r>
              <w:rPr>
                <w:rFonts w:ascii="宋体" w:hAnsi="宋体" w:eastAsia="宋体"/>
                <w:sz w:val="16"/>
              </w:rPr>
              <w:t>巴音郭楞蒙古自治州社会保险中心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690E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981D5A">
            <w:pPr>
              <w:jc w:val="center"/>
            </w:pPr>
            <w:r>
              <w:rPr>
                <w:rFonts w:ascii="宋体" w:hAnsi="宋体" w:eastAsia="宋体"/>
                <w:sz w:val="16"/>
              </w:rPr>
              <w:t>巴音郭楞蒙古自治州社会保险中心</w:t>
            </w:r>
          </w:p>
        </w:tc>
      </w:tr>
      <w:tr w14:paraId="3C49C8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31C1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C803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EC34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2028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C0F8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B76A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FB9F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F8DC7">
            <w:pPr>
              <w:jc w:val="center"/>
            </w:pPr>
            <w:r>
              <w:rPr>
                <w:rFonts w:ascii="宋体" w:hAnsi="宋体" w:eastAsia="宋体"/>
                <w:sz w:val="16"/>
              </w:rPr>
              <w:t>得分</w:t>
            </w:r>
          </w:p>
        </w:tc>
      </w:tr>
      <w:tr w14:paraId="4779D9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61655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4B67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A7019">
            <w:pPr>
              <w:jc w:val="center"/>
            </w:pPr>
            <w:r>
              <w:rPr>
                <w:rFonts w:ascii="宋体" w:hAnsi="宋体" w:eastAsia="宋体"/>
                <w:sz w:val="16"/>
              </w:rPr>
              <w:t>39,154.00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D3C79">
            <w:pPr>
              <w:jc w:val="center"/>
            </w:pPr>
            <w:r>
              <w:rPr>
                <w:rFonts w:ascii="宋体" w:hAnsi="宋体" w:eastAsia="宋体"/>
                <w:sz w:val="16"/>
              </w:rPr>
              <w:t>37,186.00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AA837">
            <w:pPr>
              <w:jc w:val="center"/>
            </w:pPr>
            <w:r>
              <w:rPr>
                <w:rFonts w:ascii="宋体" w:hAnsi="宋体" w:eastAsia="宋体"/>
                <w:sz w:val="16"/>
              </w:rPr>
              <w:t>37,186.00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E1A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C19B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5EE4E">
            <w:pPr>
              <w:jc w:val="center"/>
            </w:pPr>
            <w:r>
              <w:rPr>
                <w:rFonts w:ascii="宋体" w:hAnsi="宋体" w:eastAsia="宋体"/>
                <w:sz w:val="16"/>
              </w:rPr>
              <w:t>10.00</w:t>
            </w:r>
          </w:p>
        </w:tc>
      </w:tr>
      <w:tr w14:paraId="3A00F8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593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30CD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862A4">
            <w:pPr>
              <w:jc w:val="center"/>
            </w:pPr>
            <w:r>
              <w:rPr>
                <w:rFonts w:ascii="宋体" w:hAnsi="宋体" w:eastAsia="宋体"/>
                <w:sz w:val="16"/>
              </w:rPr>
              <w:t>39,154.00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65E36">
            <w:pPr>
              <w:jc w:val="center"/>
            </w:pPr>
            <w:r>
              <w:rPr>
                <w:rFonts w:ascii="宋体" w:hAnsi="宋体" w:eastAsia="宋体"/>
                <w:sz w:val="16"/>
              </w:rPr>
              <w:t>37,186.00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69724">
            <w:pPr>
              <w:jc w:val="center"/>
            </w:pPr>
            <w:r>
              <w:rPr>
                <w:rFonts w:ascii="宋体" w:hAnsi="宋体" w:eastAsia="宋体"/>
                <w:sz w:val="16"/>
              </w:rPr>
              <w:t>37,186.00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61A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B64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04FCF">
            <w:pPr>
              <w:jc w:val="center"/>
            </w:pPr>
            <w:r>
              <w:rPr>
                <w:rFonts w:ascii="宋体" w:hAnsi="宋体" w:eastAsia="宋体"/>
                <w:sz w:val="16"/>
              </w:rPr>
              <w:t>-</w:t>
            </w:r>
          </w:p>
        </w:tc>
      </w:tr>
      <w:tr w14:paraId="290065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55A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4933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CB0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0C9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195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69A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962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6CFE0">
            <w:pPr>
              <w:jc w:val="center"/>
            </w:pPr>
            <w:r>
              <w:rPr>
                <w:rFonts w:ascii="宋体" w:hAnsi="宋体" w:eastAsia="宋体"/>
                <w:sz w:val="16"/>
              </w:rPr>
              <w:t>-</w:t>
            </w:r>
          </w:p>
        </w:tc>
      </w:tr>
      <w:tr w14:paraId="0996B5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42ECE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C9013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317A0E">
            <w:pPr>
              <w:jc w:val="center"/>
            </w:pPr>
            <w:r>
              <w:rPr>
                <w:rFonts w:ascii="宋体" w:hAnsi="宋体" w:eastAsia="宋体"/>
                <w:sz w:val="16"/>
              </w:rPr>
              <w:t>总体目标完成情况</w:t>
            </w:r>
          </w:p>
        </w:tc>
      </w:tr>
      <w:tr w14:paraId="0A7566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16E6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D65AF0">
            <w:pPr>
              <w:jc w:val="both"/>
            </w:pPr>
            <w:r>
              <w:rPr>
                <w:rFonts w:ascii="宋体" w:hAnsi="宋体" w:eastAsia="宋体"/>
                <w:sz w:val="16"/>
              </w:rPr>
              <w:t>根据自治区财政厅《关于提前下达2024年中央和自治区财政机关事业单位基本养老保险补助资金的通知》（新财社〔2023〕259号）,根据《关于拨付2024年中央和自治区财政调整机关事业单位退休人员养老金水平补助资金的通知》（巴财社〔2024〕83号）精神，在规定时限内拨付中央、自治区补助资金15786万元，州级财政配套21400万元，使巴州本级机关事业单位退休人员8158人养老金待遇按时按月足额发放，有效缓解巴州本级机关事业养老保险收支缺口矛盾，保障退休人员的基本生活需求，进一步加大社会保险统筹力度，覆盖面进一步扩大，各项社会保险待遇按时合规支付，有力促进了社会和谐稳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FDEFE3">
            <w:pPr>
              <w:jc w:val="both"/>
            </w:pPr>
            <w:r>
              <w:rPr>
                <w:rFonts w:ascii="宋体" w:hAnsi="宋体" w:eastAsia="宋体"/>
                <w:sz w:val="16"/>
              </w:rPr>
              <w:t>截至2024年12月31日，巴州本级机关事业单位全年平均数位8142人，财政补助资金有效缓解了巴州本级机关事业养老保险收支缺口矛盾，确保本级事业单位退休人员养老金待遇按时足额发放，保障了退休人员的基本生活需求。</w:t>
            </w:r>
          </w:p>
        </w:tc>
      </w:tr>
      <w:tr w14:paraId="5928C2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BB47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F806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AAB8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00F0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6D5D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CF29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2459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7254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8E03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3C7A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E873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19F8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0015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1C63A">
            <w:pPr>
              <w:jc w:val="center"/>
            </w:pPr>
            <w:r>
              <w:rPr>
                <w:rFonts w:ascii="宋体" w:hAnsi="宋体" w:eastAsia="宋体"/>
                <w:sz w:val="16"/>
              </w:rPr>
              <w:t>偏差原因分析及改进措施</w:t>
            </w:r>
          </w:p>
        </w:tc>
      </w:tr>
      <w:tr w14:paraId="4BB5C2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EC3F0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A9C43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3F30B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0F054">
            <w:pPr>
              <w:jc w:val="center"/>
            </w:pPr>
            <w:r>
              <w:rPr>
                <w:rFonts w:ascii="宋体" w:hAnsi="宋体" w:eastAsia="宋体"/>
                <w:sz w:val="16"/>
              </w:rPr>
              <w:t>社保经办机构全年基本养老保险金发放次数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D0491">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3C4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A360C">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FD7D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E7A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7F4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A7D39">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526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271B3">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1379A">
            <w:pPr>
              <w:jc w:val="center"/>
            </w:pPr>
          </w:p>
        </w:tc>
      </w:tr>
      <w:tr w14:paraId="7C15E3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485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F5D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827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FDC8D">
            <w:pPr>
              <w:jc w:val="center"/>
            </w:pPr>
            <w:r>
              <w:rPr>
                <w:rFonts w:ascii="宋体" w:hAnsi="宋体" w:eastAsia="宋体"/>
                <w:sz w:val="16"/>
              </w:rPr>
              <w:t>补助机关事业单位基本养老保险领取待遇人数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9078D">
            <w:pPr>
              <w:jc w:val="center"/>
            </w:pPr>
            <w:r>
              <w:rPr>
                <w:rFonts w:ascii="宋体" w:hAnsi="宋体" w:eastAsia="宋体"/>
                <w:sz w:val="16"/>
              </w:rPr>
              <w:t>&gt;=8158人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95F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F24E6">
            <w:pPr>
              <w:jc w:val="center"/>
            </w:pPr>
            <w:r>
              <w:rPr>
                <w:rFonts w:ascii="宋体" w:hAnsi="宋体" w:eastAsia="宋体"/>
                <w:sz w:val="16"/>
              </w:rPr>
              <w:t>7760人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75691">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024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2A0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27315">
            <w:pPr>
              <w:jc w:val="center"/>
            </w:pPr>
            <w:r>
              <w:rPr>
                <w:rFonts w:ascii="宋体" w:hAnsi="宋体" w:eastAsia="宋体"/>
                <w:sz w:val="16"/>
              </w:rPr>
              <w:t>=8142人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42DF8">
            <w:pPr>
              <w:jc w:val="center"/>
            </w:pPr>
            <w:r>
              <w:rPr>
                <w:rFonts w:ascii="宋体" w:hAnsi="宋体" w:eastAsia="宋体"/>
                <w:sz w:val="16"/>
              </w:rPr>
              <w:t>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2FA97">
            <w:pPr>
              <w:jc w:val="center"/>
            </w:pPr>
            <w:r>
              <w:rPr>
                <w:rFonts w:ascii="宋体" w:hAnsi="宋体" w:eastAsia="宋体"/>
                <w:sz w:val="16"/>
              </w:rPr>
              <w:t>8.95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C3517">
            <w:pPr>
              <w:jc w:val="center"/>
            </w:pPr>
            <w:r>
              <w:rPr>
                <w:rFonts w:ascii="宋体" w:hAnsi="宋体" w:eastAsia="宋体"/>
                <w:sz w:val="16"/>
              </w:rPr>
              <w:t>偏差原因：实际值8142人为2024年平均数，改进措施：2024年年底退休人数为8253人，按照年末数指标已达标。</w:t>
            </w:r>
          </w:p>
        </w:tc>
      </w:tr>
      <w:tr w14:paraId="3A45E0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8A8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20E3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147FD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1AA76">
            <w:pPr>
              <w:jc w:val="center"/>
            </w:pPr>
            <w:r>
              <w:rPr>
                <w:rFonts w:ascii="宋体" w:hAnsi="宋体" w:eastAsia="宋体"/>
                <w:sz w:val="16"/>
              </w:rPr>
              <w:t>符合条件的机关事业单位退休人员基本养老金足额发放率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0DF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1BC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28C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0EB6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755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34D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EB0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F00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C018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D4CCD">
            <w:pPr>
              <w:jc w:val="center"/>
            </w:pPr>
          </w:p>
        </w:tc>
      </w:tr>
      <w:tr w14:paraId="44B4E0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623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29B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A84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BFC22">
            <w:pPr>
              <w:jc w:val="center"/>
            </w:pPr>
            <w:r>
              <w:rPr>
                <w:rFonts w:ascii="宋体" w:hAnsi="宋体" w:eastAsia="宋体"/>
                <w:sz w:val="16"/>
              </w:rPr>
              <w:t>当年退休人员养老金首次发放准确率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2D2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4FF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D5A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66FD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1FC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160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16C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E2D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E42E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DB28E">
            <w:pPr>
              <w:jc w:val="center"/>
            </w:pPr>
          </w:p>
        </w:tc>
      </w:tr>
      <w:tr w14:paraId="2C7DF1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0E8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71C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7F7A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211D2">
            <w:pPr>
              <w:jc w:val="center"/>
            </w:pPr>
            <w:r>
              <w:rPr>
                <w:rFonts w:ascii="宋体" w:hAnsi="宋体" w:eastAsia="宋体"/>
                <w:sz w:val="16"/>
              </w:rPr>
              <w:t>符合条件的机关事业单位退休人员基本养老金按时发放率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F49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50F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D2F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D169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13E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8FE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7A6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3F9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F6F6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A6E3C">
            <w:pPr>
              <w:jc w:val="center"/>
            </w:pPr>
          </w:p>
        </w:tc>
      </w:tr>
      <w:tr w14:paraId="09D2B1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395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0FB8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5E0D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E4693">
            <w:pPr>
              <w:jc w:val="center"/>
            </w:pPr>
            <w:r>
              <w:rPr>
                <w:rFonts w:ascii="宋体" w:hAnsi="宋体" w:eastAsia="宋体"/>
                <w:sz w:val="16"/>
              </w:rPr>
              <w:t>平均每次发放金额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D78C6">
            <w:pPr>
              <w:jc w:val="center"/>
            </w:pPr>
            <w:r>
              <w:rPr>
                <w:rFonts w:ascii="宋体" w:hAnsi="宋体" w:eastAsia="宋体"/>
                <w:sz w:val="16"/>
              </w:rPr>
              <w:t>&lt;=3098.83万元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C21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676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4ACA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A62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857A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850E4">
            <w:pPr>
              <w:jc w:val="center"/>
            </w:pPr>
            <w:r>
              <w:rPr>
                <w:rFonts w:ascii="宋体" w:hAnsi="宋体" w:eastAsia="宋体"/>
                <w:sz w:val="16"/>
              </w:rPr>
              <w:t>=3098.83万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7F4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9AE4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FFC13">
            <w:pPr>
              <w:jc w:val="center"/>
            </w:pPr>
          </w:p>
        </w:tc>
      </w:tr>
      <w:tr w14:paraId="380076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1743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39B7E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62FA8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3E8BD">
            <w:pPr>
              <w:jc w:val="center"/>
            </w:pPr>
            <w:r>
              <w:rPr>
                <w:rFonts w:ascii="宋体" w:hAnsi="宋体" w:eastAsia="宋体"/>
                <w:sz w:val="16"/>
              </w:rPr>
              <w:t>保障参保人员基本生活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D246F">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654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B7351">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79A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5653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F3A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5D1E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360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580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53882">
            <w:pPr>
              <w:jc w:val="center"/>
            </w:pPr>
          </w:p>
        </w:tc>
      </w:tr>
      <w:tr w14:paraId="438AC3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850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BCE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797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5219A">
            <w:pPr>
              <w:jc w:val="center"/>
            </w:pPr>
            <w:r>
              <w:rPr>
                <w:rFonts w:ascii="宋体" w:hAnsi="宋体" w:eastAsia="宋体"/>
                <w:sz w:val="16"/>
              </w:rPr>
              <w:t>机关事业单位基本养老保险制度长期可持续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2AB5F">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B96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55BE9">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9B2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E24C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1FD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C385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EB9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C17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79C23">
            <w:pPr>
              <w:jc w:val="center"/>
            </w:pPr>
          </w:p>
        </w:tc>
      </w:tr>
      <w:tr w14:paraId="541E99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9AB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B5C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62E5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B2647">
            <w:pPr>
              <w:jc w:val="center"/>
            </w:pPr>
            <w:r>
              <w:rPr>
                <w:rFonts w:ascii="宋体" w:hAnsi="宋体" w:eastAsia="宋体"/>
                <w:sz w:val="16"/>
              </w:rPr>
              <w:t>机关事业单位退休人员满意度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8B3C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18D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4913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A77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524F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DD9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9D24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CD7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7D2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D6E86">
            <w:pPr>
              <w:jc w:val="center"/>
            </w:pPr>
          </w:p>
        </w:tc>
      </w:tr>
      <w:tr w14:paraId="1E9131D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F8213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283D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56E5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8036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651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E1BE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CC5E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6315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79AF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FA20A">
            <w:pPr>
              <w:jc w:val="center"/>
            </w:pPr>
            <w:r>
              <w:rPr>
                <w:rFonts w:ascii="宋体" w:hAnsi="宋体" w:eastAsia="宋体"/>
                <w:sz w:val="16"/>
              </w:rPr>
              <w:t>99.95分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B1843D"/>
        </w:tc>
      </w:tr>
    </w:tbl>
    <w:p w14:paraId="690067DB">
      <w:r>
        <w:br w:type="page"/>
      </w:r>
    </w:p>
    <w:tbl>
      <w:tblPr>
        <w:tblStyle w:val="9"/>
        <w:tblW w:w="0" w:type="auto"/>
        <w:tblInd w:w="0" w:type="dxa"/>
        <w:tblLayout w:type="autofit"/>
        <w:tblCellMar>
          <w:top w:w="0" w:type="dxa"/>
          <w:left w:w="108" w:type="dxa"/>
          <w:bottom w:w="0" w:type="dxa"/>
          <w:right w:w="108" w:type="dxa"/>
        </w:tblCellMar>
      </w:tblPr>
      <w:tblGrid>
        <w:gridCol w:w="620"/>
        <w:gridCol w:w="599"/>
        <w:gridCol w:w="599"/>
        <w:gridCol w:w="620"/>
        <w:gridCol w:w="696"/>
        <w:gridCol w:w="599"/>
        <w:gridCol w:w="696"/>
        <w:gridCol w:w="610"/>
        <w:gridCol w:w="599"/>
        <w:gridCol w:w="610"/>
        <w:gridCol w:w="776"/>
        <w:gridCol w:w="776"/>
        <w:gridCol w:w="630"/>
        <w:gridCol w:w="630"/>
      </w:tblGrid>
      <w:tr w14:paraId="17C786B5">
        <w:tblPrEx>
          <w:tblCellMar>
            <w:top w:w="0" w:type="dxa"/>
            <w:left w:w="108" w:type="dxa"/>
            <w:bottom w:w="0" w:type="dxa"/>
            <w:right w:w="108" w:type="dxa"/>
          </w:tblCellMar>
        </w:tblPrEx>
        <w:tc>
          <w:tcPr>
            <w:tcW w:w="8848" w:type="dxa"/>
            <w:gridSpan w:val="14"/>
            <w:vAlign w:val="center"/>
          </w:tcPr>
          <w:p w14:paraId="373725AD">
            <w:pPr>
              <w:jc w:val="center"/>
            </w:pPr>
            <w:r>
              <w:rPr>
                <w:rFonts w:ascii="宋体" w:hAnsi="宋体" w:eastAsia="宋体"/>
                <w:sz w:val="24"/>
              </w:rPr>
              <w:t>项目支出绩效自评表</w:t>
            </w:r>
          </w:p>
        </w:tc>
      </w:tr>
      <w:tr w14:paraId="55AE22FB">
        <w:tblPrEx>
          <w:tblCellMar>
            <w:top w:w="0" w:type="dxa"/>
            <w:left w:w="108" w:type="dxa"/>
            <w:bottom w:w="0" w:type="dxa"/>
            <w:right w:w="108" w:type="dxa"/>
          </w:tblCellMar>
        </w:tblPrEx>
        <w:tc>
          <w:tcPr>
            <w:tcW w:w="8848" w:type="dxa"/>
            <w:gridSpan w:val="14"/>
            <w:vAlign w:val="center"/>
          </w:tcPr>
          <w:p w14:paraId="18E4AE75">
            <w:pPr>
              <w:jc w:val="center"/>
            </w:pPr>
            <w:r>
              <w:rPr>
                <w:rFonts w:ascii="宋体" w:hAnsi="宋体" w:eastAsia="宋体"/>
                <w:sz w:val="24"/>
              </w:rPr>
              <w:t>(2024年度)</w:t>
            </w:r>
          </w:p>
        </w:tc>
      </w:tr>
      <w:tr w14:paraId="678D14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0FAC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881CE27">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工作经费</w:t>
            </w:r>
          </w:p>
        </w:tc>
      </w:tr>
      <w:tr w14:paraId="3E7285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5E08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CEAD8E">
            <w:pPr>
              <w:jc w:val="center"/>
            </w:pPr>
            <w:r>
              <w:rPr>
                <w:rFonts w:ascii="宋体" w:hAnsi="宋体" w:eastAsia="宋体"/>
                <w:sz w:val="16"/>
              </w:rPr>
              <w:t>巴音郭楞蒙古自治州社会保险中心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F099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3F6839">
            <w:pPr>
              <w:jc w:val="center"/>
            </w:pPr>
            <w:r>
              <w:rPr>
                <w:rFonts w:ascii="宋体" w:hAnsi="宋体" w:eastAsia="宋体"/>
                <w:sz w:val="16"/>
              </w:rPr>
              <w:t>巴音郭楞蒙古自治州社会保险中心</w:t>
            </w:r>
          </w:p>
        </w:tc>
      </w:tr>
      <w:tr w14:paraId="241029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DF0C0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CA58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1C88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3CB4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D0E6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8351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87BA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CB0CB">
            <w:pPr>
              <w:jc w:val="center"/>
            </w:pPr>
            <w:r>
              <w:rPr>
                <w:rFonts w:ascii="宋体" w:hAnsi="宋体" w:eastAsia="宋体"/>
                <w:sz w:val="16"/>
              </w:rPr>
              <w:t>得分</w:t>
            </w:r>
          </w:p>
        </w:tc>
      </w:tr>
      <w:tr w14:paraId="537895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FB1E6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D626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076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67F7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5ADA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221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08FF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726DC">
            <w:pPr>
              <w:jc w:val="center"/>
            </w:pPr>
            <w:r>
              <w:rPr>
                <w:rFonts w:ascii="宋体" w:hAnsi="宋体" w:eastAsia="宋体"/>
                <w:sz w:val="16"/>
              </w:rPr>
              <w:t>10.00</w:t>
            </w:r>
          </w:p>
        </w:tc>
      </w:tr>
      <w:tr w14:paraId="6C5C27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2F4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7C5A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55D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985BB">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3B37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6888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6B5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45742">
            <w:pPr>
              <w:jc w:val="center"/>
            </w:pPr>
            <w:r>
              <w:rPr>
                <w:rFonts w:ascii="宋体" w:hAnsi="宋体" w:eastAsia="宋体"/>
                <w:sz w:val="16"/>
              </w:rPr>
              <w:t>-</w:t>
            </w:r>
          </w:p>
        </w:tc>
      </w:tr>
      <w:tr w14:paraId="32B206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D74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C05A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181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51E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AC3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B72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E11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8ED8A">
            <w:pPr>
              <w:jc w:val="center"/>
            </w:pPr>
            <w:r>
              <w:rPr>
                <w:rFonts w:ascii="宋体" w:hAnsi="宋体" w:eastAsia="宋体"/>
                <w:sz w:val="16"/>
              </w:rPr>
              <w:t>-</w:t>
            </w:r>
          </w:p>
        </w:tc>
      </w:tr>
      <w:tr w14:paraId="7D5B5D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99998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A5499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2E044E">
            <w:pPr>
              <w:jc w:val="center"/>
            </w:pPr>
            <w:r>
              <w:rPr>
                <w:rFonts w:ascii="宋体" w:hAnsi="宋体" w:eastAsia="宋体"/>
                <w:sz w:val="16"/>
              </w:rPr>
              <w:t>总体目标完成情况</w:t>
            </w:r>
          </w:p>
        </w:tc>
      </w:tr>
      <w:tr w14:paraId="524B5F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680D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81275F">
            <w:pPr>
              <w:jc w:val="both"/>
            </w:pPr>
            <w:r>
              <w:rPr>
                <w:rFonts w:ascii="宋体" w:hAnsi="宋体" w:eastAsia="宋体"/>
                <w:sz w:val="16"/>
              </w:rPr>
              <w:t>2024年以发放煤、米面油等慰问品形式为社区重点群众送温暖；维修社区困难群众屋顶、单元门及居民活动室暖气，不断改善社区生活环境；购买2次社区办公用品</w:t>
            </w:r>
            <w:bookmarkStart w:id="0" w:name="_GoBack"/>
            <w:bookmarkEnd w:id="0"/>
            <w:r>
              <w:rPr>
                <w:rFonts w:ascii="宋体" w:hAnsi="宋体" w:eastAsia="宋体"/>
                <w:sz w:val="16"/>
              </w:rPr>
              <w:t>及耗材、办公设备为社区工作提供保障；开展民族团结一家亲、</w:t>
            </w:r>
            <w:r>
              <w:rPr>
                <w:rFonts w:hint="eastAsia" w:ascii="宋体" w:hAnsi="宋体"/>
                <w:sz w:val="16"/>
                <w:lang w:eastAsia="zh-CN"/>
              </w:rPr>
              <w:t>党史学习教育</w:t>
            </w:r>
            <w:r>
              <w:rPr>
                <w:rFonts w:ascii="宋体" w:hAnsi="宋体" w:eastAsia="宋体"/>
                <w:sz w:val="16"/>
              </w:rPr>
              <w:t>、节日庆祝、表彰居民党员等社区活动不少于12次，平均每次活动参与人数不少于48人，提高社区居民参加活动积极性。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6506EF">
            <w:pPr>
              <w:jc w:val="both"/>
            </w:pPr>
            <w:r>
              <w:rPr>
                <w:rFonts w:ascii="宋体" w:hAnsi="宋体" w:eastAsia="宋体"/>
                <w:sz w:val="16"/>
              </w:rPr>
              <w:t>2024年社区慰问4次重点群众，以发放煤、米面油等慰问品形式给101名社区重点群众送温暖；维修社区困难群众屋顶、单元门及居民活动室暖气，不断改善社区生活环境；购买2</w:t>
            </w:r>
            <w:r>
              <w:rPr>
                <w:rFonts w:hint="eastAsia" w:ascii="宋体" w:hAnsi="宋体"/>
                <w:sz w:val="16"/>
                <w:lang w:eastAsia="zh-CN"/>
              </w:rPr>
              <w:t>个</w:t>
            </w:r>
            <w:r>
              <w:rPr>
                <w:rFonts w:ascii="宋体" w:hAnsi="宋体" w:eastAsia="宋体"/>
                <w:sz w:val="16"/>
              </w:rPr>
              <w:t>社区办公用品及耗材、3个办公设备为社区工作提供保障；开展7次社区活动，平均每次活动参与人数48人，提高了社区居民参加活动积极性。</w:t>
            </w:r>
          </w:p>
        </w:tc>
      </w:tr>
      <w:tr w14:paraId="4A8CAD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EF31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0E68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DF4C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95EB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F9A2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B9C8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D7E3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FDAD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757A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87E1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5A90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3F35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807B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4A5B8">
            <w:pPr>
              <w:jc w:val="center"/>
            </w:pPr>
            <w:r>
              <w:rPr>
                <w:rFonts w:ascii="宋体" w:hAnsi="宋体" w:eastAsia="宋体"/>
                <w:sz w:val="16"/>
              </w:rPr>
              <w:t>偏差原因分析及改进措施</w:t>
            </w:r>
          </w:p>
        </w:tc>
      </w:tr>
      <w:tr w14:paraId="671206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E97B4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047C8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68430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DFCE3">
            <w:pPr>
              <w:jc w:val="center"/>
            </w:pPr>
            <w:r>
              <w:rPr>
                <w:rFonts w:ascii="宋体" w:hAnsi="宋体" w:eastAsia="宋体"/>
                <w:sz w:val="16"/>
              </w:rPr>
              <w:t>维修社区设施数量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65441">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C6F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B54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3445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C8D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F923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339E9">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E39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B434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155C9">
            <w:pPr>
              <w:jc w:val="center"/>
            </w:pPr>
          </w:p>
        </w:tc>
      </w:tr>
      <w:tr w14:paraId="2B2DE7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BCE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D76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068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BACC8">
            <w:pPr>
              <w:jc w:val="center"/>
            </w:pPr>
            <w:r>
              <w:rPr>
                <w:rFonts w:ascii="宋体" w:hAnsi="宋体" w:eastAsia="宋体"/>
                <w:sz w:val="16"/>
              </w:rPr>
              <w:t>慰问社区重点群众人数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26CDF">
            <w:pPr>
              <w:jc w:val="center"/>
            </w:pPr>
            <w:r>
              <w:rPr>
                <w:rFonts w:ascii="宋体" w:hAnsi="宋体" w:eastAsia="宋体"/>
                <w:sz w:val="16"/>
              </w:rPr>
              <w:t>&gt;=81人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E4B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2D0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E396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BAB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724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F2730">
            <w:pPr>
              <w:jc w:val="center"/>
            </w:pPr>
            <w:r>
              <w:rPr>
                <w:rFonts w:ascii="宋体" w:hAnsi="宋体" w:eastAsia="宋体"/>
                <w:sz w:val="16"/>
              </w:rPr>
              <w:t>=101人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36E1C">
            <w:pPr>
              <w:jc w:val="center"/>
            </w:pPr>
            <w:r>
              <w:rPr>
                <w:rFonts w:ascii="宋体" w:hAnsi="宋体" w:eastAsia="宋体"/>
                <w:sz w:val="16"/>
              </w:rPr>
              <w:t>124.69%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10858">
            <w:pPr>
              <w:jc w:val="center"/>
            </w:pPr>
            <w:r>
              <w:rPr>
                <w:rFonts w:ascii="宋体" w:hAnsi="宋体" w:eastAsia="宋体"/>
                <w:sz w:val="16"/>
              </w:rPr>
              <w:t>1.51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66C94">
            <w:pPr>
              <w:jc w:val="center"/>
            </w:pPr>
            <w:r>
              <w:rPr>
                <w:rFonts w:ascii="宋体" w:hAnsi="宋体" w:eastAsia="宋体"/>
                <w:sz w:val="16"/>
              </w:rPr>
              <w:t>偏差原因：根据社区实际情况，社区人员将慰问重点群众次数变更为4次，慰问社区重点群众人数增加。改进措施：全面考虑社区慰问计划变更的影响，结合社区重点群众人数和慰问品种类编制资金预算。</w:t>
            </w:r>
          </w:p>
        </w:tc>
      </w:tr>
      <w:tr w14:paraId="246500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62F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355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D7F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DD653">
            <w:pPr>
              <w:jc w:val="center"/>
            </w:pPr>
            <w:r>
              <w:rPr>
                <w:rFonts w:ascii="宋体" w:hAnsi="宋体" w:eastAsia="宋体"/>
                <w:sz w:val="16"/>
              </w:rPr>
              <w:t>慰问社区重点群众次数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7CEFC">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1AB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23E82">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0A2F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B36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C349C">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4D6F5">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1ADEA">
            <w:pPr>
              <w:jc w:val="center"/>
            </w:pPr>
            <w:r>
              <w:rPr>
                <w:rFonts w:ascii="宋体" w:hAnsi="宋体" w:eastAsia="宋体"/>
                <w:sz w:val="16"/>
              </w:rPr>
              <w:t>200%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B3B7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CC464">
            <w:pPr>
              <w:jc w:val="center"/>
            </w:pPr>
            <w:r>
              <w:rPr>
                <w:rFonts w:ascii="宋体" w:hAnsi="宋体" w:eastAsia="宋体"/>
                <w:sz w:val="16"/>
              </w:rPr>
              <w:t>偏差原因：根据社区实际情况，社区人员将慰问重点群众次数变更为4次，慰问重点群众次数增加。改进措施：全面考虑社区慰问计划变更的影响，提高预算编制的全面性。</w:t>
            </w:r>
          </w:p>
        </w:tc>
      </w:tr>
      <w:tr w14:paraId="4EA891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324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88B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57C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F39D6">
            <w:pPr>
              <w:jc w:val="center"/>
            </w:pPr>
            <w:r>
              <w:rPr>
                <w:rFonts w:ascii="宋体" w:hAnsi="宋体" w:eastAsia="宋体"/>
                <w:sz w:val="16"/>
              </w:rPr>
              <w:t>开展社区活动次数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CF13F">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DE9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B87B0">
            <w:pPr>
              <w:jc w:val="center"/>
            </w:pPr>
            <w:r>
              <w:rPr>
                <w:rFonts w:ascii="宋体" w:hAnsi="宋体" w:eastAsia="宋体"/>
                <w:sz w:val="16"/>
              </w:rPr>
              <w:t>11次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0235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255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5603C">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E5060">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ECAFC">
            <w:pPr>
              <w:jc w:val="center"/>
            </w:pPr>
            <w:r>
              <w:rPr>
                <w:rFonts w:ascii="宋体" w:hAnsi="宋体" w:eastAsia="宋体"/>
                <w:sz w:val="16"/>
              </w:rPr>
              <w:t>58.33%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A6FD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2DB07">
            <w:pPr>
              <w:jc w:val="center"/>
            </w:pPr>
            <w:r>
              <w:rPr>
                <w:rFonts w:ascii="宋体" w:hAnsi="宋体" w:eastAsia="宋体"/>
                <w:sz w:val="16"/>
              </w:rPr>
              <w:t>偏差原因：开展社区活动测算次数较多，社区实际开展活动次数低于预期。改进措施：结合社区近几年活动开展、资金情况测算开展社区活动次数，进一步提高目标设置科学性。</w:t>
            </w:r>
          </w:p>
        </w:tc>
      </w:tr>
      <w:tr w14:paraId="5AC1A7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252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122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87F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44DB8">
            <w:pPr>
              <w:jc w:val="center"/>
            </w:pPr>
            <w:r>
              <w:rPr>
                <w:rFonts w:ascii="宋体" w:hAnsi="宋体" w:eastAsia="宋体"/>
                <w:sz w:val="16"/>
              </w:rPr>
              <w:t>开展社区活动天数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1E521">
            <w:pPr>
              <w:jc w:val="center"/>
            </w:pPr>
            <w:r>
              <w:rPr>
                <w:rFonts w:ascii="宋体" w:hAnsi="宋体" w:eastAsia="宋体"/>
                <w:sz w:val="16"/>
              </w:rPr>
              <w:t>&gt;=12天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4D5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49957">
            <w:pPr>
              <w:jc w:val="center"/>
            </w:pPr>
            <w:r>
              <w:rPr>
                <w:rFonts w:ascii="宋体" w:hAnsi="宋体" w:eastAsia="宋体"/>
                <w:sz w:val="16"/>
              </w:rPr>
              <w:t>11天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CEEF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299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3166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25FC7">
            <w:pPr>
              <w:jc w:val="center"/>
            </w:pPr>
            <w:r>
              <w:rPr>
                <w:rFonts w:ascii="宋体" w:hAnsi="宋体" w:eastAsia="宋体"/>
                <w:sz w:val="16"/>
              </w:rPr>
              <w:t>=7天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F4F0B">
            <w:pPr>
              <w:jc w:val="center"/>
            </w:pPr>
            <w:r>
              <w:rPr>
                <w:rFonts w:ascii="宋体" w:hAnsi="宋体" w:eastAsia="宋体"/>
                <w:sz w:val="16"/>
              </w:rPr>
              <w:t>58.33%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008C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73098">
            <w:pPr>
              <w:jc w:val="center"/>
            </w:pPr>
            <w:r>
              <w:rPr>
                <w:rFonts w:ascii="宋体" w:hAnsi="宋体" w:eastAsia="宋体"/>
                <w:sz w:val="16"/>
              </w:rPr>
              <w:t>偏差原因：开展社区活动次数测算较多，社区实际开展活动次数低于预期，开展活动天数减少。改进措施：结合社区近几年活动开展、资金情况测算开展社区活动天数，进一步提高目标设置科学性。</w:t>
            </w:r>
          </w:p>
        </w:tc>
      </w:tr>
      <w:tr w14:paraId="2F3235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58D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B95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16A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9A0CD">
            <w:pPr>
              <w:jc w:val="center"/>
            </w:pPr>
            <w:r>
              <w:rPr>
                <w:rFonts w:ascii="宋体" w:hAnsi="宋体" w:eastAsia="宋体"/>
                <w:sz w:val="16"/>
              </w:rPr>
              <w:t>参加社区活动平均人数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3E85D">
            <w:pPr>
              <w:jc w:val="center"/>
            </w:pPr>
            <w:r>
              <w:rPr>
                <w:rFonts w:ascii="宋体" w:hAnsi="宋体" w:eastAsia="宋体"/>
                <w:sz w:val="16"/>
              </w:rPr>
              <w:t>&gt;=48人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45C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CF47E">
            <w:pPr>
              <w:jc w:val="center"/>
            </w:pPr>
            <w:r>
              <w:rPr>
                <w:rFonts w:ascii="宋体" w:hAnsi="宋体" w:eastAsia="宋体"/>
                <w:sz w:val="16"/>
              </w:rPr>
              <w:t>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0B0D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383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0590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3A262">
            <w:pPr>
              <w:jc w:val="center"/>
            </w:pPr>
            <w:r>
              <w:rPr>
                <w:rFonts w:ascii="宋体" w:hAnsi="宋体" w:eastAsia="宋体"/>
                <w:sz w:val="16"/>
              </w:rPr>
              <w:t>=48人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742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718A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CB6A2">
            <w:pPr>
              <w:jc w:val="center"/>
            </w:pPr>
            <w:r>
              <w:rPr>
                <w:rFonts w:ascii="宋体" w:hAnsi="宋体" w:eastAsia="宋体"/>
                <w:sz w:val="16"/>
              </w:rPr>
              <w:t>偏差原因：开展社区活动测算人数较多，实际参加社区活动平均人数低于预期。改进措施：结合社区实际人数、活动形式等情况全面考虑影响参加活动平均人</w:t>
            </w:r>
            <w:r>
              <w:rPr>
                <w:rFonts w:hint="eastAsia" w:ascii="宋体" w:hAnsi="宋体"/>
                <w:sz w:val="16"/>
                <w:lang w:eastAsia="zh-CN"/>
              </w:rPr>
              <w:t>数的</w:t>
            </w:r>
            <w:r>
              <w:rPr>
                <w:rFonts w:ascii="宋体" w:hAnsi="宋体" w:eastAsia="宋体"/>
                <w:sz w:val="16"/>
              </w:rPr>
              <w:t>因素，不断丰富社区活动形式，进一步提高目标设置科学性。</w:t>
            </w:r>
          </w:p>
        </w:tc>
      </w:tr>
      <w:tr w14:paraId="3D74BC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A3E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103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B7F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AA39B">
            <w:pPr>
              <w:jc w:val="center"/>
            </w:pPr>
            <w:r>
              <w:rPr>
                <w:rFonts w:ascii="宋体" w:hAnsi="宋体" w:eastAsia="宋体"/>
                <w:sz w:val="16"/>
              </w:rPr>
              <w:t>购买办公用品及耗材次数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79463">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C75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B4647">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A311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965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83E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30032">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2FE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1A20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85A61">
            <w:pPr>
              <w:jc w:val="center"/>
            </w:pPr>
          </w:p>
        </w:tc>
      </w:tr>
      <w:tr w14:paraId="7ED135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CDC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032E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F8B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BB184">
            <w:pPr>
              <w:jc w:val="center"/>
            </w:pPr>
            <w:r>
              <w:rPr>
                <w:rFonts w:ascii="宋体" w:hAnsi="宋体" w:eastAsia="宋体"/>
                <w:sz w:val="16"/>
              </w:rPr>
              <w:t>购买社区办公设备数量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73DBF">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721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827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3C4F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2EE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33F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A475B">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335FF">
            <w:pPr>
              <w:jc w:val="center"/>
            </w:pPr>
            <w:r>
              <w:rPr>
                <w:rFonts w:ascii="宋体" w:hAnsi="宋体" w:eastAsia="宋体"/>
                <w:sz w:val="16"/>
              </w:rPr>
              <w:t>150%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87C8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07CB6">
            <w:pPr>
              <w:jc w:val="center"/>
            </w:pPr>
            <w:r>
              <w:rPr>
                <w:rFonts w:ascii="宋体" w:hAnsi="宋体" w:eastAsia="宋体"/>
                <w:sz w:val="16"/>
              </w:rPr>
              <w:t>偏差原因：按照社区实际需要原计划购买2个办公设备，由于保密柜实际金额低于预期，购买保密柜数量增加，因此购买办公设备数量变更为3个。改进措施：加强办公设备预算编制科学性和准确性，按照办公设备配置标准及工作需要采购办公设备。</w:t>
            </w:r>
          </w:p>
        </w:tc>
      </w:tr>
      <w:tr w14:paraId="78A25C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226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56FA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C87ED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3914A">
            <w:pPr>
              <w:jc w:val="center"/>
            </w:pPr>
            <w:r>
              <w:rPr>
                <w:rFonts w:ascii="宋体" w:hAnsi="宋体" w:eastAsia="宋体"/>
                <w:sz w:val="16"/>
              </w:rPr>
              <w:t>维修社区设施竣工验收合格率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3F9F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D06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EDC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A41B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724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F693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A74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A73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9E5B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9F8B8">
            <w:pPr>
              <w:jc w:val="center"/>
            </w:pPr>
          </w:p>
        </w:tc>
      </w:tr>
      <w:tr w14:paraId="585FD5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87C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783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1C2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CD7C7">
            <w:pPr>
              <w:jc w:val="center"/>
            </w:pPr>
            <w:r>
              <w:rPr>
                <w:rFonts w:ascii="宋体" w:hAnsi="宋体" w:eastAsia="宋体"/>
                <w:sz w:val="16"/>
              </w:rPr>
              <w:t>慰问社区重点群众覆盖率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57FB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AF4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32019">
            <w:pPr>
              <w:jc w:val="center"/>
            </w:pPr>
            <w:r>
              <w:rPr>
                <w:rFonts w:ascii="宋体" w:hAnsi="宋体" w:eastAsia="宋体"/>
                <w:sz w:val="16"/>
              </w:rPr>
              <w:t>89.02%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143E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B6F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6819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8BE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553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693F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06106">
            <w:pPr>
              <w:jc w:val="center"/>
            </w:pPr>
            <w:r>
              <w:rPr>
                <w:rFonts w:ascii="宋体" w:hAnsi="宋体" w:eastAsia="宋体"/>
                <w:sz w:val="16"/>
              </w:rPr>
              <w:t>偏差原因：根据社区实际情况，社区人员将慰问重点群众工作安排变更为4次，慰问社区重点群众覆盖率增加。改进措施：全面考虑社区慰问计划变更的影响，结合社区重点群众人数和慰问品种类编制资金预算。</w:t>
            </w:r>
          </w:p>
        </w:tc>
      </w:tr>
      <w:tr w14:paraId="1AB672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4D6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734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9BF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A3916">
            <w:pPr>
              <w:jc w:val="center"/>
            </w:pPr>
            <w:r>
              <w:rPr>
                <w:rFonts w:ascii="宋体" w:hAnsi="宋体" w:eastAsia="宋体"/>
                <w:sz w:val="16"/>
              </w:rPr>
              <w:t>参加社区活动人员出勤率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C65E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5F7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D1BEF">
            <w:pPr>
              <w:jc w:val="center"/>
            </w:pPr>
            <w:r>
              <w:rPr>
                <w:rFonts w:ascii="宋体" w:hAnsi="宋体" w:eastAsia="宋体"/>
                <w:sz w:val="16"/>
              </w:rPr>
              <w:t>96.36%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51E6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AE0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9B8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2A2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A19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67DC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BA6A0">
            <w:pPr>
              <w:jc w:val="center"/>
            </w:pPr>
            <w:r>
              <w:rPr>
                <w:rFonts w:ascii="宋体" w:hAnsi="宋体" w:eastAsia="宋体"/>
                <w:sz w:val="16"/>
              </w:rPr>
              <w:t>偏差原因：开展社区活动测算人数较多，实际参加社区活动平均人数低于预期，参加社区活动人员出勤率降低。改进措施：不断丰富社区活动形式，进一步提高参加活动人员积极性。</w:t>
            </w:r>
          </w:p>
        </w:tc>
      </w:tr>
      <w:tr w14:paraId="2881BE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D17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03E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423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05DB1">
            <w:pPr>
              <w:jc w:val="center"/>
            </w:pPr>
            <w:r>
              <w:rPr>
                <w:rFonts w:ascii="宋体" w:hAnsi="宋体" w:eastAsia="宋体"/>
                <w:sz w:val="16"/>
              </w:rPr>
              <w:t>购买办公用品及耗材验收合格率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FAB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282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F6E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84E5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A11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EFB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FCB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B04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760B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BA8D2">
            <w:pPr>
              <w:jc w:val="center"/>
            </w:pPr>
          </w:p>
        </w:tc>
      </w:tr>
      <w:tr w14:paraId="6E6AD2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EDE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119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030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C6903">
            <w:pPr>
              <w:jc w:val="center"/>
            </w:pPr>
            <w:r>
              <w:rPr>
                <w:rFonts w:ascii="宋体" w:hAnsi="宋体" w:eastAsia="宋体"/>
                <w:sz w:val="16"/>
              </w:rPr>
              <w:t>购买社区办公设备质量合格率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4D4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78D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F0C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9007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3EB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89D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246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78D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FAF7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08FC0">
            <w:pPr>
              <w:jc w:val="center"/>
            </w:pPr>
            <w:r>
              <w:rPr>
                <w:rFonts w:ascii="宋体" w:hAnsi="宋体" w:eastAsia="宋体"/>
                <w:sz w:val="16"/>
              </w:rPr>
              <w:t>偏差原因：社区根据实际工作需要已购买5</w:t>
            </w:r>
            <w:r>
              <w:rPr>
                <w:rFonts w:hint="eastAsia" w:ascii="宋体" w:hAnsi="宋体"/>
                <w:sz w:val="16"/>
                <w:lang w:eastAsia="zh-CN"/>
              </w:rPr>
              <w:t>台办</w:t>
            </w:r>
            <w:r>
              <w:rPr>
                <w:rFonts w:ascii="宋体" w:hAnsi="宋体" w:eastAsia="宋体"/>
                <w:sz w:val="16"/>
              </w:rPr>
              <w:t>公设备均质量合格。改进措施：加强办公设备预算编制科学性和准确性，按照办公设备配置标准及工作需要进行办公设备采购。</w:t>
            </w:r>
          </w:p>
        </w:tc>
      </w:tr>
      <w:tr w14:paraId="61E5E6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AA5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07D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138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AAAAF">
            <w:pPr>
              <w:jc w:val="center"/>
            </w:pPr>
            <w:r>
              <w:rPr>
                <w:rFonts w:ascii="宋体" w:hAnsi="宋体" w:eastAsia="宋体"/>
                <w:sz w:val="16"/>
              </w:rPr>
              <w:t>购买社区办公设备验收合格率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AE8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43A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0E9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BF43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3B4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0964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90D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E32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909B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2FABC">
            <w:pPr>
              <w:jc w:val="center"/>
            </w:pPr>
            <w:r>
              <w:rPr>
                <w:rFonts w:ascii="宋体" w:hAnsi="宋体" w:eastAsia="宋体"/>
                <w:sz w:val="16"/>
              </w:rPr>
              <w:t>偏差原因：社区根据实际工作需要已购买5</w:t>
            </w:r>
            <w:r>
              <w:rPr>
                <w:rFonts w:hint="eastAsia" w:ascii="宋体" w:hAnsi="宋体"/>
                <w:sz w:val="16"/>
                <w:lang w:eastAsia="zh-CN"/>
              </w:rPr>
              <w:t>台办</w:t>
            </w:r>
            <w:r>
              <w:rPr>
                <w:rFonts w:ascii="宋体" w:hAnsi="宋体" w:eastAsia="宋体"/>
                <w:sz w:val="16"/>
              </w:rPr>
              <w:t>公设备均验收合格。改进措施：加强办公设备预算编制科学性和准确性，按照办公设备配置标准及工作需要进行办公设备采购。</w:t>
            </w:r>
          </w:p>
        </w:tc>
      </w:tr>
      <w:tr w14:paraId="4CC3DF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285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BBD0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AEBF5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5E5C0">
            <w:pPr>
              <w:jc w:val="center"/>
            </w:pPr>
            <w:r>
              <w:rPr>
                <w:rFonts w:ascii="宋体" w:hAnsi="宋体" w:eastAsia="宋体"/>
                <w:sz w:val="16"/>
              </w:rPr>
              <w:t>购买社区重点群众慰问品费用支付及时率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8355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C6F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ABC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DAC0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D70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B45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F56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700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CAB0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95962">
            <w:pPr>
              <w:jc w:val="center"/>
            </w:pPr>
          </w:p>
        </w:tc>
      </w:tr>
      <w:tr w14:paraId="1909C7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DCE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06D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FB1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21AF5">
            <w:pPr>
              <w:jc w:val="center"/>
            </w:pPr>
            <w:r>
              <w:rPr>
                <w:rFonts w:ascii="宋体" w:hAnsi="宋体" w:eastAsia="宋体"/>
                <w:sz w:val="16"/>
              </w:rPr>
              <w:t>开展社区活动费用支付及时率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E3B2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414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C0A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0F68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101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B18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CFF90">
            <w:pPr>
              <w:jc w:val="center"/>
            </w:pPr>
            <w:r>
              <w:rPr>
                <w:rFonts w:ascii="宋体" w:hAnsi="宋体" w:eastAsia="宋体"/>
                <w:sz w:val="16"/>
              </w:rPr>
              <w:t>=87.98%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C75E2">
            <w:pPr>
              <w:jc w:val="center"/>
            </w:pPr>
            <w:r>
              <w:rPr>
                <w:rFonts w:ascii="宋体" w:hAnsi="宋体" w:eastAsia="宋体"/>
                <w:sz w:val="16"/>
              </w:rPr>
              <w:t>97.76%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2CA58">
            <w:pPr>
              <w:jc w:val="center"/>
            </w:pPr>
            <w:r>
              <w:rPr>
                <w:rFonts w:ascii="宋体" w:hAnsi="宋体" w:eastAsia="宋体"/>
                <w:sz w:val="16"/>
              </w:rPr>
              <w:t>2.83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31326">
            <w:pPr>
              <w:jc w:val="center"/>
            </w:pPr>
            <w:r>
              <w:rPr>
                <w:rFonts w:ascii="宋体" w:hAnsi="宋体" w:eastAsia="宋体"/>
                <w:sz w:val="16"/>
              </w:rPr>
              <w:t>偏差原因：社区实际开展活动次数低于预期，实际所需活动费用减少，资金支付及时率较低。改进措施：结合近几年社区开展活动次数和参与人数测算活动成本，提高资金测算准确性。</w:t>
            </w:r>
          </w:p>
        </w:tc>
      </w:tr>
      <w:tr w14:paraId="77F0C6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6B2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6E6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582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66440">
            <w:pPr>
              <w:jc w:val="center"/>
            </w:pPr>
            <w:r>
              <w:rPr>
                <w:rFonts w:ascii="宋体" w:hAnsi="宋体" w:eastAsia="宋体"/>
                <w:sz w:val="16"/>
              </w:rPr>
              <w:t>购买社区办公用品及耗材费用支付及时率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0537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3A6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A90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1DD7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274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AFB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4F5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3D0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3D62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18BE8">
            <w:pPr>
              <w:jc w:val="center"/>
            </w:pPr>
          </w:p>
        </w:tc>
      </w:tr>
      <w:tr w14:paraId="7E42C8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24C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2D4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F75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CE002">
            <w:pPr>
              <w:jc w:val="center"/>
            </w:pPr>
            <w:r>
              <w:rPr>
                <w:rFonts w:ascii="宋体" w:hAnsi="宋体" w:eastAsia="宋体"/>
                <w:sz w:val="16"/>
              </w:rPr>
              <w:t>购买社区办公设备费用支付及时率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221F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632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38E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9B46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ECA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8389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B5E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630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EF66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6CB29">
            <w:pPr>
              <w:jc w:val="center"/>
            </w:pPr>
          </w:p>
        </w:tc>
      </w:tr>
      <w:tr w14:paraId="4B3F67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2F1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7BF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7CB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121B2">
            <w:pPr>
              <w:jc w:val="center"/>
            </w:pPr>
            <w:r>
              <w:rPr>
                <w:rFonts w:ascii="宋体" w:hAnsi="宋体" w:eastAsia="宋体"/>
                <w:sz w:val="16"/>
              </w:rPr>
              <w:t>维修社区设施费用支付及时率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3A08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BB4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63C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8A7E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C8B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5282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458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D9F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8E42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C7C1C">
            <w:pPr>
              <w:jc w:val="center"/>
            </w:pPr>
          </w:p>
        </w:tc>
      </w:tr>
      <w:tr w14:paraId="12357B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8D72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2919A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A697F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49341">
            <w:pPr>
              <w:jc w:val="center"/>
            </w:pPr>
            <w:r>
              <w:rPr>
                <w:rFonts w:ascii="宋体" w:hAnsi="宋体" w:eastAsia="宋体"/>
                <w:sz w:val="16"/>
              </w:rPr>
              <w:t>维修社区设施成本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F6E8C">
            <w:pPr>
              <w:jc w:val="center"/>
            </w:pPr>
            <w:r>
              <w:rPr>
                <w:rFonts w:ascii="宋体" w:hAnsi="宋体" w:eastAsia="宋体"/>
                <w:sz w:val="16"/>
              </w:rPr>
              <w:t>&lt;=4.23万元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A66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D07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CBE0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A78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0D04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EB52B">
            <w:pPr>
              <w:jc w:val="center"/>
            </w:pPr>
            <w:r>
              <w:rPr>
                <w:rFonts w:ascii="宋体" w:hAnsi="宋体" w:eastAsia="宋体"/>
                <w:sz w:val="16"/>
              </w:rPr>
              <w:t>=4.23万元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DAC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84F2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7344D">
            <w:pPr>
              <w:jc w:val="center"/>
            </w:pPr>
          </w:p>
        </w:tc>
      </w:tr>
      <w:tr w14:paraId="30EF70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859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6B8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1B7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FFCB2">
            <w:pPr>
              <w:jc w:val="center"/>
            </w:pPr>
            <w:r>
              <w:rPr>
                <w:rFonts w:ascii="宋体" w:hAnsi="宋体" w:eastAsia="宋体"/>
                <w:sz w:val="16"/>
              </w:rPr>
              <w:t>购买社区重点群众慰问品费用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7AAAC">
            <w:pPr>
              <w:jc w:val="center"/>
            </w:pPr>
            <w:r>
              <w:rPr>
                <w:rFonts w:ascii="宋体" w:hAnsi="宋体" w:eastAsia="宋体"/>
                <w:sz w:val="16"/>
              </w:rPr>
              <w:t>&lt;=2.50万元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715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D7D0F">
            <w:pPr>
              <w:jc w:val="center"/>
            </w:pPr>
            <w:r>
              <w:rPr>
                <w:rFonts w:ascii="宋体" w:hAnsi="宋体" w:eastAsia="宋体"/>
                <w:sz w:val="16"/>
              </w:rPr>
              <w:t>1.87万元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2AAE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DA2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8645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24AB9">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BA5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F1FA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5C523">
            <w:pPr>
              <w:jc w:val="center"/>
            </w:pPr>
          </w:p>
        </w:tc>
      </w:tr>
      <w:tr w14:paraId="47519C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086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545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965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FAE9A">
            <w:pPr>
              <w:jc w:val="center"/>
            </w:pPr>
            <w:r>
              <w:rPr>
                <w:rFonts w:ascii="宋体" w:hAnsi="宋体" w:eastAsia="宋体"/>
                <w:sz w:val="16"/>
              </w:rPr>
              <w:t>开展社区活动成本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DCD53">
            <w:pPr>
              <w:jc w:val="center"/>
            </w:pPr>
            <w:r>
              <w:rPr>
                <w:rFonts w:ascii="宋体" w:hAnsi="宋体" w:eastAsia="宋体"/>
                <w:sz w:val="16"/>
              </w:rPr>
              <w:t>&lt;=2.08万元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EA7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6D09A">
            <w:pPr>
              <w:jc w:val="center"/>
            </w:pPr>
            <w:r>
              <w:rPr>
                <w:rFonts w:ascii="宋体" w:hAnsi="宋体" w:eastAsia="宋体"/>
                <w:sz w:val="16"/>
              </w:rPr>
              <w:t>1.07万元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328D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FB5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315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29335">
            <w:pPr>
              <w:jc w:val="center"/>
            </w:pPr>
            <w:r>
              <w:rPr>
                <w:rFonts w:ascii="宋体" w:hAnsi="宋体" w:eastAsia="宋体"/>
                <w:sz w:val="16"/>
              </w:rPr>
              <w:t>=1.83万元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4F7B4">
            <w:pPr>
              <w:jc w:val="center"/>
            </w:pPr>
            <w:r>
              <w:rPr>
                <w:rFonts w:ascii="宋体" w:hAnsi="宋体" w:eastAsia="宋体"/>
                <w:sz w:val="16"/>
              </w:rPr>
              <w:t>87.98%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02D34">
            <w:pPr>
              <w:jc w:val="center"/>
            </w:pPr>
            <w:r>
              <w:rPr>
                <w:rFonts w:ascii="宋体" w:hAnsi="宋体" w:eastAsia="宋体"/>
                <w:sz w:val="16"/>
              </w:rPr>
              <w:t>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95726">
            <w:pPr>
              <w:jc w:val="center"/>
            </w:pPr>
            <w:r>
              <w:rPr>
                <w:rFonts w:ascii="宋体" w:hAnsi="宋体" w:eastAsia="宋体"/>
                <w:sz w:val="16"/>
              </w:rPr>
              <w:t>偏差原因：社区实际开展活动次数低于预期，实际所需活动费用减少。改进措施：结合近几年社区开展活动次数和参与人数测算活动成本，提高资金测算准确性。</w:t>
            </w:r>
          </w:p>
        </w:tc>
      </w:tr>
      <w:tr w14:paraId="61D362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07A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0AE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8EE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0FD67">
            <w:pPr>
              <w:jc w:val="center"/>
            </w:pPr>
            <w:r>
              <w:rPr>
                <w:rFonts w:ascii="宋体" w:hAnsi="宋体" w:eastAsia="宋体"/>
                <w:sz w:val="16"/>
              </w:rPr>
              <w:t>购买社区办公用品及耗材成本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4A80E">
            <w:pPr>
              <w:jc w:val="center"/>
            </w:pPr>
            <w:r>
              <w:rPr>
                <w:rFonts w:ascii="宋体" w:hAnsi="宋体" w:eastAsia="宋体"/>
                <w:sz w:val="16"/>
              </w:rPr>
              <w:t>&lt;=0.77万元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B00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76A6F">
            <w:pPr>
              <w:jc w:val="center"/>
            </w:pPr>
            <w:r>
              <w:rPr>
                <w:rFonts w:ascii="宋体" w:hAnsi="宋体" w:eastAsia="宋体"/>
                <w:sz w:val="16"/>
              </w:rPr>
              <w:t>2.02万元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E5A0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067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710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72EA0">
            <w:pPr>
              <w:jc w:val="center"/>
            </w:pPr>
            <w:r>
              <w:rPr>
                <w:rFonts w:ascii="宋体" w:hAnsi="宋体" w:eastAsia="宋体"/>
                <w:sz w:val="16"/>
              </w:rPr>
              <w:t>=1.02万元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2C4A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20AD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FE611">
            <w:pPr>
              <w:jc w:val="center"/>
            </w:pPr>
            <w:r>
              <w:rPr>
                <w:rFonts w:ascii="宋体" w:hAnsi="宋体" w:eastAsia="宋体"/>
                <w:sz w:val="16"/>
              </w:rPr>
              <w:t>偏差原因：社区原计划开展1次羽毛球比赛，已购买羽毛球拍，后因活动安排调整取消此次活动，实际支付社区办公用品及耗材成本增加。改进措施：全面考虑社区活动计划变更的影响，提高预算编制的全面性。</w:t>
            </w:r>
          </w:p>
        </w:tc>
      </w:tr>
      <w:tr w14:paraId="68550B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F8E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00B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E6B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557AE">
            <w:pPr>
              <w:jc w:val="center"/>
            </w:pPr>
            <w:r>
              <w:rPr>
                <w:rFonts w:ascii="宋体" w:hAnsi="宋体" w:eastAsia="宋体"/>
                <w:sz w:val="16"/>
              </w:rPr>
              <w:t>购买社区办公设备成本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4D401">
            <w:pPr>
              <w:jc w:val="center"/>
            </w:pPr>
            <w:r>
              <w:rPr>
                <w:rFonts w:ascii="宋体" w:hAnsi="宋体" w:eastAsia="宋体"/>
                <w:sz w:val="16"/>
              </w:rPr>
              <w:t>&lt;=0.42万元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BCE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451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6033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E34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4BF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473A6">
            <w:pPr>
              <w:jc w:val="center"/>
            </w:pPr>
            <w:r>
              <w:rPr>
                <w:rFonts w:ascii="宋体" w:hAnsi="宋体" w:eastAsia="宋体"/>
                <w:sz w:val="16"/>
              </w:rPr>
              <w:t>=0.42万元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7B5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E74F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34D88">
            <w:pPr>
              <w:jc w:val="center"/>
            </w:pPr>
          </w:p>
        </w:tc>
      </w:tr>
      <w:tr w14:paraId="0575B2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E848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662BC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F0C67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177BE">
            <w:pPr>
              <w:jc w:val="center"/>
            </w:pPr>
            <w:r>
              <w:rPr>
                <w:rFonts w:ascii="宋体" w:hAnsi="宋体" w:eastAsia="宋体"/>
                <w:sz w:val="16"/>
              </w:rPr>
              <w:t>为居民提供优美社区环境，打造幸福宜居社区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564D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BBC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ABAE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322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8F8B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D77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A6DF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105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764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0EEDD">
            <w:pPr>
              <w:jc w:val="center"/>
            </w:pPr>
          </w:p>
        </w:tc>
      </w:tr>
      <w:tr w14:paraId="51F118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CF9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E93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4A6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7D2C2">
            <w:pPr>
              <w:jc w:val="center"/>
            </w:pPr>
            <w:r>
              <w:rPr>
                <w:rFonts w:ascii="宋体" w:hAnsi="宋体" w:eastAsia="宋体"/>
                <w:sz w:val="16"/>
              </w:rPr>
              <w:t>帮扶社区困难群众，增强居民幸福感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2C30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BCB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7A66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58D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5140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542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CF020">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323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318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FF90B">
            <w:pPr>
              <w:jc w:val="center"/>
            </w:pPr>
          </w:p>
        </w:tc>
      </w:tr>
      <w:tr w14:paraId="00FD7E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B02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BDB4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A8D7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BDA55">
            <w:pPr>
              <w:jc w:val="center"/>
            </w:pPr>
            <w:r>
              <w:rPr>
                <w:rFonts w:ascii="宋体" w:hAnsi="宋体" w:eastAsia="宋体"/>
                <w:sz w:val="16"/>
              </w:rPr>
              <w:t>社区群众满意度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A783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493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0D1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4CE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B3E5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185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A52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557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F23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DB228">
            <w:pPr>
              <w:jc w:val="center"/>
            </w:pPr>
          </w:p>
        </w:tc>
      </w:tr>
      <w:tr w14:paraId="3413420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83CCF9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3140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2EB11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D932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2F9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53E28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994F5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6AE5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3B21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70753">
            <w:pPr>
              <w:jc w:val="center"/>
            </w:pPr>
            <w:r>
              <w:rPr>
                <w:rFonts w:ascii="宋体" w:hAnsi="宋体" w:eastAsia="宋体"/>
                <w:sz w:val="16"/>
              </w:rPr>
              <w:t>89.14分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AFCA11"/>
        </w:tc>
      </w:tr>
    </w:tbl>
    <w:p w14:paraId="4BFF0DD8">
      <w:r>
        <w:br w:type="page"/>
      </w:r>
    </w:p>
    <w:p w14:paraId="344B4199">
      <w:pPr>
        <w:spacing w:line="640" w:lineRule="exact"/>
        <w:ind w:firstLine="640"/>
        <w:jc w:val="both"/>
        <w:outlineLvl w:val="2"/>
      </w:pPr>
      <w:r>
        <w:rPr>
          <w:rFonts w:ascii="黑体" w:hAnsi="黑体" w:eastAsia="黑体"/>
          <w:sz w:val="32"/>
        </w:rPr>
        <w:t>十二、其他需说明的事项</w:t>
      </w:r>
    </w:p>
    <w:p w14:paraId="6DE811E1">
      <w:pPr>
        <w:spacing w:line="580" w:lineRule="exact"/>
        <w:ind w:firstLine="640"/>
        <w:jc w:val="both"/>
      </w:pPr>
      <w:r>
        <w:rPr>
          <w:rFonts w:ascii="仿宋_GB2312" w:hAnsi="仿宋_GB2312" w:eastAsia="仿宋_GB2312"/>
          <w:b w:val="0"/>
          <w:sz w:val="32"/>
        </w:rPr>
        <w:t>本部门无其他需说明的事项。</w:t>
      </w:r>
    </w:p>
    <w:p w14:paraId="3374D8BA">
      <w:r>
        <w:br w:type="page"/>
      </w:r>
    </w:p>
    <w:p w14:paraId="7FA16A53">
      <w:pPr>
        <w:spacing w:line="240" w:lineRule="auto"/>
        <w:jc w:val="center"/>
        <w:outlineLvl w:val="1"/>
      </w:pPr>
      <w:r>
        <w:rPr>
          <w:rFonts w:ascii="黑体" w:hAnsi="黑体" w:eastAsia="黑体"/>
          <w:sz w:val="32"/>
        </w:rPr>
        <w:t>第三部分 专业名词解释</w:t>
      </w:r>
    </w:p>
    <w:p w14:paraId="44E5F5E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5F3333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440D48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590E63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F8DF47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0E5925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C80375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6CD503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C97F92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968F87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048CB9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99D8AD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2AE839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2A5FAC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C58B13D">
      <w:r>
        <w:br w:type="page"/>
      </w:r>
    </w:p>
    <w:p w14:paraId="4E6EC2FF">
      <w:pPr>
        <w:spacing w:line="240" w:lineRule="auto"/>
        <w:jc w:val="center"/>
        <w:outlineLvl w:val="1"/>
      </w:pPr>
      <w:r>
        <w:rPr>
          <w:rFonts w:ascii="黑体" w:hAnsi="黑体" w:eastAsia="黑体"/>
          <w:sz w:val="32"/>
        </w:rPr>
        <w:t>第四部分 部门决算报表（见附表）</w:t>
      </w:r>
    </w:p>
    <w:p w14:paraId="61A0376D">
      <w:pPr>
        <w:spacing w:line="240" w:lineRule="auto"/>
        <w:ind w:firstLine="640"/>
        <w:jc w:val="both"/>
      </w:pPr>
      <w:r>
        <w:rPr>
          <w:rFonts w:ascii="仿宋_GB2312" w:hAnsi="仿宋_GB2312" w:eastAsia="仿宋_GB2312"/>
          <w:b w:val="0"/>
          <w:sz w:val="32"/>
        </w:rPr>
        <w:t>一、《收入支出决算总表》</w:t>
      </w:r>
    </w:p>
    <w:p w14:paraId="36EC3C77">
      <w:pPr>
        <w:spacing w:line="240" w:lineRule="auto"/>
        <w:ind w:firstLine="640"/>
        <w:jc w:val="both"/>
      </w:pPr>
      <w:r>
        <w:rPr>
          <w:rFonts w:ascii="仿宋_GB2312" w:hAnsi="仿宋_GB2312" w:eastAsia="仿宋_GB2312"/>
          <w:b w:val="0"/>
          <w:sz w:val="32"/>
        </w:rPr>
        <w:t>二、《收入决算表》</w:t>
      </w:r>
    </w:p>
    <w:p w14:paraId="5CBC462D">
      <w:pPr>
        <w:spacing w:line="240" w:lineRule="auto"/>
        <w:ind w:firstLine="640"/>
        <w:jc w:val="both"/>
      </w:pPr>
      <w:r>
        <w:rPr>
          <w:rFonts w:ascii="仿宋_GB2312" w:hAnsi="仿宋_GB2312" w:eastAsia="仿宋_GB2312"/>
          <w:b w:val="0"/>
          <w:sz w:val="32"/>
        </w:rPr>
        <w:t>三、《支出决算表》</w:t>
      </w:r>
    </w:p>
    <w:p w14:paraId="72198127">
      <w:pPr>
        <w:spacing w:line="240" w:lineRule="auto"/>
        <w:ind w:firstLine="640"/>
        <w:jc w:val="both"/>
      </w:pPr>
      <w:r>
        <w:rPr>
          <w:rFonts w:ascii="仿宋_GB2312" w:hAnsi="仿宋_GB2312" w:eastAsia="仿宋_GB2312"/>
          <w:b w:val="0"/>
          <w:sz w:val="32"/>
        </w:rPr>
        <w:t>四、《财政拨款收入支出决算总表》</w:t>
      </w:r>
    </w:p>
    <w:p w14:paraId="0639CA11">
      <w:pPr>
        <w:spacing w:line="240" w:lineRule="auto"/>
        <w:ind w:firstLine="640"/>
        <w:jc w:val="both"/>
      </w:pPr>
      <w:r>
        <w:rPr>
          <w:rFonts w:ascii="仿宋_GB2312" w:hAnsi="仿宋_GB2312" w:eastAsia="仿宋_GB2312"/>
          <w:b w:val="0"/>
          <w:sz w:val="32"/>
        </w:rPr>
        <w:t>五、《一般公共预算财政拨款支出决算表》</w:t>
      </w:r>
    </w:p>
    <w:p w14:paraId="3AED5262">
      <w:pPr>
        <w:spacing w:line="240" w:lineRule="auto"/>
        <w:ind w:firstLine="640"/>
        <w:jc w:val="both"/>
      </w:pPr>
      <w:r>
        <w:rPr>
          <w:rFonts w:ascii="仿宋_GB2312" w:hAnsi="仿宋_GB2312" w:eastAsia="仿宋_GB2312"/>
          <w:b w:val="0"/>
          <w:sz w:val="32"/>
        </w:rPr>
        <w:t>六、《一般公共预算财政拨款基本支出决算表》</w:t>
      </w:r>
    </w:p>
    <w:p w14:paraId="5EF41E28">
      <w:pPr>
        <w:spacing w:line="240" w:lineRule="auto"/>
        <w:ind w:firstLine="640"/>
        <w:jc w:val="both"/>
      </w:pPr>
      <w:r>
        <w:rPr>
          <w:rFonts w:ascii="仿宋_GB2312" w:hAnsi="仿宋_GB2312" w:eastAsia="仿宋_GB2312"/>
          <w:b w:val="0"/>
          <w:sz w:val="32"/>
        </w:rPr>
        <w:t>七、《政府性基金预算财政拨款收入支出决算表》</w:t>
      </w:r>
    </w:p>
    <w:p w14:paraId="6FBC9AFC">
      <w:pPr>
        <w:spacing w:line="240" w:lineRule="auto"/>
        <w:ind w:firstLine="640"/>
        <w:jc w:val="both"/>
      </w:pPr>
      <w:r>
        <w:rPr>
          <w:rFonts w:ascii="仿宋_GB2312" w:hAnsi="仿宋_GB2312" w:eastAsia="仿宋_GB2312"/>
          <w:b w:val="0"/>
          <w:sz w:val="32"/>
        </w:rPr>
        <w:t>八、《国有资本经营预算财政拨款收入支出决算表》</w:t>
      </w:r>
    </w:p>
    <w:p w14:paraId="0C530870">
      <w:pPr>
        <w:spacing w:line="240" w:lineRule="auto"/>
        <w:ind w:firstLine="640"/>
        <w:jc w:val="both"/>
      </w:pPr>
      <w:r>
        <w:rPr>
          <w:rFonts w:ascii="仿宋_GB2312" w:hAnsi="仿宋_GB2312" w:eastAsia="仿宋_GB2312"/>
          <w:b w:val="0"/>
          <w:sz w:val="32"/>
        </w:rPr>
        <w:t>九、《财政拨款“三公”经费支出决算表》</w:t>
      </w:r>
    </w:p>
    <w:p w14:paraId="237DF37A">
      <w:pPr>
        <w:spacing w:line="240" w:lineRule="auto"/>
        <w:ind w:firstLine="640"/>
        <w:jc w:val="both"/>
      </w:pPr>
    </w:p>
    <w:p w14:paraId="3060DDD3">
      <w:pPr>
        <w:spacing w:line="240" w:lineRule="auto"/>
        <w:ind w:firstLine="640"/>
        <w:jc w:val="both"/>
      </w:pPr>
    </w:p>
    <w:p w14:paraId="6EDE3E1D">
      <w:pPr>
        <w:spacing w:line="240" w:lineRule="auto"/>
        <w:ind w:firstLine="640"/>
        <w:jc w:val="both"/>
      </w:pPr>
    </w:p>
    <w:p w14:paraId="6BB4018D">
      <w:pPr>
        <w:spacing w:line="240" w:lineRule="auto"/>
        <w:ind w:firstLine="640"/>
        <w:jc w:val="both"/>
      </w:pPr>
    </w:p>
    <w:p w14:paraId="442AA59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8A78FE7-80DA-46DE-A74E-ACC350C8D5D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7E73DEC2-62B4-4368-ADCF-1D3A013F38F6}"/>
  </w:font>
  <w:font w:name="仿宋_GB2312">
    <w:panose1 w:val="02010609030101010101"/>
    <w:charset w:val="86"/>
    <w:family w:val="modern"/>
    <w:pitch w:val="default"/>
    <w:sig w:usb0="00000001" w:usb1="080E0000" w:usb2="00000000" w:usb3="00000000" w:csb0="00040000" w:csb1="00000000"/>
    <w:embedRegular r:id="rId3" w:fontKey="{2A9BE724-AD89-42B7-B94F-B83E0097A2EE}"/>
  </w:font>
  <w:font w:name="楷体_GB2312">
    <w:panose1 w:val="02010609030101010101"/>
    <w:charset w:val="86"/>
    <w:family w:val="auto"/>
    <w:pitch w:val="default"/>
    <w:sig w:usb0="00000001" w:usb1="080E0000" w:usb2="00000000" w:usb3="00000000" w:csb0="00040000" w:csb1="00000000"/>
    <w:embedRegular r:id="rId4" w:fontKey="{80AD2505-A8E8-4B7A-B75F-1F3029AB66C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06C79DB"/>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7F00117"/>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171</Pages>
  <Words>7995</Words>
  <Characters>9000</Characters>
  <Lines>0</Lines>
  <Paragraphs>0</Paragraphs>
  <TotalTime>9</TotalTime>
  <ScaleCrop>false</ScaleCrop>
  <LinksUpToDate>false</LinksUpToDate>
  <CharactersWithSpaces>9010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2025-09-12T03:01:16Z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